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02973A" w14:textId="77777777" w:rsidR="00955716" w:rsidRPr="00AD3E79" w:rsidRDefault="009E114A">
      <w:pPr>
        <w:pBdr>
          <w:top w:val="single" w:sz="4" w:space="17" w:color="000000"/>
          <w:left w:val="single" w:sz="4" w:space="4" w:color="000000"/>
          <w:bottom w:val="single" w:sz="4" w:space="13" w:color="000000"/>
          <w:right w:val="single" w:sz="4" w:space="4" w:color="000000"/>
        </w:pBdr>
        <w:spacing w:before="200" w:after="200"/>
        <w:jc w:val="center"/>
        <w:rPr>
          <w:rFonts w:ascii="Arial" w:eastAsia="Calibri" w:hAnsi="Arial" w:cs="Arial"/>
          <w:sz w:val="36"/>
          <w:szCs w:val="36"/>
          <w:lang w:eastAsia="ar-SA"/>
        </w:rPr>
      </w:pPr>
      <w:r w:rsidRPr="00AD3E79">
        <w:rPr>
          <w:rFonts w:ascii="Arial" w:eastAsia="Calibri" w:hAnsi="Arial" w:cs="Arial"/>
          <w:b/>
          <w:bCs/>
          <w:sz w:val="36"/>
          <w:szCs w:val="36"/>
          <w:lang w:eastAsia="ar-SA"/>
        </w:rPr>
        <w:t>DIPLÔME DE COMPTABILITÉ ET DE GESTION</w:t>
      </w:r>
    </w:p>
    <w:p w14:paraId="719D2E01" w14:textId="77777777" w:rsidR="00955716" w:rsidRPr="00AD3E79" w:rsidRDefault="00955716">
      <w:pPr>
        <w:jc w:val="center"/>
        <w:rPr>
          <w:rFonts w:ascii="Arial" w:hAnsi="Arial" w:cs="Arial"/>
          <w:sz w:val="36"/>
          <w:szCs w:val="36"/>
        </w:rPr>
      </w:pPr>
    </w:p>
    <w:p w14:paraId="35FADD64" w14:textId="77777777" w:rsidR="00955716" w:rsidRPr="00AD3E79" w:rsidRDefault="00955716">
      <w:pPr>
        <w:jc w:val="center"/>
        <w:rPr>
          <w:rFonts w:ascii="Arial" w:hAnsi="Arial" w:cs="Arial"/>
          <w:sz w:val="36"/>
          <w:szCs w:val="36"/>
        </w:rPr>
      </w:pPr>
    </w:p>
    <w:p w14:paraId="740C1712" w14:textId="77777777" w:rsidR="00955716" w:rsidRPr="00AD3E79" w:rsidRDefault="00955716">
      <w:pPr>
        <w:pStyle w:val="Titre"/>
        <w:rPr>
          <w:rFonts w:ascii="Arial" w:hAnsi="Arial" w:cs="Arial"/>
          <w:b/>
          <w:bCs/>
          <w:caps/>
          <w:sz w:val="36"/>
          <w:szCs w:val="36"/>
        </w:rPr>
      </w:pPr>
    </w:p>
    <w:p w14:paraId="0EDE1443" w14:textId="77777777" w:rsidR="00955716" w:rsidRPr="00AD3E79" w:rsidRDefault="009E114A">
      <w:pPr>
        <w:pStyle w:val="Titre3"/>
        <w:spacing w:line="240" w:lineRule="auto"/>
        <w:rPr>
          <w:rFonts w:ascii="Arial" w:hAnsi="Arial" w:cs="Arial"/>
          <w:sz w:val="36"/>
          <w:szCs w:val="36"/>
        </w:rPr>
      </w:pPr>
      <w:r w:rsidRPr="00AD3E79">
        <w:rPr>
          <w:rFonts w:ascii="Arial" w:hAnsi="Arial" w:cs="Arial"/>
          <w:sz w:val="36"/>
          <w:szCs w:val="36"/>
        </w:rPr>
        <w:t>UE 10 – COMPTABILITÉ APPROFONDIE</w:t>
      </w:r>
    </w:p>
    <w:p w14:paraId="78BC1897" w14:textId="77777777" w:rsidR="00955716" w:rsidRPr="00AD3E79" w:rsidRDefault="00955716">
      <w:pPr>
        <w:pStyle w:val="Titre"/>
        <w:rPr>
          <w:rFonts w:ascii="Arial" w:hAnsi="Arial" w:cs="Arial"/>
          <w:b/>
          <w:bCs/>
          <w:caps/>
          <w:sz w:val="36"/>
          <w:szCs w:val="36"/>
        </w:rPr>
      </w:pPr>
    </w:p>
    <w:p w14:paraId="6B23E359" w14:textId="77777777" w:rsidR="00955716" w:rsidRPr="00AD3E79" w:rsidRDefault="00955716">
      <w:pPr>
        <w:jc w:val="center"/>
        <w:rPr>
          <w:rFonts w:ascii="Arial" w:hAnsi="Arial" w:cs="Arial"/>
          <w:sz w:val="36"/>
          <w:szCs w:val="36"/>
        </w:rPr>
      </w:pPr>
    </w:p>
    <w:p w14:paraId="5AD5B0FD" w14:textId="77777777" w:rsidR="00955716" w:rsidRPr="00AD3E79" w:rsidRDefault="00955716">
      <w:pPr>
        <w:jc w:val="center"/>
        <w:rPr>
          <w:rFonts w:ascii="Arial" w:hAnsi="Arial" w:cs="Arial"/>
          <w:sz w:val="36"/>
          <w:szCs w:val="36"/>
        </w:rPr>
      </w:pPr>
    </w:p>
    <w:p w14:paraId="6B51D243" w14:textId="77777777" w:rsidR="00955716" w:rsidRDefault="009E114A">
      <w:pPr>
        <w:jc w:val="center"/>
        <w:rPr>
          <w:rFonts w:ascii="Arial" w:hAnsi="Arial" w:cs="Arial"/>
          <w:sz w:val="36"/>
          <w:szCs w:val="36"/>
        </w:rPr>
      </w:pPr>
      <w:r>
        <w:rPr>
          <w:rFonts w:ascii="Arial" w:hAnsi="Arial" w:cs="Arial"/>
          <w:b/>
          <w:bCs/>
          <w:caps/>
          <w:sz w:val="36"/>
          <w:szCs w:val="36"/>
        </w:rPr>
        <w:t>SESSION 2026</w:t>
      </w:r>
    </w:p>
    <w:p w14:paraId="3CFC5059" w14:textId="77777777" w:rsidR="00955716" w:rsidRDefault="00955716">
      <w:pPr>
        <w:rPr>
          <w:rFonts w:ascii="Arial" w:hAnsi="Arial" w:cs="Arial"/>
        </w:rPr>
      </w:pPr>
    </w:p>
    <w:p w14:paraId="36A3317C" w14:textId="77777777" w:rsidR="00955716" w:rsidRDefault="00955716">
      <w:pPr>
        <w:rPr>
          <w:rFonts w:ascii="Arial" w:hAnsi="Arial" w:cs="Arial"/>
        </w:rPr>
      </w:pPr>
    </w:p>
    <w:p w14:paraId="2DAE4301" w14:textId="77777777" w:rsidR="00955716" w:rsidRDefault="00955716">
      <w:pPr>
        <w:rPr>
          <w:rFonts w:ascii="Arial" w:hAnsi="Arial" w:cs="Arial"/>
        </w:rPr>
      </w:pPr>
    </w:p>
    <w:p w14:paraId="114D58DB" w14:textId="77777777" w:rsidR="00955716" w:rsidRDefault="00955716">
      <w:pPr>
        <w:rPr>
          <w:rFonts w:ascii="Arial" w:hAnsi="Arial" w:cs="Arial"/>
        </w:rPr>
      </w:pPr>
    </w:p>
    <w:p w14:paraId="5F5674B7" w14:textId="3ABFF0C2" w:rsidR="00955716" w:rsidRDefault="009E114A">
      <w:pPr>
        <w:tabs>
          <w:tab w:val="left" w:pos="8340"/>
        </w:tabs>
        <w:jc w:val="center"/>
        <w:rPr>
          <w:rFonts w:ascii="Arial" w:hAnsi="Arial" w:cs="Arial"/>
          <w:b/>
          <w:sz w:val="28"/>
          <w:szCs w:val="28"/>
        </w:rPr>
      </w:pPr>
      <w:r>
        <w:rPr>
          <w:rFonts w:ascii="Arial" w:hAnsi="Arial" w:cs="Arial"/>
          <w:b/>
          <w:sz w:val="28"/>
          <w:szCs w:val="28"/>
        </w:rPr>
        <w:t>Durée de l’épreuve : 3 heures - Coefficient : 1</w:t>
      </w:r>
    </w:p>
    <w:p w14:paraId="0A090353" w14:textId="77777777" w:rsidR="00AD3E79" w:rsidRDefault="00AD3E79">
      <w:pPr>
        <w:jc w:val="left"/>
      </w:pPr>
    </w:p>
    <w:p w14:paraId="23E51A12" w14:textId="77777777" w:rsidR="00AD3E79" w:rsidRDefault="00AD3E79">
      <w:pPr>
        <w:jc w:val="left"/>
      </w:pPr>
    </w:p>
    <w:p w14:paraId="74CE013D" w14:textId="77777777" w:rsidR="00AD3E79" w:rsidRDefault="00AD3E79">
      <w:pPr>
        <w:jc w:val="left"/>
      </w:pPr>
    </w:p>
    <w:p w14:paraId="4613A8E1" w14:textId="77777777" w:rsidR="00AD3E79" w:rsidRDefault="00AD3E79">
      <w:pPr>
        <w:jc w:val="left"/>
      </w:pPr>
    </w:p>
    <w:p w14:paraId="2249B18A" w14:textId="77777777" w:rsidR="00AD3E79" w:rsidRPr="00AD3E79" w:rsidRDefault="00AD3E79" w:rsidP="00AD3E79">
      <w:pPr>
        <w:pStyle w:val="Titre"/>
        <w:jc w:val="both"/>
        <w:rPr>
          <w:rFonts w:ascii="Arial" w:hAnsi="Arial" w:cs="Arial"/>
          <w:b/>
          <w:bCs/>
          <w:sz w:val="24"/>
          <w:szCs w:val="24"/>
        </w:rPr>
      </w:pPr>
      <w:r w:rsidRPr="00AD3E79">
        <w:rPr>
          <w:rFonts w:ascii="Arial" w:hAnsi="Arial" w:cs="Arial"/>
          <w:b/>
          <w:bCs/>
          <w:sz w:val="24"/>
          <w:szCs w:val="24"/>
          <w:u w:val="single"/>
        </w:rPr>
        <w:t>Document autorisé</w:t>
      </w:r>
      <w:r w:rsidRPr="00AD3E79">
        <w:rPr>
          <w:rFonts w:ascii="Arial" w:hAnsi="Arial" w:cs="Arial"/>
          <w:b/>
          <w:bCs/>
          <w:sz w:val="24"/>
          <w:szCs w:val="24"/>
        </w:rPr>
        <w:t> :</w:t>
      </w:r>
    </w:p>
    <w:p w14:paraId="002CCEE8" w14:textId="77777777" w:rsidR="00AD3E79" w:rsidRPr="00AD3E79" w:rsidRDefault="00AD3E79" w:rsidP="00AD3E79">
      <w:pPr>
        <w:pStyle w:val="Titre"/>
        <w:jc w:val="both"/>
        <w:rPr>
          <w:rFonts w:ascii="Arial" w:hAnsi="Arial" w:cs="Arial"/>
          <w:b/>
          <w:bCs/>
          <w:sz w:val="24"/>
          <w:szCs w:val="24"/>
        </w:rPr>
      </w:pPr>
      <w:r w:rsidRPr="00AD3E79">
        <w:rPr>
          <w:rFonts w:ascii="Arial" w:hAnsi="Arial" w:cs="Arial"/>
          <w:b/>
          <w:bCs/>
          <w:sz w:val="24"/>
          <w:szCs w:val="24"/>
        </w:rPr>
        <w:t>Liste des comptes du plan comptable général, à l’exclusion de toute autre information.</w:t>
      </w:r>
    </w:p>
    <w:p w14:paraId="520A509A" w14:textId="77777777" w:rsidR="00AD3E79" w:rsidRPr="00AD3E79" w:rsidRDefault="00AD3E79" w:rsidP="00AD3E79">
      <w:pPr>
        <w:pStyle w:val="Titre"/>
        <w:ind w:firstLine="284"/>
        <w:jc w:val="both"/>
        <w:rPr>
          <w:rFonts w:ascii="Arial" w:hAnsi="Arial" w:cs="Arial"/>
          <w:b/>
          <w:bCs/>
          <w:sz w:val="24"/>
          <w:szCs w:val="24"/>
        </w:rPr>
      </w:pPr>
    </w:p>
    <w:p w14:paraId="07859A6E" w14:textId="77777777" w:rsidR="00AD3E79" w:rsidRPr="00AD3E79" w:rsidRDefault="00AD3E79" w:rsidP="00AD3E7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eastAsia="Calibri" w:hAnsi="Arial" w:cs="Arial"/>
          <w:b/>
          <w:szCs w:val="24"/>
          <w:lang w:eastAsia="ar-SA"/>
        </w:rPr>
      </w:pPr>
      <w:r w:rsidRPr="00AD3E79">
        <w:rPr>
          <w:rFonts w:ascii="Arial" w:eastAsia="Calibri" w:hAnsi="Arial" w:cs="Arial"/>
          <w:b/>
          <w:szCs w:val="24"/>
          <w:lang w:eastAsia="ar-SA"/>
        </w:rPr>
        <w:t>Aucun matériel n’est autorisé. En conséquence, tout usage d’une calculatrice est INTERDIT et constituerait une fraude.</w:t>
      </w:r>
    </w:p>
    <w:p w14:paraId="43AEC416" w14:textId="77777777" w:rsidR="00AD3E79" w:rsidRPr="00AD3E79" w:rsidRDefault="00AD3E79">
      <w:pPr>
        <w:jc w:val="left"/>
        <w:rPr>
          <w:szCs w:val="24"/>
        </w:rPr>
      </w:pPr>
    </w:p>
    <w:p w14:paraId="7D5B3956" w14:textId="77777777" w:rsidR="00AD3E79" w:rsidRDefault="00AD3E79">
      <w:pPr>
        <w:jc w:val="left"/>
      </w:pPr>
    </w:p>
    <w:p w14:paraId="75E52B96" w14:textId="77777777" w:rsidR="00AD3E79" w:rsidRDefault="00AD3E79">
      <w:pPr>
        <w:jc w:val="left"/>
      </w:pPr>
    </w:p>
    <w:p w14:paraId="64B57A39" w14:textId="77777777" w:rsidR="00AD3E79" w:rsidRDefault="00AD3E79" w:rsidP="00AD3E7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rFonts w:ascii="Arial" w:hAnsi="Arial" w:cs="Arial"/>
          <w:b/>
          <w:szCs w:val="24"/>
        </w:rPr>
      </w:pPr>
      <w:r>
        <w:rPr>
          <w:rFonts w:ascii="Arial" w:eastAsia="Aptos" w:hAnsi="Arial" w:cs="Arial"/>
          <w:b/>
          <w:bCs/>
          <w:szCs w:val="24"/>
          <w:lang w:eastAsia="en-US"/>
        </w:rPr>
        <w:t>Dès que le sujet vous est remis, assurez-vous qu’il est complet.</w:t>
      </w:r>
    </w:p>
    <w:p w14:paraId="211EB87F" w14:textId="24B6F32C" w:rsidR="00AD3E79" w:rsidRDefault="00AD3E79" w:rsidP="00AD3E7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rFonts w:ascii="Arial" w:hAnsi="Arial" w:cs="Arial"/>
          <w:b/>
          <w:szCs w:val="24"/>
        </w:rPr>
      </w:pPr>
      <w:r>
        <w:rPr>
          <w:rFonts w:ascii="Arial" w:hAnsi="Arial" w:cs="Arial"/>
          <w:b/>
          <w:szCs w:val="24"/>
        </w:rPr>
        <w:t>Le sujet comporte 13 pages numérotées de 1/13 à 13/13.</w:t>
      </w:r>
    </w:p>
    <w:p w14:paraId="3298A72B" w14:textId="77777777" w:rsidR="00AD3E79" w:rsidRDefault="00AD3E79" w:rsidP="00AD3E7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left"/>
        <w:rPr>
          <w:rFonts w:ascii="Arial" w:hAnsi="Arial" w:cs="Arial"/>
          <w:b/>
          <w:sz w:val="22"/>
        </w:rPr>
      </w:pPr>
    </w:p>
    <w:p w14:paraId="2551FDF4" w14:textId="77777777" w:rsidR="00AD3E79" w:rsidRDefault="00AD3E79" w:rsidP="00AD3E79">
      <w:pPr>
        <w:autoSpaceDE w:val="0"/>
        <w:autoSpaceDN w:val="0"/>
        <w:adjustRightInd w:val="0"/>
        <w:rPr>
          <w:rFonts w:ascii="Arial,Bold" w:hAnsi="Arial,Bold" w:cs="Arial,Bold"/>
          <w:b/>
          <w:bCs/>
        </w:rPr>
      </w:pPr>
    </w:p>
    <w:p w14:paraId="5588519B" w14:textId="199BA2DF" w:rsidR="00AD3E79" w:rsidRDefault="00AD3E79" w:rsidP="00AD3E79">
      <w:pPr>
        <w:autoSpaceDE w:val="0"/>
        <w:autoSpaceDN w:val="0"/>
        <w:adjustRightInd w:val="0"/>
        <w:rPr>
          <w:rFonts w:ascii="Arial,Bold" w:hAnsi="Arial,Bold" w:cs="Arial,Bold"/>
          <w:b/>
          <w:bCs/>
        </w:rPr>
      </w:pPr>
      <w:r>
        <w:rPr>
          <w:rFonts w:ascii="Arial,Bold" w:hAnsi="Arial,Bold" w:cs="Arial,Bold"/>
          <w:b/>
          <w:bCs/>
          <w:u w:val="single"/>
        </w:rPr>
        <w:t>Annexe à rendre obligatoirement avec la copie</w:t>
      </w:r>
      <w:r>
        <w:rPr>
          <w:rFonts w:ascii="Arial,Bold" w:hAnsi="Arial,Bold" w:cs="Arial,Bold"/>
          <w:b/>
          <w:bCs/>
        </w:rPr>
        <w:t> :</w:t>
      </w:r>
    </w:p>
    <w:p w14:paraId="69AF8A96" w14:textId="77777777" w:rsidR="00AD3E79" w:rsidRDefault="00AD3E79" w:rsidP="00AD3E7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cs="Arial"/>
        </w:rPr>
      </w:pPr>
    </w:p>
    <w:p w14:paraId="0E64902F" w14:textId="659CAFD8" w:rsidR="00AD3E79" w:rsidRDefault="00AD3E79" w:rsidP="00AD3E79">
      <w:pPr>
        <w:tabs>
          <w:tab w:val="left" w:pos="1134"/>
          <w:tab w:val="right" w:leader="dot" w:pos="9072"/>
        </w:tabs>
        <w:rPr>
          <w:rFonts w:ascii="Arial" w:hAnsi="Arial" w:cs="Arial"/>
          <w:b/>
          <w:bCs/>
          <w:szCs w:val="24"/>
        </w:rPr>
      </w:pPr>
      <w:r>
        <w:rPr>
          <w:rFonts w:ascii="Arial" w:hAnsi="Arial" w:cs="Arial"/>
          <w:szCs w:val="24"/>
        </w:rPr>
        <w:t>Annexe A</w:t>
      </w:r>
      <w:r>
        <w:rPr>
          <w:rFonts w:ascii="Arial" w:hAnsi="Arial" w:cs="Arial"/>
          <w:szCs w:val="24"/>
        </w:rPr>
        <w:tab/>
      </w:r>
      <w:r>
        <w:rPr>
          <w:rFonts w:ascii="Arial" w:hAnsi="Arial" w:cs="Arial"/>
          <w:szCs w:val="24"/>
        </w:rPr>
        <w:tab/>
        <w:t>page 13/13</w:t>
      </w:r>
    </w:p>
    <w:p w14:paraId="0F67AF59" w14:textId="77777777" w:rsidR="00AD3E79" w:rsidRDefault="00AD3E79">
      <w:pPr>
        <w:jc w:val="left"/>
      </w:pPr>
    </w:p>
    <w:p w14:paraId="12C8824D" w14:textId="73C60982" w:rsidR="00955716" w:rsidRDefault="009E114A">
      <w:pPr>
        <w:jc w:val="left"/>
        <w:rPr>
          <w:rFonts w:ascii="Arial" w:hAnsi="Arial" w:cs="Arial"/>
          <w:sz w:val="20"/>
          <w:szCs w:val="20"/>
        </w:rPr>
      </w:pPr>
      <w:r>
        <w:br w:type="page"/>
      </w:r>
    </w:p>
    <w:p w14:paraId="313B7414" w14:textId="77777777" w:rsidR="00955716" w:rsidRPr="00745529" w:rsidRDefault="009E114A">
      <w:pPr>
        <w:pStyle w:val="Titre3"/>
        <w:rPr>
          <w:rFonts w:ascii="Arial" w:hAnsi="Arial" w:cs="Arial"/>
          <w:sz w:val="24"/>
          <w:szCs w:val="24"/>
        </w:rPr>
      </w:pPr>
      <w:r w:rsidRPr="00745529">
        <w:rPr>
          <w:rFonts w:ascii="Arial" w:hAnsi="Arial" w:cs="Arial"/>
          <w:sz w:val="24"/>
          <w:szCs w:val="24"/>
        </w:rPr>
        <w:lastRenderedPageBreak/>
        <w:t>UE 10 – COMPTABILITÉ APPROFONDIE</w:t>
      </w:r>
    </w:p>
    <w:p w14:paraId="50E0EE45" w14:textId="77777777" w:rsidR="00955716" w:rsidRDefault="009E114A">
      <w:pPr>
        <w:tabs>
          <w:tab w:val="left" w:pos="8340"/>
        </w:tabs>
        <w:spacing w:before="60"/>
        <w:jc w:val="center"/>
        <w:rPr>
          <w:rFonts w:ascii="Arial" w:hAnsi="Arial" w:cs="Arial"/>
          <w:b/>
          <w:szCs w:val="24"/>
        </w:rPr>
      </w:pPr>
      <w:r>
        <w:rPr>
          <w:rFonts w:ascii="Arial" w:hAnsi="Arial" w:cs="Arial"/>
          <w:b/>
          <w:szCs w:val="24"/>
        </w:rPr>
        <w:t>Durée de l’épreuve : 3 heures – Coefficient : 1</w:t>
      </w:r>
    </w:p>
    <w:p w14:paraId="6021A016" w14:textId="77777777" w:rsidR="00955716" w:rsidRDefault="00955716">
      <w:pPr>
        <w:pBdr>
          <w:bottom w:val="single" w:sz="6" w:space="1" w:color="000000"/>
        </w:pBdr>
        <w:tabs>
          <w:tab w:val="left" w:pos="8340"/>
        </w:tabs>
        <w:spacing w:before="60"/>
        <w:jc w:val="center"/>
        <w:rPr>
          <w:rFonts w:ascii="Arial" w:hAnsi="Arial" w:cs="Arial"/>
          <w:b/>
          <w:szCs w:val="24"/>
        </w:rPr>
      </w:pPr>
    </w:p>
    <w:p w14:paraId="3CE086D9" w14:textId="77777777" w:rsidR="00955716" w:rsidRDefault="0095571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eastAsia="Calibri" w:hAnsi="Arial" w:cs="Arial"/>
          <w:sz w:val="22"/>
          <w:lang w:eastAsia="ar-SA"/>
        </w:rPr>
      </w:pPr>
    </w:p>
    <w:p w14:paraId="43DA0303" w14:textId="15BD3DD7" w:rsidR="00955716" w:rsidRPr="00AD3E79" w:rsidRDefault="009E114A">
      <w:pPr>
        <w:keepNext/>
        <w:tabs>
          <w:tab w:val="left" w:pos="1440"/>
          <w:tab w:val="left" w:pos="4896"/>
        </w:tabs>
        <w:ind w:right="-3"/>
        <w:jc w:val="center"/>
        <w:rPr>
          <w:rFonts w:ascii="Arial" w:hAnsi="Arial" w:cs="Arial"/>
          <w:b/>
          <w:i/>
          <w:szCs w:val="24"/>
          <w:lang w:eastAsia="ar-SA"/>
        </w:rPr>
      </w:pPr>
      <w:r w:rsidRPr="00AD3E79">
        <w:rPr>
          <w:rFonts w:ascii="Arial" w:hAnsi="Arial" w:cs="Arial"/>
          <w:b/>
          <w:i/>
          <w:szCs w:val="24"/>
          <w:lang w:eastAsia="ar-SA"/>
        </w:rPr>
        <w:t>Le sujet se présente sous la forme de 4 dossiers indépendants</w:t>
      </w:r>
      <w:r w:rsidR="00D816E7" w:rsidRPr="00AD3E79">
        <w:rPr>
          <w:rFonts w:ascii="Arial" w:hAnsi="Arial" w:cs="Arial"/>
          <w:b/>
          <w:i/>
          <w:szCs w:val="24"/>
          <w:lang w:eastAsia="ar-SA"/>
        </w:rPr>
        <w:t>.</w:t>
      </w:r>
    </w:p>
    <w:p w14:paraId="1DB25805" w14:textId="77777777" w:rsidR="00955716" w:rsidRPr="00AD3E79" w:rsidRDefault="0095571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rFonts w:ascii="Arial" w:eastAsia="Calibri" w:hAnsi="Arial" w:cs="Arial"/>
          <w:b/>
          <w:szCs w:val="24"/>
          <w:lang w:eastAsia="ar-SA"/>
        </w:rPr>
      </w:pPr>
    </w:p>
    <w:p w14:paraId="5DE767B2" w14:textId="4166C0D6" w:rsidR="00955716" w:rsidRPr="00AD3E79" w:rsidRDefault="009E114A">
      <w:pPr>
        <w:shd w:val="clear" w:color="auto" w:fill="FFFFFF"/>
        <w:ind w:right="-57"/>
        <w:rPr>
          <w:rFonts w:ascii="Arial" w:eastAsia="Calibri" w:hAnsi="Arial" w:cs="Arial"/>
          <w:b/>
          <w:bCs/>
          <w:color w:val="000000"/>
          <w:szCs w:val="24"/>
          <w:lang w:eastAsia="ar-SA"/>
        </w:rPr>
      </w:pPr>
      <w:r w:rsidRPr="00AD3E79">
        <w:rPr>
          <w:rFonts w:ascii="Arial" w:eastAsia="Calibri" w:hAnsi="Arial" w:cs="Arial"/>
          <w:b/>
          <w:bCs/>
          <w:color w:val="000000"/>
          <w:szCs w:val="24"/>
          <w:lang w:eastAsia="ar-SA"/>
        </w:rPr>
        <w:t xml:space="preserve">DOSSIER 1 – BESOINS EN IMMOBILISATIONS </w:t>
      </w:r>
      <w:r w:rsidR="00EC7C25">
        <w:rPr>
          <w:rFonts w:ascii="Arial" w:eastAsia="Calibri" w:hAnsi="Arial" w:cs="Arial"/>
          <w:b/>
          <w:bCs/>
          <w:color w:val="000000"/>
          <w:szCs w:val="24"/>
          <w:lang w:eastAsia="ar-SA"/>
        </w:rPr>
        <w:tab/>
      </w:r>
      <w:r w:rsidR="00EC7C25">
        <w:rPr>
          <w:rFonts w:ascii="Arial" w:eastAsia="Calibri" w:hAnsi="Arial" w:cs="Arial"/>
          <w:b/>
          <w:bCs/>
          <w:color w:val="000000"/>
          <w:szCs w:val="24"/>
          <w:lang w:eastAsia="ar-SA"/>
        </w:rPr>
        <w:tab/>
      </w:r>
      <w:r w:rsidR="00EC7C25">
        <w:rPr>
          <w:rFonts w:ascii="Arial" w:eastAsia="Calibri" w:hAnsi="Arial" w:cs="Arial"/>
          <w:b/>
          <w:bCs/>
          <w:color w:val="000000"/>
          <w:szCs w:val="24"/>
          <w:lang w:eastAsia="ar-SA"/>
        </w:rPr>
        <w:tab/>
      </w:r>
      <w:r w:rsidRPr="00AD3E79">
        <w:rPr>
          <w:rFonts w:ascii="Arial" w:eastAsia="Calibri" w:hAnsi="Arial" w:cs="Arial"/>
          <w:b/>
          <w:color w:val="000000"/>
          <w:szCs w:val="24"/>
          <w:lang w:eastAsia="ar-SA"/>
        </w:rPr>
        <w:t>(</w:t>
      </w:r>
      <w:r w:rsidRPr="00AD3E79">
        <w:rPr>
          <w:rFonts w:ascii="Arial" w:eastAsia="Calibri" w:hAnsi="Arial" w:cs="Arial"/>
          <w:b/>
          <w:szCs w:val="24"/>
          <w:lang w:eastAsia="ar-SA"/>
        </w:rPr>
        <w:t xml:space="preserve">8,5 </w:t>
      </w:r>
      <w:r w:rsidRPr="00AD3E79">
        <w:rPr>
          <w:rFonts w:ascii="Arial" w:eastAsia="Calibri" w:hAnsi="Arial" w:cs="Arial"/>
          <w:b/>
          <w:color w:val="000000"/>
          <w:szCs w:val="24"/>
          <w:lang w:eastAsia="ar-SA"/>
        </w:rPr>
        <w:t>points)</w:t>
      </w:r>
      <w:r w:rsidRPr="00AD3E79">
        <w:rPr>
          <w:rFonts w:ascii="Arial" w:eastAsia="Calibri" w:hAnsi="Arial" w:cs="Arial"/>
          <w:b/>
          <w:bCs/>
          <w:color w:val="000000"/>
          <w:szCs w:val="24"/>
          <w:lang w:eastAsia="ar-SA"/>
        </w:rPr>
        <w:t xml:space="preserve"> </w:t>
      </w:r>
    </w:p>
    <w:p w14:paraId="1181F421" w14:textId="516F3CCC" w:rsidR="00955716" w:rsidRPr="00AD3E79" w:rsidRDefault="009E114A" w:rsidP="00EC7C25">
      <w:pPr>
        <w:shd w:val="clear" w:color="auto" w:fill="FFFFFF"/>
        <w:tabs>
          <w:tab w:val="right" w:leader="dot" w:pos="8931"/>
        </w:tabs>
        <w:ind w:right="-57"/>
        <w:rPr>
          <w:rFonts w:ascii="Arial" w:eastAsia="Calibri" w:hAnsi="Arial" w:cs="Arial"/>
          <w:b/>
          <w:bCs/>
          <w:color w:val="000000"/>
          <w:szCs w:val="24"/>
          <w:lang w:eastAsia="ar-SA"/>
        </w:rPr>
      </w:pPr>
      <w:r w:rsidRPr="00AD3E79">
        <w:rPr>
          <w:rFonts w:ascii="Arial" w:eastAsia="Calibri" w:hAnsi="Arial" w:cs="Arial"/>
          <w:b/>
          <w:bCs/>
          <w:color w:val="000000"/>
          <w:szCs w:val="24"/>
          <w:lang w:eastAsia="ar-SA"/>
        </w:rPr>
        <w:t>DOSSIER 2 –</w:t>
      </w:r>
      <w:r w:rsidRPr="00AD3E79">
        <w:rPr>
          <w:rFonts w:ascii="Arial" w:eastAsia="Calibri" w:hAnsi="Arial" w:cs="Arial"/>
          <w:b/>
          <w:color w:val="000000"/>
          <w:szCs w:val="24"/>
          <w:lang w:eastAsia="ar-SA"/>
        </w:rPr>
        <w:t xml:space="preserve"> VARIATIONS DES CAPITAUX PROPRES </w:t>
      </w:r>
      <w:r w:rsidR="00EC7C25">
        <w:rPr>
          <w:rFonts w:ascii="Arial" w:eastAsia="Calibri" w:hAnsi="Arial" w:cs="Arial"/>
          <w:b/>
          <w:color w:val="000000"/>
          <w:szCs w:val="24"/>
          <w:lang w:eastAsia="ar-SA"/>
        </w:rPr>
        <w:tab/>
      </w:r>
      <w:r w:rsidRPr="00AD3E79">
        <w:rPr>
          <w:rFonts w:ascii="Arial" w:eastAsia="Calibri" w:hAnsi="Arial" w:cs="Arial"/>
          <w:b/>
          <w:color w:val="000000"/>
          <w:szCs w:val="24"/>
          <w:lang w:eastAsia="ar-SA"/>
        </w:rPr>
        <w:t>(</w:t>
      </w:r>
      <w:r w:rsidRPr="00AD3E79">
        <w:rPr>
          <w:rFonts w:ascii="Arial" w:eastAsia="Calibri" w:hAnsi="Arial" w:cs="Arial"/>
          <w:b/>
          <w:szCs w:val="24"/>
          <w:lang w:eastAsia="ar-SA"/>
        </w:rPr>
        <w:t xml:space="preserve">5 </w:t>
      </w:r>
      <w:r w:rsidRPr="00AD3E79">
        <w:rPr>
          <w:rFonts w:ascii="Arial" w:eastAsia="Calibri" w:hAnsi="Arial" w:cs="Arial"/>
          <w:b/>
          <w:color w:val="000000"/>
          <w:szCs w:val="24"/>
          <w:lang w:eastAsia="ar-SA"/>
        </w:rPr>
        <w:t xml:space="preserve">points) </w:t>
      </w:r>
    </w:p>
    <w:p w14:paraId="417F4F02" w14:textId="6FA52531" w:rsidR="00955716" w:rsidRPr="00AD3E79" w:rsidRDefault="009E114A">
      <w:pPr>
        <w:ind w:right="-57"/>
        <w:rPr>
          <w:rFonts w:ascii="Arial" w:eastAsia="Calibri" w:hAnsi="Arial" w:cs="Arial"/>
          <w:b/>
          <w:bCs/>
          <w:color w:val="000000"/>
          <w:szCs w:val="24"/>
          <w:lang w:eastAsia="ar-SA"/>
        </w:rPr>
      </w:pPr>
      <w:r w:rsidRPr="00AD3E79">
        <w:rPr>
          <w:rFonts w:ascii="Arial" w:eastAsia="Calibri" w:hAnsi="Arial" w:cs="Arial"/>
          <w:b/>
          <w:bCs/>
          <w:color w:val="000000"/>
          <w:szCs w:val="24"/>
          <w:lang w:eastAsia="ar-SA"/>
        </w:rPr>
        <w:t xml:space="preserve">DOSSIER 3 – GESTION DES STOCKS </w:t>
      </w:r>
      <w:r w:rsidR="00EC7C25">
        <w:rPr>
          <w:rFonts w:ascii="Arial" w:eastAsia="Calibri" w:hAnsi="Arial" w:cs="Arial"/>
          <w:b/>
          <w:bCs/>
          <w:color w:val="000000"/>
          <w:szCs w:val="24"/>
          <w:lang w:eastAsia="ar-SA"/>
        </w:rPr>
        <w:tab/>
      </w:r>
      <w:r w:rsidR="00EC7C25">
        <w:rPr>
          <w:rFonts w:ascii="Arial" w:eastAsia="Calibri" w:hAnsi="Arial" w:cs="Arial"/>
          <w:b/>
          <w:bCs/>
          <w:color w:val="000000"/>
          <w:szCs w:val="24"/>
          <w:lang w:eastAsia="ar-SA"/>
        </w:rPr>
        <w:tab/>
      </w:r>
      <w:r w:rsidR="00EC7C25">
        <w:rPr>
          <w:rFonts w:ascii="Arial" w:eastAsia="Calibri" w:hAnsi="Arial" w:cs="Arial"/>
          <w:b/>
          <w:bCs/>
          <w:color w:val="000000"/>
          <w:szCs w:val="24"/>
          <w:lang w:eastAsia="ar-SA"/>
        </w:rPr>
        <w:tab/>
      </w:r>
      <w:r w:rsidR="00EC7C25">
        <w:rPr>
          <w:rFonts w:ascii="Arial" w:eastAsia="Calibri" w:hAnsi="Arial" w:cs="Arial"/>
          <w:b/>
          <w:bCs/>
          <w:color w:val="000000"/>
          <w:szCs w:val="24"/>
          <w:lang w:eastAsia="ar-SA"/>
        </w:rPr>
        <w:tab/>
      </w:r>
      <w:r w:rsidRPr="00AD3E79">
        <w:rPr>
          <w:rFonts w:ascii="Arial" w:eastAsia="Calibri" w:hAnsi="Arial" w:cs="Arial"/>
          <w:b/>
          <w:bCs/>
          <w:color w:val="000000"/>
          <w:szCs w:val="24"/>
          <w:lang w:eastAsia="ar-SA"/>
        </w:rPr>
        <w:t>(</w:t>
      </w:r>
      <w:r w:rsidRPr="00AD3E79">
        <w:rPr>
          <w:rFonts w:ascii="Arial" w:eastAsia="Calibri" w:hAnsi="Arial" w:cs="Arial"/>
          <w:b/>
          <w:szCs w:val="24"/>
          <w:lang w:eastAsia="ar-SA"/>
        </w:rPr>
        <w:t>4</w:t>
      </w:r>
      <w:r w:rsidRPr="00AD3E79">
        <w:rPr>
          <w:rFonts w:ascii="Arial" w:eastAsia="Calibri" w:hAnsi="Arial" w:cs="Arial"/>
          <w:b/>
          <w:bCs/>
          <w:szCs w:val="24"/>
          <w:lang w:eastAsia="ar-SA"/>
        </w:rPr>
        <w:t xml:space="preserve"> </w:t>
      </w:r>
      <w:r w:rsidRPr="00AD3E79">
        <w:rPr>
          <w:rFonts w:ascii="Arial" w:eastAsia="Calibri" w:hAnsi="Arial" w:cs="Arial"/>
          <w:b/>
          <w:bCs/>
          <w:color w:val="000000"/>
          <w:szCs w:val="24"/>
          <w:lang w:eastAsia="ar-SA"/>
        </w:rPr>
        <w:t xml:space="preserve">points) </w:t>
      </w:r>
    </w:p>
    <w:p w14:paraId="4C06E255" w14:textId="22404DF1" w:rsidR="00955716" w:rsidRPr="00AD3E79" w:rsidRDefault="009E114A">
      <w:pPr>
        <w:ind w:right="-57"/>
        <w:jc w:val="left"/>
        <w:rPr>
          <w:rFonts w:ascii="Arial" w:hAnsi="Arial" w:cs="Arial"/>
          <w:szCs w:val="24"/>
          <w:lang w:eastAsia="ar-SA"/>
        </w:rPr>
      </w:pPr>
      <w:r w:rsidRPr="00AD3E79">
        <w:rPr>
          <w:rFonts w:ascii="Arial" w:eastAsia="Calibri" w:hAnsi="Arial" w:cs="Arial"/>
          <w:b/>
          <w:bCs/>
          <w:color w:val="000000"/>
          <w:szCs w:val="24"/>
          <w:lang w:eastAsia="ar-SA"/>
        </w:rPr>
        <w:t xml:space="preserve">DOSSIER 4 – COMPTABILITÉ D’UNE ASSOCIATION </w:t>
      </w:r>
      <w:r w:rsidR="00EC7C25">
        <w:rPr>
          <w:rFonts w:ascii="Arial" w:eastAsia="Calibri" w:hAnsi="Arial" w:cs="Arial"/>
          <w:b/>
          <w:bCs/>
          <w:color w:val="000000"/>
          <w:szCs w:val="24"/>
          <w:lang w:eastAsia="ar-SA"/>
        </w:rPr>
        <w:tab/>
      </w:r>
      <w:r w:rsidR="00EC7C25">
        <w:rPr>
          <w:rFonts w:ascii="Arial" w:eastAsia="Calibri" w:hAnsi="Arial" w:cs="Arial"/>
          <w:b/>
          <w:bCs/>
          <w:color w:val="000000"/>
          <w:szCs w:val="24"/>
          <w:lang w:eastAsia="ar-SA"/>
        </w:rPr>
        <w:tab/>
      </w:r>
      <w:r w:rsidRPr="00AD3E79">
        <w:rPr>
          <w:rFonts w:ascii="Arial" w:eastAsia="Calibri" w:hAnsi="Arial" w:cs="Arial"/>
          <w:b/>
          <w:bCs/>
          <w:color w:val="000000"/>
          <w:szCs w:val="24"/>
          <w:lang w:eastAsia="ar-SA"/>
        </w:rPr>
        <w:t>(</w:t>
      </w:r>
      <w:r w:rsidRPr="00AD3E79">
        <w:rPr>
          <w:rFonts w:ascii="Arial" w:eastAsia="Calibri" w:hAnsi="Arial" w:cs="Arial"/>
          <w:b/>
          <w:szCs w:val="24"/>
          <w:lang w:eastAsia="ar-SA"/>
        </w:rPr>
        <w:t>2,5</w:t>
      </w:r>
      <w:r w:rsidRPr="00AD3E79">
        <w:rPr>
          <w:rFonts w:ascii="Arial" w:eastAsia="Calibri" w:hAnsi="Arial" w:cs="Arial"/>
          <w:b/>
          <w:bCs/>
          <w:szCs w:val="24"/>
          <w:lang w:eastAsia="ar-SA"/>
        </w:rPr>
        <w:t xml:space="preserve"> points)</w:t>
      </w:r>
    </w:p>
    <w:p w14:paraId="3F25B238" w14:textId="77777777" w:rsidR="00955716" w:rsidRPr="00AD3E79" w:rsidRDefault="009E114A">
      <w:pPr>
        <w:ind w:right="-57"/>
        <w:jc w:val="left"/>
        <w:rPr>
          <w:rFonts w:ascii="Arial" w:hAnsi="Arial" w:cs="Arial"/>
          <w:szCs w:val="24"/>
          <w:lang w:eastAsia="ar-SA"/>
        </w:rPr>
      </w:pPr>
      <w:r w:rsidRPr="00AD3E79">
        <w:rPr>
          <w:rFonts w:ascii="Arial" w:hAnsi="Arial" w:cs="Arial"/>
          <w:szCs w:val="24"/>
          <w:lang w:eastAsia="ar-SA"/>
        </w:rPr>
        <w:t>________________________________________________________________________</w:t>
      </w:r>
    </w:p>
    <w:p w14:paraId="2432D1EE" w14:textId="77777777" w:rsidR="00955716" w:rsidRPr="00AD3E79" w:rsidRDefault="009E114A">
      <w:pPr>
        <w:tabs>
          <w:tab w:val="left" w:pos="4176"/>
          <w:tab w:val="right" w:leader="dot" w:pos="10656"/>
        </w:tabs>
        <w:spacing w:before="120"/>
        <w:jc w:val="left"/>
        <w:rPr>
          <w:rFonts w:ascii="Arial" w:hAnsi="Arial" w:cs="Arial"/>
          <w:b/>
          <w:szCs w:val="24"/>
          <w:lang w:eastAsia="ar-SA"/>
        </w:rPr>
      </w:pPr>
      <w:r w:rsidRPr="00AD3E79">
        <w:rPr>
          <w:rFonts w:ascii="Arial" w:hAnsi="Arial" w:cs="Arial"/>
          <w:b/>
          <w:szCs w:val="24"/>
          <w:lang w:eastAsia="ar-SA"/>
        </w:rPr>
        <w:t>BASE DOCUMENTAIRE</w:t>
      </w:r>
    </w:p>
    <w:p w14:paraId="4CAC6B28" w14:textId="43B9C46D" w:rsidR="00955716" w:rsidRPr="00AD3E79" w:rsidRDefault="009E114A" w:rsidP="00AD3E79">
      <w:pPr>
        <w:tabs>
          <w:tab w:val="left" w:pos="1134"/>
          <w:tab w:val="left" w:pos="4176"/>
          <w:tab w:val="right" w:leader="dot" w:pos="10656"/>
        </w:tabs>
        <w:spacing w:before="120"/>
        <w:ind w:left="1560" w:hanging="1560"/>
        <w:jc w:val="left"/>
        <w:rPr>
          <w:rFonts w:ascii="Arial" w:hAnsi="Arial" w:cs="Arial"/>
          <w:szCs w:val="24"/>
          <w:lang w:eastAsia="ar-SA"/>
        </w:rPr>
      </w:pPr>
      <w:bookmarkStart w:id="0" w:name="_Hlk219361998"/>
      <w:r w:rsidRPr="00AD3E79">
        <w:rPr>
          <w:rFonts w:ascii="Arial" w:hAnsi="Arial" w:cs="Arial"/>
          <w:szCs w:val="24"/>
          <w:lang w:eastAsia="ar-SA"/>
        </w:rPr>
        <w:t>Document 1</w:t>
      </w:r>
      <w:r w:rsidR="00AD3E79">
        <w:rPr>
          <w:rFonts w:ascii="Arial" w:hAnsi="Arial" w:cs="Arial"/>
          <w:szCs w:val="24"/>
          <w:lang w:eastAsia="ar-SA"/>
        </w:rPr>
        <w:tab/>
      </w:r>
      <w:r w:rsidRPr="00AD3E79">
        <w:rPr>
          <w:rFonts w:ascii="Arial" w:hAnsi="Arial" w:cs="Arial"/>
          <w:szCs w:val="24"/>
          <w:lang w:eastAsia="ar-SA"/>
        </w:rPr>
        <w:t>Informations relatives à l’entrepôt de stockage</w:t>
      </w:r>
    </w:p>
    <w:p w14:paraId="0D97B341" w14:textId="4075B581" w:rsidR="00955716" w:rsidRPr="00AD3E79" w:rsidRDefault="009E114A" w:rsidP="00D209D6">
      <w:pPr>
        <w:tabs>
          <w:tab w:val="left" w:pos="1560"/>
        </w:tabs>
        <w:spacing w:before="120"/>
        <w:jc w:val="left"/>
        <w:rPr>
          <w:rFonts w:ascii="Arial" w:hAnsi="Arial" w:cs="Arial"/>
          <w:szCs w:val="24"/>
          <w:lang w:eastAsia="ar-SA"/>
        </w:rPr>
      </w:pPr>
      <w:r w:rsidRPr="00AD3E79">
        <w:rPr>
          <w:rFonts w:ascii="Arial" w:hAnsi="Arial" w:cs="Arial"/>
          <w:szCs w:val="24"/>
          <w:lang w:eastAsia="ar-SA"/>
        </w:rPr>
        <w:t xml:space="preserve">Document 2 </w:t>
      </w:r>
      <w:r w:rsidR="00AD3E79">
        <w:rPr>
          <w:rFonts w:ascii="Arial" w:hAnsi="Arial" w:cs="Arial"/>
          <w:szCs w:val="24"/>
          <w:lang w:eastAsia="ar-SA"/>
        </w:rPr>
        <w:tab/>
      </w:r>
      <w:r w:rsidRPr="00AD3E79">
        <w:rPr>
          <w:rFonts w:ascii="Arial" w:hAnsi="Arial" w:cs="Arial"/>
          <w:szCs w:val="24"/>
          <w:lang w:eastAsia="ar-SA"/>
        </w:rPr>
        <w:t>Caractéristiques du contrat de crédit-bail relatif au chariot élévateur</w:t>
      </w:r>
    </w:p>
    <w:p w14:paraId="0FC4704D" w14:textId="23B22DF7" w:rsidR="00955716" w:rsidRPr="00AD3E79" w:rsidRDefault="009E114A" w:rsidP="00D209D6">
      <w:pPr>
        <w:tabs>
          <w:tab w:val="left" w:pos="1560"/>
          <w:tab w:val="right" w:leader="dot" w:pos="10656"/>
        </w:tabs>
        <w:spacing w:before="120"/>
        <w:jc w:val="left"/>
        <w:rPr>
          <w:rFonts w:ascii="Arial" w:hAnsi="Arial" w:cs="Arial"/>
          <w:szCs w:val="24"/>
          <w:lang w:eastAsia="ar-SA"/>
        </w:rPr>
      </w:pPr>
      <w:r w:rsidRPr="00AD3E79">
        <w:rPr>
          <w:rFonts w:ascii="Arial" w:hAnsi="Arial" w:cs="Arial"/>
          <w:szCs w:val="24"/>
          <w:lang w:eastAsia="ar-SA"/>
        </w:rPr>
        <w:t xml:space="preserve">Document 3 </w:t>
      </w:r>
      <w:r w:rsidR="00D209D6">
        <w:rPr>
          <w:rFonts w:ascii="Arial" w:hAnsi="Arial" w:cs="Arial"/>
          <w:szCs w:val="24"/>
          <w:lang w:eastAsia="ar-SA"/>
        </w:rPr>
        <w:tab/>
      </w:r>
      <w:r w:rsidRPr="00AD3E79">
        <w:rPr>
          <w:rFonts w:ascii="Arial" w:hAnsi="Arial" w:cs="Arial"/>
          <w:szCs w:val="24"/>
          <w:lang w:eastAsia="ar-SA"/>
        </w:rPr>
        <w:t xml:space="preserve">Courriel de </w:t>
      </w:r>
      <w:bookmarkStart w:id="1" w:name="__DdeLink__1856_1131262858"/>
      <w:r w:rsidRPr="00AD3E79">
        <w:rPr>
          <w:rFonts w:ascii="Arial" w:hAnsi="Arial" w:cs="Arial"/>
          <w:szCs w:val="24"/>
          <w:lang w:eastAsia="ar-SA"/>
        </w:rPr>
        <w:t>Charline Weber</w:t>
      </w:r>
      <w:bookmarkEnd w:id="1"/>
      <w:r w:rsidRPr="00AD3E79">
        <w:rPr>
          <w:rFonts w:ascii="Arial" w:hAnsi="Arial" w:cs="Arial"/>
          <w:szCs w:val="24"/>
          <w:lang w:eastAsia="ar-SA"/>
        </w:rPr>
        <w:t xml:space="preserve"> relatif à la subvention obtenue</w:t>
      </w:r>
    </w:p>
    <w:p w14:paraId="7E14E979" w14:textId="7CB069F0" w:rsidR="00955716" w:rsidRPr="00AD3E79" w:rsidRDefault="009E114A" w:rsidP="00D209D6">
      <w:pPr>
        <w:tabs>
          <w:tab w:val="left" w:pos="1560"/>
          <w:tab w:val="right" w:leader="dot" w:pos="10656"/>
        </w:tabs>
        <w:spacing w:before="120"/>
        <w:jc w:val="left"/>
        <w:rPr>
          <w:rFonts w:ascii="Arial" w:hAnsi="Arial" w:cs="Arial"/>
          <w:szCs w:val="24"/>
          <w:lang w:eastAsia="ar-SA"/>
        </w:rPr>
      </w:pPr>
      <w:r w:rsidRPr="00AD3E79">
        <w:rPr>
          <w:rFonts w:ascii="Arial" w:hAnsi="Arial" w:cs="Arial"/>
          <w:szCs w:val="24"/>
          <w:lang w:eastAsia="ar-SA"/>
        </w:rPr>
        <w:t xml:space="preserve">Document 4 </w:t>
      </w:r>
      <w:r w:rsidR="00D209D6">
        <w:rPr>
          <w:rFonts w:ascii="Arial" w:hAnsi="Arial" w:cs="Arial"/>
          <w:szCs w:val="24"/>
          <w:lang w:eastAsia="ar-SA"/>
        </w:rPr>
        <w:tab/>
      </w:r>
      <w:r w:rsidRPr="00AD3E79">
        <w:rPr>
          <w:rFonts w:ascii="Arial" w:hAnsi="Arial" w:cs="Arial"/>
          <w:szCs w:val="24"/>
          <w:lang w:eastAsia="ar-SA"/>
        </w:rPr>
        <w:t>Tableau d’amortissement de la centrale de recyclage mobile</w:t>
      </w:r>
    </w:p>
    <w:p w14:paraId="034DCD4F" w14:textId="42AFF330" w:rsidR="00955716" w:rsidRPr="00AD3E79" w:rsidRDefault="009E114A" w:rsidP="00AD3E79">
      <w:pPr>
        <w:tabs>
          <w:tab w:val="left" w:pos="1560"/>
          <w:tab w:val="right" w:leader="dot" w:pos="10656"/>
        </w:tabs>
        <w:spacing w:before="120"/>
        <w:rPr>
          <w:rFonts w:ascii="Arial" w:hAnsi="Arial" w:cs="Arial"/>
          <w:szCs w:val="24"/>
          <w:lang w:eastAsia="ar-SA"/>
        </w:rPr>
      </w:pPr>
      <w:r w:rsidRPr="00AD3E79">
        <w:rPr>
          <w:rFonts w:ascii="Arial" w:hAnsi="Arial" w:cs="Arial"/>
          <w:szCs w:val="24"/>
          <w:lang w:eastAsia="ar-SA"/>
        </w:rPr>
        <w:t xml:space="preserve">Document 5 </w:t>
      </w:r>
      <w:r w:rsidR="00AD3E79">
        <w:rPr>
          <w:rFonts w:ascii="Arial" w:hAnsi="Arial" w:cs="Arial"/>
          <w:szCs w:val="24"/>
          <w:lang w:eastAsia="ar-SA"/>
        </w:rPr>
        <w:tab/>
      </w:r>
      <w:r w:rsidRPr="00AD3E79">
        <w:rPr>
          <w:rFonts w:ascii="Arial" w:hAnsi="Arial" w:cs="Arial"/>
          <w:szCs w:val="24"/>
          <w:lang w:eastAsia="ar-SA"/>
        </w:rPr>
        <w:t xml:space="preserve">Extrait du procès-verbal de l’assemblée générale extraordinaire en date du </w:t>
      </w:r>
      <w:r w:rsidR="00AD3E79">
        <w:rPr>
          <w:rFonts w:ascii="Arial" w:hAnsi="Arial" w:cs="Arial"/>
          <w:szCs w:val="24"/>
          <w:lang w:eastAsia="ar-SA"/>
        </w:rPr>
        <w:tab/>
      </w:r>
      <w:r w:rsidRPr="00AD3E79">
        <w:rPr>
          <w:rFonts w:ascii="Arial" w:hAnsi="Arial" w:cs="Arial"/>
          <w:szCs w:val="24"/>
          <w:lang w:eastAsia="ar-SA"/>
        </w:rPr>
        <w:t>15</w:t>
      </w:r>
      <w:r w:rsidR="00705919" w:rsidRPr="00AD3E79">
        <w:rPr>
          <w:rFonts w:ascii="Arial" w:hAnsi="Arial" w:cs="Arial"/>
          <w:szCs w:val="24"/>
          <w:lang w:eastAsia="ar-SA"/>
        </w:rPr>
        <w:t> </w:t>
      </w:r>
      <w:r w:rsidRPr="00AD3E79">
        <w:rPr>
          <w:rFonts w:ascii="Arial" w:hAnsi="Arial" w:cs="Arial"/>
          <w:szCs w:val="24"/>
          <w:lang w:eastAsia="ar-SA"/>
        </w:rPr>
        <w:t>septembre 2025</w:t>
      </w:r>
    </w:p>
    <w:p w14:paraId="5AC9F709" w14:textId="2B3C33DC" w:rsidR="00955716" w:rsidRPr="00AD3E79" w:rsidRDefault="009E114A" w:rsidP="00AD3E79">
      <w:pPr>
        <w:tabs>
          <w:tab w:val="left" w:pos="1560"/>
          <w:tab w:val="right" w:leader="dot" w:pos="10656"/>
        </w:tabs>
        <w:spacing w:before="120"/>
        <w:jc w:val="left"/>
        <w:rPr>
          <w:rFonts w:ascii="Arial" w:hAnsi="Arial" w:cs="Arial"/>
          <w:szCs w:val="24"/>
          <w:lang w:eastAsia="ar-SA"/>
        </w:rPr>
      </w:pPr>
      <w:r w:rsidRPr="00AD3E79">
        <w:rPr>
          <w:rFonts w:ascii="Arial" w:hAnsi="Arial" w:cs="Arial"/>
          <w:szCs w:val="24"/>
          <w:lang w:eastAsia="ar-SA"/>
        </w:rPr>
        <w:t xml:space="preserve">Document 6 </w:t>
      </w:r>
      <w:r w:rsidR="00AD3E79">
        <w:rPr>
          <w:rFonts w:ascii="Arial" w:hAnsi="Arial" w:cs="Arial"/>
          <w:szCs w:val="24"/>
          <w:lang w:eastAsia="ar-SA"/>
        </w:rPr>
        <w:tab/>
      </w:r>
      <w:r w:rsidRPr="00AD3E79">
        <w:rPr>
          <w:rFonts w:ascii="Arial" w:hAnsi="Arial" w:cs="Arial"/>
          <w:szCs w:val="24"/>
          <w:lang w:eastAsia="ar-SA"/>
        </w:rPr>
        <w:t>Informations relatives au stock de métal</w:t>
      </w:r>
    </w:p>
    <w:p w14:paraId="1116FBFA" w14:textId="78E95F01" w:rsidR="00955716" w:rsidRPr="00AD3E79" w:rsidRDefault="009E114A" w:rsidP="00AD3E79">
      <w:pPr>
        <w:tabs>
          <w:tab w:val="left" w:pos="1560"/>
          <w:tab w:val="right" w:leader="dot" w:pos="10656"/>
        </w:tabs>
        <w:spacing w:before="120"/>
        <w:jc w:val="left"/>
        <w:rPr>
          <w:rFonts w:ascii="Arial" w:hAnsi="Arial" w:cs="Arial"/>
          <w:szCs w:val="24"/>
          <w:lang w:eastAsia="ar-SA"/>
        </w:rPr>
      </w:pPr>
      <w:r w:rsidRPr="00AD3E79">
        <w:rPr>
          <w:rFonts w:ascii="Arial" w:hAnsi="Arial" w:cs="Arial"/>
          <w:szCs w:val="24"/>
          <w:lang w:eastAsia="ar-SA"/>
        </w:rPr>
        <w:t xml:space="preserve">Document 7 </w:t>
      </w:r>
      <w:r w:rsidR="00AD3E79">
        <w:rPr>
          <w:rFonts w:ascii="Arial" w:hAnsi="Arial" w:cs="Arial"/>
          <w:szCs w:val="24"/>
          <w:lang w:eastAsia="ar-SA"/>
        </w:rPr>
        <w:tab/>
      </w:r>
      <w:r w:rsidRPr="00AD3E79">
        <w:rPr>
          <w:rFonts w:ascii="Arial" w:hAnsi="Arial" w:cs="Arial"/>
          <w:szCs w:val="24"/>
          <w:lang w:eastAsia="ar-SA"/>
        </w:rPr>
        <w:t>Extrait de l’article 39 du CGI</w:t>
      </w:r>
    </w:p>
    <w:p w14:paraId="39CD58EC" w14:textId="70994565" w:rsidR="00955716" w:rsidRPr="00AD3E79" w:rsidRDefault="009E114A" w:rsidP="00AD3E79">
      <w:pPr>
        <w:tabs>
          <w:tab w:val="left" w:pos="4176"/>
          <w:tab w:val="right" w:leader="dot" w:pos="10656"/>
        </w:tabs>
        <w:spacing w:before="120"/>
        <w:ind w:left="1560" w:hanging="1560"/>
        <w:jc w:val="left"/>
        <w:rPr>
          <w:rFonts w:ascii="Arial" w:hAnsi="Arial" w:cs="Arial"/>
          <w:szCs w:val="24"/>
          <w:lang w:eastAsia="ar-SA"/>
        </w:rPr>
      </w:pPr>
      <w:r w:rsidRPr="00AD3E79">
        <w:rPr>
          <w:rFonts w:ascii="Arial" w:hAnsi="Arial" w:cs="Arial"/>
          <w:szCs w:val="24"/>
          <w:lang w:eastAsia="ar-SA"/>
        </w:rPr>
        <w:t xml:space="preserve">Document 8 </w:t>
      </w:r>
      <w:r w:rsidR="00AD3E79">
        <w:rPr>
          <w:rFonts w:ascii="Arial" w:hAnsi="Arial" w:cs="Arial"/>
          <w:szCs w:val="24"/>
          <w:lang w:eastAsia="ar-SA"/>
        </w:rPr>
        <w:tab/>
      </w:r>
      <w:r w:rsidRPr="00AD3E79">
        <w:rPr>
          <w:rFonts w:ascii="Arial" w:hAnsi="Arial" w:cs="Arial"/>
          <w:szCs w:val="24"/>
          <w:lang w:eastAsia="ar-SA"/>
        </w:rPr>
        <w:t>Article 122-3 du PCG</w:t>
      </w:r>
    </w:p>
    <w:p w14:paraId="15D92AEE" w14:textId="2BEF1ABE" w:rsidR="00955716" w:rsidRPr="00AD3E79" w:rsidRDefault="009E114A" w:rsidP="00AD3E79">
      <w:pPr>
        <w:tabs>
          <w:tab w:val="left" w:pos="1560"/>
          <w:tab w:val="right" w:leader="dot" w:pos="10656"/>
        </w:tabs>
        <w:spacing w:before="120"/>
        <w:ind w:left="1560" w:hanging="1560"/>
        <w:rPr>
          <w:rFonts w:ascii="Arial" w:hAnsi="Arial" w:cs="Arial"/>
          <w:szCs w:val="24"/>
          <w:lang w:eastAsia="ar-SA"/>
        </w:rPr>
      </w:pPr>
      <w:r w:rsidRPr="00AD3E79">
        <w:rPr>
          <w:rFonts w:ascii="Arial" w:hAnsi="Arial" w:cs="Arial"/>
          <w:szCs w:val="24"/>
          <w:lang w:eastAsia="ar-SA"/>
        </w:rPr>
        <w:t xml:space="preserve">Document 9 </w:t>
      </w:r>
      <w:r w:rsidR="00AD3E79">
        <w:rPr>
          <w:rFonts w:ascii="Arial" w:hAnsi="Arial" w:cs="Arial"/>
          <w:szCs w:val="24"/>
          <w:lang w:eastAsia="ar-SA"/>
        </w:rPr>
        <w:tab/>
      </w:r>
      <w:r w:rsidRPr="00AD3E79">
        <w:rPr>
          <w:rFonts w:ascii="Arial" w:hAnsi="Arial" w:cs="Arial"/>
          <w:szCs w:val="24"/>
          <w:lang w:eastAsia="ar-SA"/>
        </w:rPr>
        <w:t>Informations relatives aux opérations dans l’association ENFANTS À L’ÉCOLE </w:t>
      </w:r>
    </w:p>
    <w:p w14:paraId="4750B418" w14:textId="395F540E" w:rsidR="00955716" w:rsidRPr="00AD3E79" w:rsidRDefault="009E114A" w:rsidP="00AD3E79">
      <w:pPr>
        <w:tabs>
          <w:tab w:val="left" w:pos="1843"/>
          <w:tab w:val="right" w:leader="dot" w:pos="10656"/>
        </w:tabs>
        <w:spacing w:before="120"/>
        <w:ind w:left="1560" w:hanging="1560"/>
        <w:rPr>
          <w:rFonts w:ascii="Arial" w:hAnsi="Arial" w:cs="Arial"/>
          <w:szCs w:val="24"/>
          <w:lang w:eastAsia="ar-SA"/>
        </w:rPr>
      </w:pPr>
      <w:r w:rsidRPr="00AD3E79">
        <w:rPr>
          <w:rFonts w:ascii="Arial" w:hAnsi="Arial" w:cs="Arial"/>
          <w:szCs w:val="24"/>
          <w:lang w:eastAsia="ar-SA"/>
        </w:rPr>
        <w:t>Document 10</w:t>
      </w:r>
      <w:r w:rsidR="00AD3E79">
        <w:rPr>
          <w:rFonts w:ascii="Arial" w:hAnsi="Arial" w:cs="Arial"/>
          <w:szCs w:val="24"/>
          <w:lang w:eastAsia="ar-SA"/>
        </w:rPr>
        <w:tab/>
      </w:r>
      <w:r w:rsidRPr="00AD3E79">
        <w:rPr>
          <w:rFonts w:ascii="Arial" w:hAnsi="Arial" w:cs="Arial"/>
          <w:szCs w:val="24"/>
          <w:lang w:eastAsia="ar-SA"/>
        </w:rPr>
        <w:t xml:space="preserve">Extrait du </w:t>
      </w:r>
      <w:r w:rsidR="00705919" w:rsidRPr="00AD3E79">
        <w:rPr>
          <w:rFonts w:ascii="Arial" w:hAnsi="Arial" w:cs="Arial"/>
          <w:szCs w:val="24"/>
          <w:lang w:eastAsia="ar-SA"/>
        </w:rPr>
        <w:t>r</w:t>
      </w:r>
      <w:r w:rsidRPr="00AD3E79">
        <w:rPr>
          <w:rFonts w:ascii="Arial" w:hAnsi="Arial" w:cs="Arial"/>
          <w:szCs w:val="24"/>
          <w:lang w:eastAsia="ar-SA"/>
        </w:rPr>
        <w:t>èglement 2018-06 relatif aux comptes annuels des personnes morales de droit privé à but non lucratif (version en vigueur le 1</w:t>
      </w:r>
      <w:r w:rsidRPr="00AD3E79">
        <w:rPr>
          <w:rFonts w:ascii="Arial" w:hAnsi="Arial" w:cs="Arial"/>
          <w:szCs w:val="24"/>
          <w:vertAlign w:val="superscript"/>
          <w:lang w:eastAsia="ar-SA"/>
        </w:rPr>
        <w:t>er</w:t>
      </w:r>
      <w:r w:rsidRPr="00AD3E79">
        <w:rPr>
          <w:rFonts w:ascii="Arial" w:hAnsi="Arial" w:cs="Arial"/>
          <w:szCs w:val="24"/>
          <w:lang w:eastAsia="ar-SA"/>
        </w:rPr>
        <w:t xml:space="preserve"> janvier 2025)</w:t>
      </w:r>
    </w:p>
    <w:p w14:paraId="7E19C911" w14:textId="7CB1CBAA" w:rsidR="00955716" w:rsidRPr="00AD3E79" w:rsidRDefault="009E114A" w:rsidP="00AD3E79">
      <w:pPr>
        <w:tabs>
          <w:tab w:val="left" w:pos="4176"/>
          <w:tab w:val="right" w:leader="dot" w:pos="10656"/>
        </w:tabs>
        <w:spacing w:before="120"/>
        <w:ind w:left="1560" w:hanging="1560"/>
        <w:rPr>
          <w:rFonts w:ascii="Arial" w:hAnsi="Arial" w:cs="Arial"/>
          <w:szCs w:val="24"/>
          <w:lang w:eastAsia="ar-SA"/>
        </w:rPr>
      </w:pPr>
      <w:r w:rsidRPr="00AD3E79">
        <w:rPr>
          <w:rFonts w:ascii="Arial" w:hAnsi="Arial" w:cs="Arial"/>
          <w:szCs w:val="24"/>
          <w:lang w:eastAsia="ar-SA"/>
        </w:rPr>
        <w:t xml:space="preserve">Document 11 </w:t>
      </w:r>
      <w:r w:rsidR="00AD3E79">
        <w:rPr>
          <w:rFonts w:ascii="Arial" w:hAnsi="Arial" w:cs="Arial"/>
          <w:szCs w:val="24"/>
          <w:lang w:eastAsia="ar-SA"/>
        </w:rPr>
        <w:tab/>
      </w:r>
      <w:r w:rsidRPr="00AD3E79">
        <w:rPr>
          <w:rFonts w:ascii="Arial" w:hAnsi="Arial" w:cs="Arial"/>
          <w:szCs w:val="24"/>
          <w:lang w:eastAsia="ar-SA"/>
        </w:rPr>
        <w:t>Articles 132-2 et 132-3 du règlement ANC 2018-06</w:t>
      </w:r>
    </w:p>
    <w:p w14:paraId="18677032" w14:textId="77777777" w:rsidR="008F73B0" w:rsidRPr="00AD3E79" w:rsidRDefault="008F73B0">
      <w:pPr>
        <w:tabs>
          <w:tab w:val="left" w:pos="4176"/>
          <w:tab w:val="right" w:leader="dot" w:pos="10656"/>
        </w:tabs>
        <w:spacing w:before="120"/>
        <w:ind w:left="1418" w:hanging="1418"/>
        <w:rPr>
          <w:rFonts w:ascii="Arial" w:hAnsi="Arial" w:cs="Arial"/>
          <w:b/>
          <w:bCs/>
          <w:szCs w:val="24"/>
          <w:lang w:eastAsia="ar-SA"/>
        </w:rPr>
      </w:pPr>
    </w:p>
    <w:p w14:paraId="58C7E08C" w14:textId="1D2734C4" w:rsidR="00745529" w:rsidRPr="00AD3E79" w:rsidRDefault="009E114A">
      <w:pPr>
        <w:tabs>
          <w:tab w:val="left" w:pos="4176"/>
          <w:tab w:val="right" w:leader="dot" w:pos="10656"/>
        </w:tabs>
        <w:spacing w:before="120"/>
        <w:ind w:left="1418" w:hanging="1418"/>
        <w:rPr>
          <w:rFonts w:ascii="Arial" w:hAnsi="Arial" w:cs="Arial"/>
          <w:b/>
          <w:bCs/>
          <w:szCs w:val="24"/>
          <w:lang w:eastAsia="ar-SA"/>
        </w:rPr>
      </w:pPr>
      <w:r w:rsidRPr="00AD3E79">
        <w:rPr>
          <w:rFonts w:ascii="Arial" w:hAnsi="Arial" w:cs="Arial"/>
          <w:b/>
          <w:bCs/>
          <w:szCs w:val="24"/>
          <w:lang w:eastAsia="ar-SA"/>
        </w:rPr>
        <w:t>A</w:t>
      </w:r>
      <w:r w:rsidR="00AD3E79" w:rsidRPr="00AD3E79">
        <w:rPr>
          <w:rFonts w:ascii="Arial" w:hAnsi="Arial" w:cs="Arial"/>
          <w:b/>
          <w:bCs/>
          <w:szCs w:val="24"/>
          <w:lang w:eastAsia="ar-SA"/>
        </w:rPr>
        <w:t>nnexe</w:t>
      </w:r>
      <w:r w:rsidRPr="00AD3E79">
        <w:rPr>
          <w:rFonts w:ascii="Arial" w:hAnsi="Arial" w:cs="Arial"/>
          <w:b/>
          <w:bCs/>
          <w:szCs w:val="24"/>
          <w:lang w:eastAsia="ar-SA"/>
        </w:rPr>
        <w:t xml:space="preserve"> A </w:t>
      </w:r>
      <w:r w:rsidR="00080F83" w:rsidRPr="00AD3E79">
        <w:rPr>
          <w:rFonts w:ascii="Arial" w:hAnsi="Arial" w:cs="Arial"/>
          <w:b/>
          <w:bCs/>
          <w:szCs w:val="24"/>
          <w:lang w:eastAsia="ar-SA"/>
        </w:rPr>
        <w:t xml:space="preserve">(à rendre </w:t>
      </w:r>
      <w:r w:rsidR="00745529" w:rsidRPr="00AD3E79">
        <w:rPr>
          <w:rFonts w:ascii="Arial" w:hAnsi="Arial" w:cs="Arial"/>
          <w:b/>
          <w:bCs/>
          <w:szCs w:val="24"/>
          <w:lang w:eastAsia="ar-SA"/>
        </w:rPr>
        <w:t xml:space="preserve">obligatoirement </w:t>
      </w:r>
      <w:r w:rsidR="00080F83" w:rsidRPr="00AD3E79">
        <w:rPr>
          <w:rFonts w:ascii="Arial" w:hAnsi="Arial" w:cs="Arial"/>
          <w:b/>
          <w:bCs/>
          <w:szCs w:val="24"/>
          <w:lang w:eastAsia="ar-SA"/>
        </w:rPr>
        <w:t>avec la copie)</w:t>
      </w:r>
    </w:p>
    <w:p w14:paraId="3E4394E6" w14:textId="77C2B2E1" w:rsidR="00955716" w:rsidRPr="00AD3E79" w:rsidRDefault="009E114A">
      <w:pPr>
        <w:tabs>
          <w:tab w:val="left" w:pos="4176"/>
          <w:tab w:val="right" w:leader="dot" w:pos="10656"/>
        </w:tabs>
        <w:spacing w:before="120"/>
        <w:ind w:left="1418" w:hanging="1418"/>
        <w:rPr>
          <w:rFonts w:ascii="Arial" w:hAnsi="Arial" w:cs="Arial"/>
          <w:b/>
          <w:bCs/>
          <w:szCs w:val="24"/>
          <w:lang w:eastAsia="ar-SA"/>
        </w:rPr>
      </w:pPr>
      <w:r w:rsidRPr="00AD3E79">
        <w:rPr>
          <w:rFonts w:ascii="Arial" w:hAnsi="Arial" w:cs="Arial"/>
          <w:b/>
          <w:bCs/>
          <w:szCs w:val="24"/>
          <w:lang w:eastAsia="ar-SA"/>
        </w:rPr>
        <w:t>Engagements de crédit-bail de la société MATIÈRE</w:t>
      </w:r>
      <w:r w:rsidRPr="00AD3E79">
        <w:rPr>
          <w:rFonts w:ascii="Symbol" w:eastAsia="Symbol" w:hAnsi="Symbol" w:cs="Symbol"/>
          <w:b/>
          <w:bCs/>
          <w:szCs w:val="24"/>
          <w:vertAlign w:val="superscript"/>
          <w:lang w:eastAsia="ar-SA"/>
        </w:rPr>
        <w:sym w:font="Symbol" w:char="F0D2"/>
      </w:r>
      <w:r w:rsidRPr="00AD3E79">
        <w:rPr>
          <w:rFonts w:ascii="Arial" w:hAnsi="Arial" w:cs="Arial"/>
          <w:b/>
          <w:bCs/>
          <w:szCs w:val="24"/>
          <w:lang w:eastAsia="ar-SA"/>
        </w:rPr>
        <w:t xml:space="preserve"> au 31</w:t>
      </w:r>
      <w:r w:rsidR="0039037D">
        <w:rPr>
          <w:rFonts w:ascii="Arial" w:hAnsi="Arial" w:cs="Arial"/>
          <w:b/>
          <w:bCs/>
          <w:szCs w:val="24"/>
          <w:lang w:eastAsia="ar-SA"/>
        </w:rPr>
        <w:t>.</w:t>
      </w:r>
      <w:r w:rsidRPr="00AD3E79">
        <w:rPr>
          <w:rFonts w:ascii="Arial" w:hAnsi="Arial" w:cs="Arial"/>
          <w:b/>
          <w:bCs/>
          <w:szCs w:val="24"/>
          <w:lang w:eastAsia="ar-SA"/>
        </w:rPr>
        <w:t>12</w:t>
      </w:r>
      <w:r w:rsidR="0039037D">
        <w:rPr>
          <w:rFonts w:ascii="Arial" w:hAnsi="Arial" w:cs="Arial"/>
          <w:b/>
          <w:bCs/>
          <w:szCs w:val="24"/>
          <w:lang w:eastAsia="ar-SA"/>
        </w:rPr>
        <w:t>.</w:t>
      </w:r>
      <w:r w:rsidRPr="00AD3E79">
        <w:rPr>
          <w:rFonts w:ascii="Arial" w:hAnsi="Arial" w:cs="Arial"/>
          <w:b/>
          <w:bCs/>
          <w:szCs w:val="24"/>
          <w:lang w:eastAsia="ar-SA"/>
        </w:rPr>
        <w:t>2025</w:t>
      </w:r>
      <w:bookmarkEnd w:id="0"/>
    </w:p>
    <w:p w14:paraId="41B421FB" w14:textId="77777777" w:rsidR="00955716" w:rsidRPr="00AD3E79" w:rsidRDefault="00955716" w:rsidP="008F73B0">
      <w:pPr>
        <w:shd w:val="clear" w:color="auto" w:fill="FFFFFF"/>
        <w:ind w:right="170"/>
        <w:rPr>
          <w:rFonts w:ascii="Arial" w:hAnsi="Arial" w:cs="Arial"/>
          <w:bCs/>
          <w:szCs w:val="24"/>
        </w:rPr>
      </w:pPr>
    </w:p>
    <w:p w14:paraId="36887FA3" w14:textId="77777777" w:rsidR="00955716" w:rsidRPr="00AD3E79" w:rsidRDefault="00955716" w:rsidP="008F73B0">
      <w:pPr>
        <w:tabs>
          <w:tab w:val="left" w:pos="4176"/>
          <w:tab w:val="right" w:leader="dot" w:pos="10656"/>
        </w:tabs>
        <w:rPr>
          <w:rFonts w:ascii="Arial" w:hAnsi="Arial" w:cs="Arial"/>
          <w:b/>
          <w:szCs w:val="24"/>
          <w:lang w:eastAsia="ar-SA"/>
        </w:rPr>
      </w:pPr>
    </w:p>
    <w:p w14:paraId="2D9567CF" w14:textId="77777777" w:rsidR="00955716" w:rsidRPr="00AD3E79" w:rsidRDefault="009E114A">
      <w:pPr>
        <w:pBdr>
          <w:top w:val="single" w:sz="4" w:space="1" w:color="000000"/>
          <w:left w:val="single" w:sz="4" w:space="1" w:color="000000"/>
          <w:bottom w:val="single" w:sz="4" w:space="1" w:color="000000"/>
          <w:right w:val="single" w:sz="4" w:space="1" w:color="000000"/>
        </w:pBdr>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76" w:lineRule="auto"/>
        <w:jc w:val="center"/>
        <w:rPr>
          <w:rFonts w:ascii="Arial" w:eastAsia="Calibri" w:hAnsi="Arial" w:cs="Arial"/>
          <w:b/>
          <w:szCs w:val="24"/>
          <w:u w:val="single"/>
          <w:lang w:eastAsia="ar-SA"/>
        </w:rPr>
      </w:pPr>
      <w:r w:rsidRPr="00AD3E79">
        <w:rPr>
          <w:rFonts w:ascii="Arial" w:eastAsia="Calibri" w:hAnsi="Arial" w:cs="Arial"/>
          <w:b/>
          <w:szCs w:val="24"/>
          <w:u w:val="single"/>
          <w:lang w:eastAsia="ar-SA"/>
        </w:rPr>
        <w:t>AVERTISSEMENT</w:t>
      </w:r>
    </w:p>
    <w:p w14:paraId="57BC30A3" w14:textId="77777777" w:rsidR="00955716" w:rsidRPr="00AD3E79" w:rsidRDefault="009E114A">
      <w:pPr>
        <w:pBdr>
          <w:top w:val="single" w:sz="4" w:space="1" w:color="000000"/>
          <w:left w:val="single" w:sz="4" w:space="1" w:color="000000"/>
          <w:bottom w:val="single" w:sz="4" w:space="1" w:color="000000"/>
          <w:right w:val="single" w:sz="4" w:space="1" w:color="000000"/>
        </w:pBdr>
        <w:shd w:val="clear" w:color="auto" w:fill="FFFFFF"/>
        <w:tabs>
          <w:tab w:val="left" w:pos="1843"/>
          <w:tab w:val="left" w:pos="3024"/>
          <w:tab w:val="left" w:pos="8064"/>
        </w:tabs>
        <w:rPr>
          <w:rFonts w:ascii="Arial" w:hAnsi="Arial" w:cs="Arial"/>
          <w:b/>
          <w:szCs w:val="24"/>
          <w:lang w:eastAsia="ar-SA"/>
        </w:rPr>
      </w:pPr>
      <w:r w:rsidRPr="00AD3E79">
        <w:rPr>
          <w:rFonts w:ascii="Arial" w:hAnsi="Arial" w:cs="Arial"/>
          <w:b/>
          <w:szCs w:val="24"/>
          <w:lang w:eastAsia="ar-SA"/>
        </w:rPr>
        <w:t xml:space="preserve">Si le texte du sujet, de ses questions ou de ses documents vous conduit à formuler une ou plusieurs hypothèses, il vous est demandé de la (ou les) mentionner </w:t>
      </w:r>
      <w:r w:rsidRPr="00AD3E79">
        <w:rPr>
          <w:rFonts w:ascii="Arial" w:hAnsi="Arial" w:cs="Arial"/>
          <w:b/>
          <w:i/>
          <w:szCs w:val="24"/>
          <w:lang w:eastAsia="ar-SA"/>
        </w:rPr>
        <w:t>explicitement</w:t>
      </w:r>
      <w:r w:rsidRPr="00AD3E79">
        <w:rPr>
          <w:rFonts w:ascii="Arial" w:hAnsi="Arial" w:cs="Arial"/>
          <w:b/>
          <w:szCs w:val="24"/>
          <w:lang w:eastAsia="ar-SA"/>
        </w:rPr>
        <w:t xml:space="preserve"> dans votre copie. Toutes les réponses devront être justifiées.</w:t>
      </w:r>
    </w:p>
    <w:p w14:paraId="69A2BF25" w14:textId="77777777" w:rsidR="00955716" w:rsidRPr="00AD3E79" w:rsidRDefault="00955716">
      <w:pPr>
        <w:shd w:val="clear" w:color="auto" w:fill="FFFFFF"/>
        <w:tabs>
          <w:tab w:val="left" w:pos="1843"/>
          <w:tab w:val="left" w:pos="3024"/>
          <w:tab w:val="left" w:pos="8064"/>
        </w:tabs>
        <w:rPr>
          <w:rFonts w:ascii="Arial" w:eastAsia="Calibri" w:hAnsi="Arial" w:cs="Arial"/>
          <w:szCs w:val="24"/>
          <w:lang w:eastAsia="ar-SA"/>
        </w:rPr>
      </w:pPr>
    </w:p>
    <w:p w14:paraId="238BD7CB" w14:textId="77777777" w:rsidR="00955716" w:rsidRPr="00AD3E79" w:rsidRDefault="00955716">
      <w:pPr>
        <w:shd w:val="clear" w:color="auto" w:fill="FFFFFF"/>
        <w:tabs>
          <w:tab w:val="left" w:pos="1843"/>
          <w:tab w:val="left" w:pos="3024"/>
          <w:tab w:val="left" w:pos="8064"/>
        </w:tabs>
        <w:rPr>
          <w:rFonts w:ascii="Arial" w:eastAsia="Calibri" w:hAnsi="Arial" w:cs="Arial"/>
          <w:szCs w:val="24"/>
          <w:lang w:eastAsia="ar-SA"/>
        </w:rPr>
      </w:pPr>
    </w:p>
    <w:p w14:paraId="46E2490F" w14:textId="77777777" w:rsidR="00955716" w:rsidRPr="00D209D6" w:rsidRDefault="009E114A" w:rsidP="00D816E7">
      <w:pPr>
        <w:pBdr>
          <w:top w:val="single" w:sz="4" w:space="1" w:color="000000"/>
          <w:left w:val="single" w:sz="4" w:space="4" w:color="000000"/>
          <w:bottom w:val="single" w:sz="4" w:space="1" w:color="000000"/>
          <w:right w:val="single" w:sz="4" w:space="4" w:color="000000"/>
        </w:pBdr>
        <w:shd w:val="clear" w:color="auto" w:fill="FFFFFF"/>
        <w:tabs>
          <w:tab w:val="left" w:pos="1843"/>
          <w:tab w:val="left" w:pos="3024"/>
          <w:tab w:val="left" w:pos="8064"/>
        </w:tabs>
        <w:rPr>
          <w:rFonts w:ascii="Arial" w:hAnsi="Arial" w:cs="Arial"/>
          <w:b/>
          <w:color w:val="000000"/>
          <w:szCs w:val="24"/>
          <w:lang w:eastAsia="ar-SA"/>
        </w:rPr>
      </w:pPr>
      <w:r w:rsidRPr="00D209D6">
        <w:rPr>
          <w:rFonts w:ascii="Arial" w:hAnsi="Arial" w:cs="Arial"/>
          <w:b/>
          <w:color w:val="000000"/>
          <w:szCs w:val="24"/>
          <w:lang w:eastAsia="ar-SA"/>
        </w:rPr>
        <w:t xml:space="preserve">Il vous est demandé d’apporter un soin particulier à la présentation de votre copie et à la qualité rédactionnelle. </w:t>
      </w:r>
      <w:r w:rsidRPr="00D209D6">
        <w:rPr>
          <w:szCs w:val="24"/>
        </w:rPr>
        <w:br w:type="page"/>
      </w:r>
    </w:p>
    <w:p w14:paraId="721994C5" w14:textId="77777777" w:rsidR="00955716" w:rsidRPr="00745529" w:rsidRDefault="009E114A">
      <w:pPr>
        <w:pStyle w:val="Titre"/>
        <w:rPr>
          <w:rFonts w:ascii="Arial" w:hAnsi="Arial" w:cs="Arial"/>
          <w:b/>
          <w:bCs/>
          <w:sz w:val="24"/>
          <w:szCs w:val="24"/>
          <w:lang w:eastAsia="ar-SA"/>
        </w:rPr>
      </w:pPr>
      <w:r w:rsidRPr="00745529">
        <w:rPr>
          <w:rFonts w:ascii="Arial" w:hAnsi="Arial" w:cs="Arial"/>
          <w:b/>
          <w:bCs/>
          <w:sz w:val="24"/>
          <w:szCs w:val="24"/>
          <w:lang w:eastAsia="ar-SA"/>
        </w:rPr>
        <w:lastRenderedPageBreak/>
        <w:t>SUJET</w:t>
      </w:r>
    </w:p>
    <w:p w14:paraId="5A6D3EFA" w14:textId="77777777" w:rsidR="00955716" w:rsidRDefault="00955716">
      <w:pPr>
        <w:pStyle w:val="Titre"/>
        <w:jc w:val="left"/>
        <w:rPr>
          <w:rFonts w:ascii="Arial" w:hAnsi="Arial" w:cs="Arial"/>
          <w:b/>
          <w:bCs/>
          <w:sz w:val="10"/>
          <w:szCs w:val="10"/>
          <w:lang w:eastAsia="ar-SA"/>
        </w:rPr>
      </w:pPr>
    </w:p>
    <w:p w14:paraId="2C15EEF0" w14:textId="77777777" w:rsidR="00955716" w:rsidRDefault="009E114A">
      <w:pPr>
        <w:rPr>
          <w:rFonts w:ascii="Arial" w:hAnsi="Arial" w:cs="Arial"/>
        </w:rPr>
      </w:pPr>
      <w:r>
        <w:rPr>
          <w:rFonts w:ascii="Arial" w:hAnsi="Arial" w:cs="Arial"/>
        </w:rPr>
        <w:t>La SAS MATIÈRE</w:t>
      </w:r>
      <w:r>
        <w:rPr>
          <w:rFonts w:ascii="Symbol" w:eastAsia="Symbol" w:hAnsi="Symbol" w:cs="Symbol"/>
          <w:vertAlign w:val="superscript"/>
        </w:rPr>
        <w:sym w:font="Symbol" w:char="F0D2"/>
      </w:r>
      <w:r>
        <w:rPr>
          <w:rFonts w:ascii="Arial" w:hAnsi="Arial" w:cs="Arial"/>
        </w:rPr>
        <w:t xml:space="preserve"> intervient dans le domaine des travaux publics et s’est spécialisée dans la construction de ponts et d’ouvrages d’art en béton ou métalliques.</w:t>
      </w:r>
    </w:p>
    <w:p w14:paraId="607C392A" w14:textId="77777777" w:rsidR="00955716" w:rsidRDefault="00955716">
      <w:pPr>
        <w:rPr>
          <w:rFonts w:ascii="Arial" w:hAnsi="Arial" w:cs="Arial"/>
        </w:rPr>
      </w:pPr>
    </w:p>
    <w:p w14:paraId="18A9E125" w14:textId="77777777" w:rsidR="00955716" w:rsidRDefault="009E114A">
      <w:pPr>
        <w:rPr>
          <w:rFonts w:ascii="Arial" w:hAnsi="Arial" w:cs="Arial"/>
        </w:rPr>
      </w:pPr>
      <w:r>
        <w:rPr>
          <w:rFonts w:ascii="Arial" w:hAnsi="Arial" w:cs="Arial"/>
        </w:rPr>
        <w:t>L’entreprise MATIÈRE</w:t>
      </w:r>
      <w:r>
        <w:rPr>
          <w:rFonts w:ascii="Symbol" w:eastAsia="Symbol" w:hAnsi="Symbol" w:cs="Symbol"/>
          <w:vertAlign w:val="superscript"/>
        </w:rPr>
        <w:sym w:font="Symbol" w:char="F0D2"/>
      </w:r>
      <w:r>
        <w:rPr>
          <w:rFonts w:ascii="Arial" w:hAnsi="Arial" w:cs="Arial"/>
        </w:rPr>
        <w:t xml:space="preserve"> est le fruit d’une histoire familiale, créée en 1932 par Louis Matière au cœur de l’Auvergne, rejoint par son fils Marcel en 1949, puis son petit-fils Philippe. Ces trois générations de visionnaires n’ont eu de cesse de développer l’activité, de s’adapter aux besoins et aux contraintes externes, pour prospérer et rayonner à l’international sur les cinq continents.</w:t>
      </w:r>
    </w:p>
    <w:p w14:paraId="482EF699" w14:textId="77777777" w:rsidR="00955716" w:rsidRDefault="00955716">
      <w:pPr>
        <w:rPr>
          <w:rFonts w:ascii="Arial" w:hAnsi="Arial" w:cs="Arial"/>
        </w:rPr>
      </w:pPr>
    </w:p>
    <w:p w14:paraId="4CB7213A" w14:textId="77777777" w:rsidR="00955716" w:rsidRDefault="009E114A">
      <w:pPr>
        <w:rPr>
          <w:rFonts w:ascii="Arial" w:hAnsi="Arial" w:cs="Arial"/>
        </w:rPr>
      </w:pPr>
      <w:r>
        <w:rPr>
          <w:rFonts w:ascii="Arial" w:hAnsi="Arial" w:cs="Arial"/>
        </w:rPr>
        <w:t>Elle emploie près de 500 salariés répartis sur six sites de production en France et un site en Belgique, qui concourent à la réussite de l’entreprise, pour être un des leaders français du secteur grâce à la construction de ponts modulaires. En effet, toujours à la recherche de l’innovation afin de maintenir sa position concurrentielle, l’entreprise a développé de nombreux brevets et obtenu tout autant de certifications attestant son niveau de qualité.</w:t>
      </w:r>
    </w:p>
    <w:p w14:paraId="28827926" w14:textId="77777777" w:rsidR="00955716" w:rsidRDefault="00955716">
      <w:pPr>
        <w:rPr>
          <w:rFonts w:ascii="Arial" w:hAnsi="Arial" w:cs="Arial"/>
        </w:rPr>
      </w:pPr>
    </w:p>
    <w:p w14:paraId="306E80CB" w14:textId="77777777" w:rsidR="00955716" w:rsidRDefault="009E114A">
      <w:pPr>
        <w:rPr>
          <w:rFonts w:ascii="Arial" w:hAnsi="Arial" w:cs="Arial"/>
        </w:rPr>
      </w:pPr>
      <w:r>
        <w:rPr>
          <w:rFonts w:ascii="Arial" w:hAnsi="Arial" w:cs="Arial"/>
        </w:rPr>
        <w:t>Depuis plusieurs années, les dirigeants orientent leurs actions dans une démarche RSE autour de quatre grands piliers :</w:t>
      </w:r>
    </w:p>
    <w:p w14:paraId="1A4FCB5B" w14:textId="77777777" w:rsidR="00955716" w:rsidRDefault="009E114A">
      <w:pPr>
        <w:rPr>
          <w:rFonts w:ascii="Arial" w:hAnsi="Arial" w:cs="Arial"/>
        </w:rPr>
      </w:pPr>
      <w:r>
        <w:rPr>
          <w:noProof/>
        </w:rPr>
        <w:drawing>
          <wp:inline distT="0" distB="0" distL="0" distR="0" wp14:anchorId="5906D599" wp14:editId="763D420B">
            <wp:extent cx="5829935" cy="1272540"/>
            <wp:effectExtent l="0" t="0" r="0" b="0"/>
            <wp:docPr id="1" name="Image 1" descr="Une image contenant texte, Police, logo, Marqu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Une image contenant texte, Police, logo, Marque&#10;&#10;Description générée automatiquement"/>
                    <pic:cNvPicPr>
                      <a:picLocks noChangeAspect="1" noChangeArrowheads="1"/>
                    </pic:cNvPicPr>
                  </pic:nvPicPr>
                  <pic:blipFill>
                    <a:blip r:embed="rId7"/>
                    <a:stretch>
                      <a:fillRect/>
                    </a:stretch>
                  </pic:blipFill>
                  <pic:spPr bwMode="auto">
                    <a:xfrm>
                      <a:off x="0" y="0"/>
                      <a:ext cx="5829935" cy="1272540"/>
                    </a:xfrm>
                    <a:prstGeom prst="rect">
                      <a:avLst/>
                    </a:prstGeom>
                    <a:noFill/>
                  </pic:spPr>
                </pic:pic>
              </a:graphicData>
            </a:graphic>
          </wp:inline>
        </w:drawing>
      </w:r>
    </w:p>
    <w:p w14:paraId="02393336" w14:textId="77777777" w:rsidR="00955716" w:rsidRDefault="00955716">
      <w:pPr>
        <w:rPr>
          <w:rFonts w:ascii="Arial" w:hAnsi="Arial" w:cs="Arial"/>
        </w:rPr>
      </w:pPr>
    </w:p>
    <w:p w14:paraId="676E473A" w14:textId="77777777" w:rsidR="00955716" w:rsidRDefault="009E114A">
      <w:pPr>
        <w:rPr>
          <w:rFonts w:ascii="Arial" w:hAnsi="Arial" w:cs="Arial"/>
        </w:rPr>
      </w:pPr>
      <w:r>
        <w:rPr>
          <w:rFonts w:ascii="Arial" w:hAnsi="Arial" w:cs="Arial"/>
        </w:rPr>
        <w:t xml:space="preserve">Les services administratifs et financiers centraux de la société sont établis au siège social. </w:t>
      </w:r>
    </w:p>
    <w:p w14:paraId="0CAF6726" w14:textId="77777777" w:rsidR="00955716" w:rsidRDefault="00955716">
      <w:pPr>
        <w:rPr>
          <w:rFonts w:ascii="Arial" w:hAnsi="Arial" w:cs="Arial"/>
        </w:rPr>
      </w:pPr>
    </w:p>
    <w:p w14:paraId="4014D693" w14:textId="25B4D14B" w:rsidR="00955716" w:rsidRDefault="009E114A">
      <w:pPr>
        <w:rPr>
          <w:rFonts w:ascii="Arial" w:hAnsi="Arial" w:cs="Arial"/>
        </w:rPr>
      </w:pPr>
      <w:r>
        <w:rPr>
          <w:rFonts w:ascii="Arial" w:hAnsi="Arial" w:cs="Arial"/>
        </w:rPr>
        <w:t xml:space="preserve">Vous êtes nouvellement embauché(e) au service comptable, avec pour supérieure hiérarchique, </w:t>
      </w:r>
      <w:r w:rsidR="002E1F29">
        <w:rPr>
          <w:rFonts w:ascii="Arial" w:hAnsi="Arial" w:cs="Arial"/>
        </w:rPr>
        <w:t>m</w:t>
      </w:r>
      <w:r>
        <w:rPr>
          <w:rFonts w:ascii="Arial" w:hAnsi="Arial" w:cs="Arial"/>
        </w:rPr>
        <w:t xml:space="preserve">adame Charline Weber, </w:t>
      </w:r>
      <w:r w:rsidR="00A7173A">
        <w:rPr>
          <w:rFonts w:ascii="Arial" w:hAnsi="Arial" w:cs="Arial"/>
        </w:rPr>
        <w:t>d</w:t>
      </w:r>
      <w:r>
        <w:rPr>
          <w:rFonts w:ascii="Arial" w:hAnsi="Arial" w:cs="Arial"/>
        </w:rPr>
        <w:t xml:space="preserve">irectrice administrative et financière de l’entreprise. Lors de l’entretien consécutif à votre candidature, où vous avez exprimé vos attentes, </w:t>
      </w:r>
      <w:r w:rsidR="002E1F29">
        <w:rPr>
          <w:rFonts w:ascii="Arial" w:hAnsi="Arial" w:cs="Arial"/>
        </w:rPr>
        <w:t>m</w:t>
      </w:r>
      <w:r>
        <w:rPr>
          <w:rFonts w:ascii="Arial" w:hAnsi="Arial" w:cs="Arial"/>
        </w:rPr>
        <w:t>adame Weber a décidé de vous confier 4 dossiers indépendants.</w:t>
      </w:r>
    </w:p>
    <w:p w14:paraId="7A78A0F6" w14:textId="77777777" w:rsidR="00955716" w:rsidRDefault="00955716">
      <w:pPr>
        <w:rPr>
          <w:rFonts w:ascii="Arial" w:hAnsi="Arial" w:cs="Arial"/>
        </w:rPr>
      </w:pPr>
    </w:p>
    <w:p w14:paraId="00C3FC3A" w14:textId="77777777" w:rsidR="00955716" w:rsidRDefault="009E114A">
      <w:pPr>
        <w:pStyle w:val="Titre"/>
        <w:spacing w:after="60"/>
        <w:jc w:val="both"/>
        <w:rPr>
          <w:rFonts w:ascii="Arial" w:hAnsi="Arial" w:cs="Arial"/>
          <w:color w:val="000000" w:themeColor="text1"/>
          <w:sz w:val="24"/>
          <w:szCs w:val="24"/>
          <w:lang w:eastAsia="ar-SA"/>
        </w:rPr>
      </w:pPr>
      <w:r>
        <w:rPr>
          <w:rFonts w:ascii="Arial" w:hAnsi="Arial" w:cs="Arial"/>
          <w:color w:val="000000" w:themeColor="text1"/>
          <w:sz w:val="24"/>
          <w:szCs w:val="24"/>
          <w:lang w:eastAsia="ar-SA"/>
        </w:rPr>
        <w:t xml:space="preserve">Les principales caractéristiques de la société </w:t>
      </w:r>
      <w:r>
        <w:rPr>
          <w:rFonts w:ascii="Arial" w:hAnsi="Arial" w:cs="Arial"/>
          <w:sz w:val="24"/>
          <w:szCs w:val="24"/>
        </w:rPr>
        <w:t>MATIÈRE</w:t>
      </w:r>
      <w:r>
        <w:rPr>
          <w:rFonts w:ascii="Symbol" w:eastAsia="Symbol" w:hAnsi="Symbol" w:cs="Symbol"/>
          <w:sz w:val="24"/>
          <w:szCs w:val="24"/>
          <w:vertAlign w:val="superscript"/>
        </w:rPr>
        <w:sym w:font="Symbol" w:char="F0D2"/>
      </w:r>
      <w:r>
        <w:rPr>
          <w:rFonts w:ascii="Arial" w:hAnsi="Arial" w:cs="Arial"/>
          <w:bCs/>
          <w:color w:val="000000" w:themeColor="text1"/>
          <w:sz w:val="24"/>
          <w:szCs w:val="24"/>
          <w:lang w:eastAsia="ar-SA"/>
        </w:rPr>
        <w:t xml:space="preserve"> </w:t>
      </w:r>
      <w:r>
        <w:rPr>
          <w:rFonts w:ascii="Arial" w:hAnsi="Arial" w:cs="Arial"/>
          <w:color w:val="000000" w:themeColor="text1"/>
          <w:sz w:val="24"/>
          <w:szCs w:val="24"/>
          <w:lang w:eastAsia="ar-SA"/>
        </w:rPr>
        <w:t>au 1</w:t>
      </w:r>
      <w:r>
        <w:rPr>
          <w:rFonts w:ascii="Arial" w:hAnsi="Arial" w:cs="Arial"/>
          <w:color w:val="000000" w:themeColor="text1"/>
          <w:sz w:val="24"/>
          <w:szCs w:val="24"/>
          <w:vertAlign w:val="superscript"/>
          <w:lang w:eastAsia="ar-SA"/>
        </w:rPr>
        <w:t>er</w:t>
      </w:r>
      <w:r>
        <w:rPr>
          <w:rFonts w:ascii="Arial" w:hAnsi="Arial" w:cs="Arial"/>
          <w:color w:val="000000" w:themeColor="text1"/>
          <w:sz w:val="24"/>
          <w:szCs w:val="24"/>
          <w:lang w:eastAsia="ar-SA"/>
        </w:rPr>
        <w:t xml:space="preserve"> janvier 2025 sont les suivantes : </w:t>
      </w:r>
    </w:p>
    <w:p w14:paraId="26AFD125" w14:textId="77777777" w:rsidR="002E1F29" w:rsidRPr="002E1F29" w:rsidRDefault="002E1F29" w:rsidP="002E1F29">
      <w:pPr>
        <w:pStyle w:val="Corpsdetexte"/>
        <w:spacing w:after="0"/>
        <w:rPr>
          <w:lang w:eastAsia="ar-SA"/>
        </w:rPr>
      </w:pPr>
    </w:p>
    <w:tbl>
      <w:tblPr>
        <w:tblW w:w="9625" w:type="dxa"/>
        <w:jc w:val="center"/>
        <w:tblLayout w:type="fixed"/>
        <w:tblCellMar>
          <w:left w:w="70" w:type="dxa"/>
          <w:right w:w="70" w:type="dxa"/>
        </w:tblCellMar>
        <w:tblLook w:val="0000" w:firstRow="0" w:lastRow="0" w:firstColumn="0" w:lastColumn="0" w:noHBand="0" w:noVBand="0"/>
      </w:tblPr>
      <w:tblGrid>
        <w:gridCol w:w="4380"/>
        <w:gridCol w:w="5245"/>
      </w:tblGrid>
      <w:tr w:rsidR="00955716" w14:paraId="025A113C" w14:textId="77777777">
        <w:trPr>
          <w:jc w:val="center"/>
        </w:trPr>
        <w:tc>
          <w:tcPr>
            <w:tcW w:w="4380" w:type="dxa"/>
            <w:tcBorders>
              <w:top w:val="single" w:sz="12" w:space="0" w:color="000000"/>
              <w:left w:val="single" w:sz="12" w:space="0" w:color="000000"/>
              <w:bottom w:val="dotted" w:sz="4" w:space="0" w:color="000000"/>
              <w:right w:val="single" w:sz="6" w:space="0" w:color="000000"/>
            </w:tcBorders>
            <w:vAlign w:val="center"/>
          </w:tcPr>
          <w:p w14:paraId="79AFDE1C" w14:textId="77777777" w:rsidR="00955716" w:rsidRDefault="009E114A">
            <w:pPr>
              <w:pStyle w:val="Retraitcorpsdetexte3"/>
              <w:spacing w:before="40" w:after="40"/>
              <w:ind w:left="0"/>
              <w:rPr>
                <w:rFonts w:ascii="Arial" w:hAnsi="Arial" w:cs="Arial"/>
                <w:iCs/>
                <w:sz w:val="24"/>
                <w:szCs w:val="24"/>
              </w:rPr>
            </w:pPr>
            <w:r>
              <w:rPr>
                <w:rFonts w:ascii="Arial" w:hAnsi="Arial" w:cs="Arial"/>
                <w:iCs/>
                <w:sz w:val="24"/>
                <w:szCs w:val="24"/>
              </w:rPr>
              <w:t>Structure juridique</w:t>
            </w:r>
          </w:p>
        </w:tc>
        <w:tc>
          <w:tcPr>
            <w:tcW w:w="5245" w:type="dxa"/>
            <w:tcBorders>
              <w:top w:val="single" w:sz="12" w:space="0" w:color="000000"/>
              <w:left w:val="single" w:sz="6" w:space="0" w:color="000000"/>
              <w:bottom w:val="dotted" w:sz="4" w:space="0" w:color="000000"/>
              <w:right w:val="single" w:sz="12" w:space="0" w:color="000000"/>
            </w:tcBorders>
            <w:vAlign w:val="center"/>
          </w:tcPr>
          <w:p w14:paraId="6AE8DC58" w14:textId="77777777" w:rsidR="00955716" w:rsidRDefault="009E114A">
            <w:pPr>
              <w:pStyle w:val="Retraitcorpsdetexte3"/>
              <w:spacing w:before="40" w:after="40"/>
              <w:ind w:left="0"/>
              <w:rPr>
                <w:rFonts w:ascii="Arial" w:hAnsi="Arial" w:cs="Arial"/>
                <w:bCs/>
                <w:iCs/>
                <w:sz w:val="24"/>
                <w:szCs w:val="24"/>
              </w:rPr>
            </w:pPr>
            <w:r>
              <w:rPr>
                <w:rFonts w:ascii="Arial" w:hAnsi="Arial" w:cs="Arial"/>
                <w:bCs/>
                <w:iCs/>
                <w:sz w:val="24"/>
                <w:szCs w:val="24"/>
              </w:rPr>
              <w:t>Société par Actions Simplifiée</w:t>
            </w:r>
          </w:p>
        </w:tc>
      </w:tr>
      <w:tr w:rsidR="00955716" w14:paraId="1CF6EBC0" w14:textId="77777777">
        <w:trPr>
          <w:jc w:val="center"/>
        </w:trPr>
        <w:tc>
          <w:tcPr>
            <w:tcW w:w="4380" w:type="dxa"/>
            <w:tcBorders>
              <w:top w:val="dotted" w:sz="4" w:space="0" w:color="000000"/>
              <w:left w:val="single" w:sz="12" w:space="0" w:color="000000"/>
              <w:bottom w:val="dotted" w:sz="4" w:space="0" w:color="000000"/>
              <w:right w:val="single" w:sz="6" w:space="0" w:color="000000"/>
            </w:tcBorders>
            <w:vAlign w:val="center"/>
          </w:tcPr>
          <w:p w14:paraId="5453E89D" w14:textId="77777777" w:rsidR="00955716" w:rsidRDefault="009E114A">
            <w:pPr>
              <w:pStyle w:val="Retraitcorpsdetexte3"/>
              <w:spacing w:before="40" w:after="40"/>
              <w:ind w:left="0"/>
              <w:rPr>
                <w:rFonts w:ascii="Arial" w:hAnsi="Arial" w:cs="Arial"/>
                <w:iCs/>
                <w:sz w:val="24"/>
                <w:szCs w:val="24"/>
              </w:rPr>
            </w:pPr>
            <w:r>
              <w:rPr>
                <w:rFonts w:ascii="Arial" w:hAnsi="Arial" w:cs="Arial"/>
                <w:iCs/>
                <w:sz w:val="24"/>
                <w:szCs w:val="24"/>
              </w:rPr>
              <w:t>Effectif</w:t>
            </w:r>
          </w:p>
        </w:tc>
        <w:tc>
          <w:tcPr>
            <w:tcW w:w="5245" w:type="dxa"/>
            <w:tcBorders>
              <w:top w:val="dotted" w:sz="4" w:space="0" w:color="000000"/>
              <w:left w:val="single" w:sz="6" w:space="0" w:color="000000"/>
              <w:bottom w:val="dotted" w:sz="4" w:space="0" w:color="000000"/>
              <w:right w:val="single" w:sz="12" w:space="0" w:color="000000"/>
            </w:tcBorders>
            <w:vAlign w:val="center"/>
          </w:tcPr>
          <w:p w14:paraId="320FA342" w14:textId="77777777" w:rsidR="00955716" w:rsidRDefault="009E114A">
            <w:pPr>
              <w:pStyle w:val="Retraitcorpsdetexte3"/>
              <w:spacing w:before="40" w:after="40"/>
              <w:ind w:left="0"/>
              <w:rPr>
                <w:rFonts w:ascii="Arial" w:hAnsi="Arial" w:cs="Arial"/>
                <w:bCs/>
                <w:iCs/>
                <w:sz w:val="24"/>
                <w:szCs w:val="24"/>
              </w:rPr>
            </w:pPr>
            <w:r>
              <w:rPr>
                <w:rFonts w:ascii="Arial" w:hAnsi="Arial" w:cs="Arial"/>
                <w:bCs/>
                <w:iCs/>
                <w:sz w:val="24"/>
                <w:szCs w:val="24"/>
              </w:rPr>
              <w:t>500 salariés</w:t>
            </w:r>
          </w:p>
        </w:tc>
      </w:tr>
      <w:tr w:rsidR="00955716" w14:paraId="5B746325" w14:textId="77777777">
        <w:trPr>
          <w:jc w:val="center"/>
        </w:trPr>
        <w:tc>
          <w:tcPr>
            <w:tcW w:w="4380" w:type="dxa"/>
            <w:tcBorders>
              <w:top w:val="dotted" w:sz="4" w:space="0" w:color="000000"/>
              <w:left w:val="single" w:sz="12" w:space="0" w:color="000000"/>
              <w:bottom w:val="dotted" w:sz="4" w:space="0" w:color="000000"/>
              <w:right w:val="single" w:sz="6" w:space="0" w:color="000000"/>
            </w:tcBorders>
            <w:vAlign w:val="center"/>
          </w:tcPr>
          <w:p w14:paraId="47BEF73F" w14:textId="77777777" w:rsidR="00955716" w:rsidRDefault="009E114A">
            <w:pPr>
              <w:pStyle w:val="Retraitcorpsdetexte3"/>
              <w:spacing w:before="40" w:after="40"/>
              <w:ind w:left="0"/>
              <w:rPr>
                <w:rFonts w:ascii="Arial" w:hAnsi="Arial" w:cs="Arial"/>
                <w:iCs/>
                <w:sz w:val="24"/>
                <w:szCs w:val="24"/>
              </w:rPr>
            </w:pPr>
            <w:r>
              <w:rPr>
                <w:rFonts w:ascii="Arial" w:hAnsi="Arial" w:cs="Arial"/>
                <w:iCs/>
                <w:sz w:val="24"/>
                <w:szCs w:val="24"/>
              </w:rPr>
              <w:t>Capital</w:t>
            </w:r>
          </w:p>
        </w:tc>
        <w:tc>
          <w:tcPr>
            <w:tcW w:w="5245" w:type="dxa"/>
            <w:tcBorders>
              <w:top w:val="dotted" w:sz="4" w:space="0" w:color="000000"/>
              <w:left w:val="single" w:sz="6" w:space="0" w:color="000000"/>
              <w:bottom w:val="dotted" w:sz="4" w:space="0" w:color="000000"/>
              <w:right w:val="single" w:sz="12" w:space="0" w:color="000000"/>
            </w:tcBorders>
            <w:vAlign w:val="center"/>
          </w:tcPr>
          <w:p w14:paraId="04200535" w14:textId="1AC9C1F9" w:rsidR="00955716" w:rsidRDefault="009E114A">
            <w:pPr>
              <w:pStyle w:val="Retraitcorpsdetexte3"/>
              <w:spacing w:before="40" w:after="40"/>
              <w:ind w:left="0"/>
              <w:rPr>
                <w:rFonts w:ascii="Arial" w:hAnsi="Arial" w:cs="Arial"/>
                <w:bCs/>
                <w:iCs/>
                <w:sz w:val="24"/>
                <w:szCs w:val="24"/>
              </w:rPr>
            </w:pPr>
            <w:r>
              <w:rPr>
                <w:rFonts w:ascii="Arial" w:hAnsi="Arial" w:cs="Arial"/>
                <w:bCs/>
                <w:iCs/>
                <w:sz w:val="24"/>
                <w:szCs w:val="24"/>
              </w:rPr>
              <w:t>6 000 000 € (60</w:t>
            </w:r>
            <w:r w:rsidR="002E1F29">
              <w:rPr>
                <w:rFonts w:ascii="Arial" w:hAnsi="Arial" w:cs="Arial"/>
                <w:bCs/>
                <w:iCs/>
                <w:sz w:val="24"/>
                <w:szCs w:val="24"/>
              </w:rPr>
              <w:t> </w:t>
            </w:r>
            <w:r>
              <w:rPr>
                <w:rFonts w:ascii="Arial" w:hAnsi="Arial" w:cs="Arial"/>
                <w:bCs/>
                <w:iCs/>
                <w:sz w:val="24"/>
                <w:szCs w:val="24"/>
              </w:rPr>
              <w:t>000 actions de 100 €)</w:t>
            </w:r>
          </w:p>
        </w:tc>
      </w:tr>
      <w:tr w:rsidR="00955716" w14:paraId="36A0EDF8" w14:textId="77777777">
        <w:trPr>
          <w:jc w:val="center"/>
        </w:trPr>
        <w:tc>
          <w:tcPr>
            <w:tcW w:w="4380" w:type="dxa"/>
            <w:tcBorders>
              <w:top w:val="dotted" w:sz="4" w:space="0" w:color="000000"/>
              <w:left w:val="single" w:sz="12" w:space="0" w:color="000000"/>
              <w:bottom w:val="dotted" w:sz="4" w:space="0" w:color="000000"/>
              <w:right w:val="single" w:sz="6" w:space="0" w:color="000000"/>
            </w:tcBorders>
            <w:vAlign w:val="center"/>
          </w:tcPr>
          <w:p w14:paraId="1B0C78AE" w14:textId="77777777" w:rsidR="00955716" w:rsidRDefault="009E114A">
            <w:pPr>
              <w:pStyle w:val="Retraitcorpsdetexte3"/>
              <w:spacing w:before="40" w:after="40"/>
              <w:ind w:left="0"/>
              <w:rPr>
                <w:rFonts w:ascii="Arial" w:hAnsi="Arial" w:cs="Arial"/>
                <w:iCs/>
                <w:sz w:val="24"/>
                <w:szCs w:val="24"/>
              </w:rPr>
            </w:pPr>
            <w:r>
              <w:rPr>
                <w:rFonts w:ascii="Arial" w:hAnsi="Arial" w:cs="Arial"/>
                <w:iCs/>
                <w:sz w:val="24"/>
                <w:szCs w:val="24"/>
              </w:rPr>
              <w:t>Chiffre d’affaires hors taxes 2024</w:t>
            </w:r>
          </w:p>
        </w:tc>
        <w:tc>
          <w:tcPr>
            <w:tcW w:w="5245" w:type="dxa"/>
            <w:tcBorders>
              <w:top w:val="dotted" w:sz="4" w:space="0" w:color="000000"/>
              <w:left w:val="single" w:sz="6" w:space="0" w:color="000000"/>
              <w:bottom w:val="dotted" w:sz="4" w:space="0" w:color="000000"/>
              <w:right w:val="single" w:sz="12" w:space="0" w:color="000000"/>
            </w:tcBorders>
            <w:vAlign w:val="center"/>
          </w:tcPr>
          <w:p w14:paraId="487E76D0" w14:textId="63D00133" w:rsidR="00955716" w:rsidRDefault="009E114A">
            <w:pPr>
              <w:pStyle w:val="Retraitcorpsdetexte3"/>
              <w:spacing w:before="40" w:after="40"/>
              <w:ind w:left="0"/>
              <w:rPr>
                <w:rFonts w:ascii="Arial" w:hAnsi="Arial" w:cs="Arial"/>
                <w:bCs/>
                <w:iCs/>
                <w:sz w:val="24"/>
                <w:szCs w:val="24"/>
              </w:rPr>
            </w:pPr>
            <w:r>
              <w:rPr>
                <w:rFonts w:ascii="Arial" w:hAnsi="Arial" w:cs="Arial"/>
                <w:bCs/>
                <w:iCs/>
                <w:sz w:val="24"/>
                <w:szCs w:val="24"/>
              </w:rPr>
              <w:t>200 millions € environ (dont plus de 80</w:t>
            </w:r>
            <w:r w:rsidR="002E1F29">
              <w:rPr>
                <w:rFonts w:ascii="Arial" w:hAnsi="Arial" w:cs="Arial"/>
                <w:bCs/>
                <w:iCs/>
                <w:sz w:val="24"/>
                <w:szCs w:val="24"/>
              </w:rPr>
              <w:t> </w:t>
            </w:r>
            <w:r>
              <w:rPr>
                <w:rFonts w:ascii="Arial" w:hAnsi="Arial" w:cs="Arial"/>
                <w:bCs/>
                <w:iCs/>
                <w:sz w:val="24"/>
                <w:szCs w:val="24"/>
              </w:rPr>
              <w:t>% hors de France)</w:t>
            </w:r>
          </w:p>
        </w:tc>
      </w:tr>
      <w:tr w:rsidR="00955716" w14:paraId="2BE75134" w14:textId="77777777">
        <w:trPr>
          <w:jc w:val="center"/>
        </w:trPr>
        <w:tc>
          <w:tcPr>
            <w:tcW w:w="4380" w:type="dxa"/>
            <w:tcBorders>
              <w:top w:val="dotted" w:sz="4" w:space="0" w:color="000000"/>
              <w:left w:val="single" w:sz="12" w:space="0" w:color="000000"/>
              <w:bottom w:val="dotted" w:sz="4" w:space="0" w:color="000000"/>
              <w:right w:val="single" w:sz="6" w:space="0" w:color="000000"/>
            </w:tcBorders>
            <w:vAlign w:val="center"/>
          </w:tcPr>
          <w:p w14:paraId="56D605DB" w14:textId="77777777" w:rsidR="00955716" w:rsidRDefault="009E114A">
            <w:pPr>
              <w:pStyle w:val="Retraitcorpsdetexte3"/>
              <w:spacing w:before="40" w:after="40"/>
              <w:ind w:left="0"/>
              <w:rPr>
                <w:rFonts w:ascii="Arial" w:hAnsi="Arial" w:cs="Arial"/>
                <w:iCs/>
                <w:sz w:val="24"/>
                <w:szCs w:val="24"/>
              </w:rPr>
            </w:pPr>
            <w:r>
              <w:rPr>
                <w:rFonts w:ascii="Arial" w:hAnsi="Arial" w:cs="Arial"/>
                <w:iCs/>
                <w:sz w:val="24"/>
                <w:szCs w:val="24"/>
              </w:rPr>
              <w:t>Total bilan</w:t>
            </w:r>
          </w:p>
        </w:tc>
        <w:tc>
          <w:tcPr>
            <w:tcW w:w="5245" w:type="dxa"/>
            <w:tcBorders>
              <w:top w:val="dotted" w:sz="4" w:space="0" w:color="000000"/>
              <w:left w:val="single" w:sz="6" w:space="0" w:color="000000"/>
              <w:bottom w:val="dotted" w:sz="4" w:space="0" w:color="000000"/>
              <w:right w:val="single" w:sz="12" w:space="0" w:color="000000"/>
            </w:tcBorders>
            <w:vAlign w:val="center"/>
          </w:tcPr>
          <w:p w14:paraId="6BAB7653" w14:textId="77777777" w:rsidR="00955716" w:rsidRDefault="009E114A">
            <w:pPr>
              <w:pStyle w:val="Retraitcorpsdetexte3"/>
              <w:spacing w:before="40" w:after="40"/>
              <w:ind w:left="0"/>
              <w:rPr>
                <w:rFonts w:ascii="Arial" w:hAnsi="Arial" w:cs="Arial"/>
                <w:bCs/>
                <w:iCs/>
                <w:sz w:val="24"/>
                <w:szCs w:val="24"/>
              </w:rPr>
            </w:pPr>
            <w:r>
              <w:rPr>
                <w:rFonts w:ascii="Arial" w:hAnsi="Arial" w:cs="Arial"/>
                <w:bCs/>
                <w:iCs/>
                <w:sz w:val="24"/>
                <w:szCs w:val="24"/>
              </w:rPr>
              <w:t>260 millions €</w:t>
            </w:r>
          </w:p>
        </w:tc>
      </w:tr>
      <w:tr w:rsidR="00955716" w14:paraId="2B842CFA" w14:textId="77777777">
        <w:trPr>
          <w:jc w:val="center"/>
        </w:trPr>
        <w:tc>
          <w:tcPr>
            <w:tcW w:w="4380" w:type="dxa"/>
            <w:tcBorders>
              <w:top w:val="dotted" w:sz="4" w:space="0" w:color="000000"/>
              <w:left w:val="single" w:sz="12" w:space="0" w:color="000000"/>
              <w:bottom w:val="dotted" w:sz="4" w:space="0" w:color="000000"/>
              <w:right w:val="single" w:sz="6" w:space="0" w:color="000000"/>
            </w:tcBorders>
            <w:vAlign w:val="center"/>
          </w:tcPr>
          <w:p w14:paraId="642305E4" w14:textId="77777777" w:rsidR="00955716" w:rsidRDefault="009E114A">
            <w:pPr>
              <w:pStyle w:val="Retraitcorpsdetexte3"/>
              <w:spacing w:before="40" w:after="40"/>
              <w:ind w:left="0"/>
              <w:rPr>
                <w:rFonts w:ascii="Arial" w:hAnsi="Arial" w:cs="Arial"/>
                <w:iCs/>
                <w:sz w:val="24"/>
                <w:szCs w:val="24"/>
              </w:rPr>
            </w:pPr>
            <w:r>
              <w:rPr>
                <w:rFonts w:ascii="Arial" w:hAnsi="Arial" w:cs="Arial"/>
                <w:iCs/>
                <w:sz w:val="24"/>
                <w:szCs w:val="24"/>
              </w:rPr>
              <w:t>Taux de TVA</w:t>
            </w:r>
          </w:p>
        </w:tc>
        <w:tc>
          <w:tcPr>
            <w:tcW w:w="5245" w:type="dxa"/>
            <w:tcBorders>
              <w:top w:val="dotted" w:sz="4" w:space="0" w:color="000000"/>
              <w:left w:val="single" w:sz="6" w:space="0" w:color="000000"/>
              <w:bottom w:val="dotted" w:sz="4" w:space="0" w:color="000000"/>
              <w:right w:val="single" w:sz="12" w:space="0" w:color="000000"/>
            </w:tcBorders>
            <w:vAlign w:val="center"/>
          </w:tcPr>
          <w:p w14:paraId="2EA5D90A" w14:textId="2F8FBA4C" w:rsidR="00955716" w:rsidRDefault="009E114A">
            <w:pPr>
              <w:pStyle w:val="Retraitcorpsdetexte3"/>
              <w:spacing w:before="40" w:after="40"/>
              <w:ind w:left="0"/>
              <w:rPr>
                <w:rFonts w:ascii="Arial" w:hAnsi="Arial" w:cs="Arial"/>
                <w:bCs/>
                <w:iCs/>
                <w:sz w:val="24"/>
                <w:szCs w:val="24"/>
              </w:rPr>
            </w:pPr>
            <w:r>
              <w:rPr>
                <w:rFonts w:ascii="Arial" w:hAnsi="Arial" w:cs="Arial"/>
                <w:bCs/>
                <w:iCs/>
                <w:sz w:val="24"/>
                <w:szCs w:val="24"/>
              </w:rPr>
              <w:t>20</w:t>
            </w:r>
            <w:r w:rsidR="002E1F29">
              <w:rPr>
                <w:rFonts w:ascii="Arial" w:hAnsi="Arial" w:cs="Arial"/>
                <w:bCs/>
                <w:iCs/>
                <w:sz w:val="24"/>
                <w:szCs w:val="24"/>
              </w:rPr>
              <w:t> </w:t>
            </w:r>
            <w:r>
              <w:rPr>
                <w:rFonts w:ascii="Arial" w:hAnsi="Arial" w:cs="Arial"/>
                <w:bCs/>
                <w:iCs/>
                <w:sz w:val="24"/>
                <w:szCs w:val="24"/>
              </w:rPr>
              <w:t>%</w:t>
            </w:r>
          </w:p>
        </w:tc>
      </w:tr>
      <w:tr w:rsidR="00955716" w14:paraId="2BD567E9" w14:textId="77777777">
        <w:trPr>
          <w:jc w:val="center"/>
        </w:trPr>
        <w:tc>
          <w:tcPr>
            <w:tcW w:w="4380" w:type="dxa"/>
            <w:tcBorders>
              <w:top w:val="dotted" w:sz="4" w:space="0" w:color="000000"/>
              <w:left w:val="single" w:sz="12" w:space="0" w:color="000000"/>
              <w:bottom w:val="dotted" w:sz="4" w:space="0" w:color="000000"/>
              <w:right w:val="single" w:sz="6" w:space="0" w:color="000000"/>
            </w:tcBorders>
            <w:vAlign w:val="center"/>
          </w:tcPr>
          <w:p w14:paraId="08BE2C38" w14:textId="77777777" w:rsidR="00955716" w:rsidRDefault="009E114A">
            <w:pPr>
              <w:pStyle w:val="Retraitcorpsdetexte3"/>
              <w:spacing w:before="40" w:after="40"/>
              <w:ind w:left="0"/>
              <w:rPr>
                <w:rFonts w:ascii="Arial" w:hAnsi="Arial" w:cs="Arial"/>
                <w:iCs/>
                <w:sz w:val="24"/>
                <w:szCs w:val="24"/>
              </w:rPr>
            </w:pPr>
            <w:r>
              <w:rPr>
                <w:rFonts w:ascii="Arial" w:hAnsi="Arial" w:cs="Arial"/>
                <w:iCs/>
                <w:sz w:val="24"/>
                <w:szCs w:val="24"/>
              </w:rPr>
              <w:t>Coefficient de déduction</w:t>
            </w:r>
          </w:p>
        </w:tc>
        <w:tc>
          <w:tcPr>
            <w:tcW w:w="5245" w:type="dxa"/>
            <w:tcBorders>
              <w:top w:val="dotted" w:sz="4" w:space="0" w:color="000000"/>
              <w:left w:val="single" w:sz="6" w:space="0" w:color="000000"/>
              <w:bottom w:val="dotted" w:sz="4" w:space="0" w:color="000000"/>
              <w:right w:val="single" w:sz="12" w:space="0" w:color="000000"/>
            </w:tcBorders>
            <w:vAlign w:val="center"/>
          </w:tcPr>
          <w:p w14:paraId="02B31912" w14:textId="77777777" w:rsidR="00955716" w:rsidRDefault="009E114A">
            <w:pPr>
              <w:pStyle w:val="Retraitcorpsdetexte3"/>
              <w:spacing w:before="40" w:after="40"/>
              <w:ind w:left="0"/>
              <w:rPr>
                <w:rFonts w:ascii="Arial" w:hAnsi="Arial" w:cs="Arial"/>
                <w:bCs/>
                <w:iCs/>
                <w:sz w:val="24"/>
                <w:szCs w:val="24"/>
              </w:rPr>
            </w:pPr>
            <w:r>
              <w:rPr>
                <w:rFonts w:ascii="Arial" w:hAnsi="Arial" w:cs="Arial"/>
                <w:bCs/>
                <w:iCs/>
                <w:sz w:val="24"/>
                <w:szCs w:val="24"/>
              </w:rPr>
              <w:t>1</w:t>
            </w:r>
          </w:p>
        </w:tc>
      </w:tr>
      <w:tr w:rsidR="00955716" w14:paraId="482E5745" w14:textId="77777777">
        <w:trPr>
          <w:jc w:val="center"/>
        </w:trPr>
        <w:tc>
          <w:tcPr>
            <w:tcW w:w="4380" w:type="dxa"/>
            <w:tcBorders>
              <w:top w:val="dotted" w:sz="4" w:space="0" w:color="000000"/>
              <w:left w:val="single" w:sz="12" w:space="0" w:color="000000"/>
              <w:bottom w:val="dotted" w:sz="4" w:space="0" w:color="000000"/>
              <w:right w:val="single" w:sz="6" w:space="0" w:color="000000"/>
            </w:tcBorders>
            <w:vAlign w:val="center"/>
          </w:tcPr>
          <w:p w14:paraId="35001B1B" w14:textId="77777777" w:rsidR="00955716" w:rsidRDefault="009E114A">
            <w:pPr>
              <w:pStyle w:val="Retraitcorpsdetexte3"/>
              <w:spacing w:before="40" w:after="40"/>
              <w:ind w:left="0"/>
              <w:rPr>
                <w:rFonts w:ascii="Arial" w:hAnsi="Arial" w:cs="Arial"/>
                <w:iCs/>
                <w:sz w:val="24"/>
                <w:szCs w:val="24"/>
              </w:rPr>
            </w:pPr>
            <w:r>
              <w:rPr>
                <w:rFonts w:ascii="Arial" w:hAnsi="Arial" w:cs="Arial"/>
                <w:iCs/>
                <w:sz w:val="24"/>
                <w:szCs w:val="24"/>
              </w:rPr>
              <w:t>Date de clôture des comptes</w:t>
            </w:r>
          </w:p>
        </w:tc>
        <w:tc>
          <w:tcPr>
            <w:tcW w:w="5245" w:type="dxa"/>
            <w:tcBorders>
              <w:top w:val="dotted" w:sz="4" w:space="0" w:color="000000"/>
              <w:left w:val="single" w:sz="6" w:space="0" w:color="000000"/>
              <w:bottom w:val="dotted" w:sz="4" w:space="0" w:color="000000"/>
              <w:right w:val="single" w:sz="12" w:space="0" w:color="000000"/>
            </w:tcBorders>
            <w:vAlign w:val="center"/>
          </w:tcPr>
          <w:p w14:paraId="601CB3E6" w14:textId="77777777" w:rsidR="00955716" w:rsidRDefault="009E114A">
            <w:pPr>
              <w:pStyle w:val="Retraitcorpsdetexte3"/>
              <w:spacing w:before="40" w:after="40"/>
              <w:ind w:left="0"/>
              <w:rPr>
                <w:rFonts w:ascii="Arial" w:hAnsi="Arial" w:cs="Arial"/>
                <w:bCs/>
                <w:iCs/>
                <w:sz w:val="24"/>
                <w:szCs w:val="24"/>
              </w:rPr>
            </w:pPr>
            <w:r>
              <w:rPr>
                <w:rFonts w:ascii="Arial" w:hAnsi="Arial" w:cs="Arial"/>
                <w:bCs/>
                <w:iCs/>
                <w:sz w:val="24"/>
                <w:szCs w:val="24"/>
              </w:rPr>
              <w:t>31 décembre</w:t>
            </w:r>
          </w:p>
        </w:tc>
      </w:tr>
      <w:tr w:rsidR="00955716" w14:paraId="59EA2A88" w14:textId="77777777">
        <w:trPr>
          <w:jc w:val="center"/>
        </w:trPr>
        <w:tc>
          <w:tcPr>
            <w:tcW w:w="4380" w:type="dxa"/>
            <w:tcBorders>
              <w:top w:val="dotted" w:sz="4" w:space="0" w:color="000000"/>
              <w:left w:val="single" w:sz="12" w:space="0" w:color="000000"/>
              <w:bottom w:val="single" w:sz="12" w:space="0" w:color="000000"/>
              <w:right w:val="single" w:sz="6" w:space="0" w:color="000000"/>
            </w:tcBorders>
            <w:vAlign w:val="center"/>
          </w:tcPr>
          <w:p w14:paraId="34D6CE4E" w14:textId="77777777" w:rsidR="00955716" w:rsidRDefault="009E114A">
            <w:pPr>
              <w:pStyle w:val="Retraitcorpsdetexte3"/>
              <w:spacing w:before="40" w:after="40"/>
              <w:ind w:left="0"/>
              <w:rPr>
                <w:rFonts w:ascii="Arial" w:hAnsi="Arial" w:cs="Arial"/>
                <w:iCs/>
                <w:sz w:val="24"/>
                <w:szCs w:val="24"/>
              </w:rPr>
            </w:pPr>
            <w:r>
              <w:rPr>
                <w:rFonts w:ascii="Arial" w:hAnsi="Arial" w:cs="Arial"/>
                <w:iCs/>
                <w:sz w:val="24"/>
                <w:szCs w:val="24"/>
              </w:rPr>
              <w:t>Régime d’imposition</w:t>
            </w:r>
          </w:p>
        </w:tc>
        <w:tc>
          <w:tcPr>
            <w:tcW w:w="5245" w:type="dxa"/>
            <w:tcBorders>
              <w:top w:val="dotted" w:sz="4" w:space="0" w:color="000000"/>
              <w:left w:val="single" w:sz="6" w:space="0" w:color="000000"/>
              <w:bottom w:val="single" w:sz="12" w:space="0" w:color="000000"/>
              <w:right w:val="single" w:sz="12" w:space="0" w:color="000000"/>
            </w:tcBorders>
            <w:vAlign w:val="center"/>
          </w:tcPr>
          <w:p w14:paraId="2FB550D1" w14:textId="44819355" w:rsidR="00955716" w:rsidRDefault="009E114A">
            <w:pPr>
              <w:pStyle w:val="Retraitcorpsdetexte3"/>
              <w:spacing w:before="40" w:after="40"/>
              <w:ind w:left="0"/>
              <w:rPr>
                <w:rFonts w:ascii="Arial" w:hAnsi="Arial" w:cs="Arial"/>
                <w:iCs/>
                <w:sz w:val="24"/>
                <w:szCs w:val="24"/>
              </w:rPr>
            </w:pPr>
            <w:r>
              <w:rPr>
                <w:rFonts w:ascii="Arial" w:hAnsi="Arial" w:cs="Arial"/>
                <w:iCs/>
                <w:sz w:val="24"/>
                <w:szCs w:val="24"/>
              </w:rPr>
              <w:t>Impôt sur les sociétés au taux de 25</w:t>
            </w:r>
            <w:r w:rsidR="002E1F29">
              <w:rPr>
                <w:rFonts w:ascii="Arial" w:hAnsi="Arial" w:cs="Arial"/>
                <w:iCs/>
                <w:sz w:val="24"/>
                <w:szCs w:val="24"/>
              </w:rPr>
              <w:t> </w:t>
            </w:r>
            <w:r>
              <w:rPr>
                <w:rFonts w:ascii="Arial" w:hAnsi="Arial" w:cs="Arial"/>
                <w:iCs/>
                <w:sz w:val="24"/>
                <w:szCs w:val="24"/>
              </w:rPr>
              <w:t>%</w:t>
            </w:r>
          </w:p>
        </w:tc>
      </w:tr>
    </w:tbl>
    <w:p w14:paraId="6972658C" w14:textId="77777777" w:rsidR="002E1F29" w:rsidRDefault="002E1F29">
      <w:pPr>
        <w:jc w:val="left"/>
        <w:rPr>
          <w:rFonts w:ascii="Arial" w:hAnsi="Arial" w:cs="Arial"/>
        </w:rPr>
      </w:pPr>
      <w:r>
        <w:rPr>
          <w:rFonts w:ascii="Arial" w:hAnsi="Arial" w:cs="Arial"/>
        </w:rPr>
        <w:br w:type="page"/>
      </w:r>
    </w:p>
    <w:p w14:paraId="126D77CC" w14:textId="77777777" w:rsidR="00955716" w:rsidRDefault="009E114A">
      <w:pPr>
        <w:pBdr>
          <w:top w:val="single" w:sz="4" w:space="1" w:color="000000"/>
          <w:left w:val="single" w:sz="4" w:space="4" w:color="000000"/>
          <w:bottom w:val="single" w:sz="4" w:space="1" w:color="000000"/>
          <w:right w:val="single" w:sz="4" w:space="4" w:color="000000"/>
        </w:pBdr>
        <w:shd w:val="clear" w:color="auto" w:fill="D9D9D9"/>
        <w:spacing w:before="240"/>
        <w:jc w:val="center"/>
        <w:rPr>
          <w:rFonts w:ascii="Arial" w:hAnsi="Arial" w:cs="Arial"/>
          <w:b/>
          <w:bCs/>
          <w:szCs w:val="24"/>
          <w:lang w:eastAsia="ar-SA"/>
        </w:rPr>
      </w:pPr>
      <w:r>
        <w:rPr>
          <w:rFonts w:ascii="Arial" w:hAnsi="Arial" w:cs="Arial"/>
          <w:b/>
          <w:bCs/>
          <w:szCs w:val="24"/>
          <w:lang w:eastAsia="ar-SA"/>
        </w:rPr>
        <w:lastRenderedPageBreak/>
        <w:t>DOSSIER 1 – BESOINS EN IMMOBILISATIONS</w:t>
      </w:r>
    </w:p>
    <w:p w14:paraId="0C9976D9" w14:textId="47E19ADF" w:rsidR="00955716" w:rsidRDefault="009E114A">
      <w:pPr>
        <w:pBdr>
          <w:top w:val="single" w:sz="4" w:space="1" w:color="000000"/>
          <w:left w:val="single" w:sz="4" w:space="4" w:color="000000"/>
          <w:bottom w:val="single" w:sz="4" w:space="1" w:color="000000"/>
          <w:right w:val="single" w:sz="4" w:space="4" w:color="000000"/>
        </w:pBdr>
        <w:shd w:val="clear" w:color="auto" w:fill="D9D9D9"/>
        <w:jc w:val="center"/>
        <w:rPr>
          <w:rFonts w:ascii="Arial" w:hAnsi="Arial" w:cs="Arial"/>
          <w:b/>
          <w:bCs/>
          <w:szCs w:val="24"/>
          <w:lang w:eastAsia="ar-SA"/>
        </w:rPr>
      </w:pPr>
      <w:r>
        <w:rPr>
          <w:rFonts w:ascii="Arial" w:hAnsi="Arial" w:cs="Arial"/>
          <w:b/>
          <w:bCs/>
          <w:szCs w:val="24"/>
          <w:lang w:eastAsia="ar-SA"/>
        </w:rPr>
        <w:t>Base documentaire : documents 1 et 2</w:t>
      </w:r>
    </w:p>
    <w:p w14:paraId="76711CF9" w14:textId="77777777" w:rsidR="00955716" w:rsidRDefault="00955716">
      <w:pPr>
        <w:rPr>
          <w:rFonts w:ascii="Arial" w:hAnsi="Arial" w:cs="Arial"/>
        </w:rPr>
      </w:pPr>
    </w:p>
    <w:p w14:paraId="5A6DF41C" w14:textId="77777777" w:rsidR="006F19AC" w:rsidRDefault="006F19AC">
      <w:pPr>
        <w:rPr>
          <w:rFonts w:ascii="Arial" w:hAnsi="Arial" w:cs="Arial"/>
        </w:rPr>
      </w:pPr>
    </w:p>
    <w:p w14:paraId="6C717ADC" w14:textId="77777777" w:rsidR="00955716" w:rsidRDefault="009E114A">
      <w:pPr>
        <w:rPr>
          <w:rFonts w:ascii="Arial" w:hAnsi="Arial" w:cs="Arial"/>
        </w:rPr>
      </w:pPr>
      <w:r>
        <w:rPr>
          <w:rFonts w:ascii="Arial" w:hAnsi="Arial" w:cs="Arial"/>
        </w:rPr>
        <w:t>Dans ses engagements RSE, la société MATIÈRE</w:t>
      </w:r>
      <w:r>
        <w:rPr>
          <w:rFonts w:ascii="Symbol" w:eastAsia="Symbol" w:hAnsi="Symbol" w:cs="Symbol"/>
          <w:vertAlign w:val="superscript"/>
        </w:rPr>
        <w:sym w:font="Symbol" w:char="F0D2"/>
      </w:r>
      <w:r>
        <w:rPr>
          <w:rFonts w:ascii="Arial" w:hAnsi="Arial" w:cs="Arial"/>
        </w:rPr>
        <w:t xml:space="preserve"> a pour objectifs d’intégrer une chaîne verticale :</w:t>
      </w:r>
    </w:p>
    <w:p w14:paraId="5883343E" w14:textId="77777777" w:rsidR="00955716" w:rsidRDefault="009E114A">
      <w:pPr>
        <w:pStyle w:val="Paragraphedeliste"/>
        <w:numPr>
          <w:ilvl w:val="0"/>
          <w:numId w:val="1"/>
        </w:numPr>
        <w:jc w:val="both"/>
        <w:rPr>
          <w:rFonts w:ascii="Arial" w:hAnsi="Arial" w:cs="Arial"/>
        </w:rPr>
      </w:pPr>
      <w:proofErr w:type="gramStart"/>
      <w:r>
        <w:rPr>
          <w:rFonts w:ascii="Arial" w:hAnsi="Arial" w:cs="Arial"/>
        </w:rPr>
        <w:t>en</w:t>
      </w:r>
      <w:proofErr w:type="gramEnd"/>
      <w:r>
        <w:rPr>
          <w:rFonts w:ascii="Arial" w:hAnsi="Arial" w:cs="Arial"/>
        </w:rPr>
        <w:t xml:space="preserve"> amont, en sélectionnant des fournisseurs vertueux ;</w:t>
      </w:r>
    </w:p>
    <w:p w14:paraId="3C782523" w14:textId="77777777" w:rsidR="00955716" w:rsidRDefault="009E114A">
      <w:pPr>
        <w:pStyle w:val="Paragraphedeliste"/>
        <w:numPr>
          <w:ilvl w:val="0"/>
          <w:numId w:val="1"/>
        </w:numPr>
        <w:jc w:val="both"/>
        <w:rPr>
          <w:rFonts w:ascii="Arial" w:hAnsi="Arial" w:cs="Arial"/>
        </w:rPr>
      </w:pPr>
      <w:proofErr w:type="gramStart"/>
      <w:r>
        <w:rPr>
          <w:rFonts w:ascii="Arial" w:hAnsi="Arial" w:cs="Arial"/>
        </w:rPr>
        <w:t>au</w:t>
      </w:r>
      <w:proofErr w:type="gramEnd"/>
      <w:r>
        <w:rPr>
          <w:rFonts w:ascii="Arial" w:hAnsi="Arial" w:cs="Arial"/>
        </w:rPr>
        <w:t xml:space="preserve"> niveau de la production, en limitant autant que possible les déchets et en réalisant des ouvrages d’une durée de vie de plus de 100 ans.</w:t>
      </w:r>
    </w:p>
    <w:p w14:paraId="683577CB" w14:textId="77777777" w:rsidR="00955716" w:rsidRDefault="00955716">
      <w:pPr>
        <w:spacing w:line="200" w:lineRule="atLeast"/>
        <w:jc w:val="left"/>
        <w:rPr>
          <w:rFonts w:ascii="Arial" w:hAnsi="Arial" w:cs="Arial"/>
          <w:bCs/>
          <w:szCs w:val="24"/>
          <w:lang w:eastAsia="ar-SA"/>
        </w:rPr>
      </w:pPr>
    </w:p>
    <w:p w14:paraId="66419CE8" w14:textId="630B5266" w:rsidR="00955716" w:rsidRDefault="009E114A">
      <w:pPr>
        <w:rPr>
          <w:rFonts w:ascii="Arial" w:hAnsi="Arial" w:cs="Arial"/>
        </w:rPr>
      </w:pPr>
      <w:r>
        <w:rPr>
          <w:rFonts w:ascii="Arial" w:hAnsi="Arial" w:cs="Arial"/>
        </w:rPr>
        <w:t xml:space="preserve">Aujourd’hui, il s’agit de développer la phase aval avec pour projet la construction d’une usine de recyclage du béton. Elle permettra de répondre aux besoins dégagés par l’activité de l’entreprise, c’est-à-dire </w:t>
      </w:r>
      <w:r>
        <w:rPr>
          <w:rFonts w:ascii="Arial" w:hAnsi="Arial" w:cs="Arial"/>
          <w:color w:val="000000" w:themeColor="text1"/>
        </w:rPr>
        <w:t xml:space="preserve">le recyclage </w:t>
      </w:r>
      <w:r>
        <w:rPr>
          <w:rFonts w:ascii="Arial" w:hAnsi="Arial" w:cs="Arial"/>
        </w:rPr>
        <w:t xml:space="preserve">des déchets béton issus du processus de production </w:t>
      </w:r>
      <w:r w:rsidR="001C2F2B">
        <w:rPr>
          <w:rFonts w:ascii="Arial" w:hAnsi="Arial" w:cs="Arial"/>
        </w:rPr>
        <w:t>ainsi que ceux</w:t>
      </w:r>
      <w:r>
        <w:rPr>
          <w:rFonts w:ascii="Arial" w:hAnsi="Arial" w:cs="Arial"/>
        </w:rPr>
        <w:t xml:space="preserve"> émanant de la déconstruction d’ouvrages existants. Elle collectera également les déchets d’autres entreprises du BTP, pour assurer un volume permettant d’atteindre le seuil de rentabilité. Les déchets de déconstruction sont composés à 75 % de déchets inertes, 23 % de déchets non dangereux et 2 % de déchets dangereux. Aussi, pour ces derniers, la règlementation impose qu’ils soient stockés dans un entrepôt dédié, ce qui constituera la première étape du projet.</w:t>
      </w:r>
      <w:r w:rsidR="002A6E22">
        <w:rPr>
          <w:rFonts w:ascii="Arial" w:hAnsi="Arial" w:cs="Arial"/>
        </w:rPr>
        <w:t xml:space="preserve"> Sans cet entrepôt, la société MATIÈRE</w:t>
      </w:r>
      <w:r w:rsidR="002A6E22">
        <w:rPr>
          <w:rFonts w:ascii="Symbol" w:eastAsia="Symbol" w:hAnsi="Symbol" w:cs="Symbol"/>
          <w:vertAlign w:val="superscript"/>
        </w:rPr>
        <w:sym w:font="Symbol" w:char="F0D2"/>
      </w:r>
      <w:r w:rsidR="002A6E22">
        <w:rPr>
          <w:rFonts w:ascii="Symbol" w:eastAsia="Symbol" w:hAnsi="Symbol" w:cs="Symbol"/>
          <w:vertAlign w:val="superscript"/>
        </w:rPr>
        <w:t xml:space="preserve"> </w:t>
      </w:r>
      <w:r w:rsidR="002A6E22">
        <w:rPr>
          <w:rFonts w:ascii="Arial" w:hAnsi="Arial" w:cs="Arial"/>
        </w:rPr>
        <w:t>ne pourra pas construire l’usine de recyclage d</w:t>
      </w:r>
      <w:r w:rsidR="001C2F2B">
        <w:rPr>
          <w:rFonts w:ascii="Arial" w:hAnsi="Arial" w:cs="Arial"/>
        </w:rPr>
        <w:t>u</w:t>
      </w:r>
      <w:r w:rsidR="002A6E22">
        <w:rPr>
          <w:rFonts w:ascii="Arial" w:hAnsi="Arial" w:cs="Arial"/>
        </w:rPr>
        <w:t xml:space="preserve"> béton.</w:t>
      </w:r>
    </w:p>
    <w:p w14:paraId="7E2D5B46" w14:textId="77777777" w:rsidR="00955716" w:rsidRDefault="00955716">
      <w:pPr>
        <w:rPr>
          <w:rFonts w:ascii="Arial" w:hAnsi="Arial" w:cs="Arial"/>
        </w:rPr>
      </w:pPr>
    </w:p>
    <w:p w14:paraId="2D139B52" w14:textId="77777777" w:rsidR="00955716" w:rsidRDefault="009E114A">
      <w:pPr>
        <w:rPr>
          <w:rFonts w:ascii="Arial" w:hAnsi="Arial" w:cs="Arial"/>
        </w:rPr>
      </w:pPr>
      <w:r>
        <w:rPr>
          <w:rFonts w:ascii="Arial" w:hAnsi="Arial" w:cs="Arial"/>
        </w:rPr>
        <w:t>Par ailleurs, pour l’activité Métal, la société a besoin d’un chariot élévateur supplémentaire, d’une capacité de charge de 8 tonnes. L’entreprise s’oriente vers des modèles électriques.</w:t>
      </w:r>
    </w:p>
    <w:p w14:paraId="643A5B40" w14:textId="77777777" w:rsidR="00955716" w:rsidRDefault="00955716">
      <w:pPr>
        <w:rPr>
          <w:rFonts w:ascii="Arial" w:hAnsi="Arial" w:cs="Arial"/>
        </w:rPr>
      </w:pPr>
    </w:p>
    <w:p w14:paraId="2DCB8483" w14:textId="59B5615F" w:rsidR="00955716" w:rsidRDefault="009E114A">
      <w:pPr>
        <w:rPr>
          <w:rFonts w:ascii="Arial" w:hAnsi="Arial" w:cs="Arial"/>
        </w:rPr>
      </w:pPr>
      <w:r>
        <w:rPr>
          <w:rFonts w:ascii="Arial" w:hAnsi="Arial" w:cs="Arial"/>
        </w:rPr>
        <w:t xml:space="preserve">Madame Weber vous confie l’étude de l’entrepôt de stockage et du chariot élévateur. Elle veut tester vos connaissances sur les critères de comptabilisation des actifs et passifs. Vous disposez d’informations relatives à l’entrepôt (document 1) et au contrat de crédit-bail </w:t>
      </w:r>
      <w:r w:rsidR="001C2F2B">
        <w:rPr>
          <w:rFonts w:ascii="Arial" w:hAnsi="Arial" w:cs="Arial"/>
        </w:rPr>
        <w:t xml:space="preserve">du </w:t>
      </w:r>
      <w:r>
        <w:rPr>
          <w:rFonts w:ascii="Arial" w:hAnsi="Arial" w:cs="Arial"/>
        </w:rPr>
        <w:t>chariot élévateur (document 2).</w:t>
      </w:r>
      <w:r w:rsidR="00FF2876">
        <w:rPr>
          <w:rFonts w:ascii="Arial" w:hAnsi="Arial" w:cs="Arial"/>
        </w:rPr>
        <w:t xml:space="preserve"> Elle vous charge par ailleurs de compléter le tableau de l’annexe pour les engagements de crédit-bail</w:t>
      </w:r>
      <w:r w:rsidR="00EE20A4">
        <w:rPr>
          <w:rFonts w:ascii="Arial" w:hAnsi="Arial" w:cs="Arial"/>
        </w:rPr>
        <w:t>, dont certaines cases ont déjà été remplies</w:t>
      </w:r>
      <w:r w:rsidR="00FF2876">
        <w:rPr>
          <w:rFonts w:ascii="Arial" w:hAnsi="Arial" w:cs="Arial"/>
        </w:rPr>
        <w:t xml:space="preserve"> (annexe A).</w:t>
      </w:r>
    </w:p>
    <w:p w14:paraId="73A75C65" w14:textId="77777777" w:rsidR="00955716" w:rsidRDefault="00955716">
      <w:pPr>
        <w:rPr>
          <w:rFonts w:ascii="Arial" w:hAnsi="Arial" w:cs="Arial"/>
        </w:rPr>
      </w:pPr>
    </w:p>
    <w:p w14:paraId="7690817B" w14:textId="77777777" w:rsidR="00955716" w:rsidRDefault="00955716">
      <w:pPr>
        <w:rPr>
          <w:rFonts w:ascii="Arial" w:hAnsi="Arial" w:cs="Arial"/>
        </w:rPr>
      </w:pPr>
    </w:p>
    <w:p w14:paraId="20C43004" w14:textId="1977F87E" w:rsidR="00955716" w:rsidRDefault="009E114A" w:rsidP="002E1F29">
      <w:pPr>
        <w:pStyle w:val="Paragraphedeliste"/>
        <w:numPr>
          <w:ilvl w:val="1"/>
          <w:numId w:val="11"/>
        </w:numPr>
        <w:ind w:left="567" w:hanging="567"/>
        <w:jc w:val="both"/>
        <w:rPr>
          <w:rFonts w:ascii="Arial" w:hAnsi="Arial" w:cs="Arial"/>
          <w:b/>
          <w:bCs/>
        </w:rPr>
      </w:pPr>
      <w:r>
        <w:rPr>
          <w:rFonts w:ascii="Arial" w:hAnsi="Arial" w:cs="Arial"/>
          <w:b/>
          <w:bCs/>
        </w:rPr>
        <w:t>Justifier la différence de traitement comptable</w:t>
      </w:r>
      <w:r>
        <w:rPr>
          <w:rFonts w:ascii="Arial" w:hAnsi="Arial" w:cs="Arial"/>
          <w:b/>
          <w:bCs/>
          <w:color w:val="FF0000"/>
        </w:rPr>
        <w:t xml:space="preserve"> </w:t>
      </w:r>
      <w:r>
        <w:rPr>
          <w:rFonts w:ascii="Arial" w:hAnsi="Arial" w:cs="Arial"/>
          <w:b/>
          <w:bCs/>
        </w:rPr>
        <w:t>qui sera appliquée à l’entrepôt de stockage et au chariot élévateur.</w:t>
      </w:r>
    </w:p>
    <w:p w14:paraId="2172C553" w14:textId="77777777" w:rsidR="00955716" w:rsidRDefault="00955716">
      <w:pPr>
        <w:pStyle w:val="Paragraphedeliste"/>
        <w:ind w:left="372"/>
        <w:jc w:val="both"/>
        <w:rPr>
          <w:rFonts w:ascii="Arial" w:hAnsi="Arial" w:cs="Arial"/>
          <w:b/>
          <w:bCs/>
        </w:rPr>
      </w:pPr>
    </w:p>
    <w:p w14:paraId="4B08B9A6" w14:textId="3FEE5CA7" w:rsidR="00955716" w:rsidRPr="002E1F29" w:rsidRDefault="009E114A" w:rsidP="002E1F29">
      <w:pPr>
        <w:pStyle w:val="Paragraphedeliste"/>
        <w:numPr>
          <w:ilvl w:val="1"/>
          <w:numId w:val="11"/>
        </w:numPr>
        <w:ind w:left="567" w:hanging="567"/>
        <w:rPr>
          <w:rFonts w:ascii="Arial" w:hAnsi="Arial" w:cs="Arial"/>
          <w:b/>
          <w:bCs/>
        </w:rPr>
      </w:pPr>
      <w:r w:rsidRPr="002E1F29">
        <w:rPr>
          <w:rFonts w:ascii="Arial" w:hAnsi="Arial" w:cs="Arial"/>
          <w:b/>
          <w:bCs/>
        </w:rPr>
        <w:t>Expliquer et justifier de manière complète le traitement comptable des coûts de remise en état du site à l’entrée dans le patrimoine.</w:t>
      </w:r>
    </w:p>
    <w:p w14:paraId="28C6ED7F" w14:textId="77777777" w:rsidR="00955716" w:rsidRDefault="00955716">
      <w:pPr>
        <w:pStyle w:val="Paragraphedeliste"/>
        <w:jc w:val="both"/>
        <w:rPr>
          <w:rFonts w:ascii="Arial" w:hAnsi="Arial" w:cs="Arial"/>
          <w:b/>
          <w:bCs/>
        </w:rPr>
      </w:pPr>
    </w:p>
    <w:p w14:paraId="7291F2F5" w14:textId="77777777" w:rsidR="00955716" w:rsidRDefault="009E114A" w:rsidP="002E1F29">
      <w:pPr>
        <w:pStyle w:val="Paragraphedeliste"/>
        <w:numPr>
          <w:ilvl w:val="1"/>
          <w:numId w:val="11"/>
        </w:numPr>
        <w:ind w:left="567" w:hanging="567"/>
        <w:jc w:val="both"/>
        <w:rPr>
          <w:rFonts w:ascii="Arial" w:hAnsi="Arial" w:cs="Arial"/>
          <w:b/>
          <w:bCs/>
        </w:rPr>
      </w:pPr>
      <w:bookmarkStart w:id="2" w:name="_Hlk219371088"/>
      <w:bookmarkEnd w:id="2"/>
      <w:r>
        <w:rPr>
          <w:rFonts w:ascii="Arial" w:hAnsi="Arial" w:cs="Arial"/>
          <w:b/>
          <w:bCs/>
        </w:rPr>
        <w:t>Évaluer et comptabiliser l’écriture d’entrée de l’entrepôt dans le patrimoine.</w:t>
      </w:r>
    </w:p>
    <w:p w14:paraId="64228854" w14:textId="77777777" w:rsidR="00955716" w:rsidRDefault="00955716">
      <w:pPr>
        <w:pStyle w:val="Paragraphedeliste"/>
        <w:jc w:val="both"/>
        <w:rPr>
          <w:rFonts w:ascii="Arial" w:hAnsi="Arial" w:cs="Arial"/>
          <w:b/>
          <w:bCs/>
        </w:rPr>
      </w:pPr>
      <w:bookmarkStart w:id="3" w:name="_Hlk219371088_Copie_1"/>
      <w:bookmarkEnd w:id="3"/>
    </w:p>
    <w:p w14:paraId="1BD4EAF0" w14:textId="2A288B1E" w:rsidR="00955716" w:rsidRDefault="009E114A" w:rsidP="002E1F29">
      <w:pPr>
        <w:pStyle w:val="Paragraphedeliste"/>
        <w:numPr>
          <w:ilvl w:val="1"/>
          <w:numId w:val="11"/>
        </w:numPr>
        <w:ind w:left="567" w:hanging="567"/>
        <w:jc w:val="both"/>
        <w:rPr>
          <w:rFonts w:ascii="Arial" w:hAnsi="Arial" w:cs="Arial"/>
          <w:b/>
          <w:bCs/>
        </w:rPr>
      </w:pPr>
      <w:bookmarkStart w:id="4" w:name="_Hlk187748182"/>
      <w:r>
        <w:rPr>
          <w:rFonts w:ascii="Arial" w:hAnsi="Arial" w:cs="Arial"/>
          <w:b/>
          <w:bCs/>
        </w:rPr>
        <w:t>Comptabiliser l</w:t>
      </w:r>
      <w:r w:rsidR="002A6E22">
        <w:rPr>
          <w:rFonts w:ascii="Arial" w:hAnsi="Arial" w:cs="Arial"/>
          <w:b/>
          <w:bCs/>
        </w:rPr>
        <w:t>a ou les</w:t>
      </w:r>
      <w:r>
        <w:rPr>
          <w:rFonts w:ascii="Arial" w:hAnsi="Arial" w:cs="Arial"/>
          <w:b/>
          <w:bCs/>
        </w:rPr>
        <w:t xml:space="preserve"> écritures relatives au chariot élévateur en date du 01.08.2025.</w:t>
      </w:r>
      <w:bookmarkStart w:id="5" w:name="_Hlk219365950"/>
      <w:bookmarkStart w:id="6" w:name="_Hlk187748252"/>
      <w:bookmarkEnd w:id="4"/>
    </w:p>
    <w:p w14:paraId="5245CCA8" w14:textId="77777777" w:rsidR="00955716" w:rsidRDefault="00955716">
      <w:pPr>
        <w:pStyle w:val="Paragraphedeliste"/>
        <w:rPr>
          <w:rFonts w:ascii="Arial" w:hAnsi="Arial" w:cs="Arial"/>
          <w:b/>
          <w:bCs/>
        </w:rPr>
      </w:pPr>
    </w:p>
    <w:p w14:paraId="5AC93035" w14:textId="4A26ACCD" w:rsidR="00955716" w:rsidRDefault="009E114A" w:rsidP="002E1F29">
      <w:pPr>
        <w:pStyle w:val="Paragraphedeliste"/>
        <w:numPr>
          <w:ilvl w:val="1"/>
          <w:numId w:val="11"/>
        </w:numPr>
        <w:ind w:left="567" w:hanging="567"/>
        <w:jc w:val="both"/>
        <w:rPr>
          <w:rFonts w:ascii="Arial" w:hAnsi="Arial" w:cs="Arial"/>
          <w:b/>
          <w:bCs/>
        </w:rPr>
      </w:pPr>
      <w:r>
        <w:rPr>
          <w:rFonts w:ascii="Arial" w:hAnsi="Arial" w:cs="Arial"/>
          <w:b/>
          <w:bCs/>
        </w:rPr>
        <w:t xml:space="preserve">Au regard des principes et autres règles fondamentales comptables, justifier le traitement comptable nécessaire à la clôture de l’exercice 2025 pour </w:t>
      </w:r>
      <w:r w:rsidR="001C2F2B">
        <w:rPr>
          <w:rFonts w:ascii="Arial" w:hAnsi="Arial" w:cs="Arial"/>
          <w:b/>
          <w:bCs/>
        </w:rPr>
        <w:t>chacun d</w:t>
      </w:r>
      <w:r>
        <w:rPr>
          <w:rFonts w:ascii="Arial" w:hAnsi="Arial" w:cs="Arial"/>
          <w:b/>
          <w:bCs/>
        </w:rPr>
        <w:t>es deux biens.</w:t>
      </w:r>
      <w:bookmarkEnd w:id="5"/>
      <w:bookmarkEnd w:id="6"/>
    </w:p>
    <w:p w14:paraId="734B3FA9" w14:textId="77777777" w:rsidR="00955716" w:rsidRDefault="00955716">
      <w:pPr>
        <w:rPr>
          <w:rFonts w:ascii="Arial" w:hAnsi="Arial" w:cs="Arial"/>
          <w:b/>
          <w:bCs/>
        </w:rPr>
      </w:pPr>
    </w:p>
    <w:p w14:paraId="28D63181" w14:textId="77777777" w:rsidR="00955716" w:rsidRDefault="009E114A" w:rsidP="002E1F29">
      <w:pPr>
        <w:pStyle w:val="Paragraphedeliste"/>
        <w:numPr>
          <w:ilvl w:val="1"/>
          <w:numId w:val="11"/>
        </w:numPr>
        <w:ind w:left="567" w:hanging="567"/>
        <w:jc w:val="both"/>
        <w:rPr>
          <w:rFonts w:ascii="Arial" w:hAnsi="Arial" w:cs="Arial"/>
          <w:b/>
          <w:bCs/>
        </w:rPr>
      </w:pPr>
      <w:r>
        <w:rPr>
          <w:rFonts w:ascii="Arial" w:hAnsi="Arial" w:cs="Arial"/>
          <w:b/>
          <w:bCs/>
        </w:rPr>
        <w:t>Évaluer et comptabiliser les opérations d’inventaire de l’exercice 2025.</w:t>
      </w:r>
    </w:p>
    <w:p w14:paraId="3C35E620" w14:textId="77777777" w:rsidR="00955716" w:rsidRDefault="00955716">
      <w:pPr>
        <w:pStyle w:val="Paragraphedeliste"/>
        <w:rPr>
          <w:rFonts w:ascii="Arial" w:hAnsi="Arial" w:cs="Arial"/>
          <w:b/>
          <w:bCs/>
        </w:rPr>
      </w:pPr>
    </w:p>
    <w:p w14:paraId="5F618BCB" w14:textId="48FBEED1" w:rsidR="00955716" w:rsidRPr="00F81108" w:rsidRDefault="009E114A" w:rsidP="002E1F29">
      <w:pPr>
        <w:pStyle w:val="Paragraphedeliste"/>
        <w:numPr>
          <w:ilvl w:val="1"/>
          <w:numId w:val="11"/>
        </w:numPr>
        <w:ind w:left="567" w:hanging="567"/>
        <w:jc w:val="both"/>
        <w:rPr>
          <w:rFonts w:ascii="Arial" w:hAnsi="Arial" w:cs="Arial"/>
          <w:b/>
          <w:bCs/>
        </w:rPr>
      </w:pPr>
      <w:r>
        <w:rPr>
          <w:rFonts w:ascii="Arial" w:hAnsi="Arial" w:cs="Arial"/>
          <w:b/>
          <w:bCs/>
        </w:rPr>
        <w:t>Compléter le tableau (</w:t>
      </w:r>
      <w:r w:rsidR="002E1F29">
        <w:rPr>
          <w:rFonts w:ascii="Arial" w:hAnsi="Arial" w:cs="Arial"/>
          <w:b/>
          <w:bCs/>
        </w:rPr>
        <w:t>a</w:t>
      </w:r>
      <w:r>
        <w:rPr>
          <w:rFonts w:ascii="Arial" w:hAnsi="Arial" w:cs="Arial"/>
          <w:b/>
          <w:bCs/>
        </w:rPr>
        <w:t xml:space="preserve">nnexe A) </w:t>
      </w:r>
      <w:r>
        <w:rPr>
          <w:rFonts w:ascii="Arial" w:hAnsi="Arial" w:cs="Arial"/>
          <w:b/>
          <w:bCs/>
          <w:u w:val="single"/>
        </w:rPr>
        <w:t xml:space="preserve">à joindre </w:t>
      </w:r>
      <w:r w:rsidR="002E1F29">
        <w:rPr>
          <w:rFonts w:ascii="Arial" w:hAnsi="Arial" w:cs="Arial"/>
          <w:b/>
          <w:bCs/>
          <w:u w:val="single"/>
        </w:rPr>
        <w:t xml:space="preserve">obligatoirement </w:t>
      </w:r>
      <w:r>
        <w:rPr>
          <w:rFonts w:ascii="Arial" w:hAnsi="Arial" w:cs="Arial"/>
          <w:b/>
          <w:bCs/>
          <w:u w:val="single"/>
        </w:rPr>
        <w:t>à votre copie</w:t>
      </w:r>
      <w:r>
        <w:rPr>
          <w:rFonts w:ascii="Arial" w:hAnsi="Arial" w:cs="Arial"/>
          <w:b/>
          <w:bCs/>
        </w:rPr>
        <w:t xml:space="preserve"> pour le contrat de crédit-bail au 31.12.2025</w:t>
      </w:r>
      <w:r w:rsidR="00F81108">
        <w:rPr>
          <w:rFonts w:ascii="Arial" w:hAnsi="Arial" w:cs="Arial"/>
          <w:b/>
          <w:bCs/>
        </w:rPr>
        <w:t>.</w:t>
      </w:r>
    </w:p>
    <w:p w14:paraId="3C3CCE40" w14:textId="77777777" w:rsidR="00955716" w:rsidRDefault="009E114A">
      <w:pPr>
        <w:jc w:val="left"/>
        <w:rPr>
          <w:rFonts w:ascii="Arial" w:hAnsi="Arial" w:cs="Arial"/>
          <w:b/>
          <w:bCs/>
          <w:szCs w:val="24"/>
          <w:lang w:eastAsia="ar-SA"/>
        </w:rPr>
      </w:pPr>
      <w:r>
        <w:br w:type="page"/>
      </w:r>
    </w:p>
    <w:p w14:paraId="03C14F7C" w14:textId="04446315" w:rsidR="00955716" w:rsidRDefault="009E114A">
      <w:pPr>
        <w:pBdr>
          <w:top w:val="single" w:sz="4" w:space="1" w:color="000000"/>
          <w:left w:val="single" w:sz="4" w:space="4" w:color="000000"/>
          <w:bottom w:val="single" w:sz="4" w:space="1" w:color="000000"/>
          <w:right w:val="single" w:sz="4" w:space="4" w:color="000000"/>
        </w:pBdr>
        <w:shd w:val="clear" w:color="auto" w:fill="D9D9D9"/>
        <w:spacing w:line="276" w:lineRule="auto"/>
        <w:jc w:val="center"/>
        <w:rPr>
          <w:rFonts w:ascii="Arial" w:hAnsi="Arial" w:cs="Arial"/>
          <w:b/>
          <w:bCs/>
          <w:szCs w:val="24"/>
          <w:lang w:eastAsia="ar-SA"/>
        </w:rPr>
      </w:pPr>
      <w:r>
        <w:rPr>
          <w:rFonts w:ascii="Arial" w:hAnsi="Arial" w:cs="Arial"/>
          <w:b/>
          <w:bCs/>
          <w:szCs w:val="24"/>
          <w:lang w:eastAsia="ar-SA"/>
        </w:rPr>
        <w:lastRenderedPageBreak/>
        <w:t>DOSSIER 2 – VARIATIONS DE</w:t>
      </w:r>
      <w:r w:rsidR="008000FF">
        <w:rPr>
          <w:rFonts w:ascii="Arial" w:hAnsi="Arial" w:cs="Arial"/>
          <w:b/>
          <w:bCs/>
          <w:szCs w:val="24"/>
          <w:lang w:eastAsia="ar-SA"/>
        </w:rPr>
        <w:t>S</w:t>
      </w:r>
      <w:r>
        <w:rPr>
          <w:rFonts w:ascii="Arial" w:hAnsi="Arial" w:cs="Arial"/>
          <w:b/>
          <w:bCs/>
          <w:szCs w:val="24"/>
          <w:lang w:eastAsia="ar-SA"/>
        </w:rPr>
        <w:t xml:space="preserve"> CAPITAUX PROPRES</w:t>
      </w:r>
    </w:p>
    <w:p w14:paraId="2A13008B" w14:textId="77777777" w:rsidR="00955716" w:rsidRDefault="009E114A">
      <w:pPr>
        <w:pBdr>
          <w:top w:val="single" w:sz="4" w:space="1" w:color="000000"/>
          <w:left w:val="single" w:sz="4" w:space="4" w:color="000000"/>
          <w:bottom w:val="single" w:sz="4" w:space="1" w:color="000000"/>
          <w:right w:val="single" w:sz="4" w:space="4" w:color="000000"/>
        </w:pBdr>
        <w:shd w:val="clear" w:color="auto" w:fill="D9D9D9"/>
        <w:spacing w:line="276" w:lineRule="auto"/>
        <w:jc w:val="center"/>
        <w:rPr>
          <w:rFonts w:ascii="Arial" w:hAnsi="Arial" w:cs="Arial"/>
          <w:b/>
          <w:bCs/>
          <w:szCs w:val="24"/>
          <w:lang w:eastAsia="ar-SA"/>
        </w:rPr>
      </w:pPr>
      <w:r>
        <w:rPr>
          <w:rFonts w:ascii="Arial" w:hAnsi="Arial" w:cs="Arial"/>
          <w:b/>
          <w:bCs/>
          <w:szCs w:val="24"/>
          <w:lang w:eastAsia="ar-SA"/>
        </w:rPr>
        <w:t>Base documentaire : documents 3, 4 et 5</w:t>
      </w:r>
    </w:p>
    <w:p w14:paraId="3608ACB0" w14:textId="77777777" w:rsidR="00955716" w:rsidRDefault="00955716" w:rsidP="006F19AC">
      <w:pPr>
        <w:jc w:val="left"/>
        <w:rPr>
          <w:rFonts w:ascii="Arial" w:eastAsia="Calibri" w:hAnsi="Arial" w:cs="Arial"/>
          <w:szCs w:val="24"/>
          <w:lang w:eastAsia="ar-SA"/>
        </w:rPr>
      </w:pPr>
    </w:p>
    <w:p w14:paraId="194EC113" w14:textId="77777777" w:rsidR="006F19AC" w:rsidRDefault="006F19AC" w:rsidP="006F19AC">
      <w:pPr>
        <w:jc w:val="left"/>
        <w:rPr>
          <w:rFonts w:ascii="Arial" w:eastAsia="Calibri" w:hAnsi="Arial" w:cs="Arial"/>
          <w:szCs w:val="24"/>
          <w:lang w:eastAsia="ar-SA"/>
        </w:rPr>
      </w:pPr>
    </w:p>
    <w:p w14:paraId="05D5ADC3" w14:textId="782911D0" w:rsidR="00955716" w:rsidRDefault="009E114A">
      <w:pPr>
        <w:spacing w:after="120"/>
        <w:rPr>
          <w:rFonts w:ascii="Arial" w:eastAsia="Calibri" w:hAnsi="Arial" w:cs="Arial"/>
          <w:szCs w:val="24"/>
          <w:lang w:eastAsia="ar-SA"/>
        </w:rPr>
      </w:pPr>
      <w:r>
        <w:rPr>
          <w:rFonts w:ascii="Arial" w:eastAsia="Calibri" w:hAnsi="Arial" w:cs="Arial"/>
          <w:szCs w:val="24"/>
          <w:lang w:eastAsia="ar-SA"/>
        </w:rPr>
        <w:t xml:space="preserve">Dans le cadre de son projet d’activité </w:t>
      </w:r>
      <w:r w:rsidR="001C2F2B">
        <w:rPr>
          <w:rFonts w:ascii="Arial" w:eastAsia="Calibri" w:hAnsi="Arial" w:cs="Arial"/>
          <w:szCs w:val="24"/>
          <w:lang w:eastAsia="ar-SA"/>
        </w:rPr>
        <w:t xml:space="preserve">de </w:t>
      </w:r>
      <w:r>
        <w:rPr>
          <w:rFonts w:ascii="Arial" w:eastAsia="Calibri" w:hAnsi="Arial" w:cs="Arial"/>
          <w:szCs w:val="24"/>
          <w:lang w:eastAsia="ar-SA"/>
        </w:rPr>
        <w:t>recyclage du béton, outre la construction d’une usine, la société MATIÈRE</w:t>
      </w:r>
      <w:r>
        <w:rPr>
          <w:rFonts w:ascii="Arial" w:eastAsia="Calibri" w:hAnsi="Arial" w:cs="Arial"/>
          <w:szCs w:val="24"/>
          <w:vertAlign w:val="superscript"/>
          <w:lang w:eastAsia="ar-SA"/>
        </w:rPr>
        <w:t>®</w:t>
      </w:r>
      <w:r>
        <w:rPr>
          <w:rFonts w:ascii="Arial" w:eastAsia="Calibri" w:hAnsi="Arial" w:cs="Arial"/>
          <w:szCs w:val="24"/>
          <w:lang w:eastAsia="ar-SA"/>
        </w:rPr>
        <w:t xml:space="preserve"> a décidé d’acquérir une centrale de recyclage mobile au cours de l’exercice 2025.</w:t>
      </w:r>
    </w:p>
    <w:p w14:paraId="7177D2CD" w14:textId="39FD7BCE" w:rsidR="00955716" w:rsidRDefault="009E114A">
      <w:pPr>
        <w:spacing w:after="120"/>
        <w:rPr>
          <w:rFonts w:ascii="Arial" w:eastAsia="Calibri" w:hAnsi="Arial" w:cs="Arial"/>
          <w:szCs w:val="24"/>
          <w:lang w:eastAsia="ar-SA"/>
        </w:rPr>
      </w:pPr>
      <w:r>
        <w:rPr>
          <w:rFonts w:ascii="Arial" w:eastAsia="Calibri" w:hAnsi="Arial" w:cs="Arial"/>
          <w:szCs w:val="24"/>
          <w:lang w:eastAsia="ar-SA"/>
        </w:rPr>
        <w:t xml:space="preserve">Pour financer le projet de création d’une activité </w:t>
      </w:r>
      <w:r w:rsidR="001C2F2B">
        <w:rPr>
          <w:rFonts w:ascii="Arial" w:eastAsia="Calibri" w:hAnsi="Arial" w:cs="Arial"/>
          <w:szCs w:val="24"/>
          <w:lang w:eastAsia="ar-SA"/>
        </w:rPr>
        <w:t xml:space="preserve">de </w:t>
      </w:r>
      <w:r>
        <w:rPr>
          <w:rFonts w:ascii="Arial" w:eastAsia="Calibri" w:hAnsi="Arial" w:cs="Arial"/>
          <w:szCs w:val="24"/>
          <w:lang w:eastAsia="ar-SA"/>
        </w:rPr>
        <w:t>recyclage du béton, la société MATIÈRE</w:t>
      </w:r>
      <w:r w:rsidRPr="001C2F2B">
        <w:rPr>
          <w:rFonts w:ascii="Arial" w:eastAsia="Calibri" w:hAnsi="Arial" w:cs="Arial"/>
          <w:szCs w:val="24"/>
          <w:vertAlign w:val="superscript"/>
          <w:lang w:eastAsia="ar-SA"/>
        </w:rPr>
        <w:t>®</w:t>
      </w:r>
      <w:r>
        <w:rPr>
          <w:rFonts w:ascii="Arial" w:eastAsia="Calibri" w:hAnsi="Arial" w:cs="Arial"/>
          <w:szCs w:val="24"/>
          <w:lang w:eastAsia="ar-SA"/>
        </w:rPr>
        <w:t xml:space="preserve"> va recourir à différentes sources de financement : l’autofinancement et une subvention accordée par la région AURA liée aux bénéfices environnementaux de la centrale mobile.</w:t>
      </w:r>
    </w:p>
    <w:p w14:paraId="1CDEEED2" w14:textId="686CBFD7" w:rsidR="00955716" w:rsidRDefault="009E114A" w:rsidP="005B5686">
      <w:pPr>
        <w:rPr>
          <w:rFonts w:ascii="Arial" w:eastAsia="Calibri" w:hAnsi="Arial" w:cs="Arial"/>
          <w:szCs w:val="24"/>
          <w:lang w:eastAsia="ar-SA"/>
        </w:rPr>
      </w:pPr>
      <w:r>
        <w:rPr>
          <w:rFonts w:ascii="Arial" w:eastAsia="Calibri" w:hAnsi="Arial" w:cs="Arial"/>
          <w:szCs w:val="24"/>
          <w:lang w:eastAsia="ar-SA"/>
        </w:rPr>
        <w:t>Madame Weber vous a envoyé un courriel concernant la subvention obtenue (document 3) et vous disposez d</w:t>
      </w:r>
      <w:r w:rsidR="001C2F2B">
        <w:rPr>
          <w:rFonts w:ascii="Arial" w:eastAsia="Calibri" w:hAnsi="Arial" w:cs="Arial"/>
          <w:szCs w:val="24"/>
          <w:lang w:eastAsia="ar-SA"/>
        </w:rPr>
        <w:t>u</w:t>
      </w:r>
      <w:r>
        <w:rPr>
          <w:rFonts w:ascii="Arial" w:eastAsia="Calibri" w:hAnsi="Arial" w:cs="Arial"/>
          <w:szCs w:val="24"/>
          <w:lang w:eastAsia="ar-SA"/>
        </w:rPr>
        <w:t xml:space="preserve"> tableau d’amortissement de la centrale (document 4).</w:t>
      </w:r>
    </w:p>
    <w:p w14:paraId="4EE9FFFE" w14:textId="77777777" w:rsidR="005B5686" w:rsidRDefault="005B5686" w:rsidP="005B5686">
      <w:pPr>
        <w:rPr>
          <w:rFonts w:ascii="Arial" w:hAnsi="Arial" w:cs="Arial"/>
          <w:b/>
          <w:bCs/>
          <w:color w:val="000000"/>
          <w:szCs w:val="24"/>
          <w:lang w:eastAsia="ar-SA"/>
        </w:rPr>
      </w:pPr>
    </w:p>
    <w:p w14:paraId="565EF332" w14:textId="77777777" w:rsidR="005B5686" w:rsidRDefault="005B5686" w:rsidP="005B5686">
      <w:pPr>
        <w:rPr>
          <w:rFonts w:ascii="Arial" w:hAnsi="Arial" w:cs="Arial"/>
          <w:b/>
          <w:bCs/>
          <w:color w:val="000000"/>
          <w:szCs w:val="24"/>
          <w:lang w:eastAsia="ar-SA"/>
        </w:rPr>
      </w:pPr>
    </w:p>
    <w:p w14:paraId="2F7CBAF1" w14:textId="3BBB9291" w:rsidR="00955716" w:rsidRDefault="009E114A">
      <w:pPr>
        <w:rPr>
          <w:rFonts w:ascii="Arial" w:hAnsi="Arial" w:cs="Arial"/>
          <w:b/>
          <w:bCs/>
          <w:color w:val="000000"/>
          <w:szCs w:val="24"/>
          <w:lang w:eastAsia="ar-SA"/>
        </w:rPr>
      </w:pPr>
      <w:r>
        <w:rPr>
          <w:rFonts w:ascii="Arial" w:hAnsi="Arial" w:cs="Arial"/>
          <w:b/>
          <w:bCs/>
          <w:color w:val="000000"/>
          <w:szCs w:val="24"/>
          <w:lang w:eastAsia="ar-SA"/>
        </w:rPr>
        <w:t>Mission 1</w:t>
      </w:r>
      <w:r w:rsidR="003A4425">
        <w:rPr>
          <w:rFonts w:ascii="Arial" w:hAnsi="Arial" w:cs="Arial"/>
          <w:b/>
          <w:bCs/>
          <w:color w:val="000000"/>
          <w:szCs w:val="24"/>
          <w:lang w:eastAsia="ar-SA"/>
        </w:rPr>
        <w:t> :</w:t>
      </w:r>
      <w:r>
        <w:rPr>
          <w:rFonts w:ascii="Arial" w:hAnsi="Arial" w:cs="Arial"/>
          <w:b/>
          <w:bCs/>
          <w:color w:val="000000"/>
          <w:szCs w:val="24"/>
          <w:lang w:eastAsia="ar-SA"/>
        </w:rPr>
        <w:t xml:space="preserve"> </w:t>
      </w:r>
      <w:r w:rsidR="003A4425">
        <w:rPr>
          <w:rFonts w:ascii="Arial" w:hAnsi="Arial" w:cs="Arial"/>
          <w:b/>
          <w:bCs/>
          <w:color w:val="000000"/>
          <w:szCs w:val="24"/>
          <w:lang w:eastAsia="ar-SA"/>
        </w:rPr>
        <w:t>g</w:t>
      </w:r>
      <w:r>
        <w:rPr>
          <w:rFonts w:ascii="Arial" w:hAnsi="Arial" w:cs="Arial"/>
          <w:b/>
          <w:bCs/>
          <w:color w:val="000000"/>
          <w:szCs w:val="24"/>
          <w:lang w:eastAsia="ar-SA"/>
        </w:rPr>
        <w:t>estion de la subvention</w:t>
      </w:r>
      <w:r w:rsidR="003A4425">
        <w:rPr>
          <w:rFonts w:ascii="Arial" w:hAnsi="Arial" w:cs="Arial"/>
          <w:b/>
          <w:bCs/>
          <w:color w:val="000000"/>
          <w:szCs w:val="24"/>
          <w:lang w:eastAsia="ar-SA"/>
        </w:rPr>
        <w:t>.</w:t>
      </w:r>
    </w:p>
    <w:p w14:paraId="5F1C826B" w14:textId="77777777" w:rsidR="00955716" w:rsidRDefault="00955716">
      <w:pPr>
        <w:rPr>
          <w:rFonts w:ascii="Arial" w:hAnsi="Arial" w:cs="Arial"/>
          <w:b/>
          <w:bCs/>
        </w:rPr>
      </w:pPr>
    </w:p>
    <w:p w14:paraId="63C43F07" w14:textId="4BAEC4F6" w:rsidR="00955716" w:rsidRDefault="009E114A" w:rsidP="005B5686">
      <w:pPr>
        <w:ind w:left="567" w:hanging="567"/>
        <w:rPr>
          <w:rFonts w:ascii="Arial" w:hAnsi="Arial" w:cs="Arial"/>
          <w:b/>
          <w:bCs/>
        </w:rPr>
      </w:pPr>
      <w:bookmarkStart w:id="7" w:name="_Hlk219370923"/>
      <w:r>
        <w:rPr>
          <w:rFonts w:ascii="Arial" w:hAnsi="Arial" w:cs="Arial"/>
          <w:b/>
          <w:bCs/>
        </w:rPr>
        <w:t>2.1</w:t>
      </w:r>
      <w:r w:rsidR="002E1F29">
        <w:rPr>
          <w:rFonts w:ascii="Arial" w:hAnsi="Arial" w:cs="Arial"/>
          <w:b/>
          <w:bCs/>
        </w:rPr>
        <w:t>.</w:t>
      </w:r>
      <w:r w:rsidR="002E1F29">
        <w:rPr>
          <w:rFonts w:ascii="Arial" w:hAnsi="Arial" w:cs="Arial"/>
          <w:b/>
          <w:bCs/>
        </w:rPr>
        <w:tab/>
      </w:r>
      <w:bookmarkEnd w:id="7"/>
      <w:r w:rsidR="00221543">
        <w:rPr>
          <w:rFonts w:ascii="Arial" w:hAnsi="Arial" w:cs="Arial"/>
          <w:b/>
          <w:bCs/>
        </w:rPr>
        <w:t>Qualifier, en justifiant, la subvention reçue de la région AURA.</w:t>
      </w:r>
    </w:p>
    <w:p w14:paraId="7AB2C88E" w14:textId="77777777" w:rsidR="00955716" w:rsidRDefault="00955716">
      <w:pPr>
        <w:rPr>
          <w:rFonts w:ascii="Arial" w:hAnsi="Arial" w:cs="Arial"/>
          <w:b/>
          <w:bCs/>
        </w:rPr>
      </w:pPr>
    </w:p>
    <w:p w14:paraId="37C4E7B2" w14:textId="7CF0A82E" w:rsidR="00955716" w:rsidRDefault="009E114A" w:rsidP="005B5686">
      <w:pPr>
        <w:ind w:left="567" w:hanging="567"/>
        <w:rPr>
          <w:rFonts w:ascii="Arial" w:hAnsi="Arial" w:cs="Arial"/>
          <w:b/>
          <w:bCs/>
        </w:rPr>
      </w:pPr>
      <w:r>
        <w:rPr>
          <w:rFonts w:ascii="Arial" w:hAnsi="Arial" w:cs="Arial"/>
          <w:b/>
          <w:bCs/>
        </w:rPr>
        <w:t>2.2</w:t>
      </w:r>
      <w:r w:rsidR="005B5686">
        <w:rPr>
          <w:rFonts w:ascii="Arial" w:hAnsi="Arial" w:cs="Arial"/>
          <w:b/>
          <w:bCs/>
        </w:rPr>
        <w:t>.</w:t>
      </w:r>
      <w:r w:rsidR="005B5686">
        <w:rPr>
          <w:rFonts w:ascii="Arial" w:hAnsi="Arial" w:cs="Arial"/>
          <w:b/>
          <w:bCs/>
        </w:rPr>
        <w:tab/>
      </w:r>
      <w:r>
        <w:rPr>
          <w:rFonts w:ascii="Arial" w:hAnsi="Arial" w:cs="Arial"/>
          <w:b/>
          <w:bCs/>
        </w:rPr>
        <w:t>Exposer une raison pour laquelle la société MATIÈRE</w:t>
      </w:r>
      <w:r>
        <w:rPr>
          <w:rFonts w:ascii="Arial" w:hAnsi="Arial" w:cs="Arial"/>
          <w:b/>
          <w:bCs/>
          <w:vertAlign w:val="superscript"/>
        </w:rPr>
        <w:t>®</w:t>
      </w:r>
      <w:r>
        <w:rPr>
          <w:rFonts w:ascii="Arial" w:hAnsi="Arial" w:cs="Arial"/>
          <w:b/>
          <w:bCs/>
        </w:rPr>
        <w:t xml:space="preserve"> a décidé d’opter pour l’étalement de la subvention reçue.</w:t>
      </w:r>
    </w:p>
    <w:p w14:paraId="17F97819" w14:textId="77777777" w:rsidR="00955716" w:rsidRDefault="00955716">
      <w:pPr>
        <w:rPr>
          <w:rFonts w:ascii="Arial" w:hAnsi="Arial" w:cs="Arial"/>
          <w:b/>
          <w:bCs/>
        </w:rPr>
      </w:pPr>
    </w:p>
    <w:p w14:paraId="58812827" w14:textId="3F7153B2" w:rsidR="00955716" w:rsidRDefault="009E114A" w:rsidP="005B5686">
      <w:pPr>
        <w:ind w:left="567" w:hanging="567"/>
        <w:rPr>
          <w:rFonts w:ascii="Arial" w:hAnsi="Arial" w:cs="Arial"/>
          <w:b/>
          <w:bCs/>
        </w:rPr>
      </w:pPr>
      <w:r>
        <w:rPr>
          <w:rFonts w:ascii="Arial" w:hAnsi="Arial" w:cs="Arial"/>
          <w:b/>
          <w:bCs/>
        </w:rPr>
        <w:t>2.3</w:t>
      </w:r>
      <w:r w:rsidR="005B5686">
        <w:rPr>
          <w:rFonts w:ascii="Arial" w:hAnsi="Arial" w:cs="Arial"/>
          <w:b/>
          <w:bCs/>
        </w:rPr>
        <w:t>.</w:t>
      </w:r>
      <w:r w:rsidR="005B5686">
        <w:rPr>
          <w:rFonts w:ascii="Arial" w:hAnsi="Arial" w:cs="Arial"/>
          <w:b/>
          <w:bCs/>
        </w:rPr>
        <w:tab/>
      </w:r>
      <w:r w:rsidR="006579EE">
        <w:rPr>
          <w:rFonts w:ascii="Arial" w:hAnsi="Arial" w:cs="Arial"/>
          <w:b/>
          <w:bCs/>
        </w:rPr>
        <w:t>Évaluer et c</w:t>
      </w:r>
      <w:r>
        <w:rPr>
          <w:rFonts w:ascii="Arial" w:hAnsi="Arial" w:cs="Arial"/>
          <w:b/>
          <w:bCs/>
        </w:rPr>
        <w:t>omptabiliser toutes les écritures relatives à la subvention obtenue pour l’exercice 2025.</w:t>
      </w:r>
    </w:p>
    <w:p w14:paraId="6DEE4E89" w14:textId="77777777" w:rsidR="00955716" w:rsidRDefault="00955716">
      <w:pPr>
        <w:rPr>
          <w:rFonts w:ascii="Arial" w:hAnsi="Arial" w:cs="Arial"/>
          <w:b/>
          <w:bCs/>
        </w:rPr>
      </w:pPr>
    </w:p>
    <w:p w14:paraId="6A47CCF6" w14:textId="67259B12" w:rsidR="00955716" w:rsidRDefault="009E114A" w:rsidP="005B5686">
      <w:pPr>
        <w:ind w:left="567" w:hanging="567"/>
        <w:rPr>
          <w:rFonts w:ascii="Arial" w:hAnsi="Arial" w:cs="Arial"/>
          <w:b/>
          <w:bCs/>
        </w:rPr>
      </w:pPr>
      <w:r>
        <w:rPr>
          <w:rFonts w:ascii="Arial" w:hAnsi="Arial" w:cs="Arial"/>
          <w:b/>
          <w:bCs/>
        </w:rPr>
        <w:t>2.4</w:t>
      </w:r>
      <w:r w:rsidR="005B5686">
        <w:rPr>
          <w:rFonts w:ascii="Arial" w:hAnsi="Arial" w:cs="Arial"/>
          <w:b/>
          <w:bCs/>
        </w:rPr>
        <w:t>.</w:t>
      </w:r>
      <w:r w:rsidR="005B5686">
        <w:rPr>
          <w:rFonts w:ascii="Arial" w:hAnsi="Arial" w:cs="Arial"/>
          <w:b/>
          <w:bCs/>
        </w:rPr>
        <w:tab/>
      </w:r>
      <w:r>
        <w:rPr>
          <w:rFonts w:ascii="Arial" w:hAnsi="Arial" w:cs="Arial"/>
          <w:b/>
          <w:bCs/>
        </w:rPr>
        <w:t>Justifier le positionnement de la subvention en capitaux propres et préciser le montant de ce poste au bilan au 31.12.2025.</w:t>
      </w:r>
    </w:p>
    <w:p w14:paraId="5F8EE87C" w14:textId="77777777" w:rsidR="00955716" w:rsidRDefault="00955716">
      <w:pPr>
        <w:jc w:val="left"/>
        <w:rPr>
          <w:rFonts w:ascii="Arial" w:hAnsi="Arial" w:cs="Arial"/>
          <w:b/>
          <w:bCs/>
          <w:color w:val="000000"/>
          <w:szCs w:val="24"/>
          <w:lang w:eastAsia="ar-SA"/>
        </w:rPr>
      </w:pPr>
    </w:p>
    <w:p w14:paraId="174888F8" w14:textId="77777777" w:rsidR="005B5686" w:rsidRDefault="005B5686">
      <w:pPr>
        <w:jc w:val="left"/>
        <w:rPr>
          <w:rFonts w:ascii="Arial" w:hAnsi="Arial" w:cs="Arial"/>
          <w:b/>
          <w:bCs/>
          <w:color w:val="000000"/>
          <w:szCs w:val="24"/>
          <w:lang w:eastAsia="ar-SA"/>
        </w:rPr>
      </w:pPr>
    </w:p>
    <w:p w14:paraId="0879C533" w14:textId="77777777" w:rsidR="00955716" w:rsidRDefault="009E114A" w:rsidP="005B5686">
      <w:pPr>
        <w:rPr>
          <w:rFonts w:ascii="Arial" w:eastAsia="Calibri" w:hAnsi="Arial" w:cs="Arial"/>
          <w:szCs w:val="24"/>
          <w:lang w:eastAsia="ar-SA"/>
        </w:rPr>
      </w:pPr>
      <w:r>
        <w:rPr>
          <w:rFonts w:ascii="Arial" w:eastAsia="Calibri" w:hAnsi="Arial" w:cs="Arial"/>
          <w:szCs w:val="24"/>
          <w:lang w:eastAsia="ar-SA"/>
        </w:rPr>
        <w:t>Par ailleurs, afin de préserver la trésorerie de la société MATIÈRE</w:t>
      </w:r>
      <w:r w:rsidRPr="001C2F2B">
        <w:rPr>
          <w:rFonts w:ascii="Arial" w:eastAsia="Calibri" w:hAnsi="Arial" w:cs="Arial"/>
          <w:szCs w:val="24"/>
          <w:vertAlign w:val="superscript"/>
          <w:lang w:eastAsia="ar-SA"/>
        </w:rPr>
        <w:t>®</w:t>
      </w:r>
      <w:r>
        <w:rPr>
          <w:rFonts w:ascii="Arial" w:eastAsia="Calibri" w:hAnsi="Arial" w:cs="Arial"/>
          <w:szCs w:val="24"/>
          <w:lang w:eastAsia="ar-SA"/>
        </w:rPr>
        <w:t>, les dirigeants ont proposé à la société DURABLOC, fournisseur historique de béton de la société MATIÈRE</w:t>
      </w:r>
      <w:r w:rsidRPr="001C2F2B">
        <w:rPr>
          <w:rFonts w:ascii="Arial" w:eastAsia="Calibri" w:hAnsi="Arial" w:cs="Arial"/>
          <w:szCs w:val="24"/>
          <w:vertAlign w:val="superscript"/>
          <w:lang w:eastAsia="ar-SA"/>
        </w:rPr>
        <w:t>®</w:t>
      </w:r>
      <w:r>
        <w:rPr>
          <w:rFonts w:ascii="Arial" w:eastAsia="Calibri" w:hAnsi="Arial" w:cs="Arial"/>
          <w:szCs w:val="24"/>
          <w:lang w:eastAsia="ar-SA"/>
        </w:rPr>
        <w:t xml:space="preserve"> de rentrer au capital de cette dernière selon les modalités présentées dans le document 5.</w:t>
      </w:r>
    </w:p>
    <w:p w14:paraId="428EFB70" w14:textId="77777777" w:rsidR="00955716" w:rsidRDefault="00955716" w:rsidP="005B5686">
      <w:pPr>
        <w:jc w:val="left"/>
        <w:rPr>
          <w:rFonts w:ascii="Arial" w:hAnsi="Arial" w:cs="Arial"/>
          <w:b/>
          <w:bCs/>
          <w:color w:val="000000"/>
          <w:szCs w:val="24"/>
          <w:lang w:eastAsia="ar-SA"/>
        </w:rPr>
      </w:pPr>
    </w:p>
    <w:p w14:paraId="0250BD3A" w14:textId="71B49F46" w:rsidR="00955716" w:rsidRDefault="009E114A">
      <w:pPr>
        <w:jc w:val="left"/>
        <w:rPr>
          <w:rFonts w:ascii="Arial" w:hAnsi="Arial" w:cs="Arial"/>
          <w:b/>
          <w:bCs/>
          <w:color w:val="000000"/>
          <w:szCs w:val="24"/>
          <w:lang w:eastAsia="ar-SA"/>
        </w:rPr>
      </w:pPr>
      <w:r>
        <w:rPr>
          <w:rFonts w:ascii="Arial" w:hAnsi="Arial" w:cs="Arial"/>
          <w:b/>
          <w:bCs/>
          <w:color w:val="000000"/>
          <w:szCs w:val="24"/>
          <w:lang w:eastAsia="ar-SA"/>
        </w:rPr>
        <w:t>Mission 2</w:t>
      </w:r>
      <w:r w:rsidR="003A4425">
        <w:rPr>
          <w:rFonts w:ascii="Arial" w:hAnsi="Arial" w:cs="Arial"/>
          <w:b/>
          <w:bCs/>
          <w:color w:val="000000"/>
          <w:szCs w:val="24"/>
          <w:lang w:eastAsia="ar-SA"/>
        </w:rPr>
        <w:t> :</w:t>
      </w:r>
      <w:r>
        <w:rPr>
          <w:rFonts w:ascii="Arial" w:hAnsi="Arial" w:cs="Arial"/>
          <w:b/>
          <w:bCs/>
          <w:color w:val="000000"/>
          <w:szCs w:val="24"/>
          <w:lang w:eastAsia="ar-SA"/>
        </w:rPr>
        <w:t xml:space="preserve"> </w:t>
      </w:r>
      <w:r w:rsidR="003A4425">
        <w:rPr>
          <w:rFonts w:ascii="Arial" w:hAnsi="Arial" w:cs="Arial"/>
          <w:b/>
          <w:bCs/>
          <w:color w:val="000000"/>
          <w:szCs w:val="24"/>
          <w:lang w:eastAsia="ar-SA"/>
        </w:rPr>
        <w:t>a</w:t>
      </w:r>
      <w:r>
        <w:rPr>
          <w:rFonts w:ascii="Arial" w:hAnsi="Arial" w:cs="Arial"/>
          <w:b/>
          <w:bCs/>
          <w:color w:val="000000"/>
          <w:szCs w:val="24"/>
          <w:lang w:eastAsia="ar-SA"/>
        </w:rPr>
        <w:t>ugmentation de capital</w:t>
      </w:r>
      <w:r w:rsidR="003A4425">
        <w:rPr>
          <w:rFonts w:ascii="Arial" w:hAnsi="Arial" w:cs="Arial"/>
          <w:b/>
          <w:bCs/>
          <w:color w:val="000000"/>
          <w:szCs w:val="24"/>
          <w:lang w:eastAsia="ar-SA"/>
        </w:rPr>
        <w:t>.</w:t>
      </w:r>
    </w:p>
    <w:p w14:paraId="6E77FCC2" w14:textId="77777777" w:rsidR="00955716" w:rsidRDefault="00955716">
      <w:pPr>
        <w:jc w:val="left"/>
        <w:rPr>
          <w:rFonts w:ascii="Arial" w:hAnsi="Arial" w:cs="Arial"/>
          <w:b/>
          <w:bCs/>
          <w:color w:val="000000"/>
          <w:szCs w:val="24"/>
          <w:lang w:eastAsia="ar-SA"/>
        </w:rPr>
      </w:pPr>
    </w:p>
    <w:p w14:paraId="0C28A282" w14:textId="3E32F30E" w:rsidR="00955716" w:rsidRDefault="009E114A" w:rsidP="006F19AC">
      <w:pPr>
        <w:ind w:left="567" w:hanging="567"/>
        <w:rPr>
          <w:rFonts w:ascii="Arial" w:hAnsi="Arial" w:cs="Arial"/>
          <w:b/>
          <w:bCs/>
          <w:color w:val="000000"/>
          <w:szCs w:val="24"/>
          <w:lang w:eastAsia="ar-SA"/>
        </w:rPr>
      </w:pPr>
      <w:r>
        <w:rPr>
          <w:rFonts w:ascii="Arial" w:hAnsi="Arial" w:cs="Arial"/>
          <w:b/>
          <w:bCs/>
          <w:color w:val="000000"/>
          <w:szCs w:val="24"/>
          <w:lang w:eastAsia="ar-SA"/>
        </w:rPr>
        <w:t>2.5</w:t>
      </w:r>
      <w:r w:rsidR="005B5686">
        <w:rPr>
          <w:rFonts w:ascii="Arial" w:hAnsi="Arial" w:cs="Arial"/>
          <w:b/>
          <w:bCs/>
          <w:color w:val="000000"/>
          <w:szCs w:val="24"/>
          <w:lang w:eastAsia="ar-SA"/>
        </w:rPr>
        <w:t>.</w:t>
      </w:r>
      <w:r w:rsidR="005B5686">
        <w:rPr>
          <w:rFonts w:ascii="Arial" w:hAnsi="Arial" w:cs="Arial"/>
          <w:b/>
          <w:bCs/>
          <w:color w:val="000000"/>
          <w:szCs w:val="24"/>
          <w:lang w:eastAsia="ar-SA"/>
        </w:rPr>
        <w:tab/>
      </w:r>
      <w:r>
        <w:rPr>
          <w:rFonts w:ascii="Arial" w:hAnsi="Arial" w:cs="Arial"/>
          <w:b/>
          <w:bCs/>
          <w:color w:val="000000"/>
          <w:szCs w:val="24"/>
          <w:lang w:eastAsia="ar-SA"/>
        </w:rPr>
        <w:t>Identifier la nature de l’augmentation de capital réalisée le 15 septembre 2025 et en expliquer l’intérêt pour la société MATIÈRE</w:t>
      </w:r>
      <w:r>
        <w:rPr>
          <w:rFonts w:ascii="Arial" w:hAnsi="Arial" w:cs="Arial"/>
          <w:b/>
          <w:bCs/>
          <w:color w:val="000000"/>
          <w:szCs w:val="24"/>
          <w:vertAlign w:val="superscript"/>
          <w:lang w:eastAsia="ar-SA"/>
        </w:rPr>
        <w:t>®</w:t>
      </w:r>
      <w:r>
        <w:rPr>
          <w:rFonts w:ascii="Arial" w:hAnsi="Arial" w:cs="Arial"/>
          <w:b/>
          <w:bCs/>
          <w:color w:val="000000"/>
          <w:szCs w:val="24"/>
          <w:lang w:eastAsia="ar-SA"/>
        </w:rPr>
        <w:t>.</w:t>
      </w:r>
    </w:p>
    <w:p w14:paraId="0DEEFB5E" w14:textId="77777777" w:rsidR="00955716" w:rsidRDefault="00955716">
      <w:pPr>
        <w:jc w:val="left"/>
        <w:rPr>
          <w:rFonts w:ascii="Arial" w:hAnsi="Arial" w:cs="Arial"/>
          <w:b/>
          <w:bCs/>
          <w:color w:val="000000"/>
          <w:szCs w:val="24"/>
          <w:lang w:eastAsia="ar-SA"/>
        </w:rPr>
      </w:pPr>
    </w:p>
    <w:p w14:paraId="242E0A16" w14:textId="45D0F8BC" w:rsidR="00955716" w:rsidRDefault="009E114A" w:rsidP="005B5686">
      <w:pPr>
        <w:ind w:left="567" w:hanging="567"/>
        <w:jc w:val="left"/>
        <w:rPr>
          <w:rFonts w:ascii="Arial" w:hAnsi="Arial" w:cs="Arial"/>
          <w:b/>
          <w:bCs/>
          <w:color w:val="000000"/>
          <w:szCs w:val="24"/>
          <w:lang w:eastAsia="ar-SA"/>
        </w:rPr>
      </w:pPr>
      <w:r>
        <w:rPr>
          <w:rFonts w:ascii="Arial" w:hAnsi="Arial" w:cs="Arial"/>
          <w:b/>
          <w:bCs/>
          <w:color w:val="000000"/>
          <w:szCs w:val="24"/>
          <w:lang w:eastAsia="ar-SA"/>
        </w:rPr>
        <w:t>2.6</w:t>
      </w:r>
      <w:r w:rsidR="005B5686">
        <w:rPr>
          <w:rFonts w:ascii="Arial" w:hAnsi="Arial" w:cs="Arial"/>
          <w:b/>
          <w:bCs/>
          <w:color w:val="000000"/>
          <w:szCs w:val="24"/>
          <w:lang w:eastAsia="ar-SA"/>
        </w:rPr>
        <w:t>.</w:t>
      </w:r>
      <w:r w:rsidR="005B5686">
        <w:rPr>
          <w:rFonts w:ascii="Arial" w:hAnsi="Arial" w:cs="Arial"/>
          <w:b/>
          <w:bCs/>
          <w:color w:val="000000"/>
          <w:szCs w:val="24"/>
          <w:lang w:eastAsia="ar-SA"/>
        </w:rPr>
        <w:tab/>
      </w:r>
      <w:r>
        <w:rPr>
          <w:rFonts w:ascii="Arial" w:hAnsi="Arial" w:cs="Arial"/>
          <w:b/>
          <w:bCs/>
          <w:color w:val="000000"/>
          <w:szCs w:val="24"/>
          <w:lang w:eastAsia="ar-SA"/>
        </w:rPr>
        <w:t>Évaluer et comptabiliser l’augmentation de capital au 15 septembre 2025.</w:t>
      </w:r>
    </w:p>
    <w:p w14:paraId="3C94EA21" w14:textId="77777777" w:rsidR="00745529" w:rsidRDefault="00745529">
      <w:pPr>
        <w:jc w:val="left"/>
        <w:rPr>
          <w:rFonts w:ascii="Arial" w:hAnsi="Arial" w:cs="Arial"/>
          <w:b/>
          <w:bCs/>
          <w:color w:val="000000"/>
          <w:szCs w:val="24"/>
          <w:lang w:eastAsia="ar-SA"/>
        </w:rPr>
      </w:pPr>
      <w:r>
        <w:rPr>
          <w:rFonts w:ascii="Arial" w:hAnsi="Arial" w:cs="Arial"/>
          <w:b/>
          <w:bCs/>
          <w:color w:val="000000"/>
          <w:szCs w:val="24"/>
          <w:lang w:eastAsia="ar-SA"/>
        </w:rPr>
        <w:br w:type="page"/>
      </w:r>
    </w:p>
    <w:p w14:paraId="178ED655" w14:textId="34FF2E03" w:rsidR="00955716" w:rsidRDefault="009E114A">
      <w:pPr>
        <w:pBdr>
          <w:top w:val="single" w:sz="4" w:space="1" w:color="000000"/>
          <w:left w:val="single" w:sz="4" w:space="4" w:color="000000"/>
          <w:bottom w:val="single" w:sz="4" w:space="1" w:color="000000"/>
          <w:right w:val="single" w:sz="4" w:space="4" w:color="000000"/>
        </w:pBdr>
        <w:shd w:val="clear" w:color="auto" w:fill="D9D9D9"/>
        <w:spacing w:before="240"/>
        <w:jc w:val="center"/>
        <w:rPr>
          <w:rFonts w:ascii="Arial" w:hAnsi="Arial" w:cs="Arial"/>
          <w:b/>
          <w:bCs/>
          <w:szCs w:val="24"/>
          <w:lang w:eastAsia="ar-SA"/>
        </w:rPr>
      </w:pPr>
      <w:r>
        <w:rPr>
          <w:rFonts w:ascii="Arial" w:hAnsi="Arial" w:cs="Arial"/>
          <w:b/>
          <w:bCs/>
          <w:szCs w:val="24"/>
          <w:lang w:eastAsia="ar-SA"/>
        </w:rPr>
        <w:lastRenderedPageBreak/>
        <w:t>DOSSIER 3 – GESTION DES STOCKS</w:t>
      </w:r>
    </w:p>
    <w:p w14:paraId="5DC13044" w14:textId="77777777" w:rsidR="00955716" w:rsidRDefault="009E114A">
      <w:pPr>
        <w:pBdr>
          <w:top w:val="single" w:sz="4" w:space="1" w:color="000000"/>
          <w:left w:val="single" w:sz="4" w:space="4" w:color="000000"/>
          <w:bottom w:val="single" w:sz="4" w:space="1" w:color="000000"/>
          <w:right w:val="single" w:sz="4" w:space="4" w:color="000000"/>
        </w:pBdr>
        <w:shd w:val="clear" w:color="auto" w:fill="D9D9D9"/>
        <w:jc w:val="center"/>
        <w:rPr>
          <w:rFonts w:ascii="Arial" w:hAnsi="Arial" w:cs="Arial"/>
          <w:b/>
          <w:bCs/>
          <w:szCs w:val="24"/>
          <w:lang w:eastAsia="ar-SA"/>
        </w:rPr>
      </w:pPr>
      <w:r>
        <w:rPr>
          <w:rFonts w:ascii="Arial" w:hAnsi="Arial" w:cs="Arial"/>
          <w:b/>
          <w:bCs/>
          <w:szCs w:val="24"/>
          <w:lang w:eastAsia="ar-SA"/>
        </w:rPr>
        <w:t>Base documentaire : documents 6, 7 et 8</w:t>
      </w:r>
    </w:p>
    <w:p w14:paraId="5765776E" w14:textId="77777777" w:rsidR="00955716" w:rsidRDefault="00955716" w:rsidP="006F19AC">
      <w:pPr>
        <w:jc w:val="left"/>
        <w:rPr>
          <w:rFonts w:ascii="Arial" w:hAnsi="Arial" w:cs="Arial"/>
          <w:b/>
          <w:bCs/>
          <w:szCs w:val="24"/>
          <w:u w:val="single"/>
          <w:lang w:eastAsia="ar-SA"/>
        </w:rPr>
      </w:pPr>
    </w:p>
    <w:p w14:paraId="78D95959" w14:textId="77777777" w:rsidR="006F19AC" w:rsidRDefault="006F19AC" w:rsidP="006F19AC">
      <w:pPr>
        <w:jc w:val="left"/>
        <w:rPr>
          <w:rFonts w:ascii="Arial" w:hAnsi="Arial" w:cs="Arial"/>
          <w:b/>
          <w:bCs/>
          <w:szCs w:val="24"/>
          <w:u w:val="single"/>
          <w:lang w:eastAsia="ar-SA"/>
        </w:rPr>
      </w:pPr>
    </w:p>
    <w:p w14:paraId="6AA3AD7F" w14:textId="5977984C" w:rsidR="00955716" w:rsidRDefault="009E114A" w:rsidP="006F19AC">
      <w:pPr>
        <w:rPr>
          <w:rFonts w:ascii="Arial" w:hAnsi="Arial" w:cs="Arial"/>
        </w:rPr>
      </w:pPr>
      <w:r>
        <w:rPr>
          <w:rFonts w:ascii="Arial" w:hAnsi="Arial" w:cs="Arial"/>
        </w:rPr>
        <w:t>Les activités de l’entreprise MATIÈRE</w:t>
      </w:r>
      <w:r>
        <w:rPr>
          <w:rFonts w:ascii="Symbol" w:eastAsia="Symbol" w:hAnsi="Symbol" w:cs="Symbol"/>
          <w:vertAlign w:val="superscript"/>
        </w:rPr>
        <w:sym w:font="Symbol" w:char="F0D2"/>
      </w:r>
      <w:r>
        <w:rPr>
          <w:rFonts w:ascii="Arial" w:hAnsi="Arial" w:cs="Arial"/>
        </w:rPr>
        <w:t xml:space="preserve"> nécessitent l’utilisation de matières premières dont les cours sont particulièrement fluctuants et augmentent de manière générale depuis 5 ans. De plus</w:t>
      </w:r>
      <w:r w:rsidR="002A6CD1">
        <w:rPr>
          <w:rFonts w:ascii="Arial" w:hAnsi="Arial" w:cs="Arial"/>
        </w:rPr>
        <w:t>,</w:t>
      </w:r>
      <w:r>
        <w:rPr>
          <w:rFonts w:ascii="Arial" w:hAnsi="Arial" w:cs="Arial"/>
        </w:rPr>
        <w:t xml:space="preserve"> les volumes stockés sont importants et mobilisent une trésorerie substantielle.</w:t>
      </w:r>
    </w:p>
    <w:p w14:paraId="2443C89D" w14:textId="77777777" w:rsidR="00955716" w:rsidRDefault="00955716">
      <w:pPr>
        <w:rPr>
          <w:rFonts w:ascii="Arial" w:hAnsi="Arial" w:cs="Arial"/>
        </w:rPr>
      </w:pPr>
    </w:p>
    <w:p w14:paraId="577402F4" w14:textId="77777777" w:rsidR="00955716" w:rsidRDefault="009E114A">
      <w:pPr>
        <w:rPr>
          <w:rFonts w:ascii="Arial" w:hAnsi="Arial" w:cs="Arial"/>
        </w:rPr>
      </w:pPr>
      <w:r>
        <w:rPr>
          <w:rFonts w:ascii="Arial" w:hAnsi="Arial" w:cs="Arial"/>
        </w:rPr>
        <w:t>Les matières premières sont évaluées à la sortie selon la méthode Premier Entré Premier Sorti.</w:t>
      </w:r>
    </w:p>
    <w:p w14:paraId="18A23544" w14:textId="77777777" w:rsidR="00955716" w:rsidRDefault="009E114A">
      <w:pPr>
        <w:rPr>
          <w:rFonts w:ascii="Arial" w:hAnsi="Arial" w:cs="Arial"/>
        </w:rPr>
      </w:pPr>
      <w:r>
        <w:rPr>
          <w:rFonts w:ascii="Arial" w:hAnsi="Arial" w:cs="Arial"/>
        </w:rPr>
        <w:t>La société réalise un inventaire physique complet à la clôture de l’exercice.</w:t>
      </w:r>
    </w:p>
    <w:p w14:paraId="21E23763" w14:textId="77777777" w:rsidR="00955716" w:rsidRDefault="00955716">
      <w:pPr>
        <w:rPr>
          <w:rFonts w:ascii="Arial" w:hAnsi="Arial" w:cs="Arial"/>
        </w:rPr>
      </w:pPr>
    </w:p>
    <w:p w14:paraId="7E73A7F4" w14:textId="77777777" w:rsidR="00955716" w:rsidRDefault="009E114A">
      <w:pPr>
        <w:rPr>
          <w:rFonts w:ascii="Arial" w:hAnsi="Arial" w:cs="Arial"/>
        </w:rPr>
      </w:pPr>
      <w:r>
        <w:rPr>
          <w:rFonts w:ascii="Arial" w:hAnsi="Arial" w:cs="Arial"/>
        </w:rPr>
        <w:t xml:space="preserve">Aussi, entre le respect de la règlementation comptable, d’une part, et la part substantielle que les stocks représentent dans le patrimoine, d’autre part, les enjeux sont </w:t>
      </w:r>
      <w:r>
        <w:rPr>
          <w:rFonts w:ascii="Arial" w:hAnsi="Arial" w:cs="Arial"/>
          <w:color w:val="000000" w:themeColor="text1"/>
        </w:rPr>
        <w:t>conséquents</w:t>
      </w:r>
      <w:r>
        <w:rPr>
          <w:rFonts w:ascii="Arial" w:hAnsi="Arial" w:cs="Arial"/>
        </w:rPr>
        <w:t>.</w:t>
      </w:r>
    </w:p>
    <w:p w14:paraId="35FF376C" w14:textId="77777777" w:rsidR="00955716" w:rsidRDefault="00955716">
      <w:pPr>
        <w:rPr>
          <w:rFonts w:ascii="Arial" w:hAnsi="Arial" w:cs="Arial"/>
        </w:rPr>
      </w:pPr>
    </w:p>
    <w:p w14:paraId="1AFE06C6" w14:textId="7DC43BCC" w:rsidR="00955716" w:rsidRDefault="009E114A">
      <w:pPr>
        <w:rPr>
          <w:rFonts w:ascii="Arial" w:hAnsi="Arial" w:cs="Arial"/>
        </w:rPr>
      </w:pPr>
      <w:r>
        <w:rPr>
          <w:rFonts w:ascii="Arial" w:hAnsi="Arial" w:cs="Arial"/>
        </w:rPr>
        <w:t>Face à l’importance des volumes stockés et aux variations du cours du métal, les dirigeants souhaitent bénéficier des avantages fiscaux</w:t>
      </w:r>
      <w:r w:rsidR="002A6CD1">
        <w:rPr>
          <w:rFonts w:ascii="Arial" w:hAnsi="Arial" w:cs="Arial"/>
        </w:rPr>
        <w:t xml:space="preserve"> existants</w:t>
      </w:r>
      <w:r>
        <w:rPr>
          <w:rFonts w:ascii="Arial" w:hAnsi="Arial" w:cs="Arial"/>
        </w:rPr>
        <w:t xml:space="preserve"> lorsque cela est possible.</w:t>
      </w:r>
    </w:p>
    <w:p w14:paraId="1E5699EC" w14:textId="77777777" w:rsidR="00955716" w:rsidRDefault="00955716">
      <w:pPr>
        <w:rPr>
          <w:rFonts w:ascii="Arial" w:hAnsi="Arial" w:cs="Arial"/>
        </w:rPr>
      </w:pPr>
    </w:p>
    <w:p w14:paraId="7B5BAADA" w14:textId="2A03DE4B" w:rsidR="00955716" w:rsidRDefault="009E114A">
      <w:pPr>
        <w:rPr>
          <w:rFonts w:ascii="Arial" w:hAnsi="Arial" w:cs="Arial"/>
        </w:rPr>
      </w:pPr>
      <w:r>
        <w:rPr>
          <w:rFonts w:ascii="Arial" w:hAnsi="Arial" w:cs="Arial"/>
        </w:rPr>
        <w:t xml:space="preserve">Vous assistez </w:t>
      </w:r>
      <w:r w:rsidR="006F19AC">
        <w:rPr>
          <w:rFonts w:ascii="Arial" w:hAnsi="Arial" w:cs="Arial"/>
        </w:rPr>
        <w:t>m</w:t>
      </w:r>
      <w:r>
        <w:rPr>
          <w:rFonts w:ascii="Arial" w:hAnsi="Arial" w:cs="Arial"/>
        </w:rPr>
        <w:t>adame Weber sur les stocks de Métal et disposez de l’évaluation des stocks (document 6) et d’un extrait du Code général des impôts (document 7).</w:t>
      </w:r>
    </w:p>
    <w:p w14:paraId="06B66F46" w14:textId="77777777" w:rsidR="00955716" w:rsidRDefault="00955716">
      <w:pPr>
        <w:rPr>
          <w:rFonts w:ascii="Arial" w:hAnsi="Arial" w:cs="Arial"/>
        </w:rPr>
      </w:pPr>
    </w:p>
    <w:p w14:paraId="1FD7907F" w14:textId="185A6283" w:rsidR="00955716" w:rsidRDefault="009E114A">
      <w:pPr>
        <w:rPr>
          <w:rFonts w:ascii="Arial" w:hAnsi="Arial" w:cs="Arial"/>
        </w:rPr>
      </w:pPr>
      <w:r>
        <w:rPr>
          <w:rFonts w:ascii="Arial" w:hAnsi="Arial" w:cs="Arial"/>
        </w:rPr>
        <w:t>Le directeur « Production Métal » constate que la réalisation d’un inventaire physique complet devient problématique à une période de l’année où une partie du personnel est en congés, ce qui mobilise le reste de l’effectif et conduit à un arrêt de la production, préjudiciable pour l’activité. Aussi, il souhaiterait savoir s’il est possible d'organiser l’inventaire physique qu’une fois tous les deux ans.</w:t>
      </w:r>
    </w:p>
    <w:p w14:paraId="2BCF173A" w14:textId="77777777" w:rsidR="00955716" w:rsidRDefault="00955716">
      <w:pPr>
        <w:spacing w:after="120"/>
        <w:rPr>
          <w:rFonts w:ascii="Arial" w:hAnsi="Arial" w:cs="Arial"/>
          <w:b/>
          <w:bCs/>
          <w:szCs w:val="24"/>
          <w:lang w:eastAsia="ar-SA"/>
        </w:rPr>
      </w:pPr>
    </w:p>
    <w:p w14:paraId="42BAE3A9" w14:textId="3CEB87CA" w:rsidR="00955716" w:rsidRDefault="009E114A" w:rsidP="00D209D6">
      <w:pPr>
        <w:ind w:left="567" w:hanging="567"/>
        <w:rPr>
          <w:rFonts w:ascii="Arial" w:hAnsi="Arial" w:cs="Arial"/>
          <w:b/>
          <w:bCs/>
          <w:color w:val="000000" w:themeColor="text1"/>
        </w:rPr>
      </w:pPr>
      <w:r>
        <w:rPr>
          <w:rFonts w:ascii="Arial" w:hAnsi="Arial" w:cs="Arial"/>
          <w:b/>
          <w:bCs/>
        </w:rPr>
        <w:t>3.1</w:t>
      </w:r>
      <w:r w:rsidR="006F19AC">
        <w:rPr>
          <w:rFonts w:ascii="Arial" w:hAnsi="Arial" w:cs="Arial"/>
          <w:b/>
          <w:bCs/>
        </w:rPr>
        <w:t>.</w:t>
      </w:r>
      <w:r w:rsidR="006F19AC">
        <w:rPr>
          <w:rFonts w:ascii="Arial" w:hAnsi="Arial" w:cs="Arial"/>
          <w:b/>
          <w:bCs/>
        </w:rPr>
        <w:tab/>
      </w:r>
      <w:bookmarkStart w:id="8" w:name="_Hlk219372106"/>
      <w:r>
        <w:rPr>
          <w:rFonts w:ascii="Arial" w:hAnsi="Arial" w:cs="Arial"/>
          <w:b/>
          <w:bCs/>
          <w:color w:val="000000" w:themeColor="text1"/>
        </w:rPr>
        <w:t>Indiquer aux dirigeants, en justifiant,</w:t>
      </w:r>
      <w:bookmarkEnd w:id="8"/>
      <w:r>
        <w:rPr>
          <w:rFonts w:ascii="Arial" w:hAnsi="Arial" w:cs="Arial"/>
          <w:b/>
          <w:bCs/>
          <w:color w:val="000000" w:themeColor="text1"/>
        </w:rPr>
        <w:t xml:space="preserve"> si la solution envisagée pour la réalisation</w:t>
      </w:r>
      <w:r w:rsidR="00D209D6">
        <w:rPr>
          <w:rFonts w:ascii="Arial" w:hAnsi="Arial" w:cs="Arial"/>
          <w:b/>
          <w:bCs/>
          <w:color w:val="000000" w:themeColor="text1"/>
        </w:rPr>
        <w:t> </w:t>
      </w:r>
      <w:r>
        <w:rPr>
          <w:rFonts w:ascii="Arial" w:hAnsi="Arial" w:cs="Arial"/>
          <w:b/>
          <w:bCs/>
          <w:color w:val="000000" w:themeColor="text1"/>
        </w:rPr>
        <w:t>de</w:t>
      </w:r>
      <w:r w:rsidR="00D209D6">
        <w:rPr>
          <w:rFonts w:ascii="Arial" w:hAnsi="Arial" w:cs="Arial"/>
          <w:b/>
          <w:bCs/>
          <w:color w:val="000000" w:themeColor="text1"/>
        </w:rPr>
        <w:t> </w:t>
      </w:r>
      <w:r>
        <w:rPr>
          <w:rFonts w:ascii="Arial" w:hAnsi="Arial" w:cs="Arial"/>
          <w:b/>
          <w:bCs/>
          <w:color w:val="000000" w:themeColor="text1"/>
        </w:rPr>
        <w:t>l’inventaire</w:t>
      </w:r>
      <w:r w:rsidR="00D209D6">
        <w:rPr>
          <w:rFonts w:ascii="Arial" w:hAnsi="Arial" w:cs="Arial"/>
          <w:b/>
          <w:bCs/>
          <w:color w:val="000000" w:themeColor="text1"/>
        </w:rPr>
        <w:t> </w:t>
      </w:r>
      <w:r>
        <w:rPr>
          <w:rFonts w:ascii="Arial" w:hAnsi="Arial" w:cs="Arial"/>
          <w:b/>
          <w:bCs/>
          <w:color w:val="000000" w:themeColor="text1"/>
        </w:rPr>
        <w:t>physique</w:t>
      </w:r>
      <w:r w:rsidR="00D209D6">
        <w:rPr>
          <w:rFonts w:ascii="Arial" w:hAnsi="Arial" w:cs="Arial"/>
          <w:b/>
          <w:bCs/>
          <w:color w:val="000000" w:themeColor="text1"/>
        </w:rPr>
        <w:t> </w:t>
      </w:r>
      <w:r>
        <w:rPr>
          <w:rFonts w:ascii="Arial" w:hAnsi="Arial" w:cs="Arial"/>
          <w:b/>
          <w:bCs/>
          <w:color w:val="000000" w:themeColor="text1"/>
        </w:rPr>
        <w:t>est</w:t>
      </w:r>
      <w:r w:rsidR="00D209D6">
        <w:rPr>
          <w:rFonts w:ascii="Arial" w:hAnsi="Arial" w:cs="Arial"/>
          <w:b/>
          <w:bCs/>
          <w:color w:val="000000" w:themeColor="text1"/>
        </w:rPr>
        <w:t> </w:t>
      </w:r>
      <w:r>
        <w:rPr>
          <w:rFonts w:ascii="Arial" w:hAnsi="Arial" w:cs="Arial"/>
          <w:b/>
          <w:bCs/>
          <w:color w:val="000000" w:themeColor="text1"/>
        </w:rPr>
        <w:t>réalisable,</w:t>
      </w:r>
      <w:r w:rsidR="00D209D6">
        <w:rPr>
          <w:rFonts w:ascii="Arial" w:hAnsi="Arial" w:cs="Arial"/>
          <w:b/>
          <w:bCs/>
          <w:color w:val="000000" w:themeColor="text1"/>
        </w:rPr>
        <w:t> </w:t>
      </w:r>
      <w:r>
        <w:rPr>
          <w:rFonts w:ascii="Arial" w:hAnsi="Arial" w:cs="Arial"/>
          <w:b/>
          <w:bCs/>
          <w:color w:val="000000" w:themeColor="text1"/>
        </w:rPr>
        <w:t>au</w:t>
      </w:r>
      <w:r w:rsidR="00D209D6">
        <w:rPr>
          <w:rFonts w:ascii="Arial" w:hAnsi="Arial" w:cs="Arial"/>
          <w:b/>
          <w:bCs/>
          <w:color w:val="000000" w:themeColor="text1"/>
        </w:rPr>
        <w:t> </w:t>
      </w:r>
      <w:r>
        <w:rPr>
          <w:rFonts w:ascii="Arial" w:hAnsi="Arial" w:cs="Arial"/>
          <w:b/>
          <w:bCs/>
          <w:color w:val="000000" w:themeColor="text1"/>
        </w:rPr>
        <w:t>regard</w:t>
      </w:r>
      <w:r w:rsidR="00D209D6">
        <w:rPr>
          <w:rFonts w:ascii="Arial" w:hAnsi="Arial" w:cs="Arial"/>
          <w:b/>
          <w:bCs/>
          <w:color w:val="000000" w:themeColor="text1"/>
        </w:rPr>
        <w:t> </w:t>
      </w:r>
      <w:r>
        <w:rPr>
          <w:rFonts w:ascii="Arial" w:hAnsi="Arial" w:cs="Arial"/>
          <w:b/>
          <w:bCs/>
          <w:color w:val="000000" w:themeColor="text1"/>
        </w:rPr>
        <w:t>des</w:t>
      </w:r>
      <w:r w:rsidR="00D209D6">
        <w:rPr>
          <w:rFonts w:ascii="Arial" w:hAnsi="Arial" w:cs="Arial"/>
          <w:b/>
          <w:bCs/>
          <w:color w:val="000000" w:themeColor="text1"/>
        </w:rPr>
        <w:t> </w:t>
      </w:r>
      <w:r>
        <w:rPr>
          <w:rFonts w:ascii="Arial" w:hAnsi="Arial" w:cs="Arial"/>
          <w:b/>
          <w:bCs/>
          <w:color w:val="000000" w:themeColor="text1"/>
        </w:rPr>
        <w:t>contraintes</w:t>
      </w:r>
      <w:r w:rsidR="00D209D6">
        <w:rPr>
          <w:rFonts w:ascii="Arial" w:hAnsi="Arial" w:cs="Arial"/>
          <w:b/>
          <w:bCs/>
          <w:color w:val="000000" w:themeColor="text1"/>
        </w:rPr>
        <w:t xml:space="preserve"> </w:t>
      </w:r>
      <w:r>
        <w:rPr>
          <w:rFonts w:ascii="Arial" w:hAnsi="Arial" w:cs="Arial"/>
          <w:b/>
          <w:bCs/>
          <w:color w:val="000000" w:themeColor="text1"/>
        </w:rPr>
        <w:t>réglementair</w:t>
      </w:r>
      <w:r w:rsidR="00D209D6">
        <w:rPr>
          <w:rFonts w:ascii="Arial" w:hAnsi="Arial" w:cs="Arial"/>
          <w:b/>
          <w:bCs/>
          <w:color w:val="000000" w:themeColor="text1"/>
        </w:rPr>
        <w:t>e</w:t>
      </w:r>
      <w:r>
        <w:rPr>
          <w:rFonts w:ascii="Arial" w:hAnsi="Arial" w:cs="Arial"/>
          <w:b/>
          <w:bCs/>
          <w:color w:val="000000" w:themeColor="text1"/>
        </w:rPr>
        <w:t>s.</w:t>
      </w:r>
    </w:p>
    <w:p w14:paraId="16BCB133" w14:textId="77777777" w:rsidR="00955716" w:rsidRDefault="00955716">
      <w:pPr>
        <w:ind w:left="425" w:hanging="425"/>
        <w:rPr>
          <w:rFonts w:ascii="Arial" w:hAnsi="Arial" w:cs="Arial"/>
          <w:b/>
          <w:bCs/>
        </w:rPr>
      </w:pPr>
    </w:p>
    <w:p w14:paraId="5FE6AD18" w14:textId="6F708BA7" w:rsidR="00955716" w:rsidRDefault="009E114A" w:rsidP="006F19AC">
      <w:pPr>
        <w:ind w:left="567" w:hanging="567"/>
        <w:rPr>
          <w:rFonts w:ascii="Arial" w:hAnsi="Arial" w:cs="Arial"/>
          <w:b/>
          <w:bCs/>
        </w:rPr>
      </w:pPr>
      <w:r>
        <w:rPr>
          <w:rFonts w:ascii="Arial" w:hAnsi="Arial" w:cs="Arial"/>
          <w:b/>
          <w:bCs/>
        </w:rPr>
        <w:t>3.2</w:t>
      </w:r>
      <w:r w:rsidR="006F19AC">
        <w:rPr>
          <w:rFonts w:ascii="Arial" w:hAnsi="Arial" w:cs="Arial"/>
          <w:b/>
          <w:bCs/>
        </w:rPr>
        <w:t>.</w:t>
      </w:r>
      <w:r w:rsidR="006F19AC">
        <w:rPr>
          <w:rFonts w:ascii="Arial" w:hAnsi="Arial" w:cs="Arial"/>
          <w:b/>
          <w:bCs/>
        </w:rPr>
        <w:tab/>
      </w:r>
      <w:r>
        <w:rPr>
          <w:rFonts w:ascii="Arial" w:hAnsi="Arial" w:cs="Arial"/>
          <w:b/>
          <w:bCs/>
        </w:rPr>
        <w:t xml:space="preserve">Comptabiliser les écritures relatives au document 6 au 31.12.2025. </w:t>
      </w:r>
    </w:p>
    <w:p w14:paraId="2F8B5B12" w14:textId="77777777" w:rsidR="00955716" w:rsidRDefault="00955716">
      <w:pPr>
        <w:spacing w:after="120"/>
        <w:rPr>
          <w:rFonts w:ascii="Arial" w:hAnsi="Arial" w:cs="Arial"/>
          <w:b/>
          <w:bCs/>
          <w:szCs w:val="24"/>
          <w:lang w:eastAsia="ar-SA"/>
        </w:rPr>
      </w:pPr>
    </w:p>
    <w:p w14:paraId="103183DB" w14:textId="77777777" w:rsidR="00955716" w:rsidRDefault="009E114A">
      <w:pPr>
        <w:rPr>
          <w:rFonts w:ascii="Arial" w:hAnsi="Arial" w:cs="Arial"/>
        </w:rPr>
      </w:pPr>
      <w:r>
        <w:rPr>
          <w:rFonts w:ascii="Arial" w:hAnsi="Arial" w:cs="Arial"/>
        </w:rPr>
        <w:t>Les dirigeants s’interrogent sur la pertinence actuelle de la méthode d’évaluation des stocks à la sortie, compte tenu des hausses importantes des cours du métal, et souhaitent recourir à la méthode du Coût Unitaire Moyen Pondéré (CUMP) en fin de période au 1</w:t>
      </w:r>
      <w:r>
        <w:rPr>
          <w:rFonts w:ascii="Arial" w:hAnsi="Arial" w:cs="Arial"/>
          <w:vertAlign w:val="superscript"/>
        </w:rPr>
        <w:t>er</w:t>
      </w:r>
      <w:r>
        <w:rPr>
          <w:rFonts w:ascii="Arial" w:hAnsi="Arial" w:cs="Arial"/>
        </w:rPr>
        <w:t xml:space="preserve"> janvier 2026 afin de refléter au mieux la réalité économique.</w:t>
      </w:r>
    </w:p>
    <w:p w14:paraId="569C1284" w14:textId="77777777" w:rsidR="00955716" w:rsidRDefault="00955716">
      <w:pPr>
        <w:rPr>
          <w:rFonts w:ascii="Arial" w:hAnsi="Arial" w:cs="Arial"/>
        </w:rPr>
      </w:pPr>
    </w:p>
    <w:p w14:paraId="3C7F475E" w14:textId="69F94CCD" w:rsidR="00955716" w:rsidRDefault="009E114A">
      <w:pPr>
        <w:rPr>
          <w:rFonts w:ascii="Arial" w:hAnsi="Arial" w:cs="Arial"/>
        </w:rPr>
      </w:pPr>
      <w:r>
        <w:rPr>
          <w:rFonts w:ascii="Arial" w:hAnsi="Arial" w:cs="Arial"/>
        </w:rPr>
        <w:t>Selon la méthode d’évaluation CUMP en fin de période, la valeur du stock au 31.12.2025 serait d’un montant de 22</w:t>
      </w:r>
      <w:r w:rsidR="006F19AC">
        <w:rPr>
          <w:rFonts w:ascii="Arial" w:hAnsi="Arial" w:cs="Arial"/>
        </w:rPr>
        <w:t> </w:t>
      </w:r>
      <w:r>
        <w:rPr>
          <w:rFonts w:ascii="Arial" w:hAnsi="Arial" w:cs="Arial"/>
        </w:rPr>
        <w:t>000</w:t>
      </w:r>
      <w:r w:rsidR="006F19AC">
        <w:rPr>
          <w:rFonts w:ascii="Arial" w:hAnsi="Arial" w:cs="Arial"/>
        </w:rPr>
        <w:t> </w:t>
      </w:r>
      <w:r>
        <w:rPr>
          <w:rFonts w:ascii="Arial" w:hAnsi="Arial" w:cs="Arial"/>
        </w:rPr>
        <w:t>000 €.</w:t>
      </w:r>
    </w:p>
    <w:p w14:paraId="79E1ACD3" w14:textId="77777777" w:rsidR="00955716" w:rsidRDefault="00955716">
      <w:pPr>
        <w:rPr>
          <w:rFonts w:ascii="Arial" w:hAnsi="Arial" w:cs="Arial"/>
        </w:rPr>
      </w:pPr>
    </w:p>
    <w:p w14:paraId="61B00606" w14:textId="18093D68" w:rsidR="00955716" w:rsidRDefault="009E114A">
      <w:pPr>
        <w:rPr>
          <w:rFonts w:ascii="Arial" w:hAnsi="Arial" w:cs="Arial"/>
        </w:rPr>
      </w:pPr>
      <w:r>
        <w:rPr>
          <w:rFonts w:ascii="Arial" w:hAnsi="Arial" w:cs="Arial"/>
        </w:rPr>
        <w:t>Vous disposez de l’article 122-3 du PCG (document 8)</w:t>
      </w:r>
      <w:r w:rsidR="00EB06B2">
        <w:rPr>
          <w:rFonts w:ascii="Arial" w:hAnsi="Arial" w:cs="Arial"/>
        </w:rPr>
        <w:t xml:space="preserve"> et il vous est rappelé que les dirigeants souhaitent bénéficier de la déductibilité fiscale de l’opération.</w:t>
      </w:r>
    </w:p>
    <w:p w14:paraId="38E3F942" w14:textId="77777777" w:rsidR="00955716" w:rsidRDefault="00955716">
      <w:pPr>
        <w:rPr>
          <w:rFonts w:ascii="Arial" w:hAnsi="Arial" w:cs="Arial"/>
        </w:rPr>
      </w:pPr>
    </w:p>
    <w:p w14:paraId="1CDE3418" w14:textId="7483B3C3" w:rsidR="00955716" w:rsidRDefault="009E114A" w:rsidP="006F19AC">
      <w:pPr>
        <w:ind w:left="567" w:hanging="567"/>
        <w:rPr>
          <w:rFonts w:ascii="Arial" w:hAnsi="Arial" w:cs="Arial"/>
          <w:b/>
          <w:bCs/>
        </w:rPr>
      </w:pPr>
      <w:bookmarkStart w:id="9" w:name="_Hlk189729160"/>
      <w:r>
        <w:rPr>
          <w:rFonts w:ascii="Arial" w:hAnsi="Arial" w:cs="Arial"/>
          <w:b/>
          <w:bCs/>
        </w:rPr>
        <w:t>3.3</w:t>
      </w:r>
      <w:r w:rsidR="006F19AC">
        <w:rPr>
          <w:rFonts w:ascii="Arial" w:hAnsi="Arial" w:cs="Arial"/>
          <w:b/>
          <w:bCs/>
        </w:rPr>
        <w:t>.</w:t>
      </w:r>
      <w:r w:rsidR="006F19AC">
        <w:rPr>
          <w:rFonts w:ascii="Arial" w:hAnsi="Arial" w:cs="Arial"/>
          <w:b/>
          <w:bCs/>
        </w:rPr>
        <w:tab/>
      </w:r>
      <w:r>
        <w:rPr>
          <w:rFonts w:ascii="Arial" w:hAnsi="Arial" w:cs="Arial"/>
          <w:b/>
          <w:bCs/>
        </w:rPr>
        <w:t xml:space="preserve">Qualifier la situation. Justifier si la demande est réalisable. </w:t>
      </w:r>
      <w:r w:rsidR="00AD127A">
        <w:rPr>
          <w:rFonts w:ascii="Arial" w:hAnsi="Arial" w:cs="Arial"/>
          <w:b/>
          <w:bCs/>
        </w:rPr>
        <w:t>Indiquer</w:t>
      </w:r>
      <w:r>
        <w:rPr>
          <w:rFonts w:ascii="Arial" w:hAnsi="Arial" w:cs="Arial"/>
          <w:b/>
          <w:bCs/>
        </w:rPr>
        <w:t xml:space="preserve"> et expliquer le principe comptable en jeu.</w:t>
      </w:r>
      <w:bookmarkEnd w:id="9"/>
    </w:p>
    <w:p w14:paraId="13812B67" w14:textId="77777777" w:rsidR="00955716" w:rsidRDefault="00955716">
      <w:pPr>
        <w:rPr>
          <w:rFonts w:ascii="Arial" w:hAnsi="Arial" w:cs="Arial"/>
          <w:b/>
          <w:bCs/>
        </w:rPr>
      </w:pPr>
    </w:p>
    <w:p w14:paraId="5D6AC81C" w14:textId="5AA046AA" w:rsidR="00955716" w:rsidRDefault="009E114A" w:rsidP="006F19AC">
      <w:pPr>
        <w:ind w:left="567" w:hanging="567"/>
        <w:rPr>
          <w:rFonts w:ascii="Arial" w:hAnsi="Arial" w:cs="Arial"/>
          <w:b/>
          <w:bCs/>
        </w:rPr>
      </w:pPr>
      <w:r>
        <w:rPr>
          <w:rFonts w:ascii="Arial" w:hAnsi="Arial" w:cs="Arial"/>
          <w:b/>
          <w:bCs/>
        </w:rPr>
        <w:t>3.4</w:t>
      </w:r>
      <w:r w:rsidR="006F19AC">
        <w:rPr>
          <w:rFonts w:ascii="Arial" w:hAnsi="Arial" w:cs="Arial"/>
          <w:b/>
          <w:bCs/>
        </w:rPr>
        <w:t>.</w:t>
      </w:r>
      <w:r w:rsidR="006F19AC">
        <w:rPr>
          <w:rFonts w:ascii="Arial" w:hAnsi="Arial" w:cs="Arial"/>
          <w:b/>
          <w:bCs/>
        </w:rPr>
        <w:tab/>
      </w:r>
      <w:r>
        <w:rPr>
          <w:rFonts w:ascii="Arial" w:hAnsi="Arial" w:cs="Arial"/>
          <w:b/>
          <w:bCs/>
        </w:rPr>
        <w:t xml:space="preserve">Procéder à l’enregistrement comptable requis au 01.01.2026. </w:t>
      </w:r>
    </w:p>
    <w:p w14:paraId="25C59149" w14:textId="77777777" w:rsidR="00955716" w:rsidRDefault="009E114A">
      <w:pPr>
        <w:jc w:val="left"/>
        <w:rPr>
          <w:rFonts w:ascii="Arial" w:hAnsi="Arial" w:cs="Arial"/>
          <w:b/>
          <w:bCs/>
          <w:szCs w:val="24"/>
          <w:lang w:eastAsia="ar-SA"/>
        </w:rPr>
      </w:pPr>
      <w:r>
        <w:br w:type="page"/>
      </w:r>
    </w:p>
    <w:p w14:paraId="2763533F" w14:textId="77777777" w:rsidR="00955716" w:rsidRDefault="009E114A">
      <w:pPr>
        <w:pBdr>
          <w:top w:val="single" w:sz="4" w:space="1" w:color="000000"/>
          <w:left w:val="single" w:sz="4" w:space="4" w:color="000000"/>
          <w:bottom w:val="single" w:sz="4" w:space="1" w:color="000000"/>
          <w:right w:val="single" w:sz="4" w:space="4" w:color="000000"/>
        </w:pBdr>
        <w:shd w:val="clear" w:color="auto" w:fill="D9D9D9"/>
        <w:jc w:val="center"/>
        <w:rPr>
          <w:rFonts w:ascii="Arial" w:hAnsi="Arial" w:cs="Arial"/>
          <w:b/>
          <w:bCs/>
          <w:szCs w:val="24"/>
          <w:lang w:eastAsia="ar-SA"/>
        </w:rPr>
      </w:pPr>
      <w:r>
        <w:rPr>
          <w:rFonts w:ascii="Arial" w:hAnsi="Arial" w:cs="Arial"/>
          <w:b/>
          <w:bCs/>
          <w:szCs w:val="24"/>
          <w:lang w:eastAsia="ar-SA"/>
        </w:rPr>
        <w:lastRenderedPageBreak/>
        <w:t>DOSSIER 4 – COMPTABILITÉ D’UNE ASSOCIATION</w:t>
      </w:r>
    </w:p>
    <w:p w14:paraId="287D546E" w14:textId="77777777" w:rsidR="00955716" w:rsidRDefault="009E114A">
      <w:pPr>
        <w:pBdr>
          <w:top w:val="single" w:sz="4" w:space="1" w:color="000000"/>
          <w:left w:val="single" w:sz="4" w:space="4" w:color="000000"/>
          <w:bottom w:val="single" w:sz="4" w:space="1" w:color="000000"/>
          <w:right w:val="single" w:sz="4" w:space="4" w:color="000000"/>
        </w:pBdr>
        <w:shd w:val="clear" w:color="auto" w:fill="D9D9D9"/>
        <w:jc w:val="center"/>
        <w:rPr>
          <w:rFonts w:ascii="Arial" w:hAnsi="Arial" w:cs="Arial"/>
          <w:b/>
          <w:bCs/>
          <w:szCs w:val="24"/>
          <w:lang w:eastAsia="ar-SA"/>
        </w:rPr>
      </w:pPr>
      <w:r>
        <w:rPr>
          <w:rFonts w:ascii="Arial" w:hAnsi="Arial" w:cs="Arial"/>
          <w:b/>
          <w:bCs/>
          <w:szCs w:val="24"/>
          <w:lang w:eastAsia="ar-SA"/>
        </w:rPr>
        <w:t>Base documentaire : documents 9, 10 et 11</w:t>
      </w:r>
    </w:p>
    <w:p w14:paraId="6B1CD0CE" w14:textId="77777777" w:rsidR="00955716" w:rsidRDefault="00955716" w:rsidP="006F19AC">
      <w:pPr>
        <w:rPr>
          <w:rFonts w:ascii="Arial" w:hAnsi="Arial" w:cs="Arial"/>
          <w:b/>
          <w:bCs/>
          <w:szCs w:val="24"/>
          <w:lang w:eastAsia="ar-SA"/>
        </w:rPr>
      </w:pPr>
    </w:p>
    <w:p w14:paraId="3E140B3A" w14:textId="77777777" w:rsidR="006F19AC" w:rsidRDefault="006F19AC" w:rsidP="006F19AC">
      <w:pPr>
        <w:rPr>
          <w:rFonts w:ascii="Arial" w:hAnsi="Arial" w:cs="Arial"/>
          <w:b/>
          <w:bCs/>
          <w:szCs w:val="24"/>
          <w:lang w:eastAsia="ar-SA"/>
        </w:rPr>
      </w:pPr>
    </w:p>
    <w:p w14:paraId="4B836EAA" w14:textId="77777777" w:rsidR="00955716" w:rsidRDefault="009E114A">
      <w:pPr>
        <w:rPr>
          <w:rFonts w:ascii="Arial" w:hAnsi="Arial" w:cs="Arial"/>
        </w:rPr>
      </w:pPr>
      <w:r>
        <w:rPr>
          <w:rFonts w:ascii="Arial" w:hAnsi="Arial" w:cs="Arial"/>
        </w:rPr>
        <w:t>L’entreprise MATIÈRE</w:t>
      </w:r>
      <w:r>
        <w:rPr>
          <w:rFonts w:ascii="Symbol" w:eastAsia="Symbol" w:hAnsi="Symbol" w:cs="Symbol"/>
          <w:vertAlign w:val="superscript"/>
        </w:rPr>
        <w:sym w:font="Symbol" w:char="F0D2"/>
      </w:r>
      <w:r>
        <w:rPr>
          <w:rFonts w:ascii="Arial" w:hAnsi="Arial" w:cs="Arial"/>
        </w:rPr>
        <w:t xml:space="preserve"> garde ses valeurs familiales en mettant au cœur de ses engagements l’aspect humain, et son activité industrielle en fait une belle illustration : « </w:t>
      </w:r>
      <w:r>
        <w:rPr>
          <w:rFonts w:ascii="Arial" w:hAnsi="Arial" w:cs="Arial"/>
          <w:i/>
          <w:iCs/>
        </w:rPr>
        <w:t>Bâtir des ponts, c’est créer du lien entre les individus »</w:t>
      </w:r>
      <w:r>
        <w:rPr>
          <w:rFonts w:ascii="Arial" w:hAnsi="Arial" w:cs="Arial"/>
        </w:rPr>
        <w:t>.</w:t>
      </w:r>
    </w:p>
    <w:p w14:paraId="0C39451B" w14:textId="77777777" w:rsidR="00955716" w:rsidRDefault="009E114A">
      <w:pPr>
        <w:rPr>
          <w:rFonts w:ascii="Arial" w:hAnsi="Arial" w:cs="Arial"/>
        </w:rPr>
      </w:pPr>
      <w:r>
        <w:rPr>
          <w:rFonts w:ascii="Arial" w:hAnsi="Arial" w:cs="Arial"/>
        </w:rPr>
        <w:t>Aussi, la société s’implique auprès des populations des pays à l’économie fragile en recrutant du personnel local pour la mise en place des structures modulaires, mais aussi en soutenant financièrement des associations françaises impliquées dans la scolarisation et la formation des enfants afin de lutter contre le travail des enfants.</w:t>
      </w:r>
    </w:p>
    <w:p w14:paraId="0C1CCC04" w14:textId="77777777" w:rsidR="00955716" w:rsidRDefault="00955716">
      <w:pPr>
        <w:rPr>
          <w:rFonts w:ascii="Arial" w:hAnsi="Arial" w:cs="Arial"/>
        </w:rPr>
      </w:pPr>
    </w:p>
    <w:p w14:paraId="47CB7990" w14:textId="77777777" w:rsidR="00955716" w:rsidRDefault="009E114A">
      <w:pPr>
        <w:rPr>
          <w:rFonts w:ascii="Arial" w:hAnsi="Arial" w:cs="Arial"/>
        </w:rPr>
      </w:pPr>
      <w:r>
        <w:rPr>
          <w:rFonts w:ascii="Arial" w:hAnsi="Arial" w:cs="Arial"/>
        </w:rPr>
        <w:t>L’entreprise MATIÈRE</w:t>
      </w:r>
      <w:r>
        <w:rPr>
          <w:rFonts w:ascii="Symbol" w:eastAsia="Symbol" w:hAnsi="Symbol" w:cs="Symbol"/>
          <w:vertAlign w:val="superscript"/>
        </w:rPr>
        <w:sym w:font="Symbol" w:char="F0D2"/>
      </w:r>
      <w:r>
        <w:rPr>
          <w:rFonts w:ascii="Arial" w:hAnsi="Arial" w:cs="Arial"/>
        </w:rPr>
        <w:t xml:space="preserve"> s’intéresse au fonctionnement comptable des associations qu’elle soutient. Une immersion de quelques jours a été possible au sein de l’association</w:t>
      </w:r>
      <w:r>
        <w:rPr>
          <w:rFonts w:ascii="Arial" w:hAnsi="Arial" w:cs="Arial"/>
          <w:b/>
          <w:bCs/>
        </w:rPr>
        <w:t> </w:t>
      </w:r>
      <w:r>
        <w:rPr>
          <w:rFonts w:ascii="Arial" w:hAnsi="Arial" w:cs="Arial"/>
        </w:rPr>
        <w:t>ENFANTS À L’ÉCOLE, que l’entreprise MATIÈRE</w:t>
      </w:r>
      <w:r>
        <w:rPr>
          <w:rFonts w:ascii="Symbol" w:eastAsia="Symbol" w:hAnsi="Symbol" w:cs="Symbol"/>
          <w:vertAlign w:val="superscript"/>
        </w:rPr>
        <w:sym w:font="Symbol" w:char="F0D2"/>
      </w:r>
      <w:r>
        <w:rPr>
          <w:rFonts w:ascii="Arial" w:hAnsi="Arial" w:cs="Arial"/>
        </w:rPr>
        <w:t xml:space="preserve"> soutient.</w:t>
      </w:r>
    </w:p>
    <w:p w14:paraId="6403676C" w14:textId="77777777" w:rsidR="00955716" w:rsidRDefault="00955716">
      <w:pPr>
        <w:rPr>
          <w:rFonts w:ascii="Arial" w:hAnsi="Arial" w:cs="Arial"/>
        </w:rPr>
      </w:pPr>
    </w:p>
    <w:p w14:paraId="71A37977" w14:textId="77777777" w:rsidR="00955716" w:rsidRDefault="009E114A">
      <w:pPr>
        <w:rPr>
          <w:rFonts w:ascii="Arial" w:hAnsi="Arial" w:cs="Arial"/>
        </w:rPr>
      </w:pPr>
      <w:r>
        <w:rPr>
          <w:rFonts w:ascii="Arial" w:hAnsi="Arial" w:cs="Arial"/>
        </w:rPr>
        <w:t>L’association est soumise à l’obligation d’établir des comptes annuels au regard de ses caractéristiques et clôture ses comptes au 31 décembre de chaque année.</w:t>
      </w:r>
    </w:p>
    <w:p w14:paraId="2777C544" w14:textId="77777777" w:rsidR="00955716" w:rsidRDefault="00955716">
      <w:pPr>
        <w:rPr>
          <w:rFonts w:ascii="Arial" w:hAnsi="Arial" w:cs="Arial"/>
          <w:b/>
          <w:bCs/>
          <w:szCs w:val="24"/>
          <w:lang w:eastAsia="ar-SA"/>
        </w:rPr>
      </w:pPr>
    </w:p>
    <w:p w14:paraId="38D77F12" w14:textId="77777777" w:rsidR="00955716" w:rsidRDefault="009E114A">
      <w:pPr>
        <w:rPr>
          <w:rFonts w:ascii="Arial" w:hAnsi="Arial" w:cs="Arial"/>
          <w:szCs w:val="24"/>
          <w:lang w:eastAsia="ar-SA"/>
        </w:rPr>
      </w:pPr>
      <w:r>
        <w:rPr>
          <w:rFonts w:ascii="Arial" w:hAnsi="Arial" w:cs="Arial"/>
          <w:szCs w:val="24"/>
          <w:lang w:eastAsia="ar-SA"/>
        </w:rPr>
        <w:t>Vous disposez d’une présentation d’opérations réalisées par l’association (document 9), d’un extrait du plan de comptes applicable (document 10) et d’un extrait du règlement ANC 2018-06 (document 11).</w:t>
      </w:r>
    </w:p>
    <w:p w14:paraId="3E32A650" w14:textId="77777777" w:rsidR="00955716" w:rsidRDefault="00955716">
      <w:pPr>
        <w:rPr>
          <w:rFonts w:ascii="Arial" w:hAnsi="Arial" w:cs="Arial"/>
          <w:b/>
          <w:bCs/>
          <w:szCs w:val="24"/>
          <w:lang w:eastAsia="ar-SA"/>
        </w:rPr>
      </w:pPr>
    </w:p>
    <w:p w14:paraId="63DD9EB2" w14:textId="77777777" w:rsidR="006F19AC" w:rsidRDefault="006F19AC">
      <w:pPr>
        <w:rPr>
          <w:rFonts w:ascii="Arial" w:hAnsi="Arial" w:cs="Arial"/>
          <w:b/>
          <w:bCs/>
          <w:szCs w:val="24"/>
          <w:lang w:eastAsia="ar-SA"/>
        </w:rPr>
      </w:pPr>
    </w:p>
    <w:p w14:paraId="38231D8F" w14:textId="02B8AFF1" w:rsidR="00955716" w:rsidRDefault="009E114A" w:rsidP="006F19AC">
      <w:pPr>
        <w:ind w:left="567" w:hanging="567"/>
        <w:rPr>
          <w:rFonts w:ascii="Arial" w:hAnsi="Arial" w:cs="Arial"/>
          <w:b/>
          <w:bCs/>
        </w:rPr>
      </w:pPr>
      <w:r>
        <w:rPr>
          <w:rFonts w:ascii="Arial" w:hAnsi="Arial" w:cs="Arial"/>
          <w:b/>
          <w:bCs/>
        </w:rPr>
        <w:t>4.1</w:t>
      </w:r>
      <w:r w:rsidR="006F19AC">
        <w:rPr>
          <w:rFonts w:ascii="Arial" w:hAnsi="Arial" w:cs="Arial"/>
          <w:b/>
          <w:bCs/>
        </w:rPr>
        <w:t>.</w:t>
      </w:r>
      <w:bookmarkStart w:id="10" w:name="_Hlk222041580"/>
      <w:r w:rsidR="006F19AC">
        <w:rPr>
          <w:rFonts w:ascii="Arial" w:hAnsi="Arial" w:cs="Arial"/>
          <w:b/>
          <w:bCs/>
        </w:rPr>
        <w:tab/>
      </w:r>
      <w:r w:rsidR="002A6CD1">
        <w:rPr>
          <w:rFonts w:ascii="Arial" w:hAnsi="Arial" w:cs="Arial"/>
          <w:b/>
          <w:bCs/>
        </w:rPr>
        <w:t>Indiquer</w:t>
      </w:r>
      <w:bookmarkEnd w:id="10"/>
      <w:r>
        <w:rPr>
          <w:rFonts w:ascii="Arial" w:hAnsi="Arial" w:cs="Arial"/>
          <w:b/>
          <w:bCs/>
        </w:rPr>
        <w:t xml:space="preserve"> un objectif qui justifie la tenue d’une comptabilité pour une association.</w:t>
      </w:r>
    </w:p>
    <w:p w14:paraId="3631D044" w14:textId="77777777" w:rsidR="00955716" w:rsidRDefault="00955716">
      <w:pPr>
        <w:rPr>
          <w:rFonts w:ascii="Arial" w:hAnsi="Arial" w:cs="Arial"/>
          <w:b/>
          <w:bCs/>
        </w:rPr>
      </w:pPr>
    </w:p>
    <w:p w14:paraId="300F87F6" w14:textId="196C5F2E" w:rsidR="00955716" w:rsidRDefault="009E114A" w:rsidP="006F19AC">
      <w:pPr>
        <w:ind w:left="567" w:hanging="567"/>
        <w:rPr>
          <w:rFonts w:ascii="Arial" w:hAnsi="Arial" w:cs="Arial"/>
          <w:b/>
          <w:bCs/>
        </w:rPr>
      </w:pPr>
      <w:r>
        <w:rPr>
          <w:rFonts w:ascii="Arial" w:hAnsi="Arial" w:cs="Arial"/>
          <w:b/>
          <w:bCs/>
        </w:rPr>
        <w:t>4.2</w:t>
      </w:r>
      <w:r w:rsidR="006F19AC">
        <w:rPr>
          <w:rFonts w:ascii="Arial" w:hAnsi="Arial" w:cs="Arial"/>
          <w:b/>
          <w:bCs/>
        </w:rPr>
        <w:t>.</w:t>
      </w:r>
      <w:r w:rsidR="006F19AC">
        <w:rPr>
          <w:rFonts w:ascii="Arial" w:hAnsi="Arial" w:cs="Arial"/>
          <w:b/>
          <w:bCs/>
        </w:rPr>
        <w:tab/>
      </w:r>
      <w:r>
        <w:rPr>
          <w:rFonts w:ascii="Arial" w:hAnsi="Arial" w:cs="Arial"/>
          <w:b/>
          <w:bCs/>
        </w:rPr>
        <w:t>Citer et définir les deux types d’apports possibles en fonds propres associatifs et qualifier, en le justifiant, celui présenté dans l’opération 1.</w:t>
      </w:r>
    </w:p>
    <w:p w14:paraId="5EDFB83D" w14:textId="77777777" w:rsidR="00955716" w:rsidRDefault="00955716">
      <w:pPr>
        <w:rPr>
          <w:rFonts w:ascii="Arial" w:hAnsi="Arial" w:cs="Arial"/>
          <w:b/>
          <w:bCs/>
        </w:rPr>
      </w:pPr>
    </w:p>
    <w:p w14:paraId="47ABEE20" w14:textId="61EB7EE0" w:rsidR="00955716" w:rsidRDefault="009E114A" w:rsidP="006F19AC">
      <w:pPr>
        <w:ind w:left="567" w:hanging="567"/>
        <w:rPr>
          <w:rFonts w:ascii="Arial" w:hAnsi="Arial" w:cs="Arial"/>
          <w:b/>
          <w:bCs/>
        </w:rPr>
      </w:pPr>
      <w:r>
        <w:rPr>
          <w:rFonts w:ascii="Arial" w:hAnsi="Arial" w:cs="Arial"/>
          <w:b/>
          <w:bCs/>
        </w:rPr>
        <w:t>4.3</w:t>
      </w:r>
      <w:r w:rsidR="006F19AC">
        <w:rPr>
          <w:rFonts w:ascii="Arial" w:hAnsi="Arial" w:cs="Arial"/>
          <w:b/>
          <w:bCs/>
        </w:rPr>
        <w:t>.</w:t>
      </w:r>
      <w:r w:rsidR="006F19AC">
        <w:rPr>
          <w:rFonts w:ascii="Arial" w:hAnsi="Arial" w:cs="Arial"/>
          <w:b/>
          <w:bCs/>
        </w:rPr>
        <w:tab/>
      </w:r>
      <w:bookmarkStart w:id="11" w:name="_Hlk187745872"/>
      <w:r w:rsidR="002A6CD1">
        <w:rPr>
          <w:rFonts w:ascii="Arial" w:hAnsi="Arial" w:cs="Arial"/>
          <w:b/>
          <w:bCs/>
        </w:rPr>
        <w:t>Évaluer et c</w:t>
      </w:r>
      <w:r>
        <w:rPr>
          <w:rFonts w:ascii="Arial" w:hAnsi="Arial" w:cs="Arial"/>
          <w:b/>
          <w:bCs/>
        </w:rPr>
        <w:t>omptabiliser les opérations présentées dans le document 9.</w:t>
      </w:r>
      <w:bookmarkEnd w:id="11"/>
    </w:p>
    <w:p w14:paraId="6AB264C3" w14:textId="77777777" w:rsidR="00955716" w:rsidRDefault="009E114A">
      <w:pPr>
        <w:jc w:val="left"/>
        <w:rPr>
          <w:rFonts w:ascii="Arial" w:eastAsia="Calibri" w:hAnsi="Arial" w:cs="Arial"/>
          <w:b/>
          <w:bCs/>
          <w:szCs w:val="24"/>
          <w:lang w:eastAsia="ar-SA"/>
        </w:rPr>
      </w:pPr>
      <w:r>
        <w:br w:type="page"/>
      </w:r>
    </w:p>
    <w:p w14:paraId="58D06CE6" w14:textId="77777777" w:rsidR="00955716" w:rsidRDefault="009E114A">
      <w:pPr>
        <w:pBdr>
          <w:top w:val="single" w:sz="4" w:space="1" w:color="000000"/>
          <w:left w:val="single" w:sz="4" w:space="4" w:color="000000"/>
          <w:bottom w:val="single" w:sz="4" w:space="1" w:color="000000"/>
          <w:right w:val="single" w:sz="4" w:space="4" w:color="000000"/>
        </w:pBdr>
        <w:spacing w:after="200" w:line="276" w:lineRule="auto"/>
        <w:jc w:val="center"/>
        <w:rPr>
          <w:rFonts w:ascii="Arial" w:eastAsia="Calibri" w:hAnsi="Arial" w:cs="Arial"/>
          <w:b/>
          <w:bCs/>
          <w:szCs w:val="24"/>
          <w:lang w:eastAsia="ar-SA"/>
        </w:rPr>
      </w:pPr>
      <w:bookmarkStart w:id="12" w:name="_Hlk219362144"/>
      <w:bookmarkEnd w:id="12"/>
      <w:r>
        <w:rPr>
          <w:rFonts w:ascii="Arial" w:eastAsia="Calibri" w:hAnsi="Arial" w:cs="Arial"/>
          <w:b/>
          <w:bCs/>
          <w:szCs w:val="24"/>
          <w:lang w:eastAsia="ar-SA"/>
        </w:rPr>
        <w:lastRenderedPageBreak/>
        <w:t>BASE DOCUMENTAIRE</w:t>
      </w:r>
    </w:p>
    <w:p w14:paraId="4EEE8826" w14:textId="77777777" w:rsidR="00955716" w:rsidRDefault="00955716">
      <w:pPr>
        <w:rPr>
          <w:rFonts w:ascii="Arial" w:hAnsi="Arial" w:cs="Arial"/>
          <w:b/>
          <w:bCs/>
        </w:rPr>
      </w:pPr>
    </w:p>
    <w:p w14:paraId="2FE9F66B" w14:textId="77777777" w:rsidR="00955716" w:rsidRDefault="009E114A">
      <w:pPr>
        <w:rPr>
          <w:rFonts w:ascii="Arial" w:hAnsi="Arial" w:cs="Arial"/>
          <w:b/>
          <w:bCs/>
          <w:szCs w:val="24"/>
        </w:rPr>
      </w:pPr>
      <w:r>
        <w:rPr>
          <w:rFonts w:ascii="Arial" w:hAnsi="Arial" w:cs="Arial"/>
          <w:b/>
          <w:bCs/>
        </w:rPr>
        <w:t xml:space="preserve">Document 1 – </w:t>
      </w:r>
      <w:r>
        <w:rPr>
          <w:rFonts w:ascii="Arial" w:hAnsi="Arial" w:cs="Arial"/>
          <w:b/>
          <w:bCs/>
          <w:szCs w:val="24"/>
          <w:lang w:eastAsia="ar-SA"/>
        </w:rPr>
        <w:t>Informations relatives à l’entrepôt de stockage</w:t>
      </w:r>
    </w:p>
    <w:p w14:paraId="3D9F2DD4" w14:textId="77777777" w:rsidR="00955716" w:rsidRDefault="00955716">
      <w:pPr>
        <w:rPr>
          <w:rFonts w:ascii="Arial" w:hAnsi="Arial" w:cs="Arial"/>
          <w:szCs w:val="24"/>
        </w:rPr>
      </w:pPr>
    </w:p>
    <w:p w14:paraId="1EADF862" w14:textId="77777777" w:rsidR="00955716" w:rsidRDefault="009E114A">
      <w:pPr>
        <w:rPr>
          <w:rFonts w:ascii="Arial" w:hAnsi="Arial" w:cs="Arial"/>
        </w:rPr>
      </w:pPr>
      <w:r>
        <w:rPr>
          <w:rFonts w:ascii="Arial" w:hAnsi="Arial" w:cs="Arial"/>
        </w:rPr>
        <w:t>L’entrepôt est édifié sur un terrain déjà inscrit dans le patrimoine de la société MATIÈRE</w:t>
      </w:r>
      <w:r>
        <w:rPr>
          <w:rFonts w:ascii="Symbol" w:eastAsia="Symbol" w:hAnsi="Symbol" w:cs="Symbol"/>
          <w:vertAlign w:val="superscript"/>
        </w:rPr>
        <w:sym w:font="Symbol" w:char="F0D2"/>
      </w:r>
      <w:r>
        <w:rPr>
          <w:rFonts w:ascii="Arial" w:hAnsi="Arial" w:cs="Arial"/>
        </w:rPr>
        <w:t>.</w:t>
      </w:r>
    </w:p>
    <w:p w14:paraId="131E7D54" w14:textId="77777777" w:rsidR="00955716" w:rsidRDefault="009E114A">
      <w:pPr>
        <w:rPr>
          <w:rFonts w:ascii="Arial" w:hAnsi="Arial" w:cs="Arial"/>
        </w:rPr>
      </w:pPr>
      <w:r>
        <w:rPr>
          <w:rFonts w:ascii="Arial" w:hAnsi="Arial" w:cs="Arial"/>
        </w:rPr>
        <w:t>Le permis de construire accordé par la mairie est toutefois assorti d’une obligation de remise en état du site au terme de 20 ans d’utilisation (correspondant à la durée d’usage fiscale), compte tenu du risque assorti à l’activité et de la dégradation immédiate du site.</w:t>
      </w:r>
    </w:p>
    <w:p w14:paraId="13BABC10" w14:textId="77777777" w:rsidR="00955716" w:rsidRDefault="00955716">
      <w:pPr>
        <w:rPr>
          <w:rFonts w:ascii="Arial" w:hAnsi="Arial" w:cs="Arial"/>
        </w:rPr>
      </w:pPr>
    </w:p>
    <w:p w14:paraId="7DCD5C4B" w14:textId="77777777" w:rsidR="00955716" w:rsidRDefault="009E114A">
      <w:pPr>
        <w:rPr>
          <w:rFonts w:ascii="Arial" w:hAnsi="Arial" w:cs="Arial"/>
        </w:rPr>
      </w:pPr>
      <w:r>
        <w:rPr>
          <w:rFonts w:ascii="Arial" w:hAnsi="Arial" w:cs="Arial"/>
        </w:rPr>
        <w:t>Le constructeur LOC-INDUS a réalisé intégralement l’entrepôt de stockage des déchets dangereux répondant aux normes spécifiques de l’activité.</w:t>
      </w:r>
    </w:p>
    <w:p w14:paraId="4A5AA913" w14:textId="77777777" w:rsidR="00955716" w:rsidRDefault="00955716">
      <w:pPr>
        <w:rPr>
          <w:rFonts w:ascii="Arial" w:hAnsi="Arial" w:cs="Arial"/>
        </w:rPr>
      </w:pPr>
    </w:p>
    <w:tbl>
      <w:tblPr>
        <w:tblStyle w:val="Grilledutableau"/>
        <w:tblW w:w="8501" w:type="dxa"/>
        <w:tblLayout w:type="fixed"/>
        <w:tblLook w:val="04A0" w:firstRow="1" w:lastRow="0" w:firstColumn="1" w:lastColumn="0" w:noHBand="0" w:noVBand="1"/>
      </w:tblPr>
      <w:tblGrid>
        <w:gridCol w:w="4105"/>
        <w:gridCol w:w="2552"/>
        <w:gridCol w:w="1844"/>
      </w:tblGrid>
      <w:tr w:rsidR="00955716" w14:paraId="799D4424" w14:textId="77777777">
        <w:tc>
          <w:tcPr>
            <w:tcW w:w="4105" w:type="dxa"/>
            <w:tcBorders>
              <w:right w:val="nil"/>
            </w:tcBorders>
          </w:tcPr>
          <w:p w14:paraId="13151340" w14:textId="77777777" w:rsidR="00955716" w:rsidRDefault="009E114A">
            <w:pPr>
              <w:rPr>
                <w:rFonts w:ascii="Arial" w:hAnsi="Arial" w:cs="Arial"/>
              </w:rPr>
            </w:pPr>
            <w:r>
              <w:rPr>
                <w:rFonts w:ascii="Arial" w:hAnsi="Arial" w:cs="Arial"/>
              </w:rPr>
              <w:t>SA LOC-INDUS</w:t>
            </w:r>
          </w:p>
          <w:p w14:paraId="2A902D75" w14:textId="77777777" w:rsidR="00955716" w:rsidRDefault="009E114A">
            <w:pPr>
              <w:rPr>
                <w:rFonts w:ascii="Arial" w:hAnsi="Arial" w:cs="Arial"/>
              </w:rPr>
            </w:pPr>
            <w:r>
              <w:rPr>
                <w:rFonts w:ascii="Arial" w:hAnsi="Arial" w:cs="Arial"/>
              </w:rPr>
              <w:t>24 rue Coche</w:t>
            </w:r>
          </w:p>
          <w:p w14:paraId="782CA59C" w14:textId="77777777" w:rsidR="00955716" w:rsidRDefault="009E114A">
            <w:pPr>
              <w:rPr>
                <w:rFonts w:ascii="Arial" w:hAnsi="Arial" w:cs="Arial"/>
              </w:rPr>
            </w:pPr>
            <w:r>
              <w:rPr>
                <w:rFonts w:ascii="Arial" w:hAnsi="Arial" w:cs="Arial"/>
              </w:rPr>
              <w:t>69000 LYON</w:t>
            </w:r>
          </w:p>
        </w:tc>
        <w:tc>
          <w:tcPr>
            <w:tcW w:w="2552" w:type="dxa"/>
            <w:tcBorders>
              <w:left w:val="nil"/>
              <w:right w:val="nil"/>
            </w:tcBorders>
          </w:tcPr>
          <w:p w14:paraId="63DA5625" w14:textId="77777777" w:rsidR="00955716" w:rsidRDefault="00955716">
            <w:pPr>
              <w:rPr>
                <w:rFonts w:ascii="Arial" w:hAnsi="Arial" w:cs="Arial"/>
              </w:rPr>
            </w:pPr>
          </w:p>
          <w:p w14:paraId="4A27A8AD" w14:textId="77777777" w:rsidR="00955716" w:rsidRDefault="00955716">
            <w:pPr>
              <w:rPr>
                <w:rFonts w:ascii="Arial" w:hAnsi="Arial" w:cs="Arial"/>
              </w:rPr>
            </w:pPr>
          </w:p>
          <w:p w14:paraId="6E7EC984" w14:textId="481DF2DF" w:rsidR="00955716" w:rsidRDefault="009E114A">
            <w:pPr>
              <w:rPr>
                <w:rFonts w:ascii="Arial" w:hAnsi="Arial" w:cs="Arial"/>
              </w:rPr>
            </w:pPr>
            <w:r>
              <w:rPr>
                <w:rFonts w:ascii="Arial" w:hAnsi="Arial" w:cs="Arial"/>
              </w:rPr>
              <w:t>Facture n°</w:t>
            </w:r>
            <w:r w:rsidR="006F19AC">
              <w:rPr>
                <w:rFonts w:ascii="Arial" w:hAnsi="Arial" w:cs="Arial"/>
              </w:rPr>
              <w:t> </w:t>
            </w:r>
            <w:r>
              <w:rPr>
                <w:rFonts w:ascii="Arial" w:hAnsi="Arial" w:cs="Arial"/>
              </w:rPr>
              <w:t>V2025091</w:t>
            </w:r>
          </w:p>
          <w:p w14:paraId="1105B089" w14:textId="2AECC9F7" w:rsidR="00955716" w:rsidRDefault="009E114A">
            <w:pPr>
              <w:rPr>
                <w:rFonts w:ascii="Arial" w:hAnsi="Arial" w:cs="Arial"/>
              </w:rPr>
            </w:pPr>
            <w:r>
              <w:rPr>
                <w:rFonts w:ascii="Arial" w:hAnsi="Arial" w:cs="Arial"/>
              </w:rPr>
              <w:t>Date : 15</w:t>
            </w:r>
            <w:r w:rsidR="006F19AC">
              <w:rPr>
                <w:rFonts w:ascii="Arial" w:hAnsi="Arial" w:cs="Arial"/>
              </w:rPr>
              <w:t>/</w:t>
            </w:r>
            <w:r>
              <w:rPr>
                <w:rFonts w:ascii="Arial" w:hAnsi="Arial" w:cs="Arial"/>
              </w:rPr>
              <w:t>06</w:t>
            </w:r>
            <w:r w:rsidR="006F19AC">
              <w:rPr>
                <w:rFonts w:ascii="Arial" w:hAnsi="Arial" w:cs="Arial"/>
              </w:rPr>
              <w:t>/</w:t>
            </w:r>
            <w:r>
              <w:rPr>
                <w:rFonts w:ascii="Arial" w:hAnsi="Arial" w:cs="Arial"/>
              </w:rPr>
              <w:t>2025</w:t>
            </w:r>
          </w:p>
        </w:tc>
        <w:tc>
          <w:tcPr>
            <w:tcW w:w="1844" w:type="dxa"/>
            <w:tcBorders>
              <w:left w:val="nil"/>
            </w:tcBorders>
          </w:tcPr>
          <w:p w14:paraId="22523AAF" w14:textId="77777777" w:rsidR="00955716" w:rsidRDefault="00955716">
            <w:pPr>
              <w:rPr>
                <w:rFonts w:ascii="Arial" w:hAnsi="Arial" w:cs="Arial"/>
              </w:rPr>
            </w:pPr>
          </w:p>
          <w:p w14:paraId="47A206EB" w14:textId="77777777" w:rsidR="00955716" w:rsidRDefault="00955716">
            <w:pPr>
              <w:rPr>
                <w:rFonts w:ascii="Arial" w:hAnsi="Arial" w:cs="Arial"/>
              </w:rPr>
            </w:pPr>
          </w:p>
          <w:p w14:paraId="2DF039D1" w14:textId="77777777" w:rsidR="00955716" w:rsidRDefault="00955716">
            <w:pPr>
              <w:rPr>
                <w:rFonts w:ascii="Arial" w:hAnsi="Arial" w:cs="Arial"/>
              </w:rPr>
            </w:pPr>
          </w:p>
          <w:p w14:paraId="73E6D599" w14:textId="77777777" w:rsidR="00955716" w:rsidRDefault="009E114A">
            <w:pPr>
              <w:rPr>
                <w:rFonts w:ascii="Arial" w:hAnsi="Arial" w:cs="Arial"/>
              </w:rPr>
            </w:pPr>
            <w:r>
              <w:rPr>
                <w:rFonts w:ascii="Arial" w:hAnsi="Arial" w:cs="Arial"/>
              </w:rPr>
              <w:t>SAS MATIÈRE</w:t>
            </w:r>
          </w:p>
        </w:tc>
      </w:tr>
      <w:tr w:rsidR="00955716" w14:paraId="0E6FC37F" w14:textId="77777777">
        <w:tc>
          <w:tcPr>
            <w:tcW w:w="4105" w:type="dxa"/>
          </w:tcPr>
          <w:p w14:paraId="214C1922" w14:textId="77777777" w:rsidR="00955716" w:rsidRDefault="009E114A">
            <w:pPr>
              <w:rPr>
                <w:rFonts w:ascii="Arial" w:hAnsi="Arial" w:cs="Arial"/>
              </w:rPr>
            </w:pPr>
            <w:r>
              <w:rPr>
                <w:rFonts w:ascii="Arial" w:hAnsi="Arial" w:cs="Arial"/>
              </w:rPr>
              <w:t>Construction 250 m²</w:t>
            </w:r>
          </w:p>
        </w:tc>
        <w:tc>
          <w:tcPr>
            <w:tcW w:w="2552" w:type="dxa"/>
          </w:tcPr>
          <w:p w14:paraId="7F6CF128" w14:textId="77777777" w:rsidR="00955716" w:rsidRDefault="00955716">
            <w:pPr>
              <w:rPr>
                <w:rFonts w:ascii="Arial" w:hAnsi="Arial" w:cs="Arial"/>
              </w:rPr>
            </w:pPr>
          </w:p>
        </w:tc>
        <w:tc>
          <w:tcPr>
            <w:tcW w:w="1844" w:type="dxa"/>
          </w:tcPr>
          <w:p w14:paraId="116C9A7F" w14:textId="77777777" w:rsidR="00955716" w:rsidRDefault="00955716">
            <w:pPr>
              <w:rPr>
                <w:rFonts w:ascii="Arial" w:hAnsi="Arial" w:cs="Arial"/>
              </w:rPr>
            </w:pPr>
          </w:p>
        </w:tc>
      </w:tr>
      <w:tr w:rsidR="00955716" w14:paraId="097A391B" w14:textId="77777777">
        <w:tc>
          <w:tcPr>
            <w:tcW w:w="4105" w:type="dxa"/>
            <w:vMerge w:val="restart"/>
          </w:tcPr>
          <w:p w14:paraId="70AB8BF1" w14:textId="77777777" w:rsidR="00955716" w:rsidRDefault="009E114A">
            <w:pPr>
              <w:rPr>
                <w:rFonts w:ascii="Arial" w:hAnsi="Arial" w:cs="Arial"/>
              </w:rPr>
            </w:pPr>
            <w:r>
              <w:rPr>
                <w:rFonts w:ascii="Arial" w:hAnsi="Arial" w:cs="Arial"/>
                <w:noProof/>
              </w:rPr>
              <mc:AlternateContent>
                <mc:Choice Requires="wps">
                  <w:drawing>
                    <wp:anchor distT="323215" distB="323215" distL="6350" distR="6350" simplePos="0" relativeHeight="4" behindDoc="0" locked="0" layoutInCell="1" allowOverlap="1" wp14:anchorId="3DD01903" wp14:editId="271B9CAE">
                      <wp:simplePos x="0" y="0"/>
                      <wp:positionH relativeFrom="column">
                        <wp:posOffset>96520</wp:posOffset>
                      </wp:positionH>
                      <wp:positionV relativeFrom="paragraph">
                        <wp:posOffset>99060</wp:posOffset>
                      </wp:positionV>
                      <wp:extent cx="1371600" cy="403860"/>
                      <wp:effectExtent l="6350" t="323215" r="6350" b="323215"/>
                      <wp:wrapNone/>
                      <wp:docPr id="2" name="Zone de texte 1"/>
                      <wp:cNvGraphicFramePr/>
                      <a:graphic xmlns:a="http://schemas.openxmlformats.org/drawingml/2006/main">
                        <a:graphicData uri="http://schemas.microsoft.com/office/word/2010/wordprocessingShape">
                          <wps:wsp>
                            <wps:cNvSpPr/>
                            <wps:spPr>
                              <a:xfrm rot="19749600">
                                <a:off x="0" y="0"/>
                                <a:ext cx="1371600" cy="403920"/>
                              </a:xfrm>
                              <a:prstGeom prst="rect">
                                <a:avLst/>
                              </a:prstGeom>
                              <a:noFill/>
                              <a:ln w="0">
                                <a:noFill/>
                              </a:ln>
                            </wps:spPr>
                            <wps:style>
                              <a:lnRef idx="0">
                                <a:scrgbClr r="0" g="0" b="0"/>
                              </a:lnRef>
                              <a:fillRef idx="0">
                                <a:scrgbClr r="0" g="0" b="0"/>
                              </a:fillRef>
                              <a:effectRef idx="0">
                                <a:scrgbClr r="0" g="0" b="0"/>
                              </a:effectRef>
                              <a:fontRef idx="minor"/>
                            </wps:style>
                            <wps:txbx>
                              <w:txbxContent>
                                <w:p w14:paraId="52478898" w14:textId="77777777" w:rsidR="00955716" w:rsidRDefault="009E114A">
                                  <w:pPr>
                                    <w:pStyle w:val="Contenudecadreuser"/>
                                    <w:jc w:val="center"/>
                                    <w:rPr>
                                      <w:rFonts w:ascii="Arial" w:hAnsi="Arial" w:cs="Arial"/>
                                      <w:b/>
                                      <w:color w:val="000000" w:themeColor="text1"/>
                                      <w:sz w:val="48"/>
                                      <w:szCs w:val="48"/>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Pr>
                                      <w:rFonts w:ascii="Arial" w:hAnsi="Arial" w:cs="Arial"/>
                                      <w:b/>
                                      <w:color w:val="000000" w:themeColor="text1"/>
                                      <w:sz w:val="48"/>
                                      <w:szCs w:val="48"/>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Payé</w:t>
                                  </w:r>
                                </w:p>
                              </w:txbxContent>
                            </wps:txbx>
                            <wps:bodyPr anchor="t">
                              <a:prstTxWarp prst="textNoShape">
                                <a:avLst/>
                              </a:prstTxWarp>
                              <a:noAutofit/>
                            </wps:bodyPr>
                          </wps:wsp>
                        </a:graphicData>
                      </a:graphic>
                    </wp:anchor>
                  </w:drawing>
                </mc:Choice>
                <mc:Fallback>
                  <w:pict>
                    <v:rect w14:anchorId="3DD01903" id="Zone de texte 1" o:spid="_x0000_s1026" style="position:absolute;left:0;text-align:left;margin-left:7.6pt;margin-top:7.8pt;width:108pt;height:31.8pt;rotation:-2021130fd;z-index:4;visibility:visible;mso-wrap-style:square;mso-wrap-distance-left:.5pt;mso-wrap-distance-top:25.45pt;mso-wrap-distance-right:.5pt;mso-wrap-distance-bottom:25.45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" filled="f" stroked="f" strokeweight="0">
                      <v:textbox>
                        <w:txbxContent>
                          <w:p w14:paraId="52478898" w14:textId="77777777" w:rsidR="00955716" w:rsidRDefault="009E114A">
                            <w:pPr>
                              <w:pStyle w:val="Contenudecadreuser"/>
                              <w:jc w:val="center"/>
                              <w:rPr>
                                <w:rFonts w:ascii="Arial" w:hAnsi="Arial" w:cs="Arial"/>
                                <w:b/>
                                <w:color w:val="000000" w:themeColor="text1"/>
                                <w:sz w:val="48"/>
                                <w:szCs w:val="48"/>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Pr>
                                <w:rFonts w:ascii="Arial" w:hAnsi="Arial" w:cs="Arial"/>
                                <w:b/>
                                <w:color w:val="000000" w:themeColor="text1"/>
                                <w:sz w:val="48"/>
                                <w:szCs w:val="48"/>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Payé</w:t>
                            </w:r>
                          </w:p>
                        </w:txbxContent>
                      </v:textbox>
                    </v:rect>
                  </w:pict>
                </mc:Fallback>
              </mc:AlternateContent>
            </w:r>
            <w:r>
              <w:rPr>
                <w:rFonts w:ascii="Arial" w:hAnsi="Arial" w:cs="Arial"/>
                <w:noProof/>
              </w:rPr>
              <mc:AlternateContent>
                <mc:Choice Requires="wps">
                  <w:drawing>
                    <wp:anchor distT="53340" distB="47625" distL="131445" distR="74930" simplePos="0" relativeHeight="6" behindDoc="0" locked="0" layoutInCell="1" allowOverlap="1" wp14:anchorId="1F791C97" wp14:editId="69567C46">
                      <wp:simplePos x="0" y="0"/>
                      <wp:positionH relativeFrom="column">
                        <wp:posOffset>905510</wp:posOffset>
                      </wp:positionH>
                      <wp:positionV relativeFrom="paragraph">
                        <wp:posOffset>260350</wp:posOffset>
                      </wp:positionV>
                      <wp:extent cx="1180465" cy="541655"/>
                      <wp:effectExtent l="59055" t="238125" r="57785" b="237490"/>
                      <wp:wrapSquare wrapText="bothSides"/>
                      <wp:docPr id="3" name="Zone de texte 2"/>
                      <wp:cNvGraphicFramePr/>
                      <a:graphic xmlns:a="http://schemas.openxmlformats.org/drawingml/2006/main">
                        <a:graphicData uri="http://schemas.microsoft.com/office/word/2010/wordprocessingShape">
                          <wps:wsp>
                            <wps:cNvSpPr/>
                            <wps:spPr>
                              <a:xfrm rot="19986000">
                                <a:off x="0" y="0"/>
                                <a:ext cx="1180440" cy="541800"/>
                              </a:xfrm>
                              <a:prstGeom prst="rect">
                                <a:avLst/>
                              </a:prstGeom>
                              <a:solidFill>
                                <a:srgbClr val="FFFFFF"/>
                              </a:solidFill>
                              <a:ln w="9525">
                                <a:noFill/>
                              </a:ln>
                            </wps:spPr>
                            <wps:style>
                              <a:lnRef idx="0">
                                <a:scrgbClr r="0" g="0" b="0"/>
                              </a:lnRef>
                              <a:fillRef idx="0">
                                <a:scrgbClr r="0" g="0" b="0"/>
                              </a:fillRef>
                              <a:effectRef idx="0">
                                <a:scrgbClr r="0" g="0" b="0"/>
                              </a:effectRef>
                              <a:fontRef idx="minor"/>
                            </wps:style>
                            <wps:txbx>
                              <w:txbxContent>
                                <w:p w14:paraId="244CE10B" w14:textId="77777777" w:rsidR="00955716" w:rsidRDefault="009E114A">
                                  <w:pPr>
                                    <w:pStyle w:val="Contenudecadreuser"/>
                                    <w:contextualSpacing/>
                                    <w:rPr>
                                      <w:rFonts w:ascii="Comic Sans MS" w:hAnsi="Comic Sans MS"/>
                                    </w:rPr>
                                  </w:pPr>
                                  <w:r>
                                    <w:rPr>
                                      <w:rFonts w:ascii="Comic Sans MS" w:hAnsi="Comic Sans MS"/>
                                      <w:color w:val="000000"/>
                                    </w:rPr>
                                    <w:t xml:space="preserve">Virement </w:t>
                                  </w:r>
                                </w:p>
                                <w:p w14:paraId="346228D5" w14:textId="77777777" w:rsidR="00955716" w:rsidRDefault="009E114A">
                                  <w:pPr>
                                    <w:pStyle w:val="Contenudecadreuser"/>
                                    <w:contextualSpacing/>
                                    <w:rPr>
                                      <w:rFonts w:ascii="Comic Sans MS" w:hAnsi="Comic Sans MS"/>
                                    </w:rPr>
                                  </w:pPr>
                                  <w:proofErr w:type="gramStart"/>
                                  <w:r>
                                    <w:rPr>
                                      <w:rFonts w:ascii="Comic Sans MS" w:hAnsi="Comic Sans MS"/>
                                      <w:color w:val="000000"/>
                                    </w:rPr>
                                    <w:t>le</w:t>
                                  </w:r>
                                  <w:proofErr w:type="gramEnd"/>
                                  <w:r>
                                    <w:rPr>
                                      <w:rFonts w:ascii="Comic Sans MS" w:hAnsi="Comic Sans MS"/>
                                      <w:color w:val="000000"/>
                                    </w:rPr>
                                    <w:t xml:space="preserve"> 30.06.2025</w:t>
                                  </w:r>
                                </w:p>
                              </w:txbxContent>
                            </wps:txbx>
                            <wps:bodyPr anchor="t">
                              <a:noAutofit/>
                            </wps:bodyPr>
                          </wps:wsp>
                        </a:graphicData>
                      </a:graphic>
                    </wp:anchor>
                  </w:drawing>
                </mc:Choice>
                <mc:Fallback>
                  <w:pict>
                    <v:rect w14:anchorId="1F791C97" id="Zone de texte 2" o:spid="_x0000_s1027" style="position:absolute;left:0;text-align:left;margin-left:71.3pt;margin-top:20.5pt;width:92.95pt;height:42.65pt;rotation:-1762918fd;z-index:6;visibility:visible;mso-wrap-style:square;mso-wrap-distance-left:10.35pt;mso-wrap-distance-top:4.2pt;mso-wrap-distance-right:5.9pt;mso-wrap-distance-bottom:3.75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" stroked="f">
                      <v:textbox>
                        <w:txbxContent>
                          <w:p w14:paraId="244CE10B" w14:textId="77777777" w:rsidR="00955716" w:rsidRDefault="009E114A">
                            <w:pPr>
                              <w:pStyle w:val="Contenudecadreuser"/>
                              <w:contextualSpacing/>
                              <w:rPr>
                                <w:rFonts w:ascii="Comic Sans MS" w:hAnsi="Comic Sans MS"/>
                              </w:rPr>
                            </w:pPr>
                            <w:r>
                              <w:rPr>
                                <w:rFonts w:ascii="Comic Sans MS" w:hAnsi="Comic Sans MS"/>
                                <w:color w:val="000000"/>
                              </w:rPr>
                              <w:t xml:space="preserve">Virement </w:t>
                            </w:r>
                          </w:p>
                          <w:p w14:paraId="346228D5" w14:textId="77777777" w:rsidR="00955716" w:rsidRDefault="009E114A">
                            <w:pPr>
                              <w:pStyle w:val="Contenudecadreuser"/>
                              <w:contextualSpacing/>
                              <w:rPr>
                                <w:rFonts w:ascii="Comic Sans MS" w:hAnsi="Comic Sans MS"/>
                              </w:rPr>
                            </w:pPr>
                            <w:r>
                              <w:rPr>
                                <w:rFonts w:ascii="Comic Sans MS" w:hAnsi="Comic Sans MS"/>
                                <w:color w:val="000000"/>
                              </w:rPr>
                              <w:t>le 30.06.2025</w:t>
                            </w:r>
                          </w:p>
                        </w:txbxContent>
                      </v:textbox>
                      <w10:wrap type="square"/>
                    </v:rect>
                  </w:pict>
                </mc:Fallback>
              </mc:AlternateContent>
            </w:r>
          </w:p>
        </w:tc>
        <w:tc>
          <w:tcPr>
            <w:tcW w:w="2552" w:type="dxa"/>
          </w:tcPr>
          <w:p w14:paraId="00248E39" w14:textId="77777777" w:rsidR="00955716" w:rsidRDefault="009E114A">
            <w:pPr>
              <w:rPr>
                <w:rFonts w:ascii="Arial" w:hAnsi="Arial" w:cs="Arial"/>
              </w:rPr>
            </w:pPr>
            <w:r>
              <w:rPr>
                <w:rFonts w:ascii="Arial" w:hAnsi="Arial" w:cs="Arial"/>
              </w:rPr>
              <w:t>TOTAL HT</w:t>
            </w:r>
          </w:p>
          <w:p w14:paraId="1570C2F4" w14:textId="77777777" w:rsidR="00955716" w:rsidRDefault="009E114A">
            <w:pPr>
              <w:rPr>
                <w:rFonts w:ascii="Arial" w:hAnsi="Arial" w:cs="Arial"/>
              </w:rPr>
            </w:pPr>
            <w:r>
              <w:rPr>
                <w:rFonts w:ascii="Arial" w:hAnsi="Arial" w:cs="Arial"/>
              </w:rPr>
              <w:t>TVA 20 %</w:t>
            </w:r>
          </w:p>
        </w:tc>
        <w:tc>
          <w:tcPr>
            <w:tcW w:w="1844" w:type="dxa"/>
          </w:tcPr>
          <w:p w14:paraId="21F3BE7F" w14:textId="58FF3C89" w:rsidR="00955716" w:rsidRDefault="009E114A">
            <w:pPr>
              <w:jc w:val="right"/>
              <w:rPr>
                <w:rFonts w:ascii="Arial" w:hAnsi="Arial" w:cs="Arial"/>
              </w:rPr>
            </w:pPr>
            <w:r>
              <w:rPr>
                <w:rFonts w:ascii="Arial" w:hAnsi="Arial" w:cs="Arial"/>
              </w:rPr>
              <w:t>300</w:t>
            </w:r>
            <w:r w:rsidR="006F19AC">
              <w:rPr>
                <w:rFonts w:ascii="Arial" w:hAnsi="Arial" w:cs="Arial"/>
              </w:rPr>
              <w:t> </w:t>
            </w:r>
            <w:r>
              <w:rPr>
                <w:rFonts w:ascii="Arial" w:hAnsi="Arial" w:cs="Arial"/>
              </w:rPr>
              <w:t>000</w:t>
            </w:r>
          </w:p>
          <w:p w14:paraId="1EDFC44B" w14:textId="7D45B7E3" w:rsidR="00955716" w:rsidRDefault="009E114A">
            <w:pPr>
              <w:jc w:val="right"/>
              <w:rPr>
                <w:rFonts w:ascii="Arial" w:hAnsi="Arial" w:cs="Arial"/>
              </w:rPr>
            </w:pPr>
            <w:r>
              <w:rPr>
                <w:rFonts w:ascii="Arial" w:hAnsi="Arial" w:cs="Arial"/>
              </w:rPr>
              <w:t>60</w:t>
            </w:r>
            <w:r w:rsidR="006F19AC">
              <w:rPr>
                <w:rFonts w:ascii="Arial" w:hAnsi="Arial" w:cs="Arial"/>
              </w:rPr>
              <w:t> </w:t>
            </w:r>
            <w:r>
              <w:rPr>
                <w:rFonts w:ascii="Arial" w:hAnsi="Arial" w:cs="Arial"/>
              </w:rPr>
              <w:t>000</w:t>
            </w:r>
          </w:p>
        </w:tc>
      </w:tr>
      <w:tr w:rsidR="00955716" w14:paraId="1CC01854" w14:textId="77777777">
        <w:tc>
          <w:tcPr>
            <w:tcW w:w="4105" w:type="dxa"/>
            <w:vMerge/>
          </w:tcPr>
          <w:p w14:paraId="30ED7BB4" w14:textId="77777777" w:rsidR="00955716" w:rsidRDefault="00955716">
            <w:pPr>
              <w:rPr>
                <w:rFonts w:ascii="Arial" w:hAnsi="Arial" w:cs="Arial"/>
              </w:rPr>
            </w:pPr>
          </w:p>
        </w:tc>
        <w:tc>
          <w:tcPr>
            <w:tcW w:w="2552" w:type="dxa"/>
          </w:tcPr>
          <w:p w14:paraId="21AF7964" w14:textId="77777777" w:rsidR="00955716" w:rsidRDefault="009E114A">
            <w:pPr>
              <w:rPr>
                <w:rFonts w:ascii="Arial" w:hAnsi="Arial" w:cs="Arial"/>
              </w:rPr>
            </w:pPr>
            <w:r>
              <w:rPr>
                <w:rFonts w:ascii="Arial" w:hAnsi="Arial" w:cs="Arial"/>
              </w:rPr>
              <w:t>TOTAL TTC</w:t>
            </w:r>
          </w:p>
          <w:p w14:paraId="63D0B25D" w14:textId="0985BB88" w:rsidR="00955716" w:rsidRDefault="009E114A">
            <w:pPr>
              <w:rPr>
                <w:rFonts w:ascii="Arial" w:hAnsi="Arial" w:cs="Arial"/>
              </w:rPr>
            </w:pPr>
            <w:r>
              <w:rPr>
                <w:rFonts w:ascii="Arial" w:hAnsi="Arial" w:cs="Arial"/>
              </w:rPr>
              <w:t>- Acompte versé le 01</w:t>
            </w:r>
            <w:r w:rsidR="006F19AC">
              <w:rPr>
                <w:rFonts w:ascii="Arial" w:hAnsi="Arial" w:cs="Arial"/>
              </w:rPr>
              <w:t>/</w:t>
            </w:r>
            <w:r>
              <w:rPr>
                <w:rFonts w:ascii="Arial" w:hAnsi="Arial" w:cs="Arial"/>
              </w:rPr>
              <w:t>03</w:t>
            </w:r>
            <w:r w:rsidR="006F19AC">
              <w:rPr>
                <w:rFonts w:ascii="Arial" w:hAnsi="Arial" w:cs="Arial"/>
              </w:rPr>
              <w:t>/</w:t>
            </w:r>
            <w:r>
              <w:rPr>
                <w:rFonts w:ascii="Arial" w:hAnsi="Arial" w:cs="Arial"/>
              </w:rPr>
              <w:t>2025</w:t>
            </w:r>
          </w:p>
        </w:tc>
        <w:tc>
          <w:tcPr>
            <w:tcW w:w="1844" w:type="dxa"/>
          </w:tcPr>
          <w:p w14:paraId="58578D19" w14:textId="4F439BFA" w:rsidR="00955716" w:rsidRDefault="009E114A">
            <w:pPr>
              <w:jc w:val="right"/>
              <w:rPr>
                <w:rFonts w:ascii="Arial" w:hAnsi="Arial" w:cs="Arial"/>
              </w:rPr>
            </w:pPr>
            <w:r>
              <w:rPr>
                <w:rFonts w:ascii="Arial" w:hAnsi="Arial" w:cs="Arial"/>
              </w:rPr>
              <w:t>360</w:t>
            </w:r>
            <w:r w:rsidR="006F19AC">
              <w:rPr>
                <w:rFonts w:ascii="Arial" w:hAnsi="Arial" w:cs="Arial"/>
              </w:rPr>
              <w:t> </w:t>
            </w:r>
            <w:r>
              <w:rPr>
                <w:rFonts w:ascii="Arial" w:hAnsi="Arial" w:cs="Arial"/>
              </w:rPr>
              <w:t>000</w:t>
            </w:r>
          </w:p>
          <w:p w14:paraId="31CCE6D4" w14:textId="41EA445F" w:rsidR="00955716" w:rsidRDefault="009E114A">
            <w:pPr>
              <w:jc w:val="right"/>
              <w:rPr>
                <w:rFonts w:ascii="Arial" w:hAnsi="Arial" w:cs="Arial"/>
              </w:rPr>
            </w:pPr>
            <w:r>
              <w:rPr>
                <w:rFonts w:ascii="Arial" w:hAnsi="Arial" w:cs="Arial"/>
              </w:rPr>
              <w:t>60</w:t>
            </w:r>
            <w:r w:rsidR="006F19AC">
              <w:rPr>
                <w:rFonts w:ascii="Arial" w:hAnsi="Arial" w:cs="Arial"/>
              </w:rPr>
              <w:t> </w:t>
            </w:r>
            <w:r>
              <w:rPr>
                <w:rFonts w:ascii="Arial" w:hAnsi="Arial" w:cs="Arial"/>
              </w:rPr>
              <w:t>000</w:t>
            </w:r>
          </w:p>
        </w:tc>
      </w:tr>
      <w:tr w:rsidR="00955716" w14:paraId="63FE8763" w14:textId="77777777">
        <w:tc>
          <w:tcPr>
            <w:tcW w:w="4105" w:type="dxa"/>
            <w:vMerge/>
          </w:tcPr>
          <w:p w14:paraId="107202AB" w14:textId="77777777" w:rsidR="00955716" w:rsidRDefault="00955716">
            <w:pPr>
              <w:rPr>
                <w:rFonts w:ascii="Arial" w:hAnsi="Arial" w:cs="Arial"/>
              </w:rPr>
            </w:pPr>
          </w:p>
        </w:tc>
        <w:tc>
          <w:tcPr>
            <w:tcW w:w="2552" w:type="dxa"/>
          </w:tcPr>
          <w:p w14:paraId="00DD1DC9" w14:textId="3FFB378B" w:rsidR="00955716" w:rsidRDefault="009E114A">
            <w:pPr>
              <w:rPr>
                <w:rFonts w:ascii="Arial" w:hAnsi="Arial" w:cs="Arial"/>
              </w:rPr>
            </w:pPr>
            <w:r>
              <w:rPr>
                <w:rFonts w:ascii="Arial" w:hAnsi="Arial" w:cs="Arial"/>
              </w:rPr>
              <w:t>Net à payer sous 30</w:t>
            </w:r>
            <w:r w:rsidR="006F19AC">
              <w:rPr>
                <w:rFonts w:ascii="Arial" w:hAnsi="Arial" w:cs="Arial"/>
              </w:rPr>
              <w:t xml:space="preserve"> </w:t>
            </w:r>
            <w:r>
              <w:rPr>
                <w:rFonts w:ascii="Arial" w:hAnsi="Arial" w:cs="Arial"/>
              </w:rPr>
              <w:t>j</w:t>
            </w:r>
          </w:p>
        </w:tc>
        <w:tc>
          <w:tcPr>
            <w:tcW w:w="1844" w:type="dxa"/>
          </w:tcPr>
          <w:p w14:paraId="3DCC5C52" w14:textId="016DA320" w:rsidR="00955716" w:rsidRDefault="009E114A">
            <w:pPr>
              <w:jc w:val="right"/>
              <w:rPr>
                <w:rFonts w:ascii="Arial" w:hAnsi="Arial" w:cs="Arial"/>
              </w:rPr>
            </w:pPr>
            <w:r>
              <w:rPr>
                <w:rFonts w:ascii="Arial" w:hAnsi="Arial" w:cs="Arial"/>
              </w:rPr>
              <w:t>300</w:t>
            </w:r>
            <w:r w:rsidR="006F19AC">
              <w:rPr>
                <w:rFonts w:ascii="Arial" w:hAnsi="Arial" w:cs="Arial"/>
              </w:rPr>
              <w:t> </w:t>
            </w:r>
            <w:r>
              <w:rPr>
                <w:rFonts w:ascii="Arial" w:hAnsi="Arial" w:cs="Arial"/>
              </w:rPr>
              <w:t>000</w:t>
            </w:r>
          </w:p>
        </w:tc>
      </w:tr>
    </w:tbl>
    <w:p w14:paraId="369CBEDA" w14:textId="77777777" w:rsidR="00955716" w:rsidRDefault="00955716">
      <w:pPr>
        <w:rPr>
          <w:rFonts w:ascii="Arial" w:hAnsi="Arial" w:cs="Arial"/>
        </w:rPr>
      </w:pPr>
    </w:p>
    <w:p w14:paraId="36527B86" w14:textId="77777777" w:rsidR="00955716" w:rsidRDefault="009E114A">
      <w:pPr>
        <w:rPr>
          <w:rFonts w:ascii="Arial" w:hAnsi="Arial" w:cs="Arial"/>
        </w:rPr>
      </w:pPr>
      <w:r>
        <w:rPr>
          <w:rFonts w:ascii="Arial" w:hAnsi="Arial" w:cs="Arial"/>
        </w:rPr>
        <w:t>L’entrepôt est mis en service le 1</w:t>
      </w:r>
      <w:r>
        <w:rPr>
          <w:rFonts w:ascii="Arial" w:hAnsi="Arial" w:cs="Arial"/>
          <w:vertAlign w:val="superscript"/>
        </w:rPr>
        <w:t>er</w:t>
      </w:r>
      <w:r>
        <w:rPr>
          <w:rFonts w:ascii="Arial" w:hAnsi="Arial" w:cs="Arial"/>
        </w:rPr>
        <w:t xml:space="preserve"> juillet 2025, pour 20 ans.</w:t>
      </w:r>
    </w:p>
    <w:p w14:paraId="1559A4B7" w14:textId="34BACBC0" w:rsidR="00955716" w:rsidRDefault="009E114A">
      <w:pPr>
        <w:rPr>
          <w:rFonts w:ascii="Arial" w:hAnsi="Arial" w:cs="Arial"/>
        </w:rPr>
      </w:pPr>
      <w:r>
        <w:rPr>
          <w:rFonts w:ascii="Arial" w:hAnsi="Arial" w:cs="Arial"/>
        </w:rPr>
        <w:t>Les frais de remise en état du site ont été estimés de manière fiable à 40</w:t>
      </w:r>
      <w:r w:rsidR="006F19AC">
        <w:rPr>
          <w:rFonts w:ascii="Arial" w:hAnsi="Arial" w:cs="Arial"/>
        </w:rPr>
        <w:t> </w:t>
      </w:r>
      <w:r>
        <w:rPr>
          <w:rFonts w:ascii="Arial" w:hAnsi="Arial" w:cs="Arial"/>
        </w:rPr>
        <w:t>000 €.</w:t>
      </w:r>
    </w:p>
    <w:p w14:paraId="2B10BC93" w14:textId="77777777" w:rsidR="00955716" w:rsidRDefault="00955716">
      <w:pPr>
        <w:pStyle w:val="Titre"/>
        <w:jc w:val="both"/>
        <w:rPr>
          <w:rFonts w:ascii="Arial" w:hAnsi="Arial" w:cs="Arial"/>
          <w:sz w:val="22"/>
          <w:szCs w:val="22"/>
        </w:rPr>
      </w:pPr>
    </w:p>
    <w:p w14:paraId="3C1F20CE" w14:textId="77777777" w:rsidR="00955716" w:rsidRDefault="009E114A" w:rsidP="00745529">
      <w:pPr>
        <w:tabs>
          <w:tab w:val="left" w:pos="4176"/>
          <w:tab w:val="right" w:leader="dot" w:pos="10656"/>
        </w:tabs>
        <w:spacing w:before="120"/>
        <w:rPr>
          <w:rFonts w:ascii="Arial" w:hAnsi="Arial" w:cs="Arial"/>
          <w:b/>
          <w:bCs/>
          <w:szCs w:val="24"/>
          <w:lang w:eastAsia="ar-SA"/>
        </w:rPr>
      </w:pPr>
      <w:r>
        <w:rPr>
          <w:rFonts w:ascii="Arial" w:hAnsi="Arial" w:cs="Arial"/>
          <w:b/>
          <w:bCs/>
        </w:rPr>
        <w:t xml:space="preserve">Document 2 – </w:t>
      </w:r>
      <w:r>
        <w:rPr>
          <w:rFonts w:ascii="Arial" w:hAnsi="Arial" w:cs="Arial"/>
          <w:b/>
          <w:bCs/>
          <w:szCs w:val="24"/>
          <w:lang w:eastAsia="ar-SA"/>
        </w:rPr>
        <w:t>Caractéristiques du contrat de crédit-bail relatif au chariot élévateur</w:t>
      </w:r>
    </w:p>
    <w:p w14:paraId="113A4AAB" w14:textId="77777777" w:rsidR="00955716" w:rsidRDefault="00955716">
      <w:pPr>
        <w:tabs>
          <w:tab w:val="left" w:pos="8340"/>
        </w:tabs>
        <w:spacing w:before="60"/>
        <w:jc w:val="left"/>
        <w:rPr>
          <w:rFonts w:ascii="Arial" w:hAnsi="Arial" w:cs="Arial"/>
          <w:b/>
          <w:szCs w:val="24"/>
        </w:rPr>
      </w:pPr>
    </w:p>
    <w:p w14:paraId="044F2EB5" w14:textId="77777777" w:rsidR="00955716" w:rsidRDefault="009E114A">
      <w:pPr>
        <w:rPr>
          <w:rFonts w:ascii="Arial" w:hAnsi="Arial" w:cs="Arial"/>
        </w:rPr>
      </w:pPr>
      <w:r>
        <w:rPr>
          <w:rFonts w:ascii="Arial" w:hAnsi="Arial" w:cs="Arial"/>
        </w:rPr>
        <w:t>La société MATIÈRE</w:t>
      </w:r>
      <w:r>
        <w:rPr>
          <w:rFonts w:ascii="Symbol" w:eastAsia="Symbol" w:hAnsi="Symbol" w:cs="Symbol"/>
          <w:vertAlign w:val="superscript"/>
        </w:rPr>
        <w:sym w:font="Symbol" w:char="F0D2"/>
      </w:r>
      <w:r>
        <w:rPr>
          <w:rFonts w:ascii="Arial" w:hAnsi="Arial" w:cs="Arial"/>
          <w:vertAlign w:val="superscript"/>
        </w:rPr>
        <w:t xml:space="preserve"> </w:t>
      </w:r>
      <w:r>
        <w:rPr>
          <w:rFonts w:ascii="Arial" w:hAnsi="Arial" w:cs="Arial"/>
        </w:rPr>
        <w:t>impliquée dans une démarche environnementale intègre progressivement des véhicules électriques. Toutefois, elle ne dispose pas du recul nécessaire sur l’usage et l’usure des batteries au lithium, aussi, les dirigeants décident de recourir à un contrat de crédit-bail.</w:t>
      </w:r>
    </w:p>
    <w:p w14:paraId="6CBF8C26" w14:textId="77777777" w:rsidR="00955716" w:rsidRDefault="00955716">
      <w:pPr>
        <w:rPr>
          <w:rFonts w:ascii="Arial" w:hAnsi="Arial" w:cs="Arial"/>
        </w:rPr>
      </w:pPr>
    </w:p>
    <w:p w14:paraId="0B708911" w14:textId="3231435B" w:rsidR="00955716" w:rsidRDefault="009E114A">
      <w:pPr>
        <w:rPr>
          <w:rFonts w:ascii="Arial" w:hAnsi="Arial" w:cs="Arial"/>
        </w:rPr>
      </w:pPr>
      <w:r>
        <w:rPr>
          <w:rFonts w:ascii="Arial" w:hAnsi="Arial" w:cs="Arial"/>
          <w:b/>
          <w:bCs/>
        </w:rPr>
        <w:t>Modalités du contrat de crédit-bail</w:t>
      </w:r>
    </w:p>
    <w:tbl>
      <w:tblPr>
        <w:tblStyle w:val="Grilledutableau"/>
        <w:tblW w:w="9628" w:type="dxa"/>
        <w:tblLayout w:type="fixed"/>
        <w:tblLook w:val="04A0" w:firstRow="1" w:lastRow="0" w:firstColumn="1" w:lastColumn="0" w:noHBand="0" w:noVBand="1"/>
      </w:tblPr>
      <w:tblGrid>
        <w:gridCol w:w="4814"/>
        <w:gridCol w:w="4814"/>
      </w:tblGrid>
      <w:tr w:rsidR="00955716" w14:paraId="007B5C46" w14:textId="77777777">
        <w:tc>
          <w:tcPr>
            <w:tcW w:w="4814" w:type="dxa"/>
          </w:tcPr>
          <w:p w14:paraId="7746FD01" w14:textId="77777777" w:rsidR="00955716" w:rsidRDefault="009E114A">
            <w:pPr>
              <w:rPr>
                <w:rFonts w:ascii="Arial" w:hAnsi="Arial" w:cs="Arial"/>
              </w:rPr>
            </w:pPr>
            <w:r>
              <w:rPr>
                <w:rFonts w:ascii="Arial" w:hAnsi="Arial" w:cs="Arial"/>
              </w:rPr>
              <w:t>Matériel</w:t>
            </w:r>
          </w:p>
          <w:p w14:paraId="79651987" w14:textId="77777777" w:rsidR="00955716" w:rsidRDefault="009E114A">
            <w:pPr>
              <w:rPr>
                <w:rFonts w:ascii="Arial" w:hAnsi="Arial" w:cs="Arial"/>
              </w:rPr>
            </w:pPr>
            <w:r>
              <w:rPr>
                <w:rFonts w:ascii="Arial" w:hAnsi="Arial" w:cs="Arial"/>
              </w:rPr>
              <w:t>Capacité de charge</w:t>
            </w:r>
          </w:p>
        </w:tc>
        <w:tc>
          <w:tcPr>
            <w:tcW w:w="4814" w:type="dxa"/>
          </w:tcPr>
          <w:p w14:paraId="36914E26" w14:textId="77777777" w:rsidR="00955716" w:rsidRDefault="009E114A">
            <w:pPr>
              <w:rPr>
                <w:rFonts w:ascii="Arial" w:hAnsi="Arial" w:cs="Arial"/>
              </w:rPr>
            </w:pPr>
            <w:r>
              <w:rPr>
                <w:rFonts w:ascii="Arial" w:hAnsi="Arial" w:cs="Arial"/>
              </w:rPr>
              <w:t>Chariot élévateur Ge80 Pro</w:t>
            </w:r>
          </w:p>
          <w:p w14:paraId="7F6FD640" w14:textId="6AE312D6" w:rsidR="00955716" w:rsidRDefault="009E114A">
            <w:pPr>
              <w:rPr>
                <w:rFonts w:ascii="Arial" w:hAnsi="Arial" w:cs="Arial"/>
              </w:rPr>
            </w:pPr>
            <w:r>
              <w:rPr>
                <w:rFonts w:ascii="Arial" w:hAnsi="Arial" w:cs="Arial"/>
              </w:rPr>
              <w:t>8</w:t>
            </w:r>
            <w:r w:rsidR="006F19AC">
              <w:rPr>
                <w:rFonts w:ascii="Arial" w:hAnsi="Arial" w:cs="Arial"/>
              </w:rPr>
              <w:t> </w:t>
            </w:r>
            <w:r>
              <w:rPr>
                <w:rFonts w:ascii="Arial" w:hAnsi="Arial" w:cs="Arial"/>
              </w:rPr>
              <w:t>000 kg</w:t>
            </w:r>
          </w:p>
        </w:tc>
      </w:tr>
      <w:tr w:rsidR="00955716" w14:paraId="4E91109E" w14:textId="77777777">
        <w:tc>
          <w:tcPr>
            <w:tcW w:w="4814" w:type="dxa"/>
          </w:tcPr>
          <w:p w14:paraId="178FA932" w14:textId="77777777" w:rsidR="00955716" w:rsidRDefault="009E114A">
            <w:pPr>
              <w:rPr>
                <w:rFonts w:ascii="Arial" w:hAnsi="Arial" w:cs="Arial"/>
              </w:rPr>
            </w:pPr>
            <w:r>
              <w:rPr>
                <w:rFonts w:ascii="Arial" w:hAnsi="Arial" w:cs="Arial"/>
              </w:rPr>
              <w:t>Date signature</w:t>
            </w:r>
          </w:p>
          <w:p w14:paraId="7D5AACBE" w14:textId="77777777" w:rsidR="00955716" w:rsidRDefault="009E114A">
            <w:pPr>
              <w:rPr>
                <w:rFonts w:ascii="Arial" w:hAnsi="Arial" w:cs="Arial"/>
              </w:rPr>
            </w:pPr>
            <w:r>
              <w:rPr>
                <w:rFonts w:ascii="Arial" w:hAnsi="Arial" w:cs="Arial"/>
              </w:rPr>
              <w:t>Dépôt de garantie à la signature du contrat</w:t>
            </w:r>
          </w:p>
          <w:p w14:paraId="1AA1E89A" w14:textId="77777777" w:rsidR="00955716" w:rsidRDefault="009E114A">
            <w:pPr>
              <w:rPr>
                <w:rFonts w:ascii="Arial" w:hAnsi="Arial" w:cs="Arial"/>
              </w:rPr>
            </w:pPr>
            <w:r>
              <w:rPr>
                <w:rFonts w:ascii="Arial" w:hAnsi="Arial" w:cs="Arial"/>
              </w:rPr>
              <w:t>Loyer trimestriel (HT)</w:t>
            </w:r>
          </w:p>
          <w:p w14:paraId="506529A5" w14:textId="77777777" w:rsidR="00955716" w:rsidRDefault="009E114A">
            <w:pPr>
              <w:rPr>
                <w:rFonts w:ascii="Arial" w:hAnsi="Arial" w:cs="Arial"/>
              </w:rPr>
            </w:pPr>
            <w:r>
              <w:rPr>
                <w:rFonts w:ascii="Arial" w:hAnsi="Arial" w:cs="Arial"/>
              </w:rPr>
              <w:t xml:space="preserve">Modalité de paiement </w:t>
            </w:r>
          </w:p>
          <w:p w14:paraId="53FB86A4" w14:textId="77777777" w:rsidR="00955716" w:rsidRDefault="009E114A">
            <w:pPr>
              <w:rPr>
                <w:rFonts w:ascii="Arial" w:hAnsi="Arial" w:cs="Arial"/>
              </w:rPr>
            </w:pPr>
            <w:r>
              <w:rPr>
                <w:rFonts w:ascii="Arial" w:hAnsi="Arial" w:cs="Arial"/>
              </w:rPr>
              <w:t>Durée du contrat</w:t>
            </w:r>
          </w:p>
          <w:p w14:paraId="73692A66" w14:textId="77777777" w:rsidR="00955716" w:rsidRDefault="009E114A">
            <w:pPr>
              <w:rPr>
                <w:rFonts w:ascii="Arial" w:hAnsi="Arial" w:cs="Arial"/>
              </w:rPr>
            </w:pPr>
            <w:r>
              <w:rPr>
                <w:rFonts w:ascii="Arial" w:hAnsi="Arial" w:cs="Arial"/>
              </w:rPr>
              <w:t>Levée d’option (HT)</w:t>
            </w:r>
          </w:p>
        </w:tc>
        <w:tc>
          <w:tcPr>
            <w:tcW w:w="4814" w:type="dxa"/>
          </w:tcPr>
          <w:p w14:paraId="248C8FAE" w14:textId="2C59F4FB" w:rsidR="00955716" w:rsidRDefault="009E114A">
            <w:pPr>
              <w:rPr>
                <w:rFonts w:ascii="Arial" w:hAnsi="Arial" w:cs="Arial"/>
              </w:rPr>
            </w:pPr>
            <w:r>
              <w:rPr>
                <w:rFonts w:ascii="Arial" w:hAnsi="Arial" w:cs="Arial"/>
              </w:rPr>
              <w:t>01</w:t>
            </w:r>
            <w:r w:rsidR="006F19AC">
              <w:rPr>
                <w:rFonts w:ascii="Arial" w:hAnsi="Arial" w:cs="Arial"/>
              </w:rPr>
              <w:t>/</w:t>
            </w:r>
            <w:r>
              <w:rPr>
                <w:rFonts w:ascii="Arial" w:hAnsi="Arial" w:cs="Arial"/>
              </w:rPr>
              <w:t>08</w:t>
            </w:r>
            <w:r w:rsidR="006F19AC">
              <w:rPr>
                <w:rFonts w:ascii="Arial" w:hAnsi="Arial" w:cs="Arial"/>
              </w:rPr>
              <w:t>/</w:t>
            </w:r>
            <w:r>
              <w:rPr>
                <w:rFonts w:ascii="Arial" w:hAnsi="Arial" w:cs="Arial"/>
              </w:rPr>
              <w:t>2025</w:t>
            </w:r>
          </w:p>
          <w:p w14:paraId="3F70CD2B" w14:textId="2560DB7B" w:rsidR="00955716" w:rsidRDefault="009E114A">
            <w:pPr>
              <w:rPr>
                <w:rFonts w:ascii="Arial" w:hAnsi="Arial" w:cs="Arial"/>
              </w:rPr>
            </w:pPr>
            <w:r>
              <w:rPr>
                <w:rFonts w:ascii="Arial" w:hAnsi="Arial" w:cs="Arial"/>
              </w:rPr>
              <w:t>5</w:t>
            </w:r>
            <w:r w:rsidR="006F19AC">
              <w:rPr>
                <w:rFonts w:ascii="Arial" w:hAnsi="Arial" w:cs="Arial"/>
              </w:rPr>
              <w:t> </w:t>
            </w:r>
            <w:r>
              <w:rPr>
                <w:rFonts w:ascii="Arial" w:hAnsi="Arial" w:cs="Arial"/>
              </w:rPr>
              <w:t>000 €</w:t>
            </w:r>
          </w:p>
          <w:p w14:paraId="657BC4FC" w14:textId="5614CD73" w:rsidR="00955716" w:rsidRDefault="009E114A">
            <w:pPr>
              <w:rPr>
                <w:rFonts w:ascii="Arial" w:hAnsi="Arial" w:cs="Arial"/>
              </w:rPr>
            </w:pPr>
            <w:r>
              <w:rPr>
                <w:rFonts w:ascii="Arial" w:hAnsi="Arial" w:cs="Arial"/>
              </w:rPr>
              <w:t>3</w:t>
            </w:r>
            <w:r w:rsidR="006F19AC">
              <w:rPr>
                <w:rFonts w:ascii="Arial" w:hAnsi="Arial" w:cs="Arial"/>
              </w:rPr>
              <w:t> </w:t>
            </w:r>
            <w:r>
              <w:rPr>
                <w:rFonts w:ascii="Arial" w:hAnsi="Arial" w:cs="Arial"/>
              </w:rPr>
              <w:t>600 €</w:t>
            </w:r>
          </w:p>
          <w:p w14:paraId="5840D3A2" w14:textId="77777777" w:rsidR="00955716" w:rsidRDefault="009E114A">
            <w:pPr>
              <w:rPr>
                <w:rFonts w:ascii="Arial" w:hAnsi="Arial" w:cs="Arial"/>
              </w:rPr>
            </w:pPr>
            <w:proofErr w:type="gramStart"/>
            <w:r>
              <w:rPr>
                <w:rFonts w:ascii="Arial" w:hAnsi="Arial" w:cs="Arial"/>
              </w:rPr>
              <w:t>d’avance</w:t>
            </w:r>
            <w:proofErr w:type="gramEnd"/>
          </w:p>
          <w:p w14:paraId="4A03D0C2" w14:textId="77777777" w:rsidR="00955716" w:rsidRDefault="009E114A">
            <w:pPr>
              <w:rPr>
                <w:rFonts w:ascii="Arial" w:hAnsi="Arial" w:cs="Arial"/>
              </w:rPr>
            </w:pPr>
            <w:r>
              <w:rPr>
                <w:rFonts w:ascii="Arial" w:hAnsi="Arial" w:cs="Arial"/>
              </w:rPr>
              <w:t>5 ans</w:t>
            </w:r>
          </w:p>
          <w:p w14:paraId="0F6C7354" w14:textId="546D4C13" w:rsidR="00955716" w:rsidRDefault="009E114A">
            <w:pPr>
              <w:rPr>
                <w:rFonts w:ascii="Arial" w:hAnsi="Arial" w:cs="Arial"/>
              </w:rPr>
            </w:pPr>
            <w:r>
              <w:rPr>
                <w:rFonts w:ascii="Arial" w:hAnsi="Arial" w:cs="Arial"/>
              </w:rPr>
              <w:t>6</w:t>
            </w:r>
            <w:r w:rsidR="006F19AC">
              <w:rPr>
                <w:rFonts w:ascii="Arial" w:hAnsi="Arial" w:cs="Arial"/>
              </w:rPr>
              <w:t> </w:t>
            </w:r>
            <w:r>
              <w:rPr>
                <w:rFonts w:ascii="Arial" w:hAnsi="Arial" w:cs="Arial"/>
              </w:rPr>
              <w:t>000 €</w:t>
            </w:r>
          </w:p>
        </w:tc>
      </w:tr>
      <w:tr w:rsidR="00955716" w14:paraId="0D256F8D" w14:textId="77777777">
        <w:tc>
          <w:tcPr>
            <w:tcW w:w="4814" w:type="dxa"/>
          </w:tcPr>
          <w:p w14:paraId="2E375298" w14:textId="6E16F9F9" w:rsidR="00955716" w:rsidRDefault="009E114A">
            <w:pPr>
              <w:rPr>
                <w:rFonts w:ascii="Arial" w:hAnsi="Arial" w:cs="Arial"/>
              </w:rPr>
            </w:pPr>
            <w:r>
              <w:rPr>
                <w:rFonts w:ascii="Arial" w:hAnsi="Arial" w:cs="Arial"/>
              </w:rPr>
              <w:t xml:space="preserve">Valeur d’origine </w:t>
            </w:r>
            <w:r w:rsidR="00E70BB9">
              <w:rPr>
                <w:rFonts w:ascii="Arial" w:hAnsi="Arial" w:cs="Arial"/>
              </w:rPr>
              <w:t>(</w:t>
            </w:r>
            <w:r>
              <w:rPr>
                <w:rFonts w:ascii="Arial" w:hAnsi="Arial" w:cs="Arial"/>
              </w:rPr>
              <w:t>HT</w:t>
            </w:r>
            <w:r w:rsidR="00E70BB9">
              <w:rPr>
                <w:rFonts w:ascii="Arial" w:hAnsi="Arial" w:cs="Arial"/>
              </w:rPr>
              <w:t>)</w:t>
            </w:r>
          </w:p>
        </w:tc>
        <w:tc>
          <w:tcPr>
            <w:tcW w:w="4814" w:type="dxa"/>
          </w:tcPr>
          <w:p w14:paraId="1B6858DA" w14:textId="72D9A4D5" w:rsidR="00955716" w:rsidRDefault="009E114A">
            <w:pPr>
              <w:rPr>
                <w:rFonts w:ascii="Arial" w:hAnsi="Arial" w:cs="Arial"/>
              </w:rPr>
            </w:pPr>
            <w:r>
              <w:rPr>
                <w:rFonts w:ascii="Arial" w:hAnsi="Arial" w:cs="Arial"/>
              </w:rPr>
              <w:t>60</w:t>
            </w:r>
            <w:r w:rsidR="006F19AC">
              <w:rPr>
                <w:rFonts w:ascii="Arial" w:hAnsi="Arial" w:cs="Arial"/>
              </w:rPr>
              <w:t> </w:t>
            </w:r>
            <w:r>
              <w:rPr>
                <w:rFonts w:ascii="Arial" w:hAnsi="Arial" w:cs="Arial"/>
              </w:rPr>
              <w:t>000 €</w:t>
            </w:r>
          </w:p>
        </w:tc>
      </w:tr>
      <w:tr w:rsidR="00955716" w14:paraId="0A5A505B" w14:textId="77777777">
        <w:tc>
          <w:tcPr>
            <w:tcW w:w="4814" w:type="dxa"/>
          </w:tcPr>
          <w:p w14:paraId="70352B38" w14:textId="77777777" w:rsidR="00955716" w:rsidRDefault="009E114A">
            <w:pPr>
              <w:rPr>
                <w:rFonts w:ascii="Arial" w:hAnsi="Arial" w:cs="Arial"/>
              </w:rPr>
            </w:pPr>
            <w:r>
              <w:rPr>
                <w:rFonts w:ascii="Arial" w:hAnsi="Arial" w:cs="Arial"/>
              </w:rPr>
              <w:t>Durée d’utilisation des chariots élévateurs thermiques chez MATIÈRE</w:t>
            </w:r>
            <w:r>
              <w:rPr>
                <w:rFonts w:ascii="Symbol" w:eastAsia="Symbol" w:hAnsi="Symbol" w:cs="Symbol"/>
                <w:vertAlign w:val="superscript"/>
              </w:rPr>
              <w:sym w:font="Symbol" w:char="F0D2"/>
            </w:r>
          </w:p>
        </w:tc>
        <w:tc>
          <w:tcPr>
            <w:tcW w:w="4814" w:type="dxa"/>
          </w:tcPr>
          <w:p w14:paraId="42C7E99F" w14:textId="77777777" w:rsidR="00955716" w:rsidRDefault="009E114A">
            <w:pPr>
              <w:rPr>
                <w:rFonts w:ascii="Arial" w:hAnsi="Arial" w:cs="Arial"/>
              </w:rPr>
            </w:pPr>
            <w:r>
              <w:rPr>
                <w:rFonts w:ascii="Arial" w:hAnsi="Arial" w:cs="Arial"/>
              </w:rPr>
              <w:t>10 ans</w:t>
            </w:r>
          </w:p>
        </w:tc>
      </w:tr>
    </w:tbl>
    <w:p w14:paraId="45C9737F" w14:textId="77777777" w:rsidR="00955716" w:rsidRDefault="00955716">
      <w:pPr>
        <w:rPr>
          <w:rFonts w:ascii="Arial" w:hAnsi="Arial" w:cs="Arial"/>
          <w:b/>
          <w:bCs/>
        </w:rPr>
      </w:pPr>
    </w:p>
    <w:p w14:paraId="0475C287" w14:textId="77777777" w:rsidR="00955716" w:rsidRDefault="009E114A">
      <w:pPr>
        <w:jc w:val="left"/>
        <w:rPr>
          <w:rFonts w:ascii="Arial" w:hAnsi="Arial" w:cs="Arial"/>
          <w:b/>
          <w:bCs/>
        </w:rPr>
      </w:pPr>
      <w:r>
        <w:br w:type="page"/>
      </w:r>
    </w:p>
    <w:p w14:paraId="34B4775B" w14:textId="77777777" w:rsidR="00955716" w:rsidRDefault="009E114A">
      <w:pPr>
        <w:rPr>
          <w:rFonts w:ascii="Arial" w:hAnsi="Arial" w:cs="Arial"/>
          <w:b/>
          <w:bCs/>
        </w:rPr>
      </w:pPr>
      <w:r>
        <w:rPr>
          <w:rFonts w:ascii="Arial" w:hAnsi="Arial" w:cs="Arial"/>
          <w:b/>
          <w:bCs/>
        </w:rPr>
        <w:lastRenderedPageBreak/>
        <w:t>Document 3 – Courriel de Charline Weber relatif à la subvention obtenue</w:t>
      </w:r>
    </w:p>
    <w:p w14:paraId="0A53AE63" w14:textId="77777777" w:rsidR="00955716" w:rsidRDefault="00955716">
      <w:pPr>
        <w:rPr>
          <w:rFonts w:ascii="Arial" w:hAnsi="Arial" w:cs="Arial"/>
          <w:b/>
          <w:bCs/>
        </w:rPr>
      </w:pPr>
    </w:p>
    <w:tbl>
      <w:tblPr>
        <w:tblW w:w="9628" w:type="dxa"/>
        <w:tblLayout w:type="fixed"/>
        <w:tblLook w:val="04A0" w:firstRow="1" w:lastRow="0" w:firstColumn="1" w:lastColumn="0" w:noHBand="0" w:noVBand="1"/>
      </w:tblPr>
      <w:tblGrid>
        <w:gridCol w:w="9628"/>
      </w:tblGrid>
      <w:tr w:rsidR="00955716" w14:paraId="2931B958" w14:textId="77777777">
        <w:tc>
          <w:tcPr>
            <w:tcW w:w="9628" w:type="dxa"/>
            <w:tcBorders>
              <w:top w:val="single" w:sz="4" w:space="0" w:color="000000"/>
              <w:left w:val="single" w:sz="4" w:space="0" w:color="000000"/>
              <w:bottom w:val="single" w:sz="4" w:space="0" w:color="000000"/>
              <w:right w:val="single" w:sz="4" w:space="0" w:color="000000"/>
            </w:tcBorders>
          </w:tcPr>
          <w:p w14:paraId="4755B4A7" w14:textId="4151C48E" w:rsidR="00955716" w:rsidRDefault="009E114A" w:rsidP="006F19AC">
            <w:pPr>
              <w:pStyle w:val="Titre"/>
              <w:tabs>
                <w:tab w:val="left" w:pos="6180"/>
              </w:tabs>
              <w:jc w:val="left"/>
              <w:rPr>
                <w:rFonts w:ascii="Arial" w:hAnsi="Arial" w:cs="Arial"/>
                <w:bCs/>
                <w:sz w:val="22"/>
                <w:szCs w:val="22"/>
              </w:rPr>
            </w:pPr>
            <w:bookmarkStart w:id="13" w:name="_Hlk219362144_Copie_1"/>
            <w:bookmarkEnd w:id="13"/>
            <w:r>
              <w:rPr>
                <w:rFonts w:ascii="Arial" w:hAnsi="Arial" w:cs="Arial"/>
                <w:bCs/>
                <w:sz w:val="22"/>
                <w:szCs w:val="22"/>
              </w:rPr>
              <w:t xml:space="preserve">De : </w:t>
            </w:r>
            <w:hyperlink r:id="rId8">
              <w:r>
                <w:rPr>
                  <w:rFonts w:ascii="Arial" w:hAnsi="Arial" w:cs="Arial"/>
                  <w:bCs/>
                  <w:sz w:val="22"/>
                  <w:szCs w:val="22"/>
                </w:rPr>
                <w:t>Charline.weber@matiere.com</w:t>
              </w:r>
            </w:hyperlink>
            <w:r w:rsidR="006F19AC">
              <w:rPr>
                <w:rFonts w:ascii="Arial" w:hAnsi="Arial" w:cs="Arial"/>
                <w:bCs/>
                <w:sz w:val="22"/>
                <w:szCs w:val="22"/>
              </w:rPr>
              <w:tab/>
            </w:r>
            <w:r w:rsidR="006F19AC">
              <w:rPr>
                <w:rFonts w:ascii="Arial" w:hAnsi="Arial" w:cs="Arial"/>
                <w:bCs/>
                <w:sz w:val="22"/>
                <w:szCs w:val="22"/>
              </w:rPr>
              <w:tab/>
            </w:r>
            <w:r>
              <w:rPr>
                <w:rFonts w:ascii="Arial" w:hAnsi="Arial" w:cs="Arial"/>
                <w:bCs/>
                <w:sz w:val="22"/>
                <w:szCs w:val="22"/>
              </w:rPr>
              <w:t>28/08/2025 à 10</w:t>
            </w:r>
            <w:r w:rsidR="006F19AC">
              <w:rPr>
                <w:rFonts w:ascii="Arial" w:hAnsi="Arial" w:cs="Arial"/>
                <w:bCs/>
                <w:sz w:val="22"/>
                <w:szCs w:val="22"/>
              </w:rPr>
              <w:t xml:space="preserve"> </w:t>
            </w:r>
            <w:r>
              <w:rPr>
                <w:rFonts w:ascii="Arial" w:hAnsi="Arial" w:cs="Arial"/>
                <w:bCs/>
                <w:sz w:val="22"/>
                <w:szCs w:val="22"/>
              </w:rPr>
              <w:t>h</w:t>
            </w:r>
            <w:r w:rsidR="006F19AC">
              <w:rPr>
                <w:rFonts w:ascii="Arial" w:hAnsi="Arial" w:cs="Arial"/>
                <w:bCs/>
                <w:sz w:val="22"/>
                <w:szCs w:val="22"/>
              </w:rPr>
              <w:t xml:space="preserve"> </w:t>
            </w:r>
            <w:r>
              <w:rPr>
                <w:rFonts w:ascii="Arial" w:hAnsi="Arial" w:cs="Arial"/>
                <w:bCs/>
                <w:sz w:val="22"/>
                <w:szCs w:val="22"/>
              </w:rPr>
              <w:t>30</w:t>
            </w:r>
          </w:p>
          <w:p w14:paraId="3E003659" w14:textId="77777777" w:rsidR="00955716" w:rsidRDefault="009E114A">
            <w:pPr>
              <w:pStyle w:val="Titre"/>
              <w:jc w:val="left"/>
              <w:rPr>
                <w:rFonts w:ascii="Arial" w:hAnsi="Arial" w:cs="Arial"/>
                <w:b/>
                <w:sz w:val="22"/>
                <w:szCs w:val="22"/>
              </w:rPr>
            </w:pPr>
            <w:r>
              <w:rPr>
                <w:rFonts w:ascii="Arial" w:hAnsi="Arial" w:cs="Arial"/>
                <w:bCs/>
                <w:sz w:val="22"/>
                <w:szCs w:val="22"/>
              </w:rPr>
              <w:t xml:space="preserve">Sujet : </w:t>
            </w:r>
            <w:r w:rsidRPr="006F19AC">
              <w:rPr>
                <w:rFonts w:ascii="Arial" w:hAnsi="Arial" w:cs="Arial"/>
                <w:bCs/>
                <w:i/>
                <w:iCs/>
                <w:sz w:val="22"/>
                <w:szCs w:val="22"/>
              </w:rPr>
              <w:t>Subvention de la région AURA</w:t>
            </w:r>
          </w:p>
        </w:tc>
      </w:tr>
      <w:tr w:rsidR="00955716" w14:paraId="057844C7" w14:textId="77777777">
        <w:tc>
          <w:tcPr>
            <w:tcW w:w="9628" w:type="dxa"/>
            <w:tcBorders>
              <w:top w:val="single" w:sz="4" w:space="0" w:color="000000"/>
              <w:left w:val="single" w:sz="4" w:space="0" w:color="000000"/>
              <w:bottom w:val="single" w:sz="4" w:space="0" w:color="000000"/>
              <w:right w:val="single" w:sz="4" w:space="0" w:color="000000"/>
            </w:tcBorders>
          </w:tcPr>
          <w:p w14:paraId="73A0239B" w14:textId="77777777" w:rsidR="00955716" w:rsidRDefault="009E114A">
            <w:pPr>
              <w:pStyle w:val="Titre"/>
              <w:jc w:val="both"/>
              <w:rPr>
                <w:rFonts w:ascii="Arial" w:hAnsi="Arial" w:cs="Arial"/>
                <w:bCs/>
                <w:sz w:val="22"/>
                <w:szCs w:val="22"/>
              </w:rPr>
            </w:pPr>
            <w:r>
              <w:rPr>
                <w:rFonts w:ascii="Arial" w:hAnsi="Arial" w:cs="Arial"/>
                <w:bCs/>
                <w:sz w:val="22"/>
                <w:szCs w:val="22"/>
              </w:rPr>
              <w:t>Bonjour,</w:t>
            </w:r>
          </w:p>
          <w:p w14:paraId="6182EBD1" w14:textId="77777777" w:rsidR="00955716" w:rsidRDefault="00955716">
            <w:pPr>
              <w:pStyle w:val="Titre"/>
              <w:jc w:val="both"/>
              <w:rPr>
                <w:rFonts w:ascii="Arial" w:hAnsi="Arial" w:cs="Arial"/>
                <w:bCs/>
                <w:sz w:val="22"/>
                <w:szCs w:val="22"/>
              </w:rPr>
            </w:pPr>
          </w:p>
          <w:p w14:paraId="769D8A2A" w14:textId="6FF7E170" w:rsidR="00955716" w:rsidRDefault="009E114A">
            <w:pPr>
              <w:pStyle w:val="Titre"/>
              <w:jc w:val="both"/>
              <w:rPr>
                <w:rFonts w:ascii="Arial" w:hAnsi="Arial" w:cs="Arial"/>
                <w:bCs/>
                <w:sz w:val="22"/>
                <w:szCs w:val="22"/>
              </w:rPr>
            </w:pPr>
            <w:r>
              <w:rPr>
                <w:rFonts w:ascii="Arial" w:hAnsi="Arial" w:cs="Arial"/>
                <w:bCs/>
                <w:sz w:val="22"/>
                <w:szCs w:val="22"/>
              </w:rPr>
              <w:t xml:space="preserve">Pour l’acquisition d’une centrale de </w:t>
            </w:r>
            <w:proofErr w:type="spellStart"/>
            <w:r>
              <w:rPr>
                <w:rFonts w:ascii="Arial" w:hAnsi="Arial" w:cs="Arial"/>
                <w:bCs/>
                <w:sz w:val="22"/>
                <w:szCs w:val="22"/>
              </w:rPr>
              <w:t>recylage</w:t>
            </w:r>
            <w:proofErr w:type="spellEnd"/>
            <w:r>
              <w:rPr>
                <w:rFonts w:ascii="Arial" w:hAnsi="Arial" w:cs="Arial"/>
                <w:bCs/>
                <w:sz w:val="22"/>
                <w:szCs w:val="22"/>
              </w:rPr>
              <w:t xml:space="preserve"> mobile d’un montant de 80</w:t>
            </w:r>
            <w:r w:rsidR="004D539C">
              <w:rPr>
                <w:rFonts w:ascii="Arial" w:hAnsi="Arial" w:cs="Arial"/>
                <w:bCs/>
                <w:sz w:val="22"/>
                <w:szCs w:val="22"/>
              </w:rPr>
              <w:t> </w:t>
            </w:r>
            <w:r>
              <w:rPr>
                <w:rFonts w:ascii="Arial" w:hAnsi="Arial" w:cs="Arial"/>
                <w:bCs/>
                <w:sz w:val="22"/>
                <w:szCs w:val="22"/>
              </w:rPr>
              <w:t>000 €</w:t>
            </w:r>
            <w:r w:rsidR="00E70BB9">
              <w:rPr>
                <w:rFonts w:ascii="Arial" w:hAnsi="Arial" w:cs="Arial"/>
                <w:bCs/>
                <w:sz w:val="22"/>
                <w:szCs w:val="22"/>
              </w:rPr>
              <w:t xml:space="preserve"> HT</w:t>
            </w:r>
            <w:r>
              <w:rPr>
                <w:rFonts w:ascii="Arial" w:hAnsi="Arial" w:cs="Arial"/>
                <w:bCs/>
                <w:sz w:val="22"/>
                <w:szCs w:val="22"/>
              </w:rPr>
              <w:t>, la région nous a accordé une subvention de 20</w:t>
            </w:r>
            <w:r w:rsidR="004D539C">
              <w:rPr>
                <w:rFonts w:ascii="Arial" w:hAnsi="Arial" w:cs="Arial"/>
                <w:bCs/>
                <w:sz w:val="22"/>
                <w:szCs w:val="22"/>
              </w:rPr>
              <w:t> </w:t>
            </w:r>
            <w:r>
              <w:rPr>
                <w:rFonts w:ascii="Arial" w:hAnsi="Arial" w:cs="Arial"/>
                <w:bCs/>
                <w:sz w:val="22"/>
                <w:szCs w:val="22"/>
              </w:rPr>
              <w:t>000 €. Tu trouveras en pièce jointe le plan d’amortissement de la centrale.</w:t>
            </w:r>
          </w:p>
          <w:p w14:paraId="14CA53EA" w14:textId="77777777" w:rsidR="00955716" w:rsidRDefault="009E114A">
            <w:pPr>
              <w:pStyle w:val="Titre"/>
              <w:jc w:val="both"/>
              <w:rPr>
                <w:rFonts w:ascii="Arial" w:hAnsi="Arial" w:cs="Arial"/>
                <w:bCs/>
                <w:sz w:val="22"/>
                <w:szCs w:val="22"/>
              </w:rPr>
            </w:pPr>
            <w:r>
              <w:rPr>
                <w:rFonts w:ascii="Arial" w:hAnsi="Arial" w:cs="Arial"/>
                <w:bCs/>
                <w:sz w:val="22"/>
                <w:szCs w:val="22"/>
              </w:rPr>
              <w:t>La région nous a donné son accord pour la subvention le 10 mai 2025 et nous avons reçu les fonds le 15 juin 2025. La centrale a été acquise et mise en service le 1</w:t>
            </w:r>
            <w:r>
              <w:rPr>
                <w:rFonts w:ascii="Arial" w:hAnsi="Arial" w:cs="Arial"/>
                <w:bCs/>
                <w:sz w:val="22"/>
                <w:szCs w:val="22"/>
                <w:vertAlign w:val="superscript"/>
              </w:rPr>
              <w:t>er</w:t>
            </w:r>
            <w:r>
              <w:rPr>
                <w:rFonts w:ascii="Arial" w:hAnsi="Arial" w:cs="Arial"/>
                <w:bCs/>
                <w:sz w:val="22"/>
                <w:szCs w:val="22"/>
              </w:rPr>
              <w:t xml:space="preserve"> juillet 2025.</w:t>
            </w:r>
          </w:p>
          <w:p w14:paraId="3101E5CA" w14:textId="77777777" w:rsidR="00955716" w:rsidRDefault="00955716">
            <w:pPr>
              <w:pStyle w:val="Titre"/>
              <w:jc w:val="both"/>
              <w:rPr>
                <w:rFonts w:ascii="Arial" w:hAnsi="Arial" w:cs="Arial"/>
                <w:bCs/>
                <w:sz w:val="22"/>
                <w:szCs w:val="22"/>
              </w:rPr>
            </w:pPr>
          </w:p>
          <w:p w14:paraId="30D94F8C" w14:textId="77777777" w:rsidR="00955716" w:rsidRDefault="009E114A">
            <w:pPr>
              <w:pStyle w:val="Titre"/>
              <w:jc w:val="both"/>
              <w:rPr>
                <w:rFonts w:ascii="Arial" w:hAnsi="Arial" w:cs="Arial"/>
                <w:bCs/>
                <w:sz w:val="22"/>
                <w:szCs w:val="22"/>
              </w:rPr>
            </w:pPr>
            <w:r>
              <w:rPr>
                <w:rFonts w:ascii="Arial" w:hAnsi="Arial" w:cs="Arial"/>
                <w:bCs/>
                <w:sz w:val="22"/>
                <w:szCs w:val="22"/>
              </w:rPr>
              <w:t>Peux-tu comptabiliser toutes les écritures relatives à cette subvention pour l’exercice 2025, sachant qu’elle sera étalée sur la durée d’utilisation de la centrale, au même rythme que l’amortissement fiscal. C’est la première fois que nous obtenons une subvention de ce type.</w:t>
            </w:r>
          </w:p>
          <w:p w14:paraId="1BCD8D8C" w14:textId="77777777" w:rsidR="00955716" w:rsidRDefault="00955716">
            <w:pPr>
              <w:pStyle w:val="Titre"/>
              <w:jc w:val="both"/>
              <w:rPr>
                <w:rFonts w:ascii="Arial" w:hAnsi="Arial" w:cs="Arial"/>
                <w:bCs/>
                <w:sz w:val="22"/>
                <w:szCs w:val="22"/>
              </w:rPr>
            </w:pPr>
          </w:p>
          <w:p w14:paraId="37BBE59D" w14:textId="77777777" w:rsidR="00955716" w:rsidRDefault="009E114A">
            <w:pPr>
              <w:pStyle w:val="Titre"/>
              <w:jc w:val="both"/>
              <w:rPr>
                <w:rFonts w:ascii="Arial" w:hAnsi="Arial" w:cs="Arial"/>
                <w:bCs/>
                <w:sz w:val="22"/>
                <w:szCs w:val="22"/>
              </w:rPr>
            </w:pPr>
            <w:r>
              <w:rPr>
                <w:rFonts w:ascii="Arial" w:hAnsi="Arial" w:cs="Arial"/>
                <w:bCs/>
                <w:sz w:val="22"/>
                <w:szCs w:val="22"/>
              </w:rPr>
              <w:t>Bonne journée,</w:t>
            </w:r>
          </w:p>
          <w:p w14:paraId="3E6482E4" w14:textId="77777777" w:rsidR="00955716" w:rsidRDefault="00955716">
            <w:pPr>
              <w:pStyle w:val="Titre"/>
              <w:jc w:val="both"/>
              <w:rPr>
                <w:rFonts w:ascii="Arial" w:hAnsi="Arial" w:cs="Arial"/>
                <w:bCs/>
                <w:sz w:val="22"/>
                <w:szCs w:val="22"/>
              </w:rPr>
            </w:pPr>
          </w:p>
          <w:p w14:paraId="30FE29EA" w14:textId="77777777" w:rsidR="00955716" w:rsidRDefault="009E114A">
            <w:pPr>
              <w:pStyle w:val="Titre"/>
              <w:jc w:val="both"/>
              <w:rPr>
                <w:rFonts w:ascii="Arial" w:hAnsi="Arial" w:cs="Arial"/>
                <w:bCs/>
                <w:sz w:val="22"/>
                <w:szCs w:val="22"/>
              </w:rPr>
            </w:pPr>
            <w:r>
              <w:rPr>
                <w:rFonts w:ascii="Arial" w:hAnsi="Arial" w:cs="Arial"/>
                <w:bCs/>
                <w:sz w:val="22"/>
                <w:szCs w:val="22"/>
              </w:rPr>
              <w:t>Bien cordialement</w:t>
            </w:r>
          </w:p>
          <w:p w14:paraId="219ABB9E" w14:textId="77777777" w:rsidR="00955716" w:rsidRDefault="00955716">
            <w:pPr>
              <w:pStyle w:val="Titre"/>
              <w:jc w:val="both"/>
              <w:rPr>
                <w:rFonts w:ascii="Arial" w:hAnsi="Arial" w:cs="Arial"/>
                <w:bCs/>
                <w:sz w:val="22"/>
                <w:szCs w:val="22"/>
              </w:rPr>
            </w:pPr>
          </w:p>
          <w:p w14:paraId="481C6C6C" w14:textId="77777777" w:rsidR="00955716" w:rsidRDefault="009E114A">
            <w:pPr>
              <w:pStyle w:val="Titre"/>
              <w:jc w:val="both"/>
              <w:rPr>
                <w:rFonts w:ascii="Arial" w:hAnsi="Arial" w:cs="Arial"/>
                <w:bCs/>
                <w:sz w:val="22"/>
                <w:szCs w:val="22"/>
              </w:rPr>
            </w:pPr>
            <w:r>
              <w:rPr>
                <w:rFonts w:ascii="Arial" w:hAnsi="Arial" w:cs="Arial"/>
                <w:bCs/>
                <w:sz w:val="22"/>
                <w:szCs w:val="22"/>
              </w:rPr>
              <w:t>Charline Weber</w:t>
            </w:r>
          </w:p>
        </w:tc>
      </w:tr>
    </w:tbl>
    <w:p w14:paraId="71F33C17" w14:textId="77777777" w:rsidR="00955716" w:rsidRDefault="00955716">
      <w:pPr>
        <w:tabs>
          <w:tab w:val="left" w:pos="8340"/>
        </w:tabs>
        <w:spacing w:before="60"/>
        <w:jc w:val="left"/>
        <w:rPr>
          <w:rFonts w:ascii="Arial" w:hAnsi="Arial" w:cs="Arial"/>
          <w:b/>
          <w:szCs w:val="24"/>
        </w:rPr>
      </w:pPr>
      <w:bookmarkStart w:id="14" w:name="_Hlk219362152"/>
      <w:bookmarkEnd w:id="14"/>
    </w:p>
    <w:p w14:paraId="1B55283B" w14:textId="37E6C0F1" w:rsidR="00955716" w:rsidRDefault="009E114A" w:rsidP="00745529">
      <w:pPr>
        <w:tabs>
          <w:tab w:val="left" w:pos="8340"/>
        </w:tabs>
        <w:spacing w:before="60"/>
        <w:rPr>
          <w:rFonts w:ascii="Arial" w:hAnsi="Arial" w:cs="Arial"/>
          <w:b/>
          <w:szCs w:val="24"/>
        </w:rPr>
      </w:pPr>
      <w:r>
        <w:rPr>
          <w:rFonts w:ascii="Arial" w:hAnsi="Arial" w:cs="Arial"/>
          <w:b/>
          <w:szCs w:val="24"/>
        </w:rPr>
        <w:t>Document 4 – Tableau d’amortissement de la centrale de recyclage mobile</w:t>
      </w:r>
    </w:p>
    <w:p w14:paraId="0FCF0BFE" w14:textId="77777777" w:rsidR="00E70BB9" w:rsidRDefault="00E70BB9">
      <w:pPr>
        <w:tabs>
          <w:tab w:val="left" w:pos="8340"/>
        </w:tabs>
        <w:spacing w:before="60"/>
        <w:jc w:val="left"/>
        <w:rPr>
          <w:rFonts w:ascii="Arial" w:hAnsi="Arial" w:cs="Arial"/>
          <w:b/>
          <w:szCs w:val="24"/>
        </w:rPr>
      </w:pPr>
    </w:p>
    <w:tbl>
      <w:tblPr>
        <w:tblStyle w:val="Grilledutableau"/>
        <w:tblW w:w="8642" w:type="dxa"/>
        <w:tblLayout w:type="fixed"/>
        <w:tblLook w:val="04A0" w:firstRow="1" w:lastRow="0" w:firstColumn="1" w:lastColumn="0" w:noHBand="0" w:noVBand="1"/>
      </w:tblPr>
      <w:tblGrid>
        <w:gridCol w:w="1413"/>
        <w:gridCol w:w="2268"/>
        <w:gridCol w:w="2126"/>
        <w:gridCol w:w="1418"/>
        <w:gridCol w:w="1417"/>
      </w:tblGrid>
      <w:tr w:rsidR="00955716" w14:paraId="5900D8A4" w14:textId="77777777" w:rsidTr="00E70BB9">
        <w:tc>
          <w:tcPr>
            <w:tcW w:w="1413" w:type="dxa"/>
            <w:vMerge w:val="restart"/>
            <w:vAlign w:val="center"/>
          </w:tcPr>
          <w:p w14:paraId="2CF52C3D" w14:textId="77777777" w:rsidR="00955716" w:rsidRDefault="009E114A">
            <w:pPr>
              <w:tabs>
                <w:tab w:val="left" w:pos="8340"/>
              </w:tabs>
              <w:spacing w:before="60"/>
              <w:jc w:val="center"/>
              <w:rPr>
                <w:rFonts w:ascii="Arial" w:hAnsi="Arial" w:cs="Arial"/>
                <w:b/>
                <w:szCs w:val="24"/>
              </w:rPr>
            </w:pPr>
            <w:r>
              <w:rPr>
                <w:rFonts w:ascii="Arial" w:hAnsi="Arial" w:cs="Arial"/>
                <w:b/>
                <w:szCs w:val="24"/>
              </w:rPr>
              <w:t>Exercices</w:t>
            </w:r>
          </w:p>
        </w:tc>
        <w:tc>
          <w:tcPr>
            <w:tcW w:w="2268" w:type="dxa"/>
            <w:vMerge w:val="restart"/>
            <w:vAlign w:val="center"/>
          </w:tcPr>
          <w:p w14:paraId="54AEDA9A" w14:textId="77777777" w:rsidR="00955716" w:rsidRDefault="009E114A">
            <w:pPr>
              <w:tabs>
                <w:tab w:val="left" w:pos="8340"/>
              </w:tabs>
              <w:spacing w:before="60"/>
              <w:jc w:val="center"/>
              <w:rPr>
                <w:rFonts w:ascii="Arial" w:hAnsi="Arial" w:cs="Arial"/>
                <w:b/>
                <w:szCs w:val="24"/>
              </w:rPr>
            </w:pPr>
            <w:r>
              <w:rPr>
                <w:rFonts w:ascii="Arial" w:hAnsi="Arial" w:cs="Arial"/>
                <w:b/>
                <w:szCs w:val="24"/>
              </w:rPr>
              <w:t>Amortissement économique</w:t>
            </w:r>
          </w:p>
        </w:tc>
        <w:tc>
          <w:tcPr>
            <w:tcW w:w="2126" w:type="dxa"/>
            <w:vMerge w:val="restart"/>
            <w:vAlign w:val="center"/>
          </w:tcPr>
          <w:p w14:paraId="530539DC" w14:textId="77777777" w:rsidR="00955716" w:rsidRDefault="009E114A">
            <w:pPr>
              <w:tabs>
                <w:tab w:val="left" w:pos="8340"/>
              </w:tabs>
              <w:spacing w:before="60"/>
              <w:jc w:val="center"/>
              <w:rPr>
                <w:rFonts w:ascii="Arial" w:hAnsi="Arial" w:cs="Arial"/>
                <w:b/>
                <w:szCs w:val="24"/>
              </w:rPr>
            </w:pPr>
            <w:r>
              <w:rPr>
                <w:rFonts w:ascii="Arial" w:hAnsi="Arial" w:cs="Arial"/>
                <w:b/>
                <w:szCs w:val="24"/>
              </w:rPr>
              <w:t>Amortissement fiscal</w:t>
            </w:r>
          </w:p>
        </w:tc>
        <w:tc>
          <w:tcPr>
            <w:tcW w:w="2835" w:type="dxa"/>
            <w:gridSpan w:val="2"/>
            <w:vAlign w:val="center"/>
          </w:tcPr>
          <w:p w14:paraId="0A8986B1" w14:textId="77777777" w:rsidR="00955716" w:rsidRDefault="009E114A">
            <w:pPr>
              <w:tabs>
                <w:tab w:val="left" w:pos="8340"/>
              </w:tabs>
              <w:spacing w:before="60"/>
              <w:jc w:val="center"/>
              <w:rPr>
                <w:rFonts w:ascii="Arial" w:hAnsi="Arial" w:cs="Arial"/>
                <w:b/>
                <w:szCs w:val="24"/>
              </w:rPr>
            </w:pPr>
            <w:r>
              <w:rPr>
                <w:rFonts w:ascii="Arial" w:hAnsi="Arial" w:cs="Arial"/>
                <w:b/>
                <w:szCs w:val="24"/>
              </w:rPr>
              <w:t>Amortissement dérogatoire</w:t>
            </w:r>
          </w:p>
        </w:tc>
      </w:tr>
      <w:tr w:rsidR="00955716" w14:paraId="793EBB7A" w14:textId="77777777" w:rsidTr="00E70BB9">
        <w:tc>
          <w:tcPr>
            <w:tcW w:w="1413" w:type="dxa"/>
            <w:vMerge/>
            <w:vAlign w:val="center"/>
          </w:tcPr>
          <w:p w14:paraId="1083E918" w14:textId="77777777" w:rsidR="00955716" w:rsidRDefault="00955716">
            <w:pPr>
              <w:tabs>
                <w:tab w:val="left" w:pos="8340"/>
              </w:tabs>
              <w:spacing w:before="60"/>
              <w:jc w:val="center"/>
              <w:rPr>
                <w:rFonts w:ascii="Arial" w:hAnsi="Arial" w:cs="Arial"/>
                <w:b/>
                <w:szCs w:val="24"/>
              </w:rPr>
            </w:pPr>
          </w:p>
        </w:tc>
        <w:tc>
          <w:tcPr>
            <w:tcW w:w="2268" w:type="dxa"/>
            <w:vMerge/>
            <w:vAlign w:val="center"/>
          </w:tcPr>
          <w:p w14:paraId="2F91E535" w14:textId="77777777" w:rsidR="00955716" w:rsidRDefault="00955716">
            <w:pPr>
              <w:tabs>
                <w:tab w:val="left" w:pos="8340"/>
              </w:tabs>
              <w:spacing w:before="60"/>
              <w:jc w:val="center"/>
              <w:rPr>
                <w:rFonts w:ascii="Arial" w:hAnsi="Arial" w:cs="Arial"/>
                <w:b/>
                <w:szCs w:val="24"/>
              </w:rPr>
            </w:pPr>
          </w:p>
        </w:tc>
        <w:tc>
          <w:tcPr>
            <w:tcW w:w="2126" w:type="dxa"/>
            <w:vMerge/>
            <w:vAlign w:val="center"/>
          </w:tcPr>
          <w:p w14:paraId="0B12F188" w14:textId="77777777" w:rsidR="00955716" w:rsidRDefault="00955716">
            <w:pPr>
              <w:tabs>
                <w:tab w:val="left" w:pos="8340"/>
              </w:tabs>
              <w:spacing w:before="60"/>
              <w:jc w:val="center"/>
              <w:rPr>
                <w:rFonts w:ascii="Arial" w:hAnsi="Arial" w:cs="Arial"/>
                <w:b/>
                <w:szCs w:val="24"/>
              </w:rPr>
            </w:pPr>
          </w:p>
        </w:tc>
        <w:tc>
          <w:tcPr>
            <w:tcW w:w="1418" w:type="dxa"/>
            <w:vAlign w:val="center"/>
          </w:tcPr>
          <w:p w14:paraId="70C8A89F" w14:textId="77777777" w:rsidR="00955716" w:rsidRDefault="009E114A">
            <w:pPr>
              <w:tabs>
                <w:tab w:val="left" w:pos="8340"/>
              </w:tabs>
              <w:spacing w:before="60"/>
              <w:jc w:val="center"/>
              <w:rPr>
                <w:rFonts w:ascii="Arial" w:hAnsi="Arial" w:cs="Arial"/>
                <w:b/>
                <w:szCs w:val="24"/>
              </w:rPr>
            </w:pPr>
            <w:r>
              <w:rPr>
                <w:rFonts w:ascii="Arial" w:hAnsi="Arial" w:cs="Arial"/>
                <w:b/>
                <w:szCs w:val="24"/>
              </w:rPr>
              <w:t>Dotations</w:t>
            </w:r>
          </w:p>
        </w:tc>
        <w:tc>
          <w:tcPr>
            <w:tcW w:w="1417" w:type="dxa"/>
            <w:vAlign w:val="center"/>
          </w:tcPr>
          <w:p w14:paraId="5CF9E122" w14:textId="77777777" w:rsidR="00955716" w:rsidRDefault="009E114A">
            <w:pPr>
              <w:tabs>
                <w:tab w:val="left" w:pos="8340"/>
              </w:tabs>
              <w:spacing w:before="60"/>
              <w:jc w:val="center"/>
              <w:rPr>
                <w:rFonts w:ascii="Arial" w:hAnsi="Arial" w:cs="Arial"/>
                <w:b/>
                <w:szCs w:val="24"/>
              </w:rPr>
            </w:pPr>
            <w:r>
              <w:rPr>
                <w:rFonts w:ascii="Arial" w:hAnsi="Arial" w:cs="Arial"/>
                <w:b/>
                <w:szCs w:val="24"/>
              </w:rPr>
              <w:t>Reprises</w:t>
            </w:r>
          </w:p>
        </w:tc>
      </w:tr>
      <w:tr w:rsidR="00955716" w14:paraId="6B9DCC0B" w14:textId="77777777" w:rsidTr="00E70BB9">
        <w:tc>
          <w:tcPr>
            <w:tcW w:w="1413" w:type="dxa"/>
          </w:tcPr>
          <w:p w14:paraId="76AB2743" w14:textId="77777777" w:rsidR="00955716" w:rsidRPr="004D539C" w:rsidRDefault="009E114A">
            <w:pPr>
              <w:tabs>
                <w:tab w:val="left" w:pos="8340"/>
              </w:tabs>
              <w:spacing w:before="60"/>
              <w:jc w:val="left"/>
              <w:rPr>
                <w:rFonts w:ascii="Arial" w:hAnsi="Arial" w:cs="Arial"/>
                <w:bCs/>
                <w:szCs w:val="24"/>
              </w:rPr>
            </w:pPr>
            <w:r w:rsidRPr="004D539C">
              <w:rPr>
                <w:rFonts w:ascii="Arial" w:hAnsi="Arial" w:cs="Arial"/>
                <w:bCs/>
                <w:szCs w:val="24"/>
              </w:rPr>
              <w:t>2025</w:t>
            </w:r>
          </w:p>
        </w:tc>
        <w:tc>
          <w:tcPr>
            <w:tcW w:w="2268" w:type="dxa"/>
            <w:vAlign w:val="center"/>
          </w:tcPr>
          <w:p w14:paraId="1F0E1D91" w14:textId="26CFB738" w:rsidR="00955716" w:rsidRDefault="009E114A">
            <w:pPr>
              <w:tabs>
                <w:tab w:val="left" w:pos="8340"/>
              </w:tabs>
              <w:spacing w:before="60"/>
              <w:jc w:val="right"/>
              <w:rPr>
                <w:rFonts w:ascii="Arial" w:hAnsi="Arial" w:cs="Arial"/>
                <w:bCs/>
                <w:szCs w:val="24"/>
              </w:rPr>
            </w:pPr>
            <w:r>
              <w:rPr>
                <w:rFonts w:ascii="Arial" w:hAnsi="Arial" w:cs="Arial"/>
                <w:bCs/>
                <w:szCs w:val="24"/>
              </w:rPr>
              <w:t>8</w:t>
            </w:r>
            <w:r w:rsidR="004D539C">
              <w:rPr>
                <w:rFonts w:ascii="Arial" w:hAnsi="Arial" w:cs="Arial"/>
                <w:bCs/>
                <w:szCs w:val="24"/>
              </w:rPr>
              <w:t> </w:t>
            </w:r>
            <w:r>
              <w:rPr>
                <w:rFonts w:ascii="Arial" w:hAnsi="Arial" w:cs="Arial"/>
                <w:bCs/>
                <w:szCs w:val="24"/>
              </w:rPr>
              <w:t>000</w:t>
            </w:r>
          </w:p>
        </w:tc>
        <w:tc>
          <w:tcPr>
            <w:tcW w:w="2126" w:type="dxa"/>
            <w:vAlign w:val="center"/>
          </w:tcPr>
          <w:p w14:paraId="7B9110A0" w14:textId="58B3D392" w:rsidR="00955716" w:rsidRDefault="009E114A">
            <w:pPr>
              <w:tabs>
                <w:tab w:val="left" w:pos="8340"/>
              </w:tabs>
              <w:spacing w:before="60"/>
              <w:jc w:val="right"/>
              <w:rPr>
                <w:rFonts w:ascii="Arial" w:hAnsi="Arial" w:cs="Arial"/>
                <w:bCs/>
                <w:szCs w:val="24"/>
              </w:rPr>
            </w:pPr>
            <w:r>
              <w:rPr>
                <w:rFonts w:ascii="Arial" w:hAnsi="Arial" w:cs="Arial"/>
                <w:bCs/>
                <w:szCs w:val="24"/>
              </w:rPr>
              <w:t>14</w:t>
            </w:r>
            <w:r w:rsidR="004D539C">
              <w:rPr>
                <w:rFonts w:ascii="Arial" w:hAnsi="Arial" w:cs="Arial"/>
                <w:bCs/>
                <w:szCs w:val="24"/>
              </w:rPr>
              <w:t> </w:t>
            </w:r>
            <w:r>
              <w:rPr>
                <w:rFonts w:ascii="Arial" w:hAnsi="Arial" w:cs="Arial"/>
                <w:bCs/>
                <w:szCs w:val="24"/>
              </w:rPr>
              <w:t>000</w:t>
            </w:r>
          </w:p>
        </w:tc>
        <w:tc>
          <w:tcPr>
            <w:tcW w:w="1418" w:type="dxa"/>
            <w:vAlign w:val="center"/>
          </w:tcPr>
          <w:p w14:paraId="0737B8DF" w14:textId="48ABFBAE" w:rsidR="00955716" w:rsidRDefault="009E114A">
            <w:pPr>
              <w:tabs>
                <w:tab w:val="left" w:pos="8340"/>
              </w:tabs>
              <w:spacing w:before="60"/>
              <w:jc w:val="right"/>
              <w:rPr>
                <w:rFonts w:ascii="Arial" w:hAnsi="Arial" w:cs="Arial"/>
                <w:bCs/>
                <w:szCs w:val="24"/>
              </w:rPr>
            </w:pPr>
            <w:r>
              <w:rPr>
                <w:rFonts w:ascii="Arial" w:hAnsi="Arial" w:cs="Arial"/>
                <w:bCs/>
                <w:szCs w:val="24"/>
              </w:rPr>
              <w:t>6</w:t>
            </w:r>
            <w:r w:rsidR="006C1FE2">
              <w:rPr>
                <w:rFonts w:ascii="Arial" w:hAnsi="Arial" w:cs="Arial"/>
                <w:bCs/>
                <w:szCs w:val="24"/>
              </w:rPr>
              <w:t> </w:t>
            </w:r>
            <w:r>
              <w:rPr>
                <w:rFonts w:ascii="Arial" w:hAnsi="Arial" w:cs="Arial"/>
                <w:bCs/>
                <w:szCs w:val="24"/>
              </w:rPr>
              <w:t>000</w:t>
            </w:r>
          </w:p>
        </w:tc>
        <w:tc>
          <w:tcPr>
            <w:tcW w:w="1417" w:type="dxa"/>
            <w:vAlign w:val="center"/>
          </w:tcPr>
          <w:p w14:paraId="7FBC0877" w14:textId="77777777" w:rsidR="00955716" w:rsidRDefault="00955716">
            <w:pPr>
              <w:tabs>
                <w:tab w:val="left" w:pos="8340"/>
              </w:tabs>
              <w:spacing w:before="60"/>
              <w:jc w:val="right"/>
              <w:rPr>
                <w:rFonts w:ascii="Arial" w:hAnsi="Arial" w:cs="Arial"/>
                <w:bCs/>
                <w:szCs w:val="24"/>
              </w:rPr>
            </w:pPr>
          </w:p>
        </w:tc>
      </w:tr>
      <w:tr w:rsidR="00955716" w14:paraId="0F0B7364" w14:textId="77777777" w:rsidTr="00E70BB9">
        <w:tc>
          <w:tcPr>
            <w:tcW w:w="1413" w:type="dxa"/>
          </w:tcPr>
          <w:p w14:paraId="1FA9A3EE" w14:textId="77777777" w:rsidR="00955716" w:rsidRPr="004D539C" w:rsidRDefault="009E114A">
            <w:pPr>
              <w:tabs>
                <w:tab w:val="left" w:pos="8340"/>
              </w:tabs>
              <w:spacing w:before="60"/>
              <w:jc w:val="left"/>
              <w:rPr>
                <w:rFonts w:ascii="Arial" w:hAnsi="Arial" w:cs="Arial"/>
                <w:bCs/>
                <w:szCs w:val="24"/>
              </w:rPr>
            </w:pPr>
            <w:r w:rsidRPr="004D539C">
              <w:rPr>
                <w:rFonts w:ascii="Arial" w:hAnsi="Arial" w:cs="Arial"/>
                <w:bCs/>
                <w:szCs w:val="24"/>
              </w:rPr>
              <w:t>2026</w:t>
            </w:r>
          </w:p>
        </w:tc>
        <w:tc>
          <w:tcPr>
            <w:tcW w:w="2268" w:type="dxa"/>
            <w:vAlign w:val="center"/>
          </w:tcPr>
          <w:p w14:paraId="4A02A485" w14:textId="73CF81A6" w:rsidR="00955716" w:rsidRDefault="009E114A">
            <w:pPr>
              <w:tabs>
                <w:tab w:val="left" w:pos="8340"/>
              </w:tabs>
              <w:spacing w:before="60"/>
              <w:jc w:val="right"/>
              <w:rPr>
                <w:rFonts w:ascii="Arial" w:hAnsi="Arial" w:cs="Arial"/>
                <w:bCs/>
                <w:szCs w:val="24"/>
              </w:rPr>
            </w:pPr>
            <w:r>
              <w:rPr>
                <w:rFonts w:ascii="Arial" w:hAnsi="Arial" w:cs="Arial"/>
                <w:bCs/>
                <w:szCs w:val="24"/>
              </w:rPr>
              <w:t>16</w:t>
            </w:r>
            <w:r w:rsidR="004D539C">
              <w:rPr>
                <w:rFonts w:ascii="Arial" w:hAnsi="Arial" w:cs="Arial"/>
                <w:bCs/>
                <w:szCs w:val="24"/>
              </w:rPr>
              <w:t> </w:t>
            </w:r>
            <w:r>
              <w:rPr>
                <w:rFonts w:ascii="Arial" w:hAnsi="Arial" w:cs="Arial"/>
                <w:bCs/>
                <w:szCs w:val="24"/>
              </w:rPr>
              <w:t>000</w:t>
            </w:r>
          </w:p>
        </w:tc>
        <w:tc>
          <w:tcPr>
            <w:tcW w:w="2126" w:type="dxa"/>
            <w:vAlign w:val="center"/>
          </w:tcPr>
          <w:p w14:paraId="626E71F5" w14:textId="72BBEDC7" w:rsidR="00955716" w:rsidRDefault="009E114A">
            <w:pPr>
              <w:tabs>
                <w:tab w:val="left" w:pos="8340"/>
              </w:tabs>
              <w:spacing w:before="60"/>
              <w:jc w:val="right"/>
              <w:rPr>
                <w:rFonts w:ascii="Arial" w:hAnsi="Arial" w:cs="Arial"/>
                <w:bCs/>
                <w:szCs w:val="24"/>
              </w:rPr>
            </w:pPr>
            <w:r>
              <w:rPr>
                <w:rFonts w:ascii="Arial" w:hAnsi="Arial" w:cs="Arial"/>
                <w:bCs/>
                <w:szCs w:val="24"/>
              </w:rPr>
              <w:t>23</w:t>
            </w:r>
            <w:r w:rsidR="004D539C">
              <w:rPr>
                <w:rFonts w:ascii="Arial" w:hAnsi="Arial" w:cs="Arial"/>
                <w:bCs/>
                <w:szCs w:val="24"/>
              </w:rPr>
              <w:t> </w:t>
            </w:r>
            <w:r>
              <w:rPr>
                <w:rFonts w:ascii="Arial" w:hAnsi="Arial" w:cs="Arial"/>
                <w:bCs/>
                <w:szCs w:val="24"/>
              </w:rPr>
              <w:t>100</w:t>
            </w:r>
          </w:p>
        </w:tc>
        <w:tc>
          <w:tcPr>
            <w:tcW w:w="1418" w:type="dxa"/>
            <w:vAlign w:val="center"/>
          </w:tcPr>
          <w:p w14:paraId="4216B692" w14:textId="53563689" w:rsidR="00955716" w:rsidRDefault="009E114A">
            <w:pPr>
              <w:tabs>
                <w:tab w:val="left" w:pos="8340"/>
              </w:tabs>
              <w:spacing w:before="60"/>
              <w:jc w:val="right"/>
              <w:rPr>
                <w:rFonts w:ascii="Arial" w:hAnsi="Arial" w:cs="Arial"/>
                <w:bCs/>
                <w:szCs w:val="24"/>
              </w:rPr>
            </w:pPr>
            <w:r>
              <w:rPr>
                <w:rFonts w:ascii="Arial" w:hAnsi="Arial" w:cs="Arial"/>
                <w:bCs/>
                <w:szCs w:val="24"/>
              </w:rPr>
              <w:t>7</w:t>
            </w:r>
            <w:r w:rsidR="006C1FE2">
              <w:rPr>
                <w:rFonts w:ascii="Arial" w:hAnsi="Arial" w:cs="Arial"/>
                <w:bCs/>
                <w:szCs w:val="24"/>
              </w:rPr>
              <w:t> </w:t>
            </w:r>
            <w:r>
              <w:rPr>
                <w:rFonts w:ascii="Arial" w:hAnsi="Arial" w:cs="Arial"/>
                <w:bCs/>
                <w:szCs w:val="24"/>
              </w:rPr>
              <w:t>100</w:t>
            </w:r>
          </w:p>
        </w:tc>
        <w:tc>
          <w:tcPr>
            <w:tcW w:w="1417" w:type="dxa"/>
            <w:vAlign w:val="center"/>
          </w:tcPr>
          <w:p w14:paraId="7C66CE76" w14:textId="77777777" w:rsidR="00955716" w:rsidRDefault="00955716">
            <w:pPr>
              <w:tabs>
                <w:tab w:val="left" w:pos="8340"/>
              </w:tabs>
              <w:spacing w:before="60"/>
              <w:jc w:val="right"/>
              <w:rPr>
                <w:rFonts w:ascii="Arial" w:hAnsi="Arial" w:cs="Arial"/>
                <w:bCs/>
                <w:szCs w:val="24"/>
              </w:rPr>
            </w:pPr>
          </w:p>
        </w:tc>
      </w:tr>
      <w:tr w:rsidR="00955716" w14:paraId="4BB0C575" w14:textId="77777777" w:rsidTr="00E70BB9">
        <w:tc>
          <w:tcPr>
            <w:tcW w:w="1413" w:type="dxa"/>
          </w:tcPr>
          <w:p w14:paraId="455673CF" w14:textId="77777777" w:rsidR="00955716" w:rsidRPr="004D539C" w:rsidRDefault="009E114A">
            <w:pPr>
              <w:tabs>
                <w:tab w:val="left" w:pos="8340"/>
              </w:tabs>
              <w:spacing w:before="60"/>
              <w:jc w:val="left"/>
              <w:rPr>
                <w:rFonts w:ascii="Arial" w:hAnsi="Arial" w:cs="Arial"/>
                <w:bCs/>
                <w:szCs w:val="24"/>
              </w:rPr>
            </w:pPr>
            <w:r w:rsidRPr="004D539C">
              <w:rPr>
                <w:rFonts w:ascii="Arial" w:hAnsi="Arial" w:cs="Arial"/>
                <w:bCs/>
                <w:szCs w:val="24"/>
              </w:rPr>
              <w:t>2027</w:t>
            </w:r>
          </w:p>
        </w:tc>
        <w:tc>
          <w:tcPr>
            <w:tcW w:w="2268" w:type="dxa"/>
            <w:vAlign w:val="center"/>
          </w:tcPr>
          <w:p w14:paraId="20A593AF" w14:textId="777408BA" w:rsidR="00955716" w:rsidRDefault="009E114A">
            <w:pPr>
              <w:tabs>
                <w:tab w:val="left" w:pos="8340"/>
              </w:tabs>
              <w:spacing w:before="60"/>
              <w:jc w:val="right"/>
              <w:rPr>
                <w:rFonts w:ascii="Arial" w:hAnsi="Arial" w:cs="Arial"/>
                <w:bCs/>
                <w:szCs w:val="24"/>
              </w:rPr>
            </w:pPr>
            <w:r>
              <w:rPr>
                <w:rFonts w:ascii="Arial" w:hAnsi="Arial" w:cs="Arial"/>
                <w:bCs/>
                <w:szCs w:val="24"/>
              </w:rPr>
              <w:t>16</w:t>
            </w:r>
            <w:r w:rsidR="004D539C">
              <w:rPr>
                <w:rFonts w:ascii="Arial" w:hAnsi="Arial" w:cs="Arial"/>
                <w:bCs/>
                <w:szCs w:val="24"/>
              </w:rPr>
              <w:t> </w:t>
            </w:r>
            <w:r>
              <w:rPr>
                <w:rFonts w:ascii="Arial" w:hAnsi="Arial" w:cs="Arial"/>
                <w:bCs/>
                <w:szCs w:val="24"/>
              </w:rPr>
              <w:t>000</w:t>
            </w:r>
          </w:p>
        </w:tc>
        <w:tc>
          <w:tcPr>
            <w:tcW w:w="2126" w:type="dxa"/>
            <w:vAlign w:val="center"/>
          </w:tcPr>
          <w:p w14:paraId="0B1F5EFE" w14:textId="28E612FE" w:rsidR="00955716" w:rsidRDefault="009E114A">
            <w:pPr>
              <w:tabs>
                <w:tab w:val="left" w:pos="8340"/>
              </w:tabs>
              <w:spacing w:before="60"/>
              <w:jc w:val="right"/>
              <w:rPr>
                <w:rFonts w:ascii="Arial" w:hAnsi="Arial" w:cs="Arial"/>
                <w:bCs/>
                <w:szCs w:val="24"/>
              </w:rPr>
            </w:pPr>
            <w:r>
              <w:rPr>
                <w:rFonts w:ascii="Arial" w:hAnsi="Arial" w:cs="Arial"/>
                <w:bCs/>
                <w:szCs w:val="24"/>
              </w:rPr>
              <w:t>15</w:t>
            </w:r>
            <w:r w:rsidR="006C1FE2">
              <w:rPr>
                <w:rFonts w:ascii="Arial" w:hAnsi="Arial" w:cs="Arial"/>
                <w:bCs/>
                <w:szCs w:val="24"/>
              </w:rPr>
              <w:t> </w:t>
            </w:r>
            <w:r>
              <w:rPr>
                <w:rFonts w:ascii="Arial" w:hAnsi="Arial" w:cs="Arial"/>
                <w:bCs/>
                <w:szCs w:val="24"/>
              </w:rPr>
              <w:t>015</w:t>
            </w:r>
          </w:p>
        </w:tc>
        <w:tc>
          <w:tcPr>
            <w:tcW w:w="1418" w:type="dxa"/>
            <w:vAlign w:val="center"/>
          </w:tcPr>
          <w:p w14:paraId="4D8BF583" w14:textId="77777777" w:rsidR="00955716" w:rsidRDefault="00955716">
            <w:pPr>
              <w:tabs>
                <w:tab w:val="left" w:pos="8340"/>
              </w:tabs>
              <w:spacing w:before="60"/>
              <w:jc w:val="right"/>
              <w:rPr>
                <w:rFonts w:ascii="Arial" w:hAnsi="Arial" w:cs="Arial"/>
                <w:bCs/>
                <w:szCs w:val="24"/>
              </w:rPr>
            </w:pPr>
          </w:p>
        </w:tc>
        <w:tc>
          <w:tcPr>
            <w:tcW w:w="1417" w:type="dxa"/>
            <w:vAlign w:val="center"/>
          </w:tcPr>
          <w:p w14:paraId="0D56881F" w14:textId="77777777" w:rsidR="00955716" w:rsidRDefault="009E114A">
            <w:pPr>
              <w:tabs>
                <w:tab w:val="left" w:pos="8340"/>
              </w:tabs>
              <w:spacing w:before="60"/>
              <w:jc w:val="right"/>
              <w:rPr>
                <w:rFonts w:ascii="Arial" w:hAnsi="Arial" w:cs="Arial"/>
                <w:bCs/>
                <w:szCs w:val="24"/>
              </w:rPr>
            </w:pPr>
            <w:r>
              <w:rPr>
                <w:rFonts w:ascii="Arial" w:hAnsi="Arial" w:cs="Arial"/>
                <w:bCs/>
                <w:szCs w:val="24"/>
              </w:rPr>
              <w:t>985</w:t>
            </w:r>
          </w:p>
        </w:tc>
      </w:tr>
      <w:tr w:rsidR="00955716" w14:paraId="3501742D" w14:textId="77777777" w:rsidTr="00E70BB9">
        <w:tc>
          <w:tcPr>
            <w:tcW w:w="1413" w:type="dxa"/>
          </w:tcPr>
          <w:p w14:paraId="5793FC2F" w14:textId="77777777" w:rsidR="00955716" w:rsidRPr="004D539C" w:rsidRDefault="009E114A">
            <w:pPr>
              <w:tabs>
                <w:tab w:val="left" w:pos="8340"/>
              </w:tabs>
              <w:spacing w:before="60"/>
              <w:jc w:val="left"/>
              <w:rPr>
                <w:rFonts w:ascii="Arial" w:hAnsi="Arial" w:cs="Arial"/>
                <w:bCs/>
                <w:szCs w:val="24"/>
              </w:rPr>
            </w:pPr>
            <w:r w:rsidRPr="004D539C">
              <w:rPr>
                <w:rFonts w:ascii="Arial" w:hAnsi="Arial" w:cs="Arial"/>
                <w:bCs/>
                <w:szCs w:val="24"/>
              </w:rPr>
              <w:t>2028</w:t>
            </w:r>
          </w:p>
        </w:tc>
        <w:tc>
          <w:tcPr>
            <w:tcW w:w="2268" w:type="dxa"/>
            <w:vAlign w:val="center"/>
          </w:tcPr>
          <w:p w14:paraId="633E7961" w14:textId="720977C0" w:rsidR="00955716" w:rsidRDefault="009E114A">
            <w:pPr>
              <w:tabs>
                <w:tab w:val="left" w:pos="8340"/>
              </w:tabs>
              <w:spacing w:before="60"/>
              <w:jc w:val="right"/>
              <w:rPr>
                <w:rFonts w:ascii="Arial" w:hAnsi="Arial" w:cs="Arial"/>
                <w:bCs/>
                <w:szCs w:val="24"/>
              </w:rPr>
            </w:pPr>
            <w:r>
              <w:rPr>
                <w:rFonts w:ascii="Arial" w:hAnsi="Arial" w:cs="Arial"/>
                <w:bCs/>
                <w:szCs w:val="24"/>
              </w:rPr>
              <w:t>16</w:t>
            </w:r>
            <w:r w:rsidR="004D539C">
              <w:rPr>
                <w:rFonts w:ascii="Arial" w:hAnsi="Arial" w:cs="Arial"/>
                <w:bCs/>
                <w:szCs w:val="24"/>
              </w:rPr>
              <w:t> </w:t>
            </w:r>
            <w:r>
              <w:rPr>
                <w:rFonts w:ascii="Arial" w:hAnsi="Arial" w:cs="Arial"/>
                <w:bCs/>
                <w:szCs w:val="24"/>
              </w:rPr>
              <w:t>000</w:t>
            </w:r>
          </w:p>
        </w:tc>
        <w:tc>
          <w:tcPr>
            <w:tcW w:w="2126" w:type="dxa"/>
            <w:vAlign w:val="center"/>
          </w:tcPr>
          <w:p w14:paraId="6EC36410" w14:textId="6C550697" w:rsidR="00955716" w:rsidRDefault="009E114A">
            <w:pPr>
              <w:tabs>
                <w:tab w:val="left" w:pos="8340"/>
              </w:tabs>
              <w:spacing w:before="60"/>
              <w:jc w:val="right"/>
              <w:rPr>
                <w:rFonts w:ascii="Arial" w:hAnsi="Arial" w:cs="Arial"/>
                <w:bCs/>
                <w:szCs w:val="24"/>
              </w:rPr>
            </w:pPr>
            <w:r>
              <w:rPr>
                <w:rFonts w:ascii="Arial" w:hAnsi="Arial" w:cs="Arial"/>
                <w:bCs/>
                <w:szCs w:val="24"/>
              </w:rPr>
              <w:t>13</w:t>
            </w:r>
            <w:r w:rsidR="006C1FE2">
              <w:rPr>
                <w:rFonts w:ascii="Arial" w:hAnsi="Arial" w:cs="Arial"/>
                <w:bCs/>
                <w:szCs w:val="24"/>
              </w:rPr>
              <w:t> </w:t>
            </w:r>
            <w:r>
              <w:rPr>
                <w:rFonts w:ascii="Arial" w:hAnsi="Arial" w:cs="Arial"/>
                <w:bCs/>
                <w:szCs w:val="24"/>
              </w:rPr>
              <w:t>943</w:t>
            </w:r>
          </w:p>
        </w:tc>
        <w:tc>
          <w:tcPr>
            <w:tcW w:w="1418" w:type="dxa"/>
            <w:vAlign w:val="center"/>
          </w:tcPr>
          <w:p w14:paraId="58E2B43F" w14:textId="77777777" w:rsidR="00955716" w:rsidRDefault="00955716">
            <w:pPr>
              <w:tabs>
                <w:tab w:val="left" w:pos="8340"/>
              </w:tabs>
              <w:spacing w:before="60"/>
              <w:jc w:val="right"/>
              <w:rPr>
                <w:rFonts w:ascii="Arial" w:hAnsi="Arial" w:cs="Arial"/>
                <w:bCs/>
                <w:szCs w:val="24"/>
              </w:rPr>
            </w:pPr>
          </w:p>
        </w:tc>
        <w:tc>
          <w:tcPr>
            <w:tcW w:w="1417" w:type="dxa"/>
            <w:vAlign w:val="center"/>
          </w:tcPr>
          <w:p w14:paraId="0C29A73D" w14:textId="189FA08E" w:rsidR="00955716" w:rsidRDefault="009E114A">
            <w:pPr>
              <w:tabs>
                <w:tab w:val="left" w:pos="8340"/>
              </w:tabs>
              <w:spacing w:before="60"/>
              <w:jc w:val="right"/>
              <w:rPr>
                <w:rFonts w:ascii="Arial" w:hAnsi="Arial" w:cs="Arial"/>
                <w:bCs/>
                <w:szCs w:val="24"/>
              </w:rPr>
            </w:pPr>
            <w:r>
              <w:rPr>
                <w:rFonts w:ascii="Arial" w:hAnsi="Arial" w:cs="Arial"/>
                <w:bCs/>
                <w:szCs w:val="24"/>
              </w:rPr>
              <w:t>2</w:t>
            </w:r>
            <w:r w:rsidR="006C1FE2">
              <w:rPr>
                <w:rFonts w:ascii="Arial" w:hAnsi="Arial" w:cs="Arial"/>
                <w:bCs/>
                <w:szCs w:val="24"/>
              </w:rPr>
              <w:t> </w:t>
            </w:r>
            <w:r>
              <w:rPr>
                <w:rFonts w:ascii="Arial" w:hAnsi="Arial" w:cs="Arial"/>
                <w:bCs/>
                <w:szCs w:val="24"/>
              </w:rPr>
              <w:t>057</w:t>
            </w:r>
          </w:p>
        </w:tc>
      </w:tr>
      <w:tr w:rsidR="00955716" w14:paraId="0B275C6F" w14:textId="77777777" w:rsidTr="00E70BB9">
        <w:tc>
          <w:tcPr>
            <w:tcW w:w="1413" w:type="dxa"/>
          </w:tcPr>
          <w:p w14:paraId="13D2B1D9" w14:textId="77777777" w:rsidR="00955716" w:rsidRPr="004D539C" w:rsidRDefault="009E114A">
            <w:pPr>
              <w:tabs>
                <w:tab w:val="left" w:pos="8340"/>
              </w:tabs>
              <w:spacing w:before="60"/>
              <w:jc w:val="left"/>
              <w:rPr>
                <w:rFonts w:ascii="Arial" w:hAnsi="Arial" w:cs="Arial"/>
                <w:bCs/>
                <w:szCs w:val="24"/>
              </w:rPr>
            </w:pPr>
            <w:r w:rsidRPr="004D539C">
              <w:rPr>
                <w:rFonts w:ascii="Arial" w:hAnsi="Arial" w:cs="Arial"/>
                <w:bCs/>
                <w:szCs w:val="24"/>
              </w:rPr>
              <w:t>2029</w:t>
            </w:r>
          </w:p>
        </w:tc>
        <w:tc>
          <w:tcPr>
            <w:tcW w:w="2268" w:type="dxa"/>
            <w:vAlign w:val="center"/>
          </w:tcPr>
          <w:p w14:paraId="14FDA0F6" w14:textId="77B532B3" w:rsidR="00955716" w:rsidRDefault="009E114A">
            <w:pPr>
              <w:tabs>
                <w:tab w:val="left" w:pos="8340"/>
              </w:tabs>
              <w:spacing w:before="60"/>
              <w:jc w:val="right"/>
              <w:rPr>
                <w:rFonts w:ascii="Arial" w:hAnsi="Arial" w:cs="Arial"/>
                <w:bCs/>
                <w:szCs w:val="24"/>
              </w:rPr>
            </w:pPr>
            <w:r>
              <w:rPr>
                <w:rFonts w:ascii="Arial" w:hAnsi="Arial" w:cs="Arial"/>
                <w:bCs/>
                <w:szCs w:val="24"/>
              </w:rPr>
              <w:t>16</w:t>
            </w:r>
            <w:r w:rsidR="004D539C">
              <w:rPr>
                <w:rFonts w:ascii="Arial" w:hAnsi="Arial" w:cs="Arial"/>
                <w:bCs/>
                <w:szCs w:val="24"/>
              </w:rPr>
              <w:t> </w:t>
            </w:r>
            <w:r>
              <w:rPr>
                <w:rFonts w:ascii="Arial" w:hAnsi="Arial" w:cs="Arial"/>
                <w:bCs/>
                <w:szCs w:val="24"/>
              </w:rPr>
              <w:t>000</w:t>
            </w:r>
          </w:p>
        </w:tc>
        <w:tc>
          <w:tcPr>
            <w:tcW w:w="2126" w:type="dxa"/>
            <w:vAlign w:val="center"/>
          </w:tcPr>
          <w:p w14:paraId="6114A9A6" w14:textId="0E138FD7" w:rsidR="00955716" w:rsidRDefault="009E114A">
            <w:pPr>
              <w:tabs>
                <w:tab w:val="left" w:pos="8340"/>
              </w:tabs>
              <w:spacing w:before="60"/>
              <w:jc w:val="right"/>
              <w:rPr>
                <w:rFonts w:ascii="Arial" w:hAnsi="Arial" w:cs="Arial"/>
                <w:bCs/>
                <w:szCs w:val="24"/>
              </w:rPr>
            </w:pPr>
            <w:r>
              <w:rPr>
                <w:rFonts w:ascii="Arial" w:hAnsi="Arial" w:cs="Arial"/>
                <w:bCs/>
                <w:szCs w:val="24"/>
              </w:rPr>
              <w:t>13</w:t>
            </w:r>
            <w:r w:rsidR="006C1FE2">
              <w:rPr>
                <w:rFonts w:ascii="Arial" w:hAnsi="Arial" w:cs="Arial"/>
                <w:bCs/>
                <w:szCs w:val="24"/>
              </w:rPr>
              <w:t> </w:t>
            </w:r>
            <w:r>
              <w:rPr>
                <w:rFonts w:ascii="Arial" w:hAnsi="Arial" w:cs="Arial"/>
                <w:bCs/>
                <w:szCs w:val="24"/>
              </w:rPr>
              <w:t>942</w:t>
            </w:r>
          </w:p>
        </w:tc>
        <w:tc>
          <w:tcPr>
            <w:tcW w:w="1418" w:type="dxa"/>
            <w:vAlign w:val="center"/>
          </w:tcPr>
          <w:p w14:paraId="70BD2C8E" w14:textId="77777777" w:rsidR="00955716" w:rsidRDefault="00955716">
            <w:pPr>
              <w:tabs>
                <w:tab w:val="left" w:pos="8340"/>
              </w:tabs>
              <w:spacing w:before="60"/>
              <w:jc w:val="right"/>
              <w:rPr>
                <w:rFonts w:ascii="Arial" w:hAnsi="Arial" w:cs="Arial"/>
                <w:bCs/>
                <w:szCs w:val="24"/>
              </w:rPr>
            </w:pPr>
          </w:p>
        </w:tc>
        <w:tc>
          <w:tcPr>
            <w:tcW w:w="1417" w:type="dxa"/>
            <w:vAlign w:val="center"/>
          </w:tcPr>
          <w:p w14:paraId="246328F7" w14:textId="12BBC85B" w:rsidR="00955716" w:rsidRDefault="009E114A">
            <w:pPr>
              <w:tabs>
                <w:tab w:val="left" w:pos="8340"/>
              </w:tabs>
              <w:spacing w:before="60"/>
              <w:jc w:val="right"/>
              <w:rPr>
                <w:rFonts w:ascii="Arial" w:hAnsi="Arial" w:cs="Arial"/>
                <w:bCs/>
                <w:szCs w:val="24"/>
              </w:rPr>
            </w:pPr>
            <w:r>
              <w:rPr>
                <w:rFonts w:ascii="Arial" w:hAnsi="Arial" w:cs="Arial"/>
                <w:bCs/>
                <w:szCs w:val="24"/>
              </w:rPr>
              <w:t>2</w:t>
            </w:r>
            <w:r w:rsidR="006C1FE2">
              <w:rPr>
                <w:rFonts w:ascii="Arial" w:hAnsi="Arial" w:cs="Arial"/>
                <w:bCs/>
                <w:szCs w:val="24"/>
              </w:rPr>
              <w:t> </w:t>
            </w:r>
            <w:r>
              <w:rPr>
                <w:rFonts w:ascii="Arial" w:hAnsi="Arial" w:cs="Arial"/>
                <w:bCs/>
                <w:szCs w:val="24"/>
              </w:rPr>
              <w:t>058</w:t>
            </w:r>
          </w:p>
        </w:tc>
      </w:tr>
      <w:tr w:rsidR="00955716" w14:paraId="203848C3" w14:textId="77777777" w:rsidTr="00E70BB9">
        <w:tc>
          <w:tcPr>
            <w:tcW w:w="1413" w:type="dxa"/>
          </w:tcPr>
          <w:p w14:paraId="0011B37E" w14:textId="77777777" w:rsidR="00955716" w:rsidRPr="004D539C" w:rsidRDefault="009E114A">
            <w:pPr>
              <w:tabs>
                <w:tab w:val="left" w:pos="8340"/>
              </w:tabs>
              <w:spacing w:before="60"/>
              <w:jc w:val="left"/>
              <w:rPr>
                <w:rFonts w:ascii="Arial" w:hAnsi="Arial" w:cs="Arial"/>
                <w:bCs/>
                <w:szCs w:val="24"/>
              </w:rPr>
            </w:pPr>
            <w:r w:rsidRPr="004D539C">
              <w:rPr>
                <w:rFonts w:ascii="Arial" w:hAnsi="Arial" w:cs="Arial"/>
                <w:bCs/>
                <w:szCs w:val="24"/>
              </w:rPr>
              <w:t>2030</w:t>
            </w:r>
          </w:p>
        </w:tc>
        <w:tc>
          <w:tcPr>
            <w:tcW w:w="2268" w:type="dxa"/>
            <w:vAlign w:val="center"/>
          </w:tcPr>
          <w:p w14:paraId="421F9FD9" w14:textId="6FBAB875" w:rsidR="00955716" w:rsidRDefault="009E114A">
            <w:pPr>
              <w:tabs>
                <w:tab w:val="left" w:pos="8340"/>
              </w:tabs>
              <w:spacing w:before="60"/>
              <w:jc w:val="right"/>
              <w:rPr>
                <w:rFonts w:ascii="Arial" w:hAnsi="Arial" w:cs="Arial"/>
                <w:bCs/>
                <w:szCs w:val="24"/>
              </w:rPr>
            </w:pPr>
            <w:r>
              <w:rPr>
                <w:rFonts w:ascii="Arial" w:hAnsi="Arial" w:cs="Arial"/>
                <w:bCs/>
                <w:szCs w:val="24"/>
              </w:rPr>
              <w:t>8</w:t>
            </w:r>
            <w:r w:rsidR="004D539C">
              <w:rPr>
                <w:rFonts w:ascii="Arial" w:hAnsi="Arial" w:cs="Arial"/>
                <w:bCs/>
                <w:szCs w:val="24"/>
              </w:rPr>
              <w:t> </w:t>
            </w:r>
            <w:r>
              <w:rPr>
                <w:rFonts w:ascii="Arial" w:hAnsi="Arial" w:cs="Arial"/>
                <w:bCs/>
                <w:szCs w:val="24"/>
              </w:rPr>
              <w:t>000</w:t>
            </w:r>
          </w:p>
        </w:tc>
        <w:tc>
          <w:tcPr>
            <w:tcW w:w="2126" w:type="dxa"/>
            <w:vAlign w:val="center"/>
          </w:tcPr>
          <w:p w14:paraId="52440EB7" w14:textId="77777777" w:rsidR="00955716" w:rsidRDefault="009E114A">
            <w:pPr>
              <w:tabs>
                <w:tab w:val="left" w:pos="8340"/>
              </w:tabs>
              <w:spacing w:before="60"/>
              <w:jc w:val="right"/>
              <w:rPr>
                <w:rFonts w:ascii="Arial" w:hAnsi="Arial" w:cs="Arial"/>
                <w:bCs/>
                <w:szCs w:val="24"/>
              </w:rPr>
            </w:pPr>
            <w:r>
              <w:rPr>
                <w:rFonts w:ascii="Arial" w:hAnsi="Arial" w:cs="Arial"/>
                <w:bCs/>
                <w:szCs w:val="24"/>
              </w:rPr>
              <w:t>/</w:t>
            </w:r>
          </w:p>
        </w:tc>
        <w:tc>
          <w:tcPr>
            <w:tcW w:w="1418" w:type="dxa"/>
            <w:vAlign w:val="center"/>
          </w:tcPr>
          <w:p w14:paraId="17F56384" w14:textId="77777777" w:rsidR="00955716" w:rsidRDefault="00955716">
            <w:pPr>
              <w:tabs>
                <w:tab w:val="left" w:pos="8340"/>
              </w:tabs>
              <w:spacing w:before="60"/>
              <w:jc w:val="right"/>
              <w:rPr>
                <w:rFonts w:ascii="Arial" w:hAnsi="Arial" w:cs="Arial"/>
                <w:bCs/>
                <w:szCs w:val="24"/>
              </w:rPr>
            </w:pPr>
          </w:p>
        </w:tc>
        <w:tc>
          <w:tcPr>
            <w:tcW w:w="1417" w:type="dxa"/>
            <w:vAlign w:val="center"/>
          </w:tcPr>
          <w:p w14:paraId="3BF77B0C" w14:textId="6C524228" w:rsidR="00955716" w:rsidRDefault="009E114A">
            <w:pPr>
              <w:tabs>
                <w:tab w:val="left" w:pos="8340"/>
              </w:tabs>
              <w:spacing w:before="60"/>
              <w:jc w:val="right"/>
              <w:rPr>
                <w:rFonts w:ascii="Arial" w:hAnsi="Arial" w:cs="Arial"/>
                <w:bCs/>
                <w:szCs w:val="24"/>
              </w:rPr>
            </w:pPr>
            <w:r>
              <w:rPr>
                <w:rFonts w:ascii="Arial" w:hAnsi="Arial" w:cs="Arial"/>
                <w:bCs/>
                <w:szCs w:val="24"/>
              </w:rPr>
              <w:t>8</w:t>
            </w:r>
            <w:r w:rsidR="006C1FE2">
              <w:rPr>
                <w:rFonts w:ascii="Arial" w:hAnsi="Arial" w:cs="Arial"/>
                <w:bCs/>
                <w:szCs w:val="24"/>
              </w:rPr>
              <w:t> </w:t>
            </w:r>
            <w:r>
              <w:rPr>
                <w:rFonts w:ascii="Arial" w:hAnsi="Arial" w:cs="Arial"/>
                <w:bCs/>
                <w:szCs w:val="24"/>
              </w:rPr>
              <w:t>000</w:t>
            </w:r>
          </w:p>
        </w:tc>
      </w:tr>
      <w:tr w:rsidR="00955716" w:rsidRPr="00E70BB9" w14:paraId="2E9A1075" w14:textId="77777777" w:rsidTr="00E70BB9">
        <w:tc>
          <w:tcPr>
            <w:tcW w:w="1413" w:type="dxa"/>
          </w:tcPr>
          <w:p w14:paraId="2A4C2CAB" w14:textId="77777777" w:rsidR="00955716" w:rsidRPr="00E70BB9" w:rsidRDefault="009E114A">
            <w:pPr>
              <w:tabs>
                <w:tab w:val="left" w:pos="8340"/>
              </w:tabs>
              <w:spacing w:before="60"/>
              <w:jc w:val="left"/>
              <w:rPr>
                <w:rFonts w:ascii="Arial" w:hAnsi="Arial" w:cs="Arial"/>
                <w:b/>
                <w:szCs w:val="24"/>
              </w:rPr>
            </w:pPr>
            <w:r w:rsidRPr="00E70BB9">
              <w:rPr>
                <w:rFonts w:ascii="Arial" w:hAnsi="Arial" w:cs="Arial"/>
                <w:b/>
                <w:szCs w:val="24"/>
              </w:rPr>
              <w:t>Total</w:t>
            </w:r>
          </w:p>
        </w:tc>
        <w:tc>
          <w:tcPr>
            <w:tcW w:w="2268" w:type="dxa"/>
            <w:vAlign w:val="center"/>
          </w:tcPr>
          <w:p w14:paraId="475A6F11" w14:textId="65EAAA78" w:rsidR="00955716" w:rsidRPr="00E70BB9" w:rsidRDefault="009E114A">
            <w:pPr>
              <w:tabs>
                <w:tab w:val="left" w:pos="8340"/>
              </w:tabs>
              <w:spacing w:before="60"/>
              <w:jc w:val="right"/>
              <w:rPr>
                <w:rFonts w:ascii="Arial" w:hAnsi="Arial" w:cs="Arial"/>
                <w:b/>
                <w:szCs w:val="24"/>
              </w:rPr>
            </w:pPr>
            <w:r w:rsidRPr="00E70BB9">
              <w:rPr>
                <w:rFonts w:ascii="Arial" w:hAnsi="Arial" w:cs="Arial"/>
                <w:b/>
                <w:szCs w:val="24"/>
              </w:rPr>
              <w:t>80</w:t>
            </w:r>
            <w:r w:rsidR="006C1FE2">
              <w:rPr>
                <w:rFonts w:ascii="Arial" w:hAnsi="Arial" w:cs="Arial"/>
                <w:b/>
                <w:szCs w:val="24"/>
              </w:rPr>
              <w:t> </w:t>
            </w:r>
            <w:r w:rsidRPr="00E70BB9">
              <w:rPr>
                <w:rFonts w:ascii="Arial" w:hAnsi="Arial" w:cs="Arial"/>
                <w:b/>
                <w:szCs w:val="24"/>
              </w:rPr>
              <w:t>000</w:t>
            </w:r>
          </w:p>
        </w:tc>
        <w:tc>
          <w:tcPr>
            <w:tcW w:w="2126" w:type="dxa"/>
            <w:vAlign w:val="center"/>
          </w:tcPr>
          <w:p w14:paraId="7363BBEF" w14:textId="0D2ABFB7" w:rsidR="00955716" w:rsidRPr="00E70BB9" w:rsidRDefault="009E114A">
            <w:pPr>
              <w:tabs>
                <w:tab w:val="left" w:pos="8340"/>
              </w:tabs>
              <w:spacing w:before="60"/>
              <w:jc w:val="right"/>
              <w:rPr>
                <w:rFonts w:ascii="Arial" w:hAnsi="Arial" w:cs="Arial"/>
                <w:b/>
                <w:szCs w:val="24"/>
              </w:rPr>
            </w:pPr>
            <w:r w:rsidRPr="00E70BB9">
              <w:rPr>
                <w:rFonts w:ascii="Arial" w:hAnsi="Arial" w:cs="Arial"/>
                <w:b/>
                <w:szCs w:val="24"/>
              </w:rPr>
              <w:t>80</w:t>
            </w:r>
            <w:r w:rsidR="006C1FE2">
              <w:rPr>
                <w:rFonts w:ascii="Arial" w:hAnsi="Arial" w:cs="Arial"/>
                <w:b/>
                <w:szCs w:val="24"/>
              </w:rPr>
              <w:t> </w:t>
            </w:r>
            <w:r w:rsidRPr="00E70BB9">
              <w:rPr>
                <w:rFonts w:ascii="Arial" w:hAnsi="Arial" w:cs="Arial"/>
                <w:b/>
                <w:szCs w:val="24"/>
              </w:rPr>
              <w:t>000</w:t>
            </w:r>
          </w:p>
        </w:tc>
        <w:tc>
          <w:tcPr>
            <w:tcW w:w="1418" w:type="dxa"/>
            <w:vAlign w:val="center"/>
          </w:tcPr>
          <w:p w14:paraId="542DBB15" w14:textId="54B25A03" w:rsidR="00955716" w:rsidRPr="00E70BB9" w:rsidRDefault="009E114A">
            <w:pPr>
              <w:tabs>
                <w:tab w:val="left" w:pos="8340"/>
              </w:tabs>
              <w:spacing w:before="60"/>
              <w:jc w:val="right"/>
              <w:rPr>
                <w:rFonts w:ascii="Arial" w:hAnsi="Arial" w:cs="Arial"/>
                <w:b/>
                <w:szCs w:val="24"/>
              </w:rPr>
            </w:pPr>
            <w:r w:rsidRPr="00E70BB9">
              <w:rPr>
                <w:rFonts w:ascii="Arial" w:hAnsi="Arial" w:cs="Arial"/>
                <w:b/>
                <w:szCs w:val="24"/>
              </w:rPr>
              <w:t>13</w:t>
            </w:r>
            <w:r w:rsidR="006C1FE2">
              <w:rPr>
                <w:rFonts w:ascii="Arial" w:hAnsi="Arial" w:cs="Arial"/>
                <w:b/>
                <w:szCs w:val="24"/>
              </w:rPr>
              <w:t> </w:t>
            </w:r>
            <w:r w:rsidRPr="00E70BB9">
              <w:rPr>
                <w:rFonts w:ascii="Arial" w:hAnsi="Arial" w:cs="Arial"/>
                <w:b/>
                <w:szCs w:val="24"/>
              </w:rPr>
              <w:t>100</w:t>
            </w:r>
          </w:p>
        </w:tc>
        <w:tc>
          <w:tcPr>
            <w:tcW w:w="1417" w:type="dxa"/>
            <w:vAlign w:val="center"/>
          </w:tcPr>
          <w:p w14:paraId="796EE6D2" w14:textId="39942FF9" w:rsidR="00955716" w:rsidRPr="00E70BB9" w:rsidRDefault="009E114A">
            <w:pPr>
              <w:tabs>
                <w:tab w:val="left" w:pos="8340"/>
              </w:tabs>
              <w:spacing w:before="60"/>
              <w:jc w:val="right"/>
              <w:rPr>
                <w:rFonts w:ascii="Arial" w:hAnsi="Arial" w:cs="Arial"/>
                <w:b/>
                <w:szCs w:val="24"/>
              </w:rPr>
            </w:pPr>
            <w:r w:rsidRPr="00E70BB9">
              <w:rPr>
                <w:rFonts w:ascii="Arial" w:hAnsi="Arial" w:cs="Arial"/>
                <w:b/>
                <w:szCs w:val="24"/>
              </w:rPr>
              <w:t>13</w:t>
            </w:r>
            <w:r w:rsidR="006C1FE2">
              <w:rPr>
                <w:rFonts w:ascii="Arial" w:hAnsi="Arial" w:cs="Arial"/>
                <w:b/>
                <w:szCs w:val="24"/>
              </w:rPr>
              <w:t> </w:t>
            </w:r>
            <w:r w:rsidRPr="00E70BB9">
              <w:rPr>
                <w:rFonts w:ascii="Arial" w:hAnsi="Arial" w:cs="Arial"/>
                <w:b/>
                <w:szCs w:val="24"/>
              </w:rPr>
              <w:t>100</w:t>
            </w:r>
          </w:p>
        </w:tc>
      </w:tr>
    </w:tbl>
    <w:p w14:paraId="6776303E" w14:textId="0E1605E7" w:rsidR="00955716" w:rsidRDefault="009E114A">
      <w:pPr>
        <w:tabs>
          <w:tab w:val="left" w:pos="8340"/>
        </w:tabs>
        <w:spacing w:before="60"/>
        <w:jc w:val="left"/>
        <w:rPr>
          <w:rFonts w:ascii="Arial" w:hAnsi="Arial" w:cs="Arial"/>
          <w:bCs/>
          <w:szCs w:val="24"/>
        </w:rPr>
      </w:pPr>
      <w:r>
        <w:rPr>
          <w:rFonts w:ascii="Arial" w:hAnsi="Arial" w:cs="Arial"/>
          <w:bCs/>
          <w:szCs w:val="24"/>
        </w:rPr>
        <w:t>Coefficient dégressif = 1,75</w:t>
      </w:r>
      <w:r w:rsidR="00E70BB9">
        <w:rPr>
          <w:rFonts w:ascii="Arial" w:hAnsi="Arial" w:cs="Arial"/>
          <w:bCs/>
          <w:szCs w:val="24"/>
        </w:rPr>
        <w:t>.</w:t>
      </w:r>
    </w:p>
    <w:p w14:paraId="3C25AF43" w14:textId="77777777" w:rsidR="00955716" w:rsidRDefault="00955716">
      <w:pPr>
        <w:tabs>
          <w:tab w:val="left" w:pos="8340"/>
        </w:tabs>
        <w:spacing w:before="60"/>
        <w:jc w:val="left"/>
        <w:rPr>
          <w:rFonts w:ascii="Arial" w:hAnsi="Arial" w:cs="Arial"/>
          <w:b/>
          <w:szCs w:val="24"/>
        </w:rPr>
      </w:pPr>
    </w:p>
    <w:p w14:paraId="0CC17708" w14:textId="77777777" w:rsidR="00955716" w:rsidRDefault="009E114A" w:rsidP="00745529">
      <w:pPr>
        <w:tabs>
          <w:tab w:val="left" w:pos="8340"/>
        </w:tabs>
        <w:spacing w:before="60"/>
        <w:rPr>
          <w:rFonts w:ascii="Arial" w:hAnsi="Arial" w:cs="Arial"/>
          <w:b/>
          <w:szCs w:val="24"/>
        </w:rPr>
      </w:pPr>
      <w:r>
        <w:rPr>
          <w:rFonts w:ascii="Arial" w:hAnsi="Arial" w:cs="Arial"/>
          <w:b/>
          <w:szCs w:val="24"/>
        </w:rPr>
        <w:t>Document 5 – Extrait du procès-verbal de l’assemblée générale extraordinaire en date du 15 septembre 2025</w:t>
      </w:r>
    </w:p>
    <w:p w14:paraId="750031A3" w14:textId="77777777" w:rsidR="00955716" w:rsidRDefault="00955716">
      <w:pPr>
        <w:tabs>
          <w:tab w:val="left" w:pos="8340"/>
        </w:tabs>
        <w:spacing w:before="60"/>
        <w:jc w:val="left"/>
        <w:rPr>
          <w:rFonts w:ascii="Arial" w:hAnsi="Arial" w:cs="Arial"/>
          <w:b/>
          <w:szCs w:val="24"/>
        </w:rPr>
      </w:pPr>
    </w:p>
    <w:p w14:paraId="237D4236" w14:textId="43BAA805" w:rsidR="00955716" w:rsidRDefault="009E114A">
      <w:pPr>
        <w:rPr>
          <w:rFonts w:ascii="Arial" w:hAnsi="Arial" w:cs="Arial"/>
        </w:rPr>
      </w:pPr>
      <w:r>
        <w:rPr>
          <w:rFonts w:ascii="Arial" w:hAnsi="Arial" w:cs="Arial"/>
        </w:rPr>
        <w:t>Le Président rappelle à l’assemblée que la société est débitrice envers la société DURABLOC, titulaire d’une créance d’un montant de 600</w:t>
      </w:r>
      <w:r w:rsidR="006C1FE2">
        <w:rPr>
          <w:rFonts w:ascii="Arial" w:hAnsi="Arial" w:cs="Arial"/>
        </w:rPr>
        <w:t> </w:t>
      </w:r>
      <w:r>
        <w:rPr>
          <w:rFonts w:ascii="Arial" w:hAnsi="Arial" w:cs="Arial"/>
        </w:rPr>
        <w:t>000 €, à échéance du 25 août 2025.</w:t>
      </w:r>
    </w:p>
    <w:p w14:paraId="1761DF2C" w14:textId="77777777" w:rsidR="00955716" w:rsidRDefault="009E114A">
      <w:pPr>
        <w:rPr>
          <w:rFonts w:ascii="Arial" w:hAnsi="Arial" w:cs="Arial"/>
        </w:rPr>
      </w:pPr>
      <w:r>
        <w:rPr>
          <w:rFonts w:ascii="Arial" w:hAnsi="Arial" w:cs="Arial"/>
        </w:rPr>
        <w:t>Il est proposé de procéder à une augmentation du capital social par l’émission d’actions nouvelles au prix unitaire d’émission de 300 €, entièrement libérées par compensation avec cette créance certaine, liquide et exigible.</w:t>
      </w:r>
    </w:p>
    <w:p w14:paraId="20BB4E63" w14:textId="77777777" w:rsidR="00955716" w:rsidRDefault="00955716">
      <w:pPr>
        <w:rPr>
          <w:rFonts w:ascii="Arial" w:hAnsi="Arial" w:cs="Arial"/>
        </w:rPr>
      </w:pPr>
    </w:p>
    <w:p w14:paraId="434DD280" w14:textId="1B9142E8" w:rsidR="005C3F09" w:rsidRDefault="009E114A">
      <w:pPr>
        <w:rPr>
          <w:rFonts w:ascii="Arial" w:hAnsi="Arial" w:cs="Arial"/>
        </w:rPr>
      </w:pPr>
      <w:r>
        <w:rPr>
          <w:rFonts w:ascii="Arial" w:hAnsi="Arial" w:cs="Arial"/>
        </w:rPr>
        <w:t>Les anciens actionnaires renoncent à leurs droits préférentiels de souscription.</w:t>
      </w:r>
    </w:p>
    <w:p w14:paraId="29F838B5" w14:textId="77777777" w:rsidR="005C3F09" w:rsidRDefault="005C3F09">
      <w:pPr>
        <w:rPr>
          <w:rFonts w:ascii="Arial" w:hAnsi="Arial" w:cs="Arial"/>
        </w:rPr>
      </w:pPr>
    </w:p>
    <w:p w14:paraId="630C3AB6" w14:textId="366706B4" w:rsidR="005C3F09" w:rsidRDefault="005C3F09">
      <w:pPr>
        <w:rPr>
          <w:rFonts w:ascii="Arial" w:hAnsi="Arial" w:cs="Arial"/>
        </w:rPr>
      </w:pPr>
      <w:r>
        <w:rPr>
          <w:rFonts w:ascii="Arial" w:hAnsi="Arial" w:cs="Arial"/>
        </w:rPr>
        <w:t>Le commissaire aux comptes a certifié la réalité et la liquidité de la créance.</w:t>
      </w:r>
    </w:p>
    <w:p w14:paraId="48EFFFAA" w14:textId="2A84A5EF" w:rsidR="00745529" w:rsidRDefault="00745529">
      <w:pPr>
        <w:jc w:val="left"/>
        <w:rPr>
          <w:rFonts w:ascii="Arial" w:hAnsi="Arial" w:cs="Arial"/>
          <w:b/>
          <w:szCs w:val="24"/>
        </w:rPr>
      </w:pPr>
      <w:r>
        <w:rPr>
          <w:rFonts w:ascii="Arial" w:hAnsi="Arial" w:cs="Arial"/>
          <w:b/>
          <w:szCs w:val="24"/>
        </w:rPr>
        <w:br w:type="page"/>
      </w:r>
    </w:p>
    <w:p w14:paraId="3A2FFD7E" w14:textId="77777777" w:rsidR="00955716" w:rsidRDefault="009E114A">
      <w:pPr>
        <w:rPr>
          <w:rFonts w:ascii="Arial" w:hAnsi="Arial" w:cs="Arial"/>
          <w:b/>
          <w:bCs/>
        </w:rPr>
      </w:pPr>
      <w:r>
        <w:rPr>
          <w:rFonts w:ascii="Arial" w:hAnsi="Arial" w:cs="Arial"/>
          <w:b/>
          <w:bCs/>
        </w:rPr>
        <w:lastRenderedPageBreak/>
        <w:t xml:space="preserve">Document 6 – </w:t>
      </w:r>
      <w:r>
        <w:rPr>
          <w:rFonts w:ascii="Arial" w:hAnsi="Arial" w:cs="Arial"/>
          <w:b/>
          <w:bCs/>
          <w:szCs w:val="24"/>
          <w:lang w:eastAsia="ar-SA"/>
        </w:rPr>
        <w:t>Informations relatives au stock de métal</w:t>
      </w:r>
    </w:p>
    <w:p w14:paraId="5E1C915B" w14:textId="77777777" w:rsidR="00955716" w:rsidRDefault="00955716">
      <w:pPr>
        <w:tabs>
          <w:tab w:val="left" w:pos="8340"/>
        </w:tabs>
        <w:spacing w:before="60"/>
        <w:jc w:val="left"/>
        <w:rPr>
          <w:rFonts w:ascii="Arial" w:hAnsi="Arial" w:cs="Arial"/>
          <w:b/>
          <w:szCs w:val="24"/>
        </w:rPr>
      </w:pPr>
    </w:p>
    <w:tbl>
      <w:tblPr>
        <w:tblStyle w:val="Grilledutableau"/>
        <w:tblW w:w="9393" w:type="dxa"/>
        <w:tblLayout w:type="fixed"/>
        <w:tblLook w:val="04A0" w:firstRow="1" w:lastRow="0" w:firstColumn="1" w:lastColumn="0" w:noHBand="0" w:noVBand="1"/>
      </w:tblPr>
      <w:tblGrid>
        <w:gridCol w:w="4957"/>
        <w:gridCol w:w="1559"/>
        <w:gridCol w:w="1457"/>
        <w:gridCol w:w="1420"/>
      </w:tblGrid>
      <w:tr w:rsidR="00955716" w14:paraId="17D07B66" w14:textId="77777777" w:rsidTr="006E5FF5">
        <w:tc>
          <w:tcPr>
            <w:tcW w:w="4957" w:type="dxa"/>
          </w:tcPr>
          <w:p w14:paraId="09012DF3" w14:textId="77777777" w:rsidR="00955716" w:rsidRDefault="009E114A">
            <w:pPr>
              <w:jc w:val="center"/>
              <w:rPr>
                <w:rFonts w:ascii="Arial" w:hAnsi="Arial" w:cs="Arial"/>
                <w:b/>
                <w:i/>
              </w:rPr>
            </w:pPr>
            <w:bookmarkStart w:id="15" w:name="_Hlk219362152_Copie_1"/>
            <w:bookmarkEnd w:id="15"/>
            <w:r>
              <w:rPr>
                <w:rFonts w:ascii="Arial" w:hAnsi="Arial" w:cs="Arial"/>
                <w:b/>
                <w:i/>
              </w:rPr>
              <w:t>Évaluation selon la méthode PEPS</w:t>
            </w:r>
          </w:p>
        </w:tc>
        <w:tc>
          <w:tcPr>
            <w:tcW w:w="1559" w:type="dxa"/>
          </w:tcPr>
          <w:p w14:paraId="0D4C673F" w14:textId="0A6B09F6" w:rsidR="00955716" w:rsidRDefault="009E114A">
            <w:pPr>
              <w:jc w:val="center"/>
              <w:rPr>
                <w:rFonts w:ascii="Arial" w:hAnsi="Arial" w:cs="Arial"/>
                <w:b/>
                <w:i/>
              </w:rPr>
            </w:pPr>
            <w:r>
              <w:rPr>
                <w:rFonts w:ascii="Arial" w:hAnsi="Arial" w:cs="Arial"/>
                <w:b/>
                <w:i/>
              </w:rPr>
              <w:t>31</w:t>
            </w:r>
            <w:r w:rsidR="006C1FE2">
              <w:rPr>
                <w:rFonts w:ascii="Arial" w:hAnsi="Arial" w:cs="Arial"/>
                <w:b/>
                <w:i/>
              </w:rPr>
              <w:t>/</w:t>
            </w:r>
            <w:r>
              <w:rPr>
                <w:rFonts w:ascii="Arial" w:hAnsi="Arial" w:cs="Arial"/>
                <w:b/>
                <w:i/>
              </w:rPr>
              <w:t>12</w:t>
            </w:r>
            <w:r w:rsidR="006C1FE2">
              <w:rPr>
                <w:rFonts w:ascii="Arial" w:hAnsi="Arial" w:cs="Arial"/>
                <w:b/>
                <w:i/>
              </w:rPr>
              <w:t>/</w:t>
            </w:r>
            <w:r>
              <w:rPr>
                <w:rFonts w:ascii="Arial" w:hAnsi="Arial" w:cs="Arial"/>
                <w:b/>
                <w:i/>
              </w:rPr>
              <w:t>2023</w:t>
            </w:r>
          </w:p>
        </w:tc>
        <w:tc>
          <w:tcPr>
            <w:tcW w:w="1457" w:type="dxa"/>
          </w:tcPr>
          <w:p w14:paraId="4721968E" w14:textId="3BEECEF5" w:rsidR="00955716" w:rsidRDefault="009E114A">
            <w:pPr>
              <w:jc w:val="center"/>
              <w:rPr>
                <w:rFonts w:ascii="Arial" w:hAnsi="Arial" w:cs="Arial"/>
                <w:b/>
                <w:i/>
              </w:rPr>
            </w:pPr>
            <w:r>
              <w:rPr>
                <w:rFonts w:ascii="Arial" w:hAnsi="Arial" w:cs="Arial"/>
                <w:b/>
                <w:i/>
              </w:rPr>
              <w:t>31</w:t>
            </w:r>
            <w:r w:rsidR="006C1FE2">
              <w:rPr>
                <w:rFonts w:ascii="Arial" w:hAnsi="Arial" w:cs="Arial"/>
                <w:b/>
                <w:i/>
              </w:rPr>
              <w:t>/</w:t>
            </w:r>
            <w:r>
              <w:rPr>
                <w:rFonts w:ascii="Arial" w:hAnsi="Arial" w:cs="Arial"/>
                <w:b/>
                <w:i/>
              </w:rPr>
              <w:t>12</w:t>
            </w:r>
            <w:r w:rsidR="006C1FE2">
              <w:rPr>
                <w:rFonts w:ascii="Arial" w:hAnsi="Arial" w:cs="Arial"/>
                <w:b/>
                <w:i/>
              </w:rPr>
              <w:t>/</w:t>
            </w:r>
            <w:r>
              <w:rPr>
                <w:rFonts w:ascii="Arial" w:hAnsi="Arial" w:cs="Arial"/>
                <w:b/>
                <w:i/>
              </w:rPr>
              <w:t>2024</w:t>
            </w:r>
          </w:p>
        </w:tc>
        <w:tc>
          <w:tcPr>
            <w:tcW w:w="1420" w:type="dxa"/>
          </w:tcPr>
          <w:p w14:paraId="6E99A80A" w14:textId="2BF5BA98" w:rsidR="00955716" w:rsidRDefault="009E114A">
            <w:pPr>
              <w:jc w:val="center"/>
              <w:rPr>
                <w:rFonts w:ascii="Arial" w:hAnsi="Arial" w:cs="Arial"/>
                <w:b/>
                <w:i/>
              </w:rPr>
            </w:pPr>
            <w:r>
              <w:rPr>
                <w:rFonts w:ascii="Arial" w:hAnsi="Arial" w:cs="Arial"/>
                <w:b/>
                <w:i/>
              </w:rPr>
              <w:t>31</w:t>
            </w:r>
            <w:r w:rsidR="006C1FE2">
              <w:rPr>
                <w:rFonts w:ascii="Arial" w:hAnsi="Arial" w:cs="Arial"/>
                <w:b/>
                <w:i/>
              </w:rPr>
              <w:t>/</w:t>
            </w:r>
            <w:r>
              <w:rPr>
                <w:rFonts w:ascii="Arial" w:hAnsi="Arial" w:cs="Arial"/>
                <w:b/>
                <w:i/>
              </w:rPr>
              <w:t>12</w:t>
            </w:r>
            <w:r w:rsidR="006C1FE2">
              <w:rPr>
                <w:rFonts w:ascii="Arial" w:hAnsi="Arial" w:cs="Arial"/>
                <w:b/>
                <w:i/>
              </w:rPr>
              <w:t>/</w:t>
            </w:r>
            <w:r>
              <w:rPr>
                <w:rFonts w:ascii="Arial" w:hAnsi="Arial" w:cs="Arial"/>
                <w:b/>
                <w:i/>
              </w:rPr>
              <w:t>2025</w:t>
            </w:r>
          </w:p>
        </w:tc>
      </w:tr>
      <w:tr w:rsidR="00955716" w14:paraId="4DA324B3" w14:textId="77777777" w:rsidTr="006E5FF5">
        <w:tc>
          <w:tcPr>
            <w:tcW w:w="4957" w:type="dxa"/>
          </w:tcPr>
          <w:p w14:paraId="341AC3F5" w14:textId="653815E9" w:rsidR="00955716" w:rsidRDefault="009E114A">
            <w:pPr>
              <w:rPr>
                <w:rFonts w:ascii="Arial" w:hAnsi="Arial" w:cs="Arial"/>
              </w:rPr>
            </w:pPr>
            <w:r>
              <w:rPr>
                <w:rFonts w:ascii="Arial" w:hAnsi="Arial" w:cs="Arial"/>
              </w:rPr>
              <w:t>Stock au 31</w:t>
            </w:r>
            <w:r w:rsidR="006C1FE2">
              <w:rPr>
                <w:rFonts w:ascii="Arial" w:hAnsi="Arial" w:cs="Arial"/>
              </w:rPr>
              <w:t>/</w:t>
            </w:r>
            <w:r>
              <w:rPr>
                <w:rFonts w:ascii="Arial" w:hAnsi="Arial" w:cs="Arial"/>
              </w:rPr>
              <w:t>12 (en tonnes)</w:t>
            </w:r>
          </w:p>
          <w:p w14:paraId="01DC67EC" w14:textId="77777777" w:rsidR="00955716" w:rsidRDefault="009E114A">
            <w:pPr>
              <w:rPr>
                <w:rFonts w:ascii="Arial" w:hAnsi="Arial" w:cs="Arial"/>
              </w:rPr>
            </w:pPr>
            <w:r>
              <w:rPr>
                <w:rFonts w:ascii="Arial" w:hAnsi="Arial" w:cs="Arial"/>
              </w:rPr>
              <w:t>Évaluation du stock en €</w:t>
            </w:r>
          </w:p>
        </w:tc>
        <w:tc>
          <w:tcPr>
            <w:tcW w:w="1559" w:type="dxa"/>
          </w:tcPr>
          <w:p w14:paraId="7F8B7B02" w14:textId="44DBB8CD" w:rsidR="00955716" w:rsidRDefault="009E114A">
            <w:pPr>
              <w:jc w:val="right"/>
              <w:rPr>
                <w:rFonts w:ascii="Arial" w:hAnsi="Arial" w:cs="Arial"/>
              </w:rPr>
            </w:pPr>
            <w:r>
              <w:rPr>
                <w:rFonts w:ascii="Arial" w:hAnsi="Arial" w:cs="Arial"/>
              </w:rPr>
              <w:t>12</w:t>
            </w:r>
            <w:r w:rsidR="006C1FE2">
              <w:rPr>
                <w:rFonts w:ascii="Arial" w:hAnsi="Arial" w:cs="Arial"/>
              </w:rPr>
              <w:t> </w:t>
            </w:r>
            <w:r>
              <w:rPr>
                <w:rFonts w:ascii="Arial" w:hAnsi="Arial" w:cs="Arial"/>
              </w:rPr>
              <w:t>000</w:t>
            </w:r>
          </w:p>
          <w:p w14:paraId="24FAF75D" w14:textId="3C2E1E19" w:rsidR="00955716" w:rsidRDefault="009E114A">
            <w:pPr>
              <w:jc w:val="right"/>
              <w:rPr>
                <w:rFonts w:ascii="Arial" w:hAnsi="Arial" w:cs="Arial"/>
              </w:rPr>
            </w:pPr>
            <w:r>
              <w:rPr>
                <w:rFonts w:ascii="Arial" w:hAnsi="Arial" w:cs="Arial"/>
              </w:rPr>
              <w:t>12</w:t>
            </w:r>
            <w:r w:rsidR="006C1FE2">
              <w:rPr>
                <w:rFonts w:ascii="Arial" w:hAnsi="Arial" w:cs="Arial"/>
              </w:rPr>
              <w:t> </w:t>
            </w:r>
            <w:r>
              <w:rPr>
                <w:rFonts w:ascii="Arial" w:hAnsi="Arial" w:cs="Arial"/>
              </w:rPr>
              <w:t>000</w:t>
            </w:r>
            <w:r w:rsidR="006C1FE2">
              <w:rPr>
                <w:rFonts w:ascii="Arial" w:hAnsi="Arial" w:cs="Arial"/>
              </w:rPr>
              <w:t> </w:t>
            </w:r>
            <w:r>
              <w:rPr>
                <w:rFonts w:ascii="Arial" w:hAnsi="Arial" w:cs="Arial"/>
              </w:rPr>
              <w:t>000</w:t>
            </w:r>
          </w:p>
        </w:tc>
        <w:tc>
          <w:tcPr>
            <w:tcW w:w="1457" w:type="dxa"/>
          </w:tcPr>
          <w:p w14:paraId="4AF06A19" w14:textId="01E00622" w:rsidR="00955716" w:rsidRDefault="009E114A">
            <w:pPr>
              <w:jc w:val="right"/>
              <w:rPr>
                <w:rFonts w:ascii="Arial" w:hAnsi="Arial" w:cs="Arial"/>
              </w:rPr>
            </w:pPr>
            <w:r>
              <w:rPr>
                <w:rFonts w:ascii="Arial" w:hAnsi="Arial" w:cs="Arial"/>
              </w:rPr>
              <w:t>13</w:t>
            </w:r>
            <w:r w:rsidR="006C1FE2">
              <w:rPr>
                <w:rFonts w:ascii="Arial" w:hAnsi="Arial" w:cs="Arial"/>
              </w:rPr>
              <w:t> </w:t>
            </w:r>
            <w:r>
              <w:rPr>
                <w:rFonts w:ascii="Arial" w:hAnsi="Arial" w:cs="Arial"/>
              </w:rPr>
              <w:t>000</w:t>
            </w:r>
          </w:p>
          <w:p w14:paraId="04232D95" w14:textId="7978AC16" w:rsidR="00955716" w:rsidRDefault="009E114A">
            <w:pPr>
              <w:jc w:val="right"/>
              <w:rPr>
                <w:rFonts w:ascii="Arial" w:hAnsi="Arial" w:cs="Arial"/>
              </w:rPr>
            </w:pPr>
            <w:r>
              <w:rPr>
                <w:rFonts w:ascii="Arial" w:hAnsi="Arial" w:cs="Arial"/>
              </w:rPr>
              <w:t>15</w:t>
            </w:r>
            <w:r w:rsidR="006C1FE2">
              <w:rPr>
                <w:rFonts w:ascii="Arial" w:hAnsi="Arial" w:cs="Arial"/>
              </w:rPr>
              <w:t> </w:t>
            </w:r>
            <w:r>
              <w:rPr>
                <w:rFonts w:ascii="Arial" w:hAnsi="Arial" w:cs="Arial"/>
              </w:rPr>
              <w:t>600</w:t>
            </w:r>
            <w:r w:rsidR="006C1FE2">
              <w:rPr>
                <w:rFonts w:ascii="Arial" w:hAnsi="Arial" w:cs="Arial"/>
              </w:rPr>
              <w:t> </w:t>
            </w:r>
            <w:r>
              <w:rPr>
                <w:rFonts w:ascii="Arial" w:hAnsi="Arial" w:cs="Arial"/>
              </w:rPr>
              <w:t>000</w:t>
            </w:r>
          </w:p>
        </w:tc>
        <w:tc>
          <w:tcPr>
            <w:tcW w:w="1420" w:type="dxa"/>
          </w:tcPr>
          <w:p w14:paraId="54986134" w14:textId="6D207FCA" w:rsidR="00955716" w:rsidRDefault="009E114A">
            <w:pPr>
              <w:jc w:val="right"/>
              <w:rPr>
                <w:rFonts w:ascii="Arial" w:hAnsi="Arial" w:cs="Arial"/>
              </w:rPr>
            </w:pPr>
            <w:r>
              <w:rPr>
                <w:rFonts w:ascii="Arial" w:hAnsi="Arial" w:cs="Arial"/>
              </w:rPr>
              <w:t>15</w:t>
            </w:r>
            <w:r w:rsidR="006C1FE2">
              <w:rPr>
                <w:rFonts w:ascii="Arial" w:hAnsi="Arial" w:cs="Arial"/>
              </w:rPr>
              <w:t> </w:t>
            </w:r>
            <w:r>
              <w:rPr>
                <w:rFonts w:ascii="Arial" w:hAnsi="Arial" w:cs="Arial"/>
              </w:rPr>
              <w:t>000</w:t>
            </w:r>
          </w:p>
          <w:p w14:paraId="74D5EAF1" w14:textId="7DCF9523" w:rsidR="00955716" w:rsidRDefault="009E114A">
            <w:pPr>
              <w:jc w:val="right"/>
              <w:rPr>
                <w:rFonts w:ascii="Arial" w:hAnsi="Arial" w:cs="Arial"/>
              </w:rPr>
            </w:pPr>
            <w:r>
              <w:rPr>
                <w:rFonts w:ascii="Arial" w:hAnsi="Arial" w:cs="Arial"/>
              </w:rPr>
              <w:t>27</w:t>
            </w:r>
            <w:r w:rsidR="006C1FE2">
              <w:rPr>
                <w:rFonts w:ascii="Arial" w:hAnsi="Arial" w:cs="Arial"/>
              </w:rPr>
              <w:t> </w:t>
            </w:r>
            <w:r>
              <w:rPr>
                <w:rFonts w:ascii="Arial" w:hAnsi="Arial" w:cs="Arial"/>
              </w:rPr>
              <w:t>000</w:t>
            </w:r>
            <w:r w:rsidR="006C1FE2">
              <w:rPr>
                <w:rFonts w:ascii="Arial" w:hAnsi="Arial" w:cs="Arial"/>
              </w:rPr>
              <w:t> </w:t>
            </w:r>
            <w:r>
              <w:rPr>
                <w:rFonts w:ascii="Arial" w:hAnsi="Arial" w:cs="Arial"/>
              </w:rPr>
              <w:t>000</w:t>
            </w:r>
          </w:p>
        </w:tc>
      </w:tr>
      <w:tr w:rsidR="00955716" w14:paraId="4FDE2DE0" w14:textId="77777777" w:rsidTr="006E5FF5">
        <w:tc>
          <w:tcPr>
            <w:tcW w:w="4957" w:type="dxa"/>
          </w:tcPr>
          <w:p w14:paraId="06C3B854" w14:textId="77777777" w:rsidR="00955716" w:rsidRDefault="009E114A">
            <w:pPr>
              <w:rPr>
                <w:rFonts w:ascii="Arial" w:hAnsi="Arial" w:cs="Arial"/>
              </w:rPr>
            </w:pPr>
            <w:r>
              <w:rPr>
                <w:rFonts w:ascii="Arial" w:hAnsi="Arial" w:cs="Arial"/>
              </w:rPr>
              <w:t>Dotation aux provisions pour hausse des prix</w:t>
            </w:r>
          </w:p>
        </w:tc>
        <w:tc>
          <w:tcPr>
            <w:tcW w:w="1559" w:type="dxa"/>
          </w:tcPr>
          <w:p w14:paraId="1D832511" w14:textId="77777777" w:rsidR="00955716" w:rsidRDefault="00955716">
            <w:pPr>
              <w:jc w:val="right"/>
              <w:rPr>
                <w:rFonts w:ascii="Arial" w:hAnsi="Arial" w:cs="Arial"/>
              </w:rPr>
            </w:pPr>
          </w:p>
        </w:tc>
        <w:tc>
          <w:tcPr>
            <w:tcW w:w="1457" w:type="dxa"/>
          </w:tcPr>
          <w:p w14:paraId="4B31B9A4" w14:textId="671FCCC9" w:rsidR="00955716" w:rsidRDefault="009E114A">
            <w:pPr>
              <w:jc w:val="right"/>
              <w:rPr>
                <w:rFonts w:ascii="Arial" w:hAnsi="Arial" w:cs="Arial"/>
              </w:rPr>
            </w:pPr>
            <w:r>
              <w:rPr>
                <w:rFonts w:ascii="Arial" w:hAnsi="Arial" w:cs="Arial"/>
              </w:rPr>
              <w:t>1</w:t>
            </w:r>
            <w:r w:rsidR="006C1FE2">
              <w:rPr>
                <w:rFonts w:ascii="Arial" w:hAnsi="Arial" w:cs="Arial"/>
              </w:rPr>
              <w:t> </w:t>
            </w:r>
            <w:r>
              <w:rPr>
                <w:rFonts w:ascii="Arial" w:hAnsi="Arial" w:cs="Arial"/>
              </w:rPr>
              <w:t>500</w:t>
            </w:r>
            <w:r w:rsidR="006C1FE2">
              <w:rPr>
                <w:rFonts w:ascii="Arial" w:hAnsi="Arial" w:cs="Arial"/>
              </w:rPr>
              <w:t> </w:t>
            </w:r>
            <w:r>
              <w:rPr>
                <w:rFonts w:ascii="Arial" w:hAnsi="Arial" w:cs="Arial"/>
              </w:rPr>
              <w:t>000</w:t>
            </w:r>
          </w:p>
        </w:tc>
        <w:tc>
          <w:tcPr>
            <w:tcW w:w="1420" w:type="dxa"/>
          </w:tcPr>
          <w:p w14:paraId="4DABB8D2" w14:textId="49BB0E1C" w:rsidR="00955716" w:rsidRDefault="009E114A">
            <w:pPr>
              <w:jc w:val="right"/>
              <w:rPr>
                <w:rFonts w:ascii="Arial" w:hAnsi="Arial" w:cs="Arial"/>
              </w:rPr>
            </w:pPr>
            <w:r>
              <w:rPr>
                <w:rFonts w:ascii="Arial" w:hAnsi="Arial" w:cs="Arial"/>
              </w:rPr>
              <w:t>2</w:t>
            </w:r>
            <w:r w:rsidR="006C1FE2">
              <w:rPr>
                <w:rFonts w:ascii="Arial" w:hAnsi="Arial" w:cs="Arial"/>
              </w:rPr>
              <w:t> </w:t>
            </w:r>
            <w:r>
              <w:rPr>
                <w:rFonts w:ascii="Arial" w:hAnsi="Arial" w:cs="Arial"/>
              </w:rPr>
              <w:t>500</w:t>
            </w:r>
            <w:r w:rsidR="006C1FE2">
              <w:rPr>
                <w:rFonts w:ascii="Arial" w:hAnsi="Arial" w:cs="Arial"/>
              </w:rPr>
              <w:t> </w:t>
            </w:r>
            <w:r>
              <w:rPr>
                <w:rFonts w:ascii="Arial" w:hAnsi="Arial" w:cs="Arial"/>
              </w:rPr>
              <w:t>000</w:t>
            </w:r>
          </w:p>
        </w:tc>
      </w:tr>
    </w:tbl>
    <w:p w14:paraId="1992BF32" w14:textId="77777777" w:rsidR="00955716" w:rsidRDefault="00955716">
      <w:pPr>
        <w:rPr>
          <w:rFonts w:ascii="Arial" w:hAnsi="Arial" w:cs="Arial"/>
        </w:rPr>
      </w:pPr>
      <w:bookmarkStart w:id="16" w:name="_Hlk219362159"/>
      <w:bookmarkEnd w:id="16"/>
    </w:p>
    <w:p w14:paraId="2DBDAC52" w14:textId="77777777" w:rsidR="00955716" w:rsidRDefault="009E114A" w:rsidP="002A6CD1">
      <w:pPr>
        <w:rPr>
          <w:rFonts w:ascii="Arial" w:hAnsi="Arial" w:cs="Arial"/>
        </w:rPr>
      </w:pPr>
      <w:r>
        <w:rPr>
          <w:rFonts w:ascii="Arial" w:hAnsi="Arial" w:cs="Arial"/>
        </w:rPr>
        <w:t>La société met à jour ses stocks en comptabilité sur la base d’un inventaire intermittent.</w:t>
      </w:r>
    </w:p>
    <w:p w14:paraId="60888062" w14:textId="77777777" w:rsidR="00955716" w:rsidRDefault="009E114A" w:rsidP="002A6CD1">
      <w:pPr>
        <w:rPr>
          <w:rFonts w:ascii="Arial" w:hAnsi="Arial" w:cs="Arial"/>
        </w:rPr>
      </w:pPr>
      <w:r>
        <w:rPr>
          <w:rFonts w:ascii="Arial" w:hAnsi="Arial" w:cs="Arial"/>
        </w:rPr>
        <w:t>Aucune écriture concernant ces stocks n’a été passée en 2025.</w:t>
      </w:r>
    </w:p>
    <w:p w14:paraId="2B7BCDEF" w14:textId="4AEEC8AD" w:rsidR="009425B3" w:rsidRDefault="009425B3" w:rsidP="002A6CD1">
      <w:pPr>
        <w:rPr>
          <w:rFonts w:ascii="Arial" w:hAnsi="Arial" w:cs="Arial"/>
        </w:rPr>
      </w:pPr>
      <w:r>
        <w:rPr>
          <w:rFonts w:ascii="Arial" w:hAnsi="Arial" w:cs="Arial"/>
        </w:rPr>
        <w:t>Par ailleurs, pour la provision pour hausse de</w:t>
      </w:r>
      <w:r w:rsidR="002A6CD1">
        <w:rPr>
          <w:rFonts w:ascii="Arial" w:hAnsi="Arial" w:cs="Arial"/>
        </w:rPr>
        <w:t>s</w:t>
      </w:r>
      <w:r>
        <w:rPr>
          <w:rFonts w:ascii="Arial" w:hAnsi="Arial" w:cs="Arial"/>
        </w:rPr>
        <w:t xml:space="preserve"> prix, la société </w:t>
      </w:r>
      <w:r>
        <w:rPr>
          <w:rFonts w:ascii="Arial" w:hAnsi="Arial" w:cs="Arial"/>
          <w:lang w:eastAsia="en-US"/>
        </w:rPr>
        <w:t>MATIÈRE</w:t>
      </w:r>
      <w:r>
        <w:rPr>
          <w:rFonts w:ascii="Symbol" w:eastAsia="Symbol" w:hAnsi="Symbol" w:cs="Symbol"/>
          <w:vertAlign w:val="superscript"/>
          <w:lang w:eastAsia="en-US"/>
        </w:rPr>
        <w:sym w:font="Symbol" w:char="F0D2"/>
      </w:r>
      <w:r>
        <w:rPr>
          <w:rFonts w:ascii="Symbol" w:eastAsia="Symbol" w:hAnsi="Symbol" w:cs="Symbol"/>
          <w:vertAlign w:val="superscript"/>
          <w:lang w:eastAsia="en-US"/>
        </w:rPr>
        <w:t xml:space="preserve"> </w:t>
      </w:r>
      <w:r>
        <w:rPr>
          <w:rFonts w:ascii="Arial" w:hAnsi="Arial" w:cs="Arial"/>
        </w:rPr>
        <w:t>applique le délai</w:t>
      </w:r>
      <w:r w:rsidR="00E70BB9">
        <w:rPr>
          <w:rFonts w:ascii="Arial" w:hAnsi="Arial" w:cs="Arial"/>
        </w:rPr>
        <w:t xml:space="preserve"> normal</w:t>
      </w:r>
      <w:r>
        <w:rPr>
          <w:rFonts w:ascii="Arial" w:hAnsi="Arial" w:cs="Arial"/>
        </w:rPr>
        <w:t xml:space="preserve"> prévu par l’article 39 du CGI.</w:t>
      </w:r>
    </w:p>
    <w:p w14:paraId="6FB20B16" w14:textId="77777777" w:rsidR="00955716" w:rsidRDefault="00955716">
      <w:pPr>
        <w:rPr>
          <w:rFonts w:ascii="Arial" w:hAnsi="Arial" w:cs="Arial"/>
        </w:rPr>
      </w:pPr>
    </w:p>
    <w:p w14:paraId="1C6042E1" w14:textId="77777777" w:rsidR="00955716" w:rsidRDefault="009E114A">
      <w:pPr>
        <w:rPr>
          <w:rFonts w:ascii="Arial" w:hAnsi="Arial" w:cs="Arial"/>
          <w:b/>
          <w:bCs/>
          <w:szCs w:val="24"/>
          <w:lang w:eastAsia="ar-SA"/>
        </w:rPr>
      </w:pPr>
      <w:r>
        <w:rPr>
          <w:rFonts w:ascii="Arial" w:hAnsi="Arial" w:cs="Arial"/>
          <w:b/>
          <w:bCs/>
          <w:szCs w:val="24"/>
        </w:rPr>
        <w:t xml:space="preserve">Document 7 – </w:t>
      </w:r>
      <w:r>
        <w:rPr>
          <w:rFonts w:ascii="Arial" w:hAnsi="Arial" w:cs="Arial"/>
          <w:b/>
          <w:bCs/>
          <w:szCs w:val="24"/>
          <w:lang w:eastAsia="ar-SA"/>
        </w:rPr>
        <w:t>Extrait de l’article 39 du CGI</w:t>
      </w:r>
    </w:p>
    <w:p w14:paraId="33F27D31" w14:textId="77777777" w:rsidR="00955716" w:rsidRDefault="00955716">
      <w:pPr>
        <w:rPr>
          <w:rFonts w:ascii="Arial" w:hAnsi="Arial" w:cs="Arial"/>
          <w:b/>
          <w:bCs/>
          <w:szCs w:val="24"/>
        </w:rPr>
      </w:pPr>
    </w:p>
    <w:p w14:paraId="02ECFD13" w14:textId="1CEAE056" w:rsidR="00955716" w:rsidRDefault="009E114A">
      <w:pPr>
        <w:pStyle w:val="NormalWeb"/>
        <w:spacing w:beforeAutospacing="0" w:after="240" w:afterAutospacing="0"/>
        <w:jc w:val="both"/>
        <w:rPr>
          <w:rFonts w:ascii="Arial" w:hAnsi="Arial" w:cs="Arial"/>
          <w:color w:val="000000"/>
        </w:rPr>
      </w:pPr>
      <w:r>
        <w:rPr>
          <w:rFonts w:ascii="Arial" w:hAnsi="Arial" w:cs="Arial"/>
          <w:color w:val="000000"/>
        </w:rPr>
        <w:t>La provision</w:t>
      </w:r>
      <w:r w:rsidR="009425B3">
        <w:rPr>
          <w:rFonts w:ascii="Arial" w:hAnsi="Arial" w:cs="Arial"/>
          <w:color w:val="000000"/>
        </w:rPr>
        <w:t xml:space="preserve"> [pour hausse de</w:t>
      </w:r>
      <w:r w:rsidR="00E70BB9">
        <w:rPr>
          <w:rFonts w:ascii="Arial" w:hAnsi="Arial" w:cs="Arial"/>
          <w:color w:val="000000"/>
        </w:rPr>
        <w:t>s</w:t>
      </w:r>
      <w:r w:rsidR="009425B3">
        <w:rPr>
          <w:rFonts w:ascii="Arial" w:hAnsi="Arial" w:cs="Arial"/>
          <w:color w:val="000000"/>
        </w:rPr>
        <w:t xml:space="preserve"> prix]</w:t>
      </w:r>
      <w:r>
        <w:rPr>
          <w:rFonts w:ascii="Arial" w:hAnsi="Arial" w:cs="Arial"/>
          <w:color w:val="000000"/>
        </w:rPr>
        <w:t xml:space="preserve"> pratiquée à la clôture d'un exercice </w:t>
      </w:r>
      <w:r w:rsidR="009425B3">
        <w:rPr>
          <w:rFonts w:ascii="Arial" w:hAnsi="Arial" w:cs="Arial"/>
          <w:color w:val="000000"/>
        </w:rPr>
        <w:t>[…]</w:t>
      </w:r>
      <w:r>
        <w:rPr>
          <w:rFonts w:ascii="Arial" w:hAnsi="Arial" w:cs="Arial"/>
          <w:color w:val="000000"/>
        </w:rPr>
        <w:t xml:space="preserve"> est rapportée de plein droit aux bénéfices imposables de l'exercice en cours à l'expiration de la sixième année suivant la date de cette clôture. Toutefois, la réintégration dans les bénéfices pourra être effectuée après la sixième année dans les secteurs professionnels où la durée normale de rotation des stocks est supérieure à trois ans. Dans ce dernier cas, les entreprises effectueront la réintégration dans un délai double de celui de la rotation normale des stocks.</w:t>
      </w:r>
    </w:p>
    <w:p w14:paraId="58B56EA2" w14:textId="77777777" w:rsidR="00955716" w:rsidRDefault="00955716">
      <w:pPr>
        <w:rPr>
          <w:rFonts w:ascii="Arial" w:hAnsi="Arial" w:cs="Arial"/>
        </w:rPr>
      </w:pPr>
    </w:p>
    <w:p w14:paraId="4362278D" w14:textId="77777777" w:rsidR="00955716" w:rsidRDefault="009E114A">
      <w:pPr>
        <w:rPr>
          <w:rFonts w:ascii="Arial" w:hAnsi="Arial" w:cs="Arial"/>
          <w:b/>
          <w:bCs/>
        </w:rPr>
      </w:pPr>
      <w:r>
        <w:rPr>
          <w:rFonts w:ascii="Arial" w:hAnsi="Arial" w:cs="Arial"/>
          <w:b/>
          <w:bCs/>
        </w:rPr>
        <w:t>Document 8 – Article 122-3 du PCG</w:t>
      </w:r>
    </w:p>
    <w:p w14:paraId="27942FE1" w14:textId="77777777" w:rsidR="00955716" w:rsidRDefault="00955716">
      <w:pPr>
        <w:rPr>
          <w:rFonts w:ascii="Arial" w:hAnsi="Arial" w:cs="Arial"/>
          <w:b/>
          <w:bCs/>
        </w:rPr>
      </w:pPr>
    </w:p>
    <w:p w14:paraId="7AFD948A" w14:textId="77777777" w:rsidR="00955716" w:rsidRDefault="009E114A">
      <w:pPr>
        <w:pStyle w:val="NormalWeb"/>
        <w:spacing w:beforeAutospacing="0" w:after="240" w:afterAutospacing="0"/>
        <w:jc w:val="both"/>
        <w:rPr>
          <w:rFonts w:ascii="Arial" w:hAnsi="Arial" w:cs="Arial"/>
          <w:color w:val="000000"/>
        </w:rPr>
      </w:pPr>
      <w:r>
        <w:rPr>
          <w:rFonts w:ascii="Arial" w:hAnsi="Arial" w:cs="Arial"/>
          <w:color w:val="000000"/>
        </w:rPr>
        <w:t>Lors de changements de méthodes comptables, l'effet, après impôt sur le résultat, de la nouvelle méthode est calculé de façon rétrospective, comme si celle-ci avait toujours été appliquée. Si l'effet à l'ouverture ne peut être calculé de façon objective, en particulier lorsque la nouvelle méthode est caractérisée par la prise en compte d'hypothèses, le changement est appliqué de manière prospective.</w:t>
      </w:r>
    </w:p>
    <w:p w14:paraId="6D386F1C" w14:textId="77777777" w:rsidR="00955716" w:rsidRDefault="009E114A">
      <w:pPr>
        <w:pStyle w:val="NormalWeb"/>
        <w:spacing w:beforeAutospacing="0" w:after="240" w:afterAutospacing="0"/>
        <w:jc w:val="both"/>
        <w:rPr>
          <w:rFonts w:ascii="Arial" w:hAnsi="Arial" w:cs="Arial"/>
          <w:color w:val="000000"/>
        </w:rPr>
      </w:pPr>
      <w:r>
        <w:rPr>
          <w:rFonts w:ascii="Arial" w:hAnsi="Arial" w:cs="Arial"/>
          <w:color w:val="000000"/>
        </w:rPr>
        <w:t>L'impact du changement déterminé à l'ouverture, après effet d'impôt, est imputé en « report à nouveau » dès l'ouverture de l'exercice sauf si, en raison de l'application de règles fiscales, l'entité est amenée à le comptabiliser dans le résultat de l’exercice. Dans ce dernier cas, l’impact net d’impôt est comptabilisé en dehors du résultat courant tel que défini à l’article 821-4.</w:t>
      </w:r>
    </w:p>
    <w:p w14:paraId="39E6072D" w14:textId="1B051F2D" w:rsidR="00955716" w:rsidRDefault="00955716">
      <w:pPr>
        <w:jc w:val="left"/>
        <w:rPr>
          <w:rFonts w:ascii="Arial" w:hAnsi="Arial" w:cs="Arial"/>
          <w:b/>
          <w:bCs/>
        </w:rPr>
      </w:pPr>
    </w:p>
    <w:p w14:paraId="48AE0E6E" w14:textId="77777777" w:rsidR="00955716" w:rsidRDefault="009E114A">
      <w:pPr>
        <w:rPr>
          <w:rFonts w:ascii="Arial" w:hAnsi="Arial" w:cs="Arial"/>
          <w:b/>
          <w:bCs/>
          <w:szCs w:val="24"/>
        </w:rPr>
      </w:pPr>
      <w:r>
        <w:rPr>
          <w:rFonts w:ascii="Arial" w:hAnsi="Arial" w:cs="Arial"/>
          <w:b/>
          <w:bCs/>
        </w:rPr>
        <w:t xml:space="preserve">Document 9 – </w:t>
      </w:r>
      <w:r>
        <w:rPr>
          <w:rFonts w:ascii="Arial" w:hAnsi="Arial" w:cs="Arial"/>
          <w:b/>
          <w:bCs/>
          <w:szCs w:val="24"/>
          <w:lang w:eastAsia="ar-SA"/>
        </w:rPr>
        <w:t>Informations relatives aux opérations dans l’association ENFANTS À L’ÉCOLE</w:t>
      </w:r>
      <w:r>
        <w:rPr>
          <w:rFonts w:ascii="Arial" w:hAnsi="Arial" w:cs="Arial"/>
          <w:szCs w:val="24"/>
          <w:lang w:eastAsia="ar-SA"/>
        </w:rPr>
        <w:t> </w:t>
      </w:r>
    </w:p>
    <w:p w14:paraId="586C7DEE" w14:textId="77777777" w:rsidR="00955716" w:rsidRDefault="00955716">
      <w:pPr>
        <w:tabs>
          <w:tab w:val="left" w:pos="8340"/>
        </w:tabs>
        <w:spacing w:before="60"/>
        <w:jc w:val="left"/>
        <w:rPr>
          <w:rFonts w:ascii="Arial" w:hAnsi="Arial" w:cs="Arial"/>
          <w:b/>
          <w:szCs w:val="24"/>
        </w:rPr>
      </w:pPr>
    </w:p>
    <w:tbl>
      <w:tblPr>
        <w:tblStyle w:val="Grilledutableau"/>
        <w:tblW w:w="9923" w:type="dxa"/>
        <w:jc w:val="center"/>
        <w:tblLayout w:type="fixed"/>
        <w:tblLook w:val="04A0" w:firstRow="1" w:lastRow="0" w:firstColumn="1" w:lastColumn="0" w:noHBand="0" w:noVBand="1"/>
      </w:tblPr>
      <w:tblGrid>
        <w:gridCol w:w="1555"/>
        <w:gridCol w:w="8368"/>
      </w:tblGrid>
      <w:tr w:rsidR="00955716" w14:paraId="589E4FAC" w14:textId="77777777" w:rsidTr="007F1697">
        <w:trPr>
          <w:jc w:val="center"/>
        </w:trPr>
        <w:tc>
          <w:tcPr>
            <w:tcW w:w="1555" w:type="dxa"/>
            <w:vAlign w:val="center"/>
          </w:tcPr>
          <w:p w14:paraId="552809D9" w14:textId="574620BB" w:rsidR="00955716" w:rsidRDefault="007F1697" w:rsidP="006C1FE2">
            <w:pPr>
              <w:tabs>
                <w:tab w:val="left" w:pos="8340"/>
              </w:tabs>
              <w:spacing w:before="60"/>
              <w:jc w:val="center"/>
              <w:rPr>
                <w:rFonts w:ascii="Arial" w:hAnsi="Arial" w:cs="Arial"/>
                <w:b/>
                <w:szCs w:val="24"/>
              </w:rPr>
            </w:pPr>
            <w:bookmarkStart w:id="17" w:name="_Hlk219362159_Copie_1"/>
            <w:bookmarkEnd w:id="17"/>
            <w:r>
              <w:rPr>
                <w:rFonts w:ascii="Arial" w:hAnsi="Arial" w:cs="Arial"/>
              </w:rPr>
              <w:t>Opération</w:t>
            </w:r>
            <w:r w:rsidR="006C1FE2">
              <w:rPr>
                <w:rFonts w:ascii="Arial" w:hAnsi="Arial" w:cs="Arial"/>
              </w:rPr>
              <w:t> </w:t>
            </w:r>
            <w:r w:rsidR="009E114A">
              <w:rPr>
                <w:rFonts w:ascii="Arial" w:hAnsi="Arial" w:cs="Arial"/>
              </w:rPr>
              <w:t>1</w:t>
            </w:r>
          </w:p>
        </w:tc>
        <w:tc>
          <w:tcPr>
            <w:tcW w:w="8368" w:type="dxa"/>
          </w:tcPr>
          <w:p w14:paraId="7C0EA35E" w14:textId="47568EAD" w:rsidR="00955716" w:rsidRDefault="009E114A">
            <w:pPr>
              <w:spacing w:after="120"/>
              <w:rPr>
                <w:rFonts w:ascii="Arial" w:hAnsi="Arial" w:cs="Arial"/>
              </w:rPr>
            </w:pPr>
            <w:r>
              <w:rPr>
                <w:rFonts w:ascii="Arial" w:hAnsi="Arial" w:cs="Arial"/>
              </w:rPr>
              <w:t xml:space="preserve">L’association décide de lancer un projet ambitieux : la construction d’une école primaire au Kenya. Pour ce projet, un donataire, </w:t>
            </w:r>
            <w:r w:rsidR="006C1FE2">
              <w:rPr>
                <w:rFonts w:ascii="Arial" w:hAnsi="Arial" w:cs="Arial"/>
              </w:rPr>
              <w:t>monsieur</w:t>
            </w:r>
            <w:r>
              <w:rPr>
                <w:rFonts w:ascii="Arial" w:hAnsi="Arial" w:cs="Arial"/>
              </w:rPr>
              <w:t xml:space="preserve"> Patrick M., philanthrope et propriétaire terrien local, décide d’apporter un terrain d’une valeur estimée à 50 000 €, le 01</w:t>
            </w:r>
            <w:r w:rsidR="006C1FE2">
              <w:rPr>
                <w:rFonts w:ascii="Arial" w:hAnsi="Arial" w:cs="Arial"/>
              </w:rPr>
              <w:t>/</w:t>
            </w:r>
            <w:r>
              <w:rPr>
                <w:rFonts w:ascii="Arial" w:hAnsi="Arial" w:cs="Arial"/>
              </w:rPr>
              <w:t>02</w:t>
            </w:r>
            <w:r w:rsidR="006C1FE2">
              <w:rPr>
                <w:rFonts w:ascii="Arial" w:hAnsi="Arial" w:cs="Arial"/>
              </w:rPr>
              <w:t>/</w:t>
            </w:r>
            <w:r>
              <w:rPr>
                <w:rFonts w:ascii="Arial" w:hAnsi="Arial" w:cs="Arial"/>
              </w:rPr>
              <w:t xml:space="preserve">2025. En cas de non-utilisation du terrain à des fins éducatives, </w:t>
            </w:r>
            <w:r w:rsidR="006C1FE2">
              <w:rPr>
                <w:rFonts w:ascii="Arial" w:hAnsi="Arial" w:cs="Arial"/>
              </w:rPr>
              <w:t>monsieur</w:t>
            </w:r>
            <w:r>
              <w:rPr>
                <w:rFonts w:ascii="Arial" w:hAnsi="Arial" w:cs="Arial"/>
              </w:rPr>
              <w:t xml:space="preserve"> Patrick M. se réserve le droit de le récupérer.</w:t>
            </w:r>
          </w:p>
        </w:tc>
      </w:tr>
      <w:tr w:rsidR="00955716" w14:paraId="79AB986C" w14:textId="77777777" w:rsidTr="007F1697">
        <w:trPr>
          <w:jc w:val="center"/>
        </w:trPr>
        <w:tc>
          <w:tcPr>
            <w:tcW w:w="1555" w:type="dxa"/>
            <w:vAlign w:val="center"/>
          </w:tcPr>
          <w:p w14:paraId="4C636382" w14:textId="56771A15" w:rsidR="00955716" w:rsidRDefault="007F1697" w:rsidP="006C1FE2">
            <w:pPr>
              <w:tabs>
                <w:tab w:val="left" w:pos="8340"/>
              </w:tabs>
              <w:spacing w:before="60"/>
              <w:jc w:val="center"/>
              <w:rPr>
                <w:rFonts w:ascii="Arial" w:hAnsi="Arial" w:cs="Arial"/>
                <w:b/>
                <w:szCs w:val="24"/>
              </w:rPr>
            </w:pPr>
            <w:r>
              <w:rPr>
                <w:rFonts w:ascii="Arial" w:hAnsi="Arial" w:cs="Arial"/>
              </w:rPr>
              <w:t>Opération</w:t>
            </w:r>
            <w:r w:rsidR="006C1FE2">
              <w:rPr>
                <w:rFonts w:ascii="Arial" w:hAnsi="Arial" w:cs="Arial"/>
              </w:rPr>
              <w:t> </w:t>
            </w:r>
            <w:r w:rsidR="009E114A">
              <w:rPr>
                <w:rFonts w:ascii="Arial" w:hAnsi="Arial" w:cs="Arial"/>
              </w:rPr>
              <w:t>2</w:t>
            </w:r>
          </w:p>
        </w:tc>
        <w:tc>
          <w:tcPr>
            <w:tcW w:w="8368" w:type="dxa"/>
          </w:tcPr>
          <w:p w14:paraId="1BED4CE4" w14:textId="6608FB6A" w:rsidR="00955716" w:rsidRDefault="009E114A">
            <w:pPr>
              <w:spacing w:after="120"/>
              <w:rPr>
                <w:rFonts w:ascii="Arial" w:hAnsi="Arial" w:cs="Arial"/>
              </w:rPr>
            </w:pPr>
            <w:r>
              <w:rPr>
                <w:rFonts w:ascii="Arial" w:hAnsi="Arial" w:cs="Arial"/>
              </w:rPr>
              <w:t>La SAS MATIÈRE</w:t>
            </w:r>
            <w:r>
              <w:rPr>
                <w:rFonts w:ascii="Symbol" w:eastAsia="Symbol" w:hAnsi="Symbol" w:cs="Symbol"/>
                <w:vertAlign w:val="superscript"/>
              </w:rPr>
              <w:sym w:font="Symbol" w:char="F0D2"/>
            </w:r>
            <w:r>
              <w:rPr>
                <w:rFonts w:ascii="Arial" w:hAnsi="Arial" w:cs="Arial"/>
              </w:rPr>
              <w:t xml:space="preserve"> a versé 20</w:t>
            </w:r>
            <w:r w:rsidR="006C1FE2">
              <w:rPr>
                <w:rFonts w:ascii="Arial" w:hAnsi="Arial" w:cs="Arial"/>
              </w:rPr>
              <w:t> </w:t>
            </w:r>
            <w:r>
              <w:rPr>
                <w:rFonts w:ascii="Arial" w:hAnsi="Arial" w:cs="Arial"/>
              </w:rPr>
              <w:t>000 € par virement bancaire le 15</w:t>
            </w:r>
            <w:r w:rsidR="006C1FE2">
              <w:rPr>
                <w:rFonts w:ascii="Arial" w:hAnsi="Arial" w:cs="Arial"/>
              </w:rPr>
              <w:t>/</w:t>
            </w:r>
            <w:r>
              <w:rPr>
                <w:rFonts w:ascii="Arial" w:hAnsi="Arial" w:cs="Arial"/>
              </w:rPr>
              <w:t>02</w:t>
            </w:r>
            <w:r w:rsidR="006C1FE2">
              <w:rPr>
                <w:rFonts w:ascii="Arial" w:hAnsi="Arial" w:cs="Arial"/>
              </w:rPr>
              <w:t>/</w:t>
            </w:r>
            <w:r>
              <w:rPr>
                <w:rFonts w:ascii="Arial" w:hAnsi="Arial" w:cs="Arial"/>
              </w:rPr>
              <w:t>2025 au titre du mécénat.</w:t>
            </w:r>
          </w:p>
        </w:tc>
      </w:tr>
      <w:tr w:rsidR="00955716" w14:paraId="523380A3" w14:textId="77777777" w:rsidTr="007F1697">
        <w:trPr>
          <w:jc w:val="center"/>
        </w:trPr>
        <w:tc>
          <w:tcPr>
            <w:tcW w:w="1555" w:type="dxa"/>
            <w:vAlign w:val="center"/>
          </w:tcPr>
          <w:p w14:paraId="47036005" w14:textId="0E1C9DAD" w:rsidR="00955716" w:rsidRDefault="007F1697" w:rsidP="006C1FE2">
            <w:pPr>
              <w:tabs>
                <w:tab w:val="left" w:pos="8340"/>
              </w:tabs>
              <w:spacing w:before="60"/>
              <w:jc w:val="center"/>
              <w:rPr>
                <w:rFonts w:ascii="Arial" w:hAnsi="Arial" w:cs="Arial"/>
                <w:b/>
                <w:szCs w:val="24"/>
              </w:rPr>
            </w:pPr>
            <w:r>
              <w:rPr>
                <w:rFonts w:ascii="Arial" w:hAnsi="Arial" w:cs="Arial"/>
              </w:rPr>
              <w:t>Opération</w:t>
            </w:r>
            <w:r w:rsidR="006C1FE2">
              <w:rPr>
                <w:rFonts w:ascii="Arial" w:hAnsi="Arial" w:cs="Arial"/>
              </w:rPr>
              <w:t> </w:t>
            </w:r>
            <w:r w:rsidR="009E114A">
              <w:rPr>
                <w:rFonts w:ascii="Arial" w:hAnsi="Arial" w:cs="Arial"/>
              </w:rPr>
              <w:t>3</w:t>
            </w:r>
          </w:p>
        </w:tc>
        <w:tc>
          <w:tcPr>
            <w:tcW w:w="8368" w:type="dxa"/>
          </w:tcPr>
          <w:p w14:paraId="67877229" w14:textId="61C7E9AB" w:rsidR="00955716" w:rsidRDefault="009E114A">
            <w:pPr>
              <w:spacing w:after="120"/>
              <w:rPr>
                <w:rFonts w:ascii="Arial" w:hAnsi="Arial" w:cs="Arial"/>
              </w:rPr>
            </w:pPr>
            <w:r>
              <w:rPr>
                <w:rFonts w:ascii="Arial" w:hAnsi="Arial" w:cs="Arial"/>
              </w:rPr>
              <w:t>Le 01</w:t>
            </w:r>
            <w:r w:rsidR="006C1FE2">
              <w:rPr>
                <w:rFonts w:ascii="Arial" w:hAnsi="Arial" w:cs="Arial"/>
              </w:rPr>
              <w:t>/</w:t>
            </w:r>
            <w:r>
              <w:rPr>
                <w:rFonts w:ascii="Arial" w:hAnsi="Arial" w:cs="Arial"/>
              </w:rPr>
              <w:t>09</w:t>
            </w:r>
            <w:r w:rsidR="006C1FE2">
              <w:rPr>
                <w:rFonts w:ascii="Arial" w:hAnsi="Arial" w:cs="Arial"/>
              </w:rPr>
              <w:t>/</w:t>
            </w:r>
            <w:r>
              <w:rPr>
                <w:rFonts w:ascii="Arial" w:hAnsi="Arial" w:cs="Arial"/>
              </w:rPr>
              <w:t>2025, la commune de Lyon a versé par virement bancaire une subvention de 30</w:t>
            </w:r>
            <w:r w:rsidR="006C1FE2">
              <w:rPr>
                <w:rFonts w:ascii="Arial" w:hAnsi="Arial" w:cs="Arial"/>
              </w:rPr>
              <w:t> </w:t>
            </w:r>
            <w:r>
              <w:rPr>
                <w:rFonts w:ascii="Arial" w:hAnsi="Arial" w:cs="Arial"/>
              </w:rPr>
              <w:t>000 € destinée au soutien scolaire des enfants de primaire. Au 31</w:t>
            </w:r>
            <w:r w:rsidR="006C1FE2">
              <w:rPr>
                <w:rFonts w:ascii="Arial" w:hAnsi="Arial" w:cs="Arial"/>
              </w:rPr>
              <w:t>/</w:t>
            </w:r>
            <w:r>
              <w:rPr>
                <w:rFonts w:ascii="Arial" w:hAnsi="Arial" w:cs="Arial"/>
              </w:rPr>
              <w:t>12</w:t>
            </w:r>
            <w:r w:rsidR="006C1FE2">
              <w:rPr>
                <w:rFonts w:ascii="Arial" w:hAnsi="Arial" w:cs="Arial"/>
              </w:rPr>
              <w:t>/</w:t>
            </w:r>
            <w:r>
              <w:rPr>
                <w:rFonts w:ascii="Arial" w:hAnsi="Arial" w:cs="Arial"/>
              </w:rPr>
              <w:t>2025, 20</w:t>
            </w:r>
            <w:r w:rsidR="006C1FE2">
              <w:rPr>
                <w:rFonts w:ascii="Arial" w:hAnsi="Arial" w:cs="Arial"/>
              </w:rPr>
              <w:t> </w:t>
            </w:r>
            <w:r>
              <w:rPr>
                <w:rFonts w:ascii="Arial" w:hAnsi="Arial" w:cs="Arial"/>
              </w:rPr>
              <w:t>000 € ont été dépensés à cet effet.</w:t>
            </w:r>
          </w:p>
        </w:tc>
      </w:tr>
    </w:tbl>
    <w:p w14:paraId="1CDABCB7" w14:textId="77777777" w:rsidR="00955716" w:rsidRDefault="00955716">
      <w:pPr>
        <w:rPr>
          <w:rFonts w:ascii="Arial" w:hAnsi="Arial" w:cs="Arial"/>
          <w:b/>
          <w:bCs/>
        </w:rPr>
      </w:pPr>
      <w:bookmarkStart w:id="18" w:name="_Hlk219362170"/>
      <w:bookmarkEnd w:id="18"/>
    </w:p>
    <w:p w14:paraId="0E86879C" w14:textId="3101F14F" w:rsidR="00955716" w:rsidRDefault="009E114A">
      <w:pPr>
        <w:rPr>
          <w:rFonts w:ascii="Arial" w:hAnsi="Arial" w:cs="Arial"/>
          <w:b/>
          <w:bCs/>
        </w:rPr>
      </w:pPr>
      <w:r>
        <w:rPr>
          <w:rFonts w:ascii="Arial" w:hAnsi="Arial" w:cs="Arial"/>
          <w:b/>
          <w:bCs/>
        </w:rPr>
        <w:lastRenderedPageBreak/>
        <w:t xml:space="preserve">Document 10 – Extrait du </w:t>
      </w:r>
      <w:r w:rsidR="00745529">
        <w:rPr>
          <w:rFonts w:ascii="Arial" w:hAnsi="Arial" w:cs="Arial"/>
          <w:b/>
          <w:bCs/>
        </w:rPr>
        <w:t>r</w:t>
      </w:r>
      <w:r>
        <w:rPr>
          <w:rFonts w:ascii="Arial" w:hAnsi="Arial" w:cs="Arial"/>
          <w:b/>
          <w:bCs/>
        </w:rPr>
        <w:t>èglement 2018-06 relatif aux comptes annuels des personnes morales de droit privé à but non lucratif (version en vigueur le 1</w:t>
      </w:r>
      <w:r>
        <w:rPr>
          <w:rFonts w:ascii="Arial" w:hAnsi="Arial" w:cs="Arial"/>
          <w:b/>
          <w:bCs/>
          <w:vertAlign w:val="superscript"/>
        </w:rPr>
        <w:t>er</w:t>
      </w:r>
      <w:r>
        <w:rPr>
          <w:rFonts w:ascii="Arial" w:hAnsi="Arial" w:cs="Arial"/>
          <w:b/>
          <w:bCs/>
        </w:rPr>
        <w:t xml:space="preserve"> janvier 2025)</w:t>
      </w:r>
    </w:p>
    <w:p w14:paraId="0F823619" w14:textId="77777777" w:rsidR="00E70BB9" w:rsidRDefault="00E70BB9">
      <w:pPr>
        <w:rPr>
          <w:rFonts w:ascii="Arial" w:hAnsi="Arial" w:cs="Arial"/>
          <w:b/>
          <w:bCs/>
        </w:rPr>
      </w:pPr>
    </w:p>
    <w:p w14:paraId="18350F60" w14:textId="77777777" w:rsidR="00582915" w:rsidRDefault="00582915">
      <w:pPr>
        <w:rPr>
          <w:rFonts w:ascii="Arial" w:hAnsi="Arial" w:cs="Arial"/>
          <w:b/>
          <w:bCs/>
        </w:rPr>
      </w:pPr>
    </w:p>
    <w:p w14:paraId="5A0D17F4" w14:textId="77777777" w:rsidR="00955716" w:rsidRDefault="009E114A">
      <w:pPr>
        <w:rPr>
          <w:rFonts w:ascii="Arial" w:hAnsi="Arial" w:cs="Arial"/>
          <w:b/>
          <w:bCs/>
        </w:rPr>
      </w:pPr>
      <w:r>
        <w:rPr>
          <w:rFonts w:ascii="Arial" w:hAnsi="Arial" w:cs="Arial"/>
          <w:b/>
          <w:bCs/>
        </w:rPr>
        <w:t>Article 320-2 (</w:t>
      </w:r>
      <w:r>
        <w:rPr>
          <w:rFonts w:ascii="Arial" w:hAnsi="Arial" w:cs="Arial"/>
          <w:b/>
          <w:bCs/>
          <w:i/>
          <w:iCs/>
        </w:rPr>
        <w:t>comptes spécifiques</w:t>
      </w:r>
      <w:r>
        <w:rPr>
          <w:rFonts w:ascii="Arial" w:hAnsi="Arial" w:cs="Arial"/>
          <w:b/>
          <w:bCs/>
        </w:rPr>
        <w:t>)</w:t>
      </w:r>
    </w:p>
    <w:p w14:paraId="435CD2E4" w14:textId="77777777" w:rsidR="00955716" w:rsidRDefault="009E114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left"/>
        <w:rPr>
          <w:rFonts w:ascii="Arial" w:hAnsi="Arial" w:cs="Arial"/>
          <w:b/>
          <w:bCs/>
          <w:color w:val="000000"/>
          <w:szCs w:val="24"/>
        </w:rPr>
      </w:pPr>
      <w:r>
        <w:rPr>
          <w:rFonts w:ascii="Arial" w:hAnsi="Arial" w:cs="Arial"/>
          <w:b/>
          <w:bCs/>
          <w:color w:val="000000"/>
          <w:szCs w:val="24"/>
        </w:rPr>
        <w:t>10 - Fonds propres et réserves</w:t>
      </w:r>
    </w:p>
    <w:p w14:paraId="5B135A34" w14:textId="77777777" w:rsidR="00955716" w:rsidRDefault="009E114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left"/>
        <w:rPr>
          <w:rFonts w:ascii="Arial" w:hAnsi="Arial" w:cs="Arial"/>
          <w:color w:val="000000"/>
          <w:szCs w:val="24"/>
        </w:rPr>
      </w:pPr>
      <w:r>
        <w:rPr>
          <w:rFonts w:ascii="Arial" w:hAnsi="Arial" w:cs="Arial"/>
          <w:color w:val="000000"/>
          <w:szCs w:val="24"/>
        </w:rPr>
        <w:t>102 - Fonds propres sans droit de reprise</w:t>
      </w:r>
    </w:p>
    <w:p w14:paraId="107873E1" w14:textId="0B56EF84" w:rsidR="00955716" w:rsidRDefault="000F5CD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left"/>
        <w:rPr>
          <w:rFonts w:ascii="Arial" w:hAnsi="Arial" w:cs="Arial"/>
          <w:color w:val="000000"/>
          <w:szCs w:val="24"/>
        </w:rPr>
      </w:pPr>
      <w:r>
        <w:rPr>
          <w:rFonts w:ascii="Arial" w:hAnsi="Arial" w:cs="Arial"/>
          <w:color w:val="000000"/>
          <w:szCs w:val="24"/>
        </w:rPr>
        <w:tab/>
      </w:r>
      <w:r w:rsidR="009E114A">
        <w:rPr>
          <w:rFonts w:ascii="Arial" w:hAnsi="Arial" w:cs="Arial"/>
          <w:color w:val="000000"/>
          <w:szCs w:val="24"/>
        </w:rPr>
        <w:t>1021 - Première situation nette établie</w:t>
      </w:r>
    </w:p>
    <w:p w14:paraId="7802434B" w14:textId="212F4BCF" w:rsidR="00955716" w:rsidRDefault="000F5CD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left"/>
        <w:rPr>
          <w:rFonts w:ascii="Arial" w:hAnsi="Arial" w:cs="Arial"/>
          <w:color w:val="000000"/>
          <w:szCs w:val="24"/>
        </w:rPr>
      </w:pPr>
      <w:r>
        <w:rPr>
          <w:rFonts w:ascii="Arial" w:hAnsi="Arial" w:cs="Arial"/>
          <w:color w:val="000000"/>
          <w:szCs w:val="24"/>
        </w:rPr>
        <w:tab/>
      </w:r>
      <w:r w:rsidR="009E114A">
        <w:rPr>
          <w:rFonts w:ascii="Arial" w:hAnsi="Arial" w:cs="Arial"/>
          <w:color w:val="000000"/>
          <w:szCs w:val="24"/>
        </w:rPr>
        <w:t>1022 - Fonds statutaires (à subdiviser en fonction des statuts)</w:t>
      </w:r>
    </w:p>
    <w:p w14:paraId="09DC9C2B" w14:textId="2E7C0829" w:rsidR="00955716" w:rsidRDefault="000F5CD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left"/>
        <w:rPr>
          <w:rFonts w:ascii="Arial" w:hAnsi="Arial" w:cs="Arial"/>
          <w:color w:val="000000"/>
          <w:szCs w:val="24"/>
        </w:rPr>
      </w:pPr>
      <w:r>
        <w:rPr>
          <w:rFonts w:ascii="Arial" w:hAnsi="Arial" w:cs="Arial"/>
          <w:color w:val="000000"/>
          <w:szCs w:val="24"/>
        </w:rPr>
        <w:tab/>
      </w:r>
      <w:r w:rsidR="009E114A">
        <w:rPr>
          <w:rFonts w:ascii="Arial" w:hAnsi="Arial" w:cs="Arial"/>
          <w:color w:val="000000"/>
          <w:szCs w:val="24"/>
        </w:rPr>
        <w:t>1023 - Dotations non consomptibles</w:t>
      </w:r>
    </w:p>
    <w:p w14:paraId="6F5FE447" w14:textId="4A9ABCA7" w:rsidR="00955716" w:rsidRDefault="000F5CD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left"/>
        <w:rPr>
          <w:rFonts w:ascii="Arial" w:hAnsi="Arial" w:cs="Arial"/>
          <w:color w:val="000000"/>
          <w:szCs w:val="24"/>
        </w:rPr>
      </w:pPr>
      <w:r>
        <w:rPr>
          <w:rFonts w:ascii="Arial" w:hAnsi="Arial" w:cs="Arial"/>
          <w:color w:val="000000"/>
          <w:szCs w:val="24"/>
        </w:rPr>
        <w:tab/>
      </w:r>
      <w:r>
        <w:rPr>
          <w:rFonts w:ascii="Arial" w:hAnsi="Arial" w:cs="Arial"/>
          <w:color w:val="000000"/>
          <w:szCs w:val="24"/>
        </w:rPr>
        <w:tab/>
      </w:r>
      <w:r w:rsidR="009E114A">
        <w:rPr>
          <w:rFonts w:ascii="Arial" w:hAnsi="Arial" w:cs="Arial"/>
          <w:color w:val="000000"/>
          <w:szCs w:val="24"/>
        </w:rPr>
        <w:t>10231 - Dotations non consomptibles initiales</w:t>
      </w:r>
    </w:p>
    <w:p w14:paraId="4CC55CA5" w14:textId="2A89331E" w:rsidR="00955716" w:rsidRDefault="000F5CD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left"/>
        <w:rPr>
          <w:rFonts w:ascii="Arial" w:hAnsi="Arial" w:cs="Arial"/>
          <w:color w:val="000000"/>
          <w:szCs w:val="24"/>
        </w:rPr>
      </w:pPr>
      <w:r>
        <w:rPr>
          <w:rFonts w:ascii="Arial" w:hAnsi="Arial" w:cs="Arial"/>
          <w:color w:val="000000"/>
          <w:szCs w:val="24"/>
        </w:rPr>
        <w:tab/>
      </w:r>
      <w:r>
        <w:rPr>
          <w:rFonts w:ascii="Arial" w:hAnsi="Arial" w:cs="Arial"/>
          <w:color w:val="000000"/>
          <w:szCs w:val="24"/>
        </w:rPr>
        <w:tab/>
      </w:r>
      <w:r w:rsidR="009E114A">
        <w:rPr>
          <w:rFonts w:ascii="Arial" w:hAnsi="Arial" w:cs="Arial"/>
          <w:color w:val="000000"/>
          <w:szCs w:val="24"/>
        </w:rPr>
        <w:t>10232 - Dotations non consomptibles complémentaires</w:t>
      </w:r>
    </w:p>
    <w:p w14:paraId="4A8012A9" w14:textId="6C7ACB94" w:rsidR="00955716" w:rsidRDefault="000F5CD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left"/>
        <w:rPr>
          <w:rFonts w:ascii="Arial" w:hAnsi="Arial" w:cs="Arial"/>
          <w:color w:val="000000"/>
          <w:szCs w:val="24"/>
        </w:rPr>
      </w:pPr>
      <w:r>
        <w:rPr>
          <w:rFonts w:ascii="Arial" w:hAnsi="Arial" w:cs="Arial"/>
          <w:color w:val="000000"/>
          <w:szCs w:val="24"/>
        </w:rPr>
        <w:tab/>
      </w:r>
      <w:r w:rsidR="009E114A">
        <w:rPr>
          <w:rFonts w:ascii="Arial" w:hAnsi="Arial" w:cs="Arial"/>
          <w:color w:val="000000"/>
          <w:szCs w:val="24"/>
        </w:rPr>
        <w:t>1024 - Autres fonds propres sans droit de reprise</w:t>
      </w:r>
    </w:p>
    <w:p w14:paraId="2E58CCBD" w14:textId="77777777" w:rsidR="00955716" w:rsidRDefault="009E114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left"/>
        <w:rPr>
          <w:rFonts w:ascii="Arial" w:hAnsi="Arial" w:cs="Arial"/>
          <w:color w:val="000000"/>
          <w:szCs w:val="24"/>
        </w:rPr>
      </w:pPr>
      <w:r>
        <w:rPr>
          <w:rFonts w:ascii="Arial" w:hAnsi="Arial" w:cs="Arial"/>
          <w:color w:val="000000"/>
          <w:szCs w:val="24"/>
        </w:rPr>
        <w:t>103 - Fonds propres avec droit de reprise</w:t>
      </w:r>
    </w:p>
    <w:p w14:paraId="1FB3455B" w14:textId="3DE0EA1F" w:rsidR="00955716" w:rsidRDefault="000F5CD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left"/>
        <w:rPr>
          <w:rFonts w:ascii="Arial" w:hAnsi="Arial" w:cs="Arial"/>
          <w:color w:val="000000"/>
          <w:szCs w:val="24"/>
        </w:rPr>
      </w:pPr>
      <w:r>
        <w:rPr>
          <w:rFonts w:ascii="Arial" w:hAnsi="Arial" w:cs="Arial"/>
          <w:color w:val="000000"/>
          <w:szCs w:val="24"/>
        </w:rPr>
        <w:tab/>
      </w:r>
      <w:r w:rsidR="009E114A">
        <w:rPr>
          <w:rFonts w:ascii="Arial" w:hAnsi="Arial" w:cs="Arial"/>
          <w:color w:val="000000"/>
          <w:szCs w:val="24"/>
        </w:rPr>
        <w:t>1032 - Fonds statutaires (à subdiviser en fonction des statuts)</w:t>
      </w:r>
    </w:p>
    <w:p w14:paraId="3B786D9B" w14:textId="267D5500" w:rsidR="00955716" w:rsidRDefault="000F5CD6" w:rsidP="000F5CD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left"/>
        <w:rPr>
          <w:rFonts w:ascii="Arial" w:hAnsi="Arial" w:cs="Arial"/>
          <w:color w:val="000000"/>
          <w:szCs w:val="24"/>
        </w:rPr>
      </w:pPr>
      <w:r>
        <w:rPr>
          <w:rFonts w:ascii="Arial" w:hAnsi="Arial" w:cs="Arial"/>
          <w:color w:val="000000"/>
          <w:szCs w:val="24"/>
        </w:rPr>
        <w:tab/>
      </w:r>
      <w:r w:rsidR="009E114A">
        <w:rPr>
          <w:rFonts w:ascii="Arial" w:hAnsi="Arial" w:cs="Arial"/>
          <w:color w:val="000000"/>
          <w:szCs w:val="24"/>
        </w:rPr>
        <w:t>1034 - Autres fonds propres avec droit de reprise</w:t>
      </w:r>
    </w:p>
    <w:p w14:paraId="161199F8" w14:textId="77777777" w:rsidR="00955716" w:rsidRDefault="009E114A">
      <w:pPr>
        <w:rPr>
          <w:rFonts w:ascii="Arial" w:hAnsi="Arial" w:cs="Arial"/>
          <w:color w:val="000000"/>
          <w:szCs w:val="24"/>
        </w:rPr>
      </w:pPr>
      <w:r>
        <w:rPr>
          <w:rFonts w:ascii="Arial" w:hAnsi="Arial" w:cs="Arial"/>
          <w:color w:val="000000"/>
          <w:szCs w:val="24"/>
        </w:rPr>
        <w:t>…</w:t>
      </w:r>
    </w:p>
    <w:p w14:paraId="3C4C7D96" w14:textId="77777777" w:rsidR="00955716" w:rsidRDefault="009E114A">
      <w:pPr>
        <w:rPr>
          <w:rFonts w:ascii="Arial" w:hAnsi="Arial" w:cs="Arial"/>
          <w:b/>
          <w:bCs/>
        </w:rPr>
      </w:pPr>
      <w:r>
        <w:rPr>
          <w:rFonts w:ascii="Arial" w:hAnsi="Arial" w:cs="Arial"/>
          <w:b/>
          <w:bCs/>
        </w:rPr>
        <w:t>15 - Provisions</w:t>
      </w:r>
    </w:p>
    <w:p w14:paraId="5D7AA9B3" w14:textId="77777777" w:rsidR="00955716" w:rsidRDefault="009E114A">
      <w:pPr>
        <w:rPr>
          <w:rFonts w:ascii="Arial" w:hAnsi="Arial" w:cs="Arial"/>
        </w:rPr>
      </w:pPr>
      <w:r>
        <w:rPr>
          <w:rFonts w:ascii="Arial" w:hAnsi="Arial" w:cs="Arial"/>
        </w:rPr>
        <w:t>152 - Provisions pour charges sur legs ou donations</w:t>
      </w:r>
    </w:p>
    <w:p w14:paraId="45CD196F" w14:textId="77777777" w:rsidR="00955716" w:rsidRDefault="009E114A">
      <w:pPr>
        <w:rPr>
          <w:rFonts w:ascii="Arial" w:hAnsi="Arial" w:cs="Arial"/>
          <w:b/>
          <w:bCs/>
        </w:rPr>
      </w:pPr>
      <w:r>
        <w:rPr>
          <w:rFonts w:ascii="Arial" w:hAnsi="Arial" w:cs="Arial"/>
          <w:b/>
          <w:bCs/>
        </w:rPr>
        <w:t>16 - Emprunts et dettes assimilées</w:t>
      </w:r>
    </w:p>
    <w:p w14:paraId="68559642" w14:textId="77777777" w:rsidR="00955716" w:rsidRDefault="009E114A">
      <w:pPr>
        <w:rPr>
          <w:rFonts w:ascii="Arial" w:hAnsi="Arial" w:cs="Arial"/>
        </w:rPr>
      </w:pPr>
      <w:r>
        <w:rPr>
          <w:rFonts w:ascii="Arial" w:hAnsi="Arial" w:cs="Arial"/>
        </w:rPr>
        <w:t>163 - Autres emprunts obligataires</w:t>
      </w:r>
    </w:p>
    <w:p w14:paraId="36724123" w14:textId="77777777" w:rsidR="00955716" w:rsidRDefault="009E114A">
      <w:pPr>
        <w:ind w:firstLine="709"/>
        <w:rPr>
          <w:rFonts w:ascii="Arial" w:hAnsi="Arial" w:cs="Arial"/>
        </w:rPr>
      </w:pPr>
      <w:r>
        <w:rPr>
          <w:rFonts w:ascii="Arial" w:hAnsi="Arial" w:cs="Arial"/>
        </w:rPr>
        <w:t>1631 - Titres associatifs et assimilés</w:t>
      </w:r>
    </w:p>
    <w:p w14:paraId="5839A96A" w14:textId="77777777" w:rsidR="00955716" w:rsidRDefault="009E114A">
      <w:pPr>
        <w:rPr>
          <w:rFonts w:ascii="Arial" w:hAnsi="Arial" w:cs="Arial"/>
          <w:b/>
          <w:bCs/>
        </w:rPr>
      </w:pPr>
      <w:r>
        <w:rPr>
          <w:rFonts w:ascii="Arial" w:hAnsi="Arial" w:cs="Arial"/>
          <w:b/>
          <w:bCs/>
        </w:rPr>
        <w:t>19 - Fonds dédiés ou reportés</w:t>
      </w:r>
    </w:p>
    <w:p w14:paraId="37252F36" w14:textId="77777777" w:rsidR="00955716" w:rsidRDefault="009E114A">
      <w:pPr>
        <w:rPr>
          <w:rFonts w:ascii="Arial" w:hAnsi="Arial" w:cs="Arial"/>
        </w:rPr>
      </w:pPr>
      <w:r>
        <w:rPr>
          <w:rFonts w:ascii="Arial" w:hAnsi="Arial" w:cs="Arial"/>
        </w:rPr>
        <w:t>191 - Fonds reportés liés aux legs ou donations</w:t>
      </w:r>
    </w:p>
    <w:p w14:paraId="2890ED15" w14:textId="77777777" w:rsidR="00955716" w:rsidRDefault="009E114A">
      <w:pPr>
        <w:ind w:firstLine="709"/>
        <w:rPr>
          <w:rFonts w:ascii="Arial" w:hAnsi="Arial" w:cs="Arial"/>
        </w:rPr>
      </w:pPr>
      <w:r>
        <w:rPr>
          <w:rFonts w:ascii="Arial" w:hAnsi="Arial" w:cs="Arial"/>
        </w:rPr>
        <w:t>1911 - Legs ou donations</w:t>
      </w:r>
    </w:p>
    <w:p w14:paraId="5AE3F686" w14:textId="77777777" w:rsidR="00955716" w:rsidRDefault="009E114A">
      <w:pPr>
        <w:ind w:firstLine="709"/>
        <w:rPr>
          <w:rFonts w:ascii="Arial" w:hAnsi="Arial" w:cs="Arial"/>
        </w:rPr>
      </w:pPr>
      <w:r>
        <w:rPr>
          <w:rFonts w:ascii="Arial" w:hAnsi="Arial" w:cs="Arial"/>
        </w:rPr>
        <w:t>1912 - Donations temporaires d’usufruit</w:t>
      </w:r>
    </w:p>
    <w:p w14:paraId="76755FD9" w14:textId="77777777" w:rsidR="00955716" w:rsidRDefault="009E114A">
      <w:pPr>
        <w:rPr>
          <w:rFonts w:ascii="Arial" w:hAnsi="Arial" w:cs="Arial"/>
        </w:rPr>
      </w:pPr>
      <w:r>
        <w:rPr>
          <w:rFonts w:ascii="Arial" w:hAnsi="Arial" w:cs="Arial"/>
        </w:rPr>
        <w:t>194 - Fonds dédiés sur subventions d’exploitation</w:t>
      </w:r>
    </w:p>
    <w:p w14:paraId="0FEAFAA0" w14:textId="77777777" w:rsidR="00955716" w:rsidRDefault="009E114A">
      <w:pPr>
        <w:rPr>
          <w:rFonts w:ascii="Arial" w:hAnsi="Arial" w:cs="Arial"/>
        </w:rPr>
      </w:pPr>
      <w:r>
        <w:rPr>
          <w:rFonts w:ascii="Arial" w:hAnsi="Arial" w:cs="Arial"/>
        </w:rPr>
        <w:t>195 - Fonds dédiés sur contributions financières d’autres organismes</w:t>
      </w:r>
    </w:p>
    <w:p w14:paraId="449D8A17" w14:textId="77777777" w:rsidR="00955716" w:rsidRDefault="009E114A">
      <w:pPr>
        <w:rPr>
          <w:rFonts w:ascii="Arial" w:hAnsi="Arial" w:cs="Arial"/>
        </w:rPr>
      </w:pPr>
      <w:r>
        <w:rPr>
          <w:rFonts w:ascii="Arial" w:hAnsi="Arial" w:cs="Arial"/>
        </w:rPr>
        <w:t>196 - Fonds dédiés sur ressources liées à la générosité du public</w:t>
      </w:r>
    </w:p>
    <w:p w14:paraId="6AC77682" w14:textId="77777777" w:rsidR="00955716" w:rsidRDefault="009E114A">
      <w:pPr>
        <w:rPr>
          <w:rFonts w:ascii="Arial" w:hAnsi="Arial" w:cs="Arial"/>
          <w:b/>
          <w:bCs/>
        </w:rPr>
      </w:pPr>
      <w:r>
        <w:rPr>
          <w:rFonts w:ascii="Arial" w:hAnsi="Arial" w:cs="Arial"/>
          <w:b/>
          <w:bCs/>
        </w:rPr>
        <w:t>…</w:t>
      </w:r>
    </w:p>
    <w:p w14:paraId="011A577C" w14:textId="77777777" w:rsidR="00955716" w:rsidRDefault="009E114A">
      <w:pPr>
        <w:rPr>
          <w:rFonts w:ascii="Arial" w:hAnsi="Arial" w:cs="Arial"/>
          <w:b/>
          <w:bCs/>
        </w:rPr>
      </w:pPr>
      <w:r>
        <w:rPr>
          <w:rFonts w:ascii="Arial" w:hAnsi="Arial" w:cs="Arial"/>
          <w:b/>
          <w:bCs/>
        </w:rPr>
        <w:t>68 - Dotations aux amortissements, provisions et engagements</w:t>
      </w:r>
    </w:p>
    <w:p w14:paraId="6A9AE611" w14:textId="77777777" w:rsidR="00955716" w:rsidRDefault="009E114A">
      <w:pPr>
        <w:rPr>
          <w:rFonts w:ascii="Arial" w:hAnsi="Arial" w:cs="Arial"/>
        </w:rPr>
      </w:pPr>
      <w:r>
        <w:rPr>
          <w:rFonts w:ascii="Arial" w:hAnsi="Arial" w:cs="Arial"/>
        </w:rPr>
        <w:t>689 - Reports en fonds dédiés</w:t>
      </w:r>
    </w:p>
    <w:p w14:paraId="537918F4" w14:textId="77777777" w:rsidR="00955716" w:rsidRDefault="009E114A">
      <w:pPr>
        <w:ind w:firstLine="709"/>
        <w:rPr>
          <w:rFonts w:ascii="Arial" w:hAnsi="Arial" w:cs="Arial"/>
        </w:rPr>
      </w:pPr>
      <w:r>
        <w:rPr>
          <w:rFonts w:ascii="Arial" w:hAnsi="Arial" w:cs="Arial"/>
        </w:rPr>
        <w:t>6891 - Reports en fonds reportés</w:t>
      </w:r>
    </w:p>
    <w:p w14:paraId="67BF3AD4" w14:textId="77777777" w:rsidR="00955716" w:rsidRDefault="009E114A">
      <w:pPr>
        <w:ind w:firstLine="709"/>
        <w:rPr>
          <w:rFonts w:ascii="Arial" w:hAnsi="Arial" w:cs="Arial"/>
        </w:rPr>
      </w:pPr>
      <w:r>
        <w:rPr>
          <w:rFonts w:ascii="Arial" w:hAnsi="Arial" w:cs="Arial"/>
        </w:rPr>
        <w:t>6894 - Reports en fonds dédiés sur subventions d’exploitation</w:t>
      </w:r>
    </w:p>
    <w:p w14:paraId="2E40D053" w14:textId="77777777" w:rsidR="00955716" w:rsidRDefault="009E114A">
      <w:pPr>
        <w:ind w:firstLine="709"/>
        <w:rPr>
          <w:rFonts w:ascii="Arial" w:hAnsi="Arial" w:cs="Arial"/>
        </w:rPr>
      </w:pPr>
      <w:r>
        <w:rPr>
          <w:rFonts w:ascii="Arial" w:hAnsi="Arial" w:cs="Arial"/>
        </w:rPr>
        <w:t>6895 - Reports en fonds dédiés sur contributions financières d’autres organismes</w:t>
      </w:r>
    </w:p>
    <w:p w14:paraId="39505D0A" w14:textId="2458BEC4" w:rsidR="00955716" w:rsidRPr="00CC0D84" w:rsidRDefault="009E114A" w:rsidP="00CC0D84">
      <w:pPr>
        <w:ind w:firstLine="709"/>
        <w:rPr>
          <w:rFonts w:ascii="Arial" w:hAnsi="Arial" w:cs="Arial"/>
        </w:rPr>
      </w:pPr>
      <w:r>
        <w:rPr>
          <w:rFonts w:ascii="Arial" w:hAnsi="Arial" w:cs="Arial"/>
        </w:rPr>
        <w:t>6896 - Reports en fonds dédiés sur ressources liées à la générosité du public</w:t>
      </w:r>
    </w:p>
    <w:p w14:paraId="5B0E2578" w14:textId="77777777" w:rsidR="00955716" w:rsidRDefault="009E114A">
      <w:pPr>
        <w:rPr>
          <w:rFonts w:ascii="Arial" w:hAnsi="Arial" w:cs="Arial"/>
          <w:b/>
          <w:bCs/>
        </w:rPr>
      </w:pPr>
      <w:r>
        <w:rPr>
          <w:rFonts w:ascii="Arial" w:hAnsi="Arial" w:cs="Arial"/>
          <w:b/>
          <w:bCs/>
        </w:rPr>
        <w:t>70 - Ventes de produits fabriqués, prestations de services, marchandises</w:t>
      </w:r>
    </w:p>
    <w:p w14:paraId="48C04875" w14:textId="77777777" w:rsidR="00955716" w:rsidRDefault="009E114A">
      <w:pPr>
        <w:rPr>
          <w:rFonts w:ascii="Arial" w:hAnsi="Arial" w:cs="Arial"/>
        </w:rPr>
      </w:pPr>
      <w:r>
        <w:rPr>
          <w:rFonts w:ascii="Arial" w:hAnsi="Arial" w:cs="Arial"/>
        </w:rPr>
        <w:t>706 - Ventes de prestations de services</w:t>
      </w:r>
    </w:p>
    <w:p w14:paraId="13A87E82" w14:textId="77777777" w:rsidR="00955716" w:rsidRDefault="009E114A">
      <w:pPr>
        <w:ind w:firstLine="709"/>
        <w:rPr>
          <w:rFonts w:ascii="Arial" w:hAnsi="Arial" w:cs="Arial"/>
        </w:rPr>
      </w:pPr>
      <w:r>
        <w:rPr>
          <w:rFonts w:ascii="Arial" w:hAnsi="Arial" w:cs="Arial"/>
        </w:rPr>
        <w:t>7063 - Parrainages</w:t>
      </w:r>
    </w:p>
    <w:p w14:paraId="4209F813" w14:textId="77777777" w:rsidR="00955716" w:rsidRDefault="009E114A">
      <w:pPr>
        <w:rPr>
          <w:rFonts w:ascii="Arial" w:hAnsi="Arial" w:cs="Arial"/>
        </w:rPr>
      </w:pPr>
      <w:r>
        <w:rPr>
          <w:rFonts w:ascii="Arial" w:hAnsi="Arial" w:cs="Arial"/>
        </w:rPr>
        <w:t>707 - Ventes de marchandises</w:t>
      </w:r>
    </w:p>
    <w:p w14:paraId="137EC93F" w14:textId="77777777" w:rsidR="00955716" w:rsidRDefault="009E114A">
      <w:pPr>
        <w:ind w:firstLine="709"/>
        <w:rPr>
          <w:rFonts w:ascii="Arial" w:hAnsi="Arial" w:cs="Arial"/>
        </w:rPr>
      </w:pPr>
      <w:r>
        <w:rPr>
          <w:rFonts w:ascii="Arial" w:hAnsi="Arial" w:cs="Arial"/>
        </w:rPr>
        <w:t>7073 - Ventes de dons en nature</w:t>
      </w:r>
    </w:p>
    <w:p w14:paraId="01FB2F49" w14:textId="77777777" w:rsidR="00955716" w:rsidRDefault="009E114A">
      <w:pPr>
        <w:rPr>
          <w:rFonts w:ascii="Arial" w:hAnsi="Arial" w:cs="Arial"/>
          <w:b/>
          <w:bCs/>
        </w:rPr>
      </w:pPr>
      <w:r>
        <w:rPr>
          <w:rFonts w:ascii="Arial" w:hAnsi="Arial" w:cs="Arial"/>
          <w:b/>
          <w:bCs/>
        </w:rPr>
        <w:t>73 - Concours publics</w:t>
      </w:r>
    </w:p>
    <w:p w14:paraId="1C51BC3E" w14:textId="77777777" w:rsidR="00955716" w:rsidRDefault="009E114A">
      <w:pPr>
        <w:rPr>
          <w:rFonts w:ascii="Arial" w:hAnsi="Arial" w:cs="Arial"/>
          <w:b/>
          <w:bCs/>
        </w:rPr>
      </w:pPr>
      <w:r>
        <w:rPr>
          <w:rFonts w:ascii="Arial" w:hAnsi="Arial" w:cs="Arial"/>
          <w:b/>
          <w:bCs/>
        </w:rPr>
        <w:t>75 - Autres produits de gestion courante</w:t>
      </w:r>
    </w:p>
    <w:p w14:paraId="06AF5D43" w14:textId="77777777" w:rsidR="00955716" w:rsidRDefault="009E114A">
      <w:pPr>
        <w:rPr>
          <w:rFonts w:ascii="Arial" w:hAnsi="Arial" w:cs="Arial"/>
        </w:rPr>
      </w:pPr>
      <w:r>
        <w:rPr>
          <w:rFonts w:ascii="Arial" w:hAnsi="Arial" w:cs="Arial"/>
        </w:rPr>
        <w:t>753 - Versements des fondateurs ou consommation de la dotation</w:t>
      </w:r>
    </w:p>
    <w:p w14:paraId="10998971" w14:textId="77777777" w:rsidR="00955716" w:rsidRDefault="009E114A">
      <w:pPr>
        <w:ind w:firstLine="709"/>
        <w:rPr>
          <w:rFonts w:ascii="Arial" w:hAnsi="Arial" w:cs="Arial"/>
        </w:rPr>
      </w:pPr>
      <w:r>
        <w:rPr>
          <w:rFonts w:ascii="Arial" w:hAnsi="Arial" w:cs="Arial"/>
        </w:rPr>
        <w:t>7531 - Versements des fondateurs</w:t>
      </w:r>
    </w:p>
    <w:p w14:paraId="6D3A6D12" w14:textId="77777777" w:rsidR="00955716" w:rsidRDefault="009E114A">
      <w:pPr>
        <w:ind w:firstLine="709"/>
        <w:rPr>
          <w:rFonts w:ascii="Arial" w:hAnsi="Arial" w:cs="Arial"/>
        </w:rPr>
      </w:pPr>
      <w:r>
        <w:rPr>
          <w:rFonts w:ascii="Arial" w:hAnsi="Arial" w:cs="Arial"/>
        </w:rPr>
        <w:t>7532 - Quotes-parts de dotation consomptible virée au compte de résultat</w:t>
      </w:r>
    </w:p>
    <w:p w14:paraId="75772E24" w14:textId="77777777" w:rsidR="00955716" w:rsidRDefault="009E114A">
      <w:pPr>
        <w:rPr>
          <w:rFonts w:ascii="Arial" w:hAnsi="Arial" w:cs="Arial"/>
        </w:rPr>
      </w:pPr>
      <w:r>
        <w:rPr>
          <w:rFonts w:ascii="Arial" w:hAnsi="Arial" w:cs="Arial"/>
        </w:rPr>
        <w:t>754 - Ressources liées à la générosité du public</w:t>
      </w:r>
    </w:p>
    <w:p w14:paraId="78321CC7" w14:textId="77777777" w:rsidR="00955716" w:rsidRDefault="009E114A">
      <w:pPr>
        <w:ind w:firstLine="709"/>
        <w:rPr>
          <w:rFonts w:ascii="Arial" w:hAnsi="Arial" w:cs="Arial"/>
        </w:rPr>
      </w:pPr>
      <w:r>
        <w:rPr>
          <w:rFonts w:ascii="Arial" w:hAnsi="Arial" w:cs="Arial"/>
        </w:rPr>
        <w:t>7541 - Dons manuels</w:t>
      </w:r>
    </w:p>
    <w:p w14:paraId="3586E851" w14:textId="77777777" w:rsidR="00955716" w:rsidRDefault="009E114A">
      <w:pPr>
        <w:ind w:left="709" w:firstLine="709"/>
        <w:rPr>
          <w:rFonts w:ascii="Arial" w:hAnsi="Arial" w:cs="Arial"/>
        </w:rPr>
      </w:pPr>
      <w:r>
        <w:rPr>
          <w:rFonts w:ascii="Arial" w:hAnsi="Arial" w:cs="Arial"/>
        </w:rPr>
        <w:t>75411 - Dons manuels</w:t>
      </w:r>
    </w:p>
    <w:p w14:paraId="138B462B" w14:textId="77777777" w:rsidR="00955716" w:rsidRDefault="009E114A">
      <w:pPr>
        <w:ind w:left="567" w:firstLine="851"/>
        <w:rPr>
          <w:rFonts w:ascii="Arial" w:hAnsi="Arial" w:cs="Arial"/>
        </w:rPr>
      </w:pPr>
      <w:r>
        <w:rPr>
          <w:rFonts w:ascii="Arial" w:hAnsi="Arial" w:cs="Arial"/>
        </w:rPr>
        <w:t>75412 - Abandons de frais par les bénévoles</w:t>
      </w:r>
    </w:p>
    <w:p w14:paraId="610F91D2" w14:textId="77777777" w:rsidR="00955716" w:rsidRDefault="009E114A">
      <w:pPr>
        <w:ind w:firstLine="709"/>
        <w:rPr>
          <w:rFonts w:ascii="Arial" w:hAnsi="Arial" w:cs="Arial"/>
        </w:rPr>
      </w:pPr>
      <w:r>
        <w:rPr>
          <w:rFonts w:ascii="Arial" w:hAnsi="Arial" w:cs="Arial"/>
        </w:rPr>
        <w:t>7542 - Mécénats</w:t>
      </w:r>
    </w:p>
    <w:p w14:paraId="2D5A19F4" w14:textId="77777777" w:rsidR="00955716" w:rsidRDefault="009E114A">
      <w:pPr>
        <w:ind w:firstLine="709"/>
        <w:rPr>
          <w:rFonts w:ascii="Arial" w:hAnsi="Arial" w:cs="Arial"/>
        </w:rPr>
      </w:pPr>
      <w:r>
        <w:rPr>
          <w:rFonts w:ascii="Arial" w:hAnsi="Arial" w:cs="Arial"/>
        </w:rPr>
        <w:lastRenderedPageBreak/>
        <w:t>7543 - Legs, donations et assurances-vie</w:t>
      </w:r>
    </w:p>
    <w:p w14:paraId="74A2785C" w14:textId="77777777" w:rsidR="00955716" w:rsidRDefault="009E114A">
      <w:pPr>
        <w:ind w:left="709" w:firstLine="709"/>
        <w:rPr>
          <w:rFonts w:ascii="Arial" w:hAnsi="Arial" w:cs="Arial"/>
        </w:rPr>
      </w:pPr>
      <w:r>
        <w:rPr>
          <w:rFonts w:ascii="Arial" w:hAnsi="Arial" w:cs="Arial"/>
        </w:rPr>
        <w:t>75431 - Assurances-vie</w:t>
      </w:r>
    </w:p>
    <w:p w14:paraId="17F04FA5" w14:textId="77777777" w:rsidR="00955716" w:rsidRDefault="009E114A">
      <w:pPr>
        <w:ind w:left="709" w:firstLine="709"/>
        <w:rPr>
          <w:rFonts w:ascii="Arial" w:hAnsi="Arial" w:cs="Arial"/>
        </w:rPr>
      </w:pPr>
      <w:r>
        <w:rPr>
          <w:rFonts w:ascii="Arial" w:hAnsi="Arial" w:cs="Arial"/>
        </w:rPr>
        <w:t>75432 - Legs ou donations</w:t>
      </w:r>
    </w:p>
    <w:p w14:paraId="792C27E8" w14:textId="77777777" w:rsidR="00955716" w:rsidRDefault="009E114A">
      <w:pPr>
        <w:rPr>
          <w:rFonts w:ascii="Arial" w:hAnsi="Arial" w:cs="Arial"/>
          <w:b/>
          <w:bCs/>
        </w:rPr>
      </w:pPr>
      <w:r>
        <w:rPr>
          <w:rFonts w:ascii="Arial" w:hAnsi="Arial" w:cs="Arial"/>
          <w:b/>
          <w:bCs/>
        </w:rPr>
        <w:t>…</w:t>
      </w:r>
    </w:p>
    <w:p w14:paraId="2E03ED9D" w14:textId="77777777" w:rsidR="00955716" w:rsidRDefault="009E114A">
      <w:pPr>
        <w:rPr>
          <w:rFonts w:ascii="Arial" w:hAnsi="Arial" w:cs="Arial"/>
          <w:b/>
          <w:bCs/>
        </w:rPr>
      </w:pPr>
      <w:r>
        <w:rPr>
          <w:rFonts w:ascii="Arial" w:hAnsi="Arial" w:cs="Arial"/>
          <w:b/>
          <w:bCs/>
        </w:rPr>
        <w:t>78 - Reprises sur amortissements, dépréciations et provisions</w:t>
      </w:r>
    </w:p>
    <w:p w14:paraId="67BF5D1A" w14:textId="77777777" w:rsidR="00955716" w:rsidRDefault="009E114A">
      <w:pPr>
        <w:rPr>
          <w:rFonts w:ascii="Arial" w:hAnsi="Arial" w:cs="Arial"/>
        </w:rPr>
      </w:pPr>
      <w:r>
        <w:rPr>
          <w:rFonts w:ascii="Arial" w:hAnsi="Arial" w:cs="Arial"/>
        </w:rPr>
        <w:t>789 - Utilisations de fonds reportés et de fonds dédiés</w:t>
      </w:r>
    </w:p>
    <w:p w14:paraId="336389B6" w14:textId="77777777" w:rsidR="00955716" w:rsidRDefault="009E114A">
      <w:pPr>
        <w:ind w:firstLine="709"/>
        <w:rPr>
          <w:rFonts w:ascii="Arial" w:hAnsi="Arial" w:cs="Arial"/>
        </w:rPr>
      </w:pPr>
      <w:r>
        <w:rPr>
          <w:rFonts w:ascii="Arial" w:hAnsi="Arial" w:cs="Arial"/>
        </w:rPr>
        <w:t>7891 - Utilisations de fonds reportés</w:t>
      </w:r>
    </w:p>
    <w:p w14:paraId="0CA6C7BD" w14:textId="77777777" w:rsidR="00955716" w:rsidRDefault="009E114A">
      <w:pPr>
        <w:ind w:firstLine="709"/>
        <w:rPr>
          <w:rFonts w:ascii="Arial" w:hAnsi="Arial" w:cs="Arial"/>
        </w:rPr>
      </w:pPr>
      <w:r>
        <w:rPr>
          <w:rFonts w:ascii="Arial" w:hAnsi="Arial" w:cs="Arial"/>
        </w:rPr>
        <w:t>7894 - Utilisations des fonds dédiés sur subventions d’exploitation</w:t>
      </w:r>
    </w:p>
    <w:p w14:paraId="75494F1C" w14:textId="77777777" w:rsidR="00955716" w:rsidRDefault="009E114A">
      <w:pPr>
        <w:ind w:firstLine="709"/>
        <w:rPr>
          <w:rFonts w:ascii="Arial" w:hAnsi="Arial" w:cs="Arial"/>
        </w:rPr>
      </w:pPr>
      <w:r>
        <w:rPr>
          <w:rFonts w:ascii="Arial" w:hAnsi="Arial" w:cs="Arial"/>
        </w:rPr>
        <w:t>7895 - Utilisations des fonds dédiés sur contributions financières d’autres organismes</w:t>
      </w:r>
    </w:p>
    <w:p w14:paraId="186CE0E2" w14:textId="77777777" w:rsidR="00955716" w:rsidRDefault="009E114A">
      <w:pPr>
        <w:ind w:firstLine="709"/>
        <w:rPr>
          <w:rFonts w:ascii="Arial" w:hAnsi="Arial" w:cs="Arial"/>
        </w:rPr>
      </w:pPr>
      <w:r>
        <w:rPr>
          <w:rFonts w:ascii="Arial" w:hAnsi="Arial" w:cs="Arial"/>
        </w:rPr>
        <w:t>7896 - Utilisations des fonds dédiés sur ressources liées à la générosité du public</w:t>
      </w:r>
    </w:p>
    <w:p w14:paraId="23FBED62" w14:textId="77777777" w:rsidR="00955716" w:rsidRDefault="00955716">
      <w:pPr>
        <w:rPr>
          <w:rFonts w:ascii="Arial" w:hAnsi="Arial" w:cs="Arial"/>
          <w:i/>
          <w:iCs/>
        </w:rPr>
      </w:pPr>
    </w:p>
    <w:p w14:paraId="2788305C" w14:textId="77777777" w:rsidR="00582915" w:rsidRDefault="00582915">
      <w:pPr>
        <w:rPr>
          <w:rFonts w:ascii="Arial" w:hAnsi="Arial" w:cs="Arial"/>
          <w:i/>
          <w:iCs/>
        </w:rPr>
      </w:pPr>
    </w:p>
    <w:p w14:paraId="12CE93AF" w14:textId="55CC4762" w:rsidR="00955716" w:rsidRDefault="009E114A">
      <w:pPr>
        <w:rPr>
          <w:rFonts w:ascii="Arial" w:hAnsi="Arial" w:cs="Arial"/>
          <w:b/>
          <w:bCs/>
        </w:rPr>
      </w:pPr>
      <w:r>
        <w:rPr>
          <w:rFonts w:ascii="Arial" w:hAnsi="Arial" w:cs="Arial"/>
          <w:b/>
          <w:bCs/>
        </w:rPr>
        <w:t xml:space="preserve">Document 11 </w:t>
      </w:r>
      <w:r w:rsidR="00745529">
        <w:rPr>
          <w:rFonts w:ascii="Arial" w:hAnsi="Arial" w:cs="Arial"/>
          <w:b/>
          <w:bCs/>
        </w:rPr>
        <w:t>–</w:t>
      </w:r>
      <w:r>
        <w:rPr>
          <w:rFonts w:ascii="Arial" w:hAnsi="Arial" w:cs="Arial"/>
          <w:b/>
          <w:bCs/>
        </w:rPr>
        <w:t xml:space="preserve"> Articles 132-2 et 132-3 du règlement ANC 2018-06</w:t>
      </w:r>
    </w:p>
    <w:p w14:paraId="1A045434" w14:textId="77777777" w:rsidR="00955716" w:rsidRDefault="00955716">
      <w:pPr>
        <w:rPr>
          <w:rFonts w:ascii="Arial" w:hAnsi="Arial" w:cs="Arial"/>
          <w:i/>
          <w:iCs/>
        </w:rPr>
      </w:pPr>
    </w:p>
    <w:p w14:paraId="49882EB9" w14:textId="77777777" w:rsidR="00582915" w:rsidRDefault="00582915">
      <w:pPr>
        <w:rPr>
          <w:rFonts w:ascii="Arial" w:hAnsi="Arial" w:cs="Arial"/>
          <w:i/>
          <w:iCs/>
        </w:rPr>
      </w:pPr>
    </w:p>
    <w:p w14:paraId="331F0823" w14:textId="77777777" w:rsidR="00955716" w:rsidRDefault="009E114A">
      <w:pPr>
        <w:rPr>
          <w:rFonts w:ascii="Arial" w:hAnsi="Arial" w:cs="Arial"/>
          <w:b/>
          <w:bCs/>
        </w:rPr>
      </w:pPr>
      <w:r>
        <w:rPr>
          <w:rFonts w:ascii="Arial" w:hAnsi="Arial" w:cs="Arial"/>
          <w:b/>
          <w:bCs/>
        </w:rPr>
        <w:t>Art. 132-2</w:t>
      </w:r>
    </w:p>
    <w:p w14:paraId="4887F7DD" w14:textId="77777777" w:rsidR="00955716" w:rsidRDefault="009E114A" w:rsidP="00705919">
      <w:pPr>
        <w:rPr>
          <w:rFonts w:ascii="Arial" w:hAnsi="Arial" w:cs="Arial"/>
        </w:rPr>
      </w:pPr>
      <w:r>
        <w:rPr>
          <w:rFonts w:ascii="Arial" w:hAnsi="Arial" w:cs="Arial"/>
        </w:rPr>
        <w:t>Sont comptabilisés, à la clôture de l’exercice, dans les comptes de fonds dédiés, les montants non utilisés pendant l’exercice des ressources suivantes :</w:t>
      </w:r>
    </w:p>
    <w:p w14:paraId="233CA843" w14:textId="2F3B5F2F" w:rsidR="00955716" w:rsidRPr="00705919" w:rsidRDefault="009E114A" w:rsidP="00705919">
      <w:pPr>
        <w:pStyle w:val="Paragraphedeliste"/>
        <w:numPr>
          <w:ilvl w:val="0"/>
          <w:numId w:val="7"/>
        </w:numPr>
        <w:jc w:val="both"/>
        <w:rPr>
          <w:rFonts w:ascii="Arial" w:hAnsi="Arial" w:cs="Arial"/>
        </w:rPr>
      </w:pPr>
      <w:proofErr w:type="gramStart"/>
      <w:r w:rsidRPr="00705919">
        <w:rPr>
          <w:rFonts w:ascii="Arial" w:hAnsi="Arial" w:cs="Arial"/>
        </w:rPr>
        <w:t>subventions</w:t>
      </w:r>
      <w:proofErr w:type="gramEnd"/>
      <w:r w:rsidRPr="00705919">
        <w:rPr>
          <w:rFonts w:ascii="Arial" w:hAnsi="Arial" w:cs="Arial"/>
        </w:rPr>
        <w:t xml:space="preserve"> d’exploitation ;</w:t>
      </w:r>
    </w:p>
    <w:p w14:paraId="690FD70C" w14:textId="4EF9FDEF" w:rsidR="00955716" w:rsidRPr="00705919" w:rsidRDefault="009E114A" w:rsidP="00705919">
      <w:pPr>
        <w:pStyle w:val="Paragraphedeliste"/>
        <w:numPr>
          <w:ilvl w:val="0"/>
          <w:numId w:val="7"/>
        </w:numPr>
        <w:jc w:val="both"/>
        <w:rPr>
          <w:rFonts w:ascii="Arial" w:hAnsi="Arial" w:cs="Arial"/>
        </w:rPr>
      </w:pPr>
      <w:proofErr w:type="gramStart"/>
      <w:r w:rsidRPr="00705919">
        <w:rPr>
          <w:rFonts w:ascii="Arial" w:hAnsi="Arial" w:cs="Arial"/>
        </w:rPr>
        <w:t>contributions</w:t>
      </w:r>
      <w:proofErr w:type="gramEnd"/>
      <w:r w:rsidRPr="00705919">
        <w:rPr>
          <w:rFonts w:ascii="Arial" w:hAnsi="Arial" w:cs="Arial"/>
        </w:rPr>
        <w:t xml:space="preserve"> financières reçues d’autres personnes morales de droit privé à but non lucratif ;</w:t>
      </w:r>
    </w:p>
    <w:p w14:paraId="1FB9D6DB" w14:textId="51028641" w:rsidR="00955716" w:rsidRPr="00705919" w:rsidRDefault="009E114A" w:rsidP="00705919">
      <w:pPr>
        <w:pStyle w:val="Paragraphedeliste"/>
        <w:numPr>
          <w:ilvl w:val="0"/>
          <w:numId w:val="7"/>
        </w:numPr>
        <w:jc w:val="both"/>
        <w:rPr>
          <w:rFonts w:ascii="Arial" w:hAnsi="Arial" w:cs="Arial"/>
        </w:rPr>
      </w:pPr>
      <w:proofErr w:type="gramStart"/>
      <w:r w:rsidRPr="00705919">
        <w:rPr>
          <w:rFonts w:ascii="Arial" w:hAnsi="Arial" w:cs="Arial"/>
        </w:rPr>
        <w:t>ressources</w:t>
      </w:r>
      <w:proofErr w:type="gramEnd"/>
      <w:r w:rsidRPr="00705919">
        <w:rPr>
          <w:rFonts w:ascii="Arial" w:hAnsi="Arial" w:cs="Arial"/>
        </w:rPr>
        <w:t xml:space="preserve"> liées à la générosité du public comprenant les dons manuels, le mécénat, les legs, donations et assurances-vie.</w:t>
      </w:r>
    </w:p>
    <w:p w14:paraId="37744DD3" w14:textId="77777777" w:rsidR="00955716" w:rsidRDefault="00955716">
      <w:pPr>
        <w:rPr>
          <w:rFonts w:ascii="Arial" w:hAnsi="Arial" w:cs="Arial"/>
        </w:rPr>
      </w:pPr>
    </w:p>
    <w:p w14:paraId="03DA6F53" w14:textId="77777777" w:rsidR="00955716" w:rsidRDefault="009E114A">
      <w:pPr>
        <w:rPr>
          <w:rFonts w:ascii="Arial" w:hAnsi="Arial" w:cs="Arial"/>
          <w:b/>
          <w:bCs/>
        </w:rPr>
      </w:pPr>
      <w:r>
        <w:rPr>
          <w:rFonts w:ascii="Arial" w:hAnsi="Arial" w:cs="Arial"/>
          <w:b/>
          <w:bCs/>
        </w:rPr>
        <w:t>Art. 132-3</w:t>
      </w:r>
    </w:p>
    <w:p w14:paraId="6DED6431" w14:textId="7AE56575" w:rsidR="00955716" w:rsidRDefault="009E114A">
      <w:pPr>
        <w:rPr>
          <w:rFonts w:ascii="Arial" w:hAnsi="Arial" w:cs="Arial"/>
        </w:rPr>
      </w:pPr>
      <w:r>
        <w:rPr>
          <w:rFonts w:ascii="Arial" w:hAnsi="Arial" w:cs="Arial"/>
        </w:rPr>
        <w:t>Les sommes inscrites au passif en «</w:t>
      </w:r>
      <w:r w:rsidR="00705919">
        <w:rPr>
          <w:rFonts w:ascii="Arial" w:hAnsi="Arial" w:cs="Arial"/>
        </w:rPr>
        <w:t> </w:t>
      </w:r>
      <w:r>
        <w:rPr>
          <w:rFonts w:ascii="Arial" w:hAnsi="Arial" w:cs="Arial"/>
        </w:rPr>
        <w:t>Fonds dédiés</w:t>
      </w:r>
      <w:r w:rsidR="00705919">
        <w:rPr>
          <w:rFonts w:ascii="Arial" w:hAnsi="Arial" w:cs="Arial"/>
        </w:rPr>
        <w:t> </w:t>
      </w:r>
      <w:r>
        <w:rPr>
          <w:rFonts w:ascii="Arial" w:hAnsi="Arial" w:cs="Arial"/>
        </w:rPr>
        <w:t>» sont rapportées en produit au compte de résultat au cours des exercices suivants, au fur et à mesure de la réalisation du projet défini, par le crédit du compte «</w:t>
      </w:r>
      <w:r w:rsidR="00705919">
        <w:rPr>
          <w:rFonts w:ascii="Arial" w:hAnsi="Arial" w:cs="Arial"/>
        </w:rPr>
        <w:t> </w:t>
      </w:r>
      <w:r>
        <w:rPr>
          <w:rFonts w:ascii="Arial" w:hAnsi="Arial" w:cs="Arial"/>
        </w:rPr>
        <w:t>Utilisations de fonds dédiés</w:t>
      </w:r>
      <w:r w:rsidR="00705919">
        <w:rPr>
          <w:rFonts w:ascii="Arial" w:hAnsi="Arial" w:cs="Arial"/>
        </w:rPr>
        <w:t> </w:t>
      </w:r>
      <w:r>
        <w:rPr>
          <w:rFonts w:ascii="Arial" w:hAnsi="Arial" w:cs="Arial"/>
        </w:rPr>
        <w:t>».</w:t>
      </w:r>
    </w:p>
    <w:p w14:paraId="4729AFF9" w14:textId="4C50D1AD" w:rsidR="00955716" w:rsidRDefault="009E114A">
      <w:pPr>
        <w:rPr>
          <w:rFonts w:ascii="Arial" w:hAnsi="Arial" w:cs="Arial"/>
        </w:rPr>
      </w:pPr>
      <w:r>
        <w:rPr>
          <w:rFonts w:ascii="Arial" w:hAnsi="Arial" w:cs="Arial"/>
        </w:rPr>
        <w:t>Sont comptabilisées au crédit du compte «</w:t>
      </w:r>
      <w:r w:rsidR="00705919">
        <w:rPr>
          <w:rFonts w:ascii="Arial" w:hAnsi="Arial" w:cs="Arial"/>
        </w:rPr>
        <w:t> </w:t>
      </w:r>
      <w:r>
        <w:rPr>
          <w:rFonts w:ascii="Arial" w:hAnsi="Arial" w:cs="Arial"/>
        </w:rPr>
        <w:t>Utilisations de fonds dédiés</w:t>
      </w:r>
      <w:r w:rsidR="00705919">
        <w:rPr>
          <w:rFonts w:ascii="Arial" w:hAnsi="Arial" w:cs="Arial"/>
        </w:rPr>
        <w:t> </w:t>
      </w:r>
      <w:r>
        <w:rPr>
          <w:rFonts w:ascii="Arial" w:hAnsi="Arial" w:cs="Arial"/>
        </w:rPr>
        <w:t>» :</w:t>
      </w:r>
    </w:p>
    <w:p w14:paraId="2550CD2F" w14:textId="6307D886" w:rsidR="00955716" w:rsidRPr="00705919" w:rsidRDefault="009E114A" w:rsidP="00705919">
      <w:pPr>
        <w:pStyle w:val="Paragraphedeliste"/>
        <w:numPr>
          <w:ilvl w:val="0"/>
          <w:numId w:val="5"/>
        </w:numPr>
        <w:rPr>
          <w:rFonts w:ascii="Arial" w:hAnsi="Arial" w:cs="Arial"/>
        </w:rPr>
      </w:pPr>
      <w:proofErr w:type="gramStart"/>
      <w:r w:rsidRPr="00705919">
        <w:rPr>
          <w:rFonts w:ascii="Arial" w:hAnsi="Arial" w:cs="Arial"/>
        </w:rPr>
        <w:t>les</w:t>
      </w:r>
      <w:proofErr w:type="gramEnd"/>
      <w:r w:rsidRPr="00705919">
        <w:rPr>
          <w:rFonts w:ascii="Arial" w:hAnsi="Arial" w:cs="Arial"/>
        </w:rPr>
        <w:t xml:space="preserve"> montants des charges d’exploitation comptabilisées dans l’exercice et affectées à la réalisation d’un projet défini ;</w:t>
      </w:r>
    </w:p>
    <w:p w14:paraId="27DC42DE" w14:textId="45E4E6F3" w:rsidR="00955716" w:rsidRPr="00705919" w:rsidRDefault="009E114A" w:rsidP="00705919">
      <w:pPr>
        <w:pStyle w:val="Paragraphedeliste"/>
        <w:numPr>
          <w:ilvl w:val="0"/>
          <w:numId w:val="5"/>
        </w:numPr>
        <w:rPr>
          <w:rFonts w:ascii="Arial" w:hAnsi="Arial" w:cs="Arial"/>
        </w:rPr>
      </w:pPr>
      <w:proofErr w:type="gramStart"/>
      <w:r w:rsidRPr="00705919">
        <w:rPr>
          <w:rFonts w:ascii="Arial" w:hAnsi="Arial" w:cs="Arial"/>
        </w:rPr>
        <w:t>les</w:t>
      </w:r>
      <w:proofErr w:type="gramEnd"/>
      <w:r w:rsidRPr="00705919">
        <w:rPr>
          <w:rFonts w:ascii="Arial" w:hAnsi="Arial" w:cs="Arial"/>
        </w:rPr>
        <w:t xml:space="preserve"> montants des immobilisations acquises ou produites dans l’exercice et affectées à la réalisation d’un projet défini</w:t>
      </w:r>
      <w:r w:rsidR="00705919">
        <w:rPr>
          <w:rFonts w:ascii="Arial" w:hAnsi="Arial" w:cs="Arial"/>
        </w:rPr>
        <w:t>.</w:t>
      </w:r>
    </w:p>
    <w:p w14:paraId="47FDFA5E" w14:textId="00169C8B" w:rsidR="00955716" w:rsidRDefault="009E114A">
      <w:pPr>
        <w:rPr>
          <w:rFonts w:ascii="Arial" w:hAnsi="Arial" w:cs="Arial"/>
        </w:rPr>
      </w:pPr>
      <w:r>
        <w:rPr>
          <w:rFonts w:ascii="Arial" w:hAnsi="Arial" w:cs="Arial"/>
        </w:rPr>
        <w:t>Pour les immobilisations amortissables, l’entité peut rapporter en produits le montant de l’acquisition ou le coût de production sur la même durée que celle retenue pour l’amortissement des immobilisations. Il s’agit d’un choix de méthode comptable applicable à l’ensemble des immobilisations amortissables et donnant lieu à une information dans l’annexe des comptes concernant la méthode retenue</w:t>
      </w:r>
      <w:r w:rsidR="00705919">
        <w:rPr>
          <w:rFonts w:ascii="Arial" w:hAnsi="Arial" w:cs="Arial"/>
        </w:rPr>
        <w:t> :</w:t>
      </w:r>
    </w:p>
    <w:p w14:paraId="757AB911" w14:textId="42E447A5" w:rsidR="00955716" w:rsidRPr="00705919" w:rsidRDefault="009E114A" w:rsidP="00705919">
      <w:pPr>
        <w:pStyle w:val="Paragraphedeliste"/>
        <w:numPr>
          <w:ilvl w:val="1"/>
          <w:numId w:val="10"/>
        </w:numPr>
        <w:rPr>
          <w:rFonts w:ascii="Arial" w:hAnsi="Arial" w:cs="Arial"/>
        </w:rPr>
      </w:pPr>
      <w:proofErr w:type="gramStart"/>
      <w:r w:rsidRPr="00705919">
        <w:rPr>
          <w:rFonts w:ascii="Arial" w:hAnsi="Arial" w:cs="Arial"/>
        </w:rPr>
        <w:t>aux</w:t>
      </w:r>
      <w:proofErr w:type="gramEnd"/>
      <w:r w:rsidRPr="00705919">
        <w:rPr>
          <w:rFonts w:ascii="Arial" w:hAnsi="Arial" w:cs="Arial"/>
        </w:rPr>
        <w:t xml:space="preserve"> remboursements aux tiers financeurs de la part non utilisée.</w:t>
      </w:r>
    </w:p>
    <w:p w14:paraId="761B5B1A" w14:textId="77777777" w:rsidR="00E07D62" w:rsidRDefault="00E07D62">
      <w:pPr>
        <w:jc w:val="left"/>
        <w:rPr>
          <w:rFonts w:ascii="Arial" w:hAnsi="Arial" w:cs="Arial"/>
          <w:b/>
          <w:bCs/>
        </w:rPr>
      </w:pPr>
      <w:r>
        <w:rPr>
          <w:rFonts w:ascii="Arial" w:hAnsi="Arial" w:cs="Arial"/>
          <w:b/>
          <w:bCs/>
        </w:rPr>
        <w:br w:type="page"/>
      </w:r>
    </w:p>
    <w:p w14:paraId="001AC7FA" w14:textId="2E89C370" w:rsidR="00955716" w:rsidRDefault="009E114A">
      <w:pPr>
        <w:rPr>
          <w:rFonts w:ascii="Arial" w:hAnsi="Arial" w:cs="Arial"/>
          <w:b/>
          <w:bCs/>
        </w:rPr>
      </w:pPr>
      <w:r>
        <w:rPr>
          <w:rFonts w:ascii="Arial" w:hAnsi="Arial" w:cs="Arial"/>
          <w:b/>
          <w:bCs/>
        </w:rPr>
        <w:lastRenderedPageBreak/>
        <w:t>Annexe A – Engagements de crédit-bail de la société MATIÈRE</w:t>
      </w:r>
      <w:r>
        <w:rPr>
          <w:rFonts w:ascii="Symbol" w:eastAsia="Symbol" w:hAnsi="Symbol" w:cs="Symbol"/>
          <w:b/>
          <w:bCs/>
          <w:vertAlign w:val="superscript"/>
        </w:rPr>
        <w:sym w:font="Symbol" w:char="F0D2"/>
      </w:r>
      <w:r>
        <w:rPr>
          <w:rFonts w:ascii="Arial" w:hAnsi="Arial" w:cs="Arial"/>
        </w:rPr>
        <w:t xml:space="preserve"> </w:t>
      </w:r>
      <w:r>
        <w:rPr>
          <w:rFonts w:ascii="Arial" w:hAnsi="Arial" w:cs="Arial"/>
          <w:b/>
          <w:bCs/>
        </w:rPr>
        <w:t>au 31.12.2025</w:t>
      </w:r>
    </w:p>
    <w:p w14:paraId="1E766C9B" w14:textId="77777777" w:rsidR="00955716" w:rsidRDefault="00955716">
      <w:pPr>
        <w:tabs>
          <w:tab w:val="left" w:pos="8340"/>
        </w:tabs>
        <w:spacing w:before="60"/>
        <w:jc w:val="left"/>
        <w:rPr>
          <w:rFonts w:ascii="Arial" w:hAnsi="Arial" w:cs="Arial"/>
          <w:b/>
          <w:szCs w:val="24"/>
        </w:rPr>
      </w:pPr>
    </w:p>
    <w:p w14:paraId="40314549" w14:textId="008D40EF" w:rsidR="00955716" w:rsidRDefault="009E114A">
      <w:pPr>
        <w:shd w:val="clear" w:color="auto" w:fill="FFFFFF"/>
        <w:ind w:right="567"/>
        <w:jc w:val="center"/>
        <w:rPr>
          <w:rFonts w:ascii="Arial" w:hAnsi="Arial" w:cs="Arial"/>
          <w:b/>
          <w:bCs/>
          <w:szCs w:val="24"/>
        </w:rPr>
      </w:pPr>
      <w:r>
        <w:rPr>
          <w:rFonts w:ascii="Arial" w:hAnsi="Arial" w:cs="Arial"/>
          <w:b/>
          <w:bCs/>
          <w:szCs w:val="24"/>
        </w:rPr>
        <w:t>(</w:t>
      </w:r>
      <w:r w:rsidR="00745529">
        <w:rPr>
          <w:rFonts w:ascii="Arial" w:hAnsi="Arial" w:cs="Arial"/>
          <w:b/>
          <w:bCs/>
          <w:szCs w:val="24"/>
          <w:u w:val="single"/>
        </w:rPr>
        <w:t>À</w:t>
      </w:r>
      <w:r>
        <w:rPr>
          <w:rFonts w:ascii="Arial" w:hAnsi="Arial" w:cs="Arial"/>
          <w:b/>
          <w:bCs/>
          <w:szCs w:val="24"/>
          <w:u w:val="single"/>
        </w:rPr>
        <w:t xml:space="preserve"> rendre </w:t>
      </w:r>
      <w:r w:rsidR="00745529">
        <w:rPr>
          <w:rFonts w:ascii="Arial" w:hAnsi="Arial" w:cs="Arial"/>
          <w:b/>
          <w:bCs/>
          <w:szCs w:val="24"/>
          <w:u w:val="single"/>
        </w:rPr>
        <w:t xml:space="preserve">obligatoirement </w:t>
      </w:r>
      <w:r>
        <w:rPr>
          <w:rFonts w:ascii="Arial" w:hAnsi="Arial" w:cs="Arial"/>
          <w:b/>
          <w:bCs/>
          <w:szCs w:val="24"/>
          <w:u w:val="single"/>
        </w:rPr>
        <w:t>avec la copie</w:t>
      </w:r>
      <w:r>
        <w:rPr>
          <w:rFonts w:ascii="Arial" w:hAnsi="Arial" w:cs="Arial"/>
          <w:b/>
          <w:bCs/>
          <w:szCs w:val="24"/>
        </w:rPr>
        <w:t>)</w:t>
      </w:r>
    </w:p>
    <w:p w14:paraId="3D3BD49E" w14:textId="77777777" w:rsidR="00955716" w:rsidRDefault="00955716">
      <w:pPr>
        <w:tabs>
          <w:tab w:val="left" w:pos="8340"/>
        </w:tabs>
        <w:spacing w:before="60"/>
        <w:jc w:val="left"/>
        <w:rPr>
          <w:rFonts w:ascii="Arial" w:hAnsi="Arial" w:cs="Arial"/>
          <w:b/>
          <w:szCs w:val="24"/>
        </w:rPr>
      </w:pPr>
    </w:p>
    <w:p w14:paraId="3B5875BC" w14:textId="77777777" w:rsidR="00955716" w:rsidRDefault="00955716">
      <w:pPr>
        <w:tabs>
          <w:tab w:val="left" w:pos="8340"/>
        </w:tabs>
        <w:spacing w:before="60"/>
        <w:jc w:val="left"/>
        <w:rPr>
          <w:rFonts w:ascii="Arial" w:hAnsi="Arial" w:cs="Arial"/>
          <w:b/>
          <w:szCs w:val="24"/>
        </w:rPr>
      </w:pPr>
    </w:p>
    <w:p w14:paraId="4BA979F3" w14:textId="77777777" w:rsidR="00955716" w:rsidRDefault="00955716">
      <w:pPr>
        <w:tabs>
          <w:tab w:val="left" w:pos="8340"/>
        </w:tabs>
        <w:spacing w:before="60"/>
        <w:jc w:val="left"/>
        <w:rPr>
          <w:rFonts w:ascii="Arial" w:hAnsi="Arial" w:cs="Arial"/>
          <w:b/>
          <w:szCs w:val="24"/>
        </w:rPr>
      </w:pPr>
    </w:p>
    <w:tbl>
      <w:tblPr>
        <w:tblStyle w:val="Grilledutableau"/>
        <w:tblW w:w="9628" w:type="dxa"/>
        <w:tblLayout w:type="fixed"/>
        <w:tblLook w:val="04A0" w:firstRow="1" w:lastRow="0" w:firstColumn="1" w:lastColumn="0" w:noHBand="0" w:noVBand="1"/>
      </w:tblPr>
      <w:tblGrid>
        <w:gridCol w:w="1183"/>
        <w:gridCol w:w="1284"/>
        <w:gridCol w:w="1526"/>
        <w:gridCol w:w="1224"/>
        <w:gridCol w:w="1611"/>
        <w:gridCol w:w="1564"/>
        <w:gridCol w:w="1236"/>
      </w:tblGrid>
      <w:tr w:rsidR="00955716" w14:paraId="1868B19A" w14:textId="77777777">
        <w:tc>
          <w:tcPr>
            <w:tcW w:w="9628" w:type="dxa"/>
            <w:gridSpan w:val="7"/>
          </w:tcPr>
          <w:p w14:paraId="3FB83226" w14:textId="77777777" w:rsidR="00955716" w:rsidRDefault="009E114A">
            <w:pPr>
              <w:tabs>
                <w:tab w:val="left" w:pos="8340"/>
              </w:tabs>
              <w:spacing w:before="60" w:after="120"/>
              <w:jc w:val="left"/>
              <w:rPr>
                <w:rFonts w:ascii="Arial" w:hAnsi="Arial" w:cs="Arial"/>
                <w:b/>
                <w:szCs w:val="24"/>
              </w:rPr>
            </w:pPr>
            <w:bookmarkStart w:id="19" w:name="_Hlk219362170_Copie_1"/>
            <w:bookmarkEnd w:id="19"/>
            <w:r>
              <w:rPr>
                <w:rFonts w:ascii="Arial" w:hAnsi="Arial" w:cs="Arial"/>
                <w:b/>
                <w:szCs w:val="24"/>
              </w:rPr>
              <w:t>Engagements de crédit-bail</w:t>
            </w:r>
          </w:p>
        </w:tc>
      </w:tr>
      <w:tr w:rsidR="00955716" w14:paraId="1EEF9FFC" w14:textId="77777777">
        <w:trPr>
          <w:trHeight w:val="682"/>
        </w:trPr>
        <w:tc>
          <w:tcPr>
            <w:tcW w:w="2467" w:type="dxa"/>
            <w:gridSpan w:val="2"/>
            <w:vMerge w:val="restart"/>
          </w:tcPr>
          <w:p w14:paraId="0372139A" w14:textId="77777777" w:rsidR="00955716" w:rsidRDefault="009E114A">
            <w:pPr>
              <w:tabs>
                <w:tab w:val="left" w:pos="8340"/>
              </w:tabs>
              <w:spacing w:before="60"/>
              <w:jc w:val="center"/>
              <w:rPr>
                <w:rFonts w:ascii="Arial" w:hAnsi="Arial" w:cs="Arial"/>
                <w:b/>
                <w:szCs w:val="24"/>
              </w:rPr>
            </w:pPr>
            <w:r>
              <w:rPr>
                <w:rFonts w:ascii="Arial" w:hAnsi="Arial" w:cs="Arial"/>
                <w:bCs/>
                <w:szCs w:val="24"/>
              </w:rPr>
              <w:t>Catégorie d’immobilisation</w:t>
            </w:r>
          </w:p>
        </w:tc>
        <w:tc>
          <w:tcPr>
            <w:tcW w:w="1526" w:type="dxa"/>
            <w:vMerge w:val="restart"/>
            <w:vAlign w:val="center"/>
          </w:tcPr>
          <w:p w14:paraId="4A66A654" w14:textId="77777777" w:rsidR="00955716" w:rsidRDefault="009E114A">
            <w:pPr>
              <w:tabs>
                <w:tab w:val="left" w:pos="8340"/>
              </w:tabs>
              <w:spacing w:before="60"/>
              <w:jc w:val="center"/>
              <w:rPr>
                <w:rFonts w:ascii="Arial" w:hAnsi="Arial" w:cs="Arial"/>
                <w:bCs/>
                <w:szCs w:val="24"/>
              </w:rPr>
            </w:pPr>
            <w:r>
              <w:rPr>
                <w:rFonts w:ascii="Arial" w:hAnsi="Arial" w:cs="Arial"/>
                <w:bCs/>
                <w:szCs w:val="24"/>
              </w:rPr>
              <w:t>Valeur à la signature du</w:t>
            </w:r>
          </w:p>
          <w:p w14:paraId="5F07C4DF" w14:textId="77777777" w:rsidR="00955716" w:rsidRDefault="009E114A">
            <w:pPr>
              <w:tabs>
                <w:tab w:val="left" w:pos="8340"/>
              </w:tabs>
              <w:spacing w:before="60"/>
              <w:jc w:val="center"/>
              <w:rPr>
                <w:rFonts w:ascii="Arial" w:hAnsi="Arial" w:cs="Arial"/>
                <w:b/>
                <w:szCs w:val="24"/>
              </w:rPr>
            </w:pPr>
            <w:proofErr w:type="gramStart"/>
            <w:r>
              <w:rPr>
                <w:rFonts w:ascii="Arial" w:hAnsi="Arial" w:cs="Arial"/>
                <w:bCs/>
                <w:szCs w:val="24"/>
              </w:rPr>
              <w:t>contrat</w:t>
            </w:r>
            <w:proofErr w:type="gramEnd"/>
          </w:p>
        </w:tc>
        <w:tc>
          <w:tcPr>
            <w:tcW w:w="1224" w:type="dxa"/>
            <w:vMerge w:val="restart"/>
            <w:vAlign w:val="center"/>
          </w:tcPr>
          <w:p w14:paraId="48188F7B" w14:textId="77777777" w:rsidR="00955716" w:rsidRDefault="009E114A">
            <w:pPr>
              <w:tabs>
                <w:tab w:val="left" w:pos="8340"/>
              </w:tabs>
              <w:spacing w:before="60"/>
              <w:jc w:val="center"/>
              <w:rPr>
                <w:rFonts w:ascii="Arial" w:hAnsi="Arial" w:cs="Arial"/>
                <w:bCs/>
                <w:szCs w:val="24"/>
              </w:rPr>
            </w:pPr>
            <w:r>
              <w:rPr>
                <w:rFonts w:ascii="Arial" w:hAnsi="Arial" w:cs="Arial"/>
                <w:bCs/>
                <w:szCs w:val="24"/>
              </w:rPr>
              <w:t>Coût d’entrée de</w:t>
            </w:r>
          </w:p>
          <w:p w14:paraId="71452DCF" w14:textId="77777777" w:rsidR="00955716" w:rsidRDefault="009E114A">
            <w:pPr>
              <w:tabs>
                <w:tab w:val="left" w:pos="8340"/>
              </w:tabs>
              <w:spacing w:before="60"/>
              <w:jc w:val="center"/>
              <w:rPr>
                <w:rFonts w:ascii="Arial" w:hAnsi="Arial" w:cs="Arial"/>
                <w:b/>
                <w:szCs w:val="24"/>
              </w:rPr>
            </w:pPr>
            <w:proofErr w:type="gramStart"/>
            <w:r>
              <w:rPr>
                <w:rFonts w:ascii="Arial" w:hAnsi="Arial" w:cs="Arial"/>
                <w:bCs/>
                <w:szCs w:val="24"/>
              </w:rPr>
              <w:t>l’actif</w:t>
            </w:r>
            <w:proofErr w:type="gramEnd"/>
          </w:p>
        </w:tc>
        <w:tc>
          <w:tcPr>
            <w:tcW w:w="3175" w:type="dxa"/>
            <w:gridSpan w:val="2"/>
            <w:vAlign w:val="center"/>
          </w:tcPr>
          <w:p w14:paraId="05FB4D06" w14:textId="77777777" w:rsidR="00955716" w:rsidRDefault="009E114A">
            <w:pPr>
              <w:tabs>
                <w:tab w:val="left" w:pos="8340"/>
              </w:tabs>
              <w:spacing w:before="60"/>
              <w:jc w:val="center"/>
              <w:rPr>
                <w:rFonts w:ascii="Arial" w:hAnsi="Arial" w:cs="Arial"/>
                <w:b/>
                <w:szCs w:val="24"/>
              </w:rPr>
            </w:pPr>
            <w:r>
              <w:rPr>
                <w:rFonts w:ascii="Arial" w:hAnsi="Arial" w:cs="Arial"/>
                <w:bCs/>
                <w:szCs w:val="24"/>
              </w:rPr>
              <w:t>Dotations aux amortissements théoriques</w:t>
            </w:r>
          </w:p>
        </w:tc>
        <w:tc>
          <w:tcPr>
            <w:tcW w:w="1236" w:type="dxa"/>
            <w:vMerge w:val="restart"/>
            <w:vAlign w:val="center"/>
          </w:tcPr>
          <w:p w14:paraId="14C6852C" w14:textId="77777777" w:rsidR="00955716" w:rsidRDefault="009E114A">
            <w:pPr>
              <w:tabs>
                <w:tab w:val="left" w:pos="8340"/>
              </w:tabs>
              <w:spacing w:before="60"/>
              <w:jc w:val="center"/>
              <w:rPr>
                <w:rFonts w:ascii="Arial" w:hAnsi="Arial" w:cs="Arial"/>
                <w:b/>
                <w:szCs w:val="24"/>
              </w:rPr>
            </w:pPr>
            <w:r>
              <w:rPr>
                <w:rFonts w:ascii="Arial" w:hAnsi="Arial" w:cs="Arial"/>
                <w:bCs/>
                <w:szCs w:val="24"/>
              </w:rPr>
              <w:t>Valeur nette</w:t>
            </w:r>
          </w:p>
        </w:tc>
      </w:tr>
      <w:tr w:rsidR="00955716" w14:paraId="3DC12C79" w14:textId="77777777">
        <w:tc>
          <w:tcPr>
            <w:tcW w:w="2467" w:type="dxa"/>
            <w:gridSpan w:val="2"/>
            <w:vMerge/>
          </w:tcPr>
          <w:p w14:paraId="69D94675" w14:textId="77777777" w:rsidR="00955716" w:rsidRDefault="00955716">
            <w:pPr>
              <w:tabs>
                <w:tab w:val="left" w:pos="8340"/>
              </w:tabs>
              <w:spacing w:before="60"/>
              <w:jc w:val="left"/>
              <w:rPr>
                <w:rFonts w:ascii="Arial" w:hAnsi="Arial" w:cs="Arial"/>
                <w:b/>
                <w:szCs w:val="24"/>
              </w:rPr>
            </w:pPr>
          </w:p>
        </w:tc>
        <w:tc>
          <w:tcPr>
            <w:tcW w:w="1526" w:type="dxa"/>
            <w:vMerge/>
          </w:tcPr>
          <w:p w14:paraId="4F70F462" w14:textId="77777777" w:rsidR="00955716" w:rsidRDefault="00955716">
            <w:pPr>
              <w:tabs>
                <w:tab w:val="left" w:pos="8340"/>
              </w:tabs>
              <w:spacing w:before="60"/>
              <w:jc w:val="left"/>
              <w:rPr>
                <w:rFonts w:ascii="Arial" w:hAnsi="Arial" w:cs="Arial"/>
                <w:b/>
                <w:szCs w:val="24"/>
              </w:rPr>
            </w:pPr>
          </w:p>
        </w:tc>
        <w:tc>
          <w:tcPr>
            <w:tcW w:w="1224" w:type="dxa"/>
            <w:vMerge/>
          </w:tcPr>
          <w:p w14:paraId="3B5C336F" w14:textId="77777777" w:rsidR="00955716" w:rsidRDefault="00955716">
            <w:pPr>
              <w:tabs>
                <w:tab w:val="left" w:pos="8340"/>
              </w:tabs>
              <w:spacing w:before="60"/>
              <w:jc w:val="left"/>
              <w:rPr>
                <w:rFonts w:ascii="Arial" w:hAnsi="Arial" w:cs="Arial"/>
                <w:b/>
                <w:szCs w:val="24"/>
              </w:rPr>
            </w:pPr>
          </w:p>
        </w:tc>
        <w:tc>
          <w:tcPr>
            <w:tcW w:w="1611" w:type="dxa"/>
          </w:tcPr>
          <w:p w14:paraId="5B2E0F60" w14:textId="77777777" w:rsidR="00955716" w:rsidRDefault="009E114A">
            <w:pPr>
              <w:tabs>
                <w:tab w:val="left" w:pos="8340"/>
              </w:tabs>
              <w:spacing w:before="60"/>
              <w:jc w:val="center"/>
              <w:rPr>
                <w:rFonts w:ascii="Arial" w:hAnsi="Arial" w:cs="Arial"/>
                <w:b/>
                <w:szCs w:val="24"/>
              </w:rPr>
            </w:pPr>
            <w:r>
              <w:rPr>
                <w:rFonts w:ascii="Arial" w:hAnsi="Arial" w:cs="Arial"/>
                <w:bCs/>
                <w:szCs w:val="24"/>
              </w:rPr>
              <w:t>De l’exercice</w:t>
            </w:r>
          </w:p>
        </w:tc>
        <w:tc>
          <w:tcPr>
            <w:tcW w:w="1564" w:type="dxa"/>
          </w:tcPr>
          <w:p w14:paraId="1110BEDA" w14:textId="77777777" w:rsidR="00955716" w:rsidRDefault="009E114A">
            <w:pPr>
              <w:tabs>
                <w:tab w:val="left" w:pos="8340"/>
              </w:tabs>
              <w:spacing w:before="60"/>
              <w:jc w:val="center"/>
              <w:rPr>
                <w:rFonts w:ascii="Arial" w:hAnsi="Arial" w:cs="Arial"/>
                <w:b/>
                <w:szCs w:val="24"/>
              </w:rPr>
            </w:pPr>
            <w:r>
              <w:rPr>
                <w:rFonts w:ascii="Arial" w:hAnsi="Arial" w:cs="Arial"/>
                <w:bCs/>
                <w:szCs w:val="24"/>
              </w:rPr>
              <w:t xml:space="preserve">Cumulées </w:t>
            </w:r>
            <w:r w:rsidRPr="00745529">
              <w:rPr>
                <w:rFonts w:ascii="Arial" w:hAnsi="Arial" w:cs="Arial"/>
                <w:bCs/>
                <w:sz w:val="22"/>
                <w:vertAlign w:val="superscript"/>
              </w:rPr>
              <w:t>(1)</w:t>
            </w:r>
          </w:p>
        </w:tc>
        <w:tc>
          <w:tcPr>
            <w:tcW w:w="1236" w:type="dxa"/>
            <w:vMerge/>
          </w:tcPr>
          <w:p w14:paraId="4A767707" w14:textId="77777777" w:rsidR="00955716" w:rsidRDefault="00955716">
            <w:pPr>
              <w:tabs>
                <w:tab w:val="left" w:pos="8340"/>
              </w:tabs>
              <w:spacing w:before="60"/>
              <w:jc w:val="left"/>
              <w:rPr>
                <w:rFonts w:ascii="Arial" w:hAnsi="Arial" w:cs="Arial"/>
                <w:b/>
                <w:szCs w:val="24"/>
              </w:rPr>
            </w:pPr>
          </w:p>
        </w:tc>
      </w:tr>
      <w:tr w:rsidR="00955716" w14:paraId="4ABE9D57" w14:textId="77777777">
        <w:tc>
          <w:tcPr>
            <w:tcW w:w="2467" w:type="dxa"/>
            <w:gridSpan w:val="2"/>
          </w:tcPr>
          <w:p w14:paraId="36D3EB22" w14:textId="77777777" w:rsidR="00955716" w:rsidRDefault="00955716">
            <w:pPr>
              <w:tabs>
                <w:tab w:val="left" w:pos="8340"/>
              </w:tabs>
              <w:spacing w:before="60"/>
              <w:jc w:val="left"/>
              <w:rPr>
                <w:rFonts w:ascii="Arial" w:hAnsi="Arial" w:cs="Arial"/>
                <w:b/>
                <w:szCs w:val="24"/>
              </w:rPr>
            </w:pPr>
          </w:p>
          <w:p w14:paraId="7AF054A2" w14:textId="77777777" w:rsidR="00955716" w:rsidRDefault="00955716">
            <w:pPr>
              <w:tabs>
                <w:tab w:val="left" w:pos="8340"/>
              </w:tabs>
              <w:spacing w:before="60"/>
              <w:jc w:val="left"/>
              <w:rPr>
                <w:rFonts w:ascii="Arial" w:hAnsi="Arial" w:cs="Arial"/>
                <w:b/>
                <w:szCs w:val="24"/>
              </w:rPr>
            </w:pPr>
          </w:p>
        </w:tc>
        <w:tc>
          <w:tcPr>
            <w:tcW w:w="1526" w:type="dxa"/>
          </w:tcPr>
          <w:p w14:paraId="70EBD085" w14:textId="77777777" w:rsidR="00955716" w:rsidRDefault="00955716">
            <w:pPr>
              <w:tabs>
                <w:tab w:val="left" w:pos="8340"/>
              </w:tabs>
              <w:spacing w:before="60"/>
              <w:jc w:val="left"/>
              <w:rPr>
                <w:rFonts w:ascii="Arial" w:hAnsi="Arial" w:cs="Arial"/>
                <w:b/>
                <w:szCs w:val="24"/>
              </w:rPr>
            </w:pPr>
          </w:p>
        </w:tc>
        <w:tc>
          <w:tcPr>
            <w:tcW w:w="1224" w:type="dxa"/>
          </w:tcPr>
          <w:p w14:paraId="21AB8052" w14:textId="77777777" w:rsidR="00955716" w:rsidRDefault="00955716">
            <w:pPr>
              <w:tabs>
                <w:tab w:val="left" w:pos="8340"/>
              </w:tabs>
              <w:spacing w:before="60"/>
              <w:jc w:val="left"/>
              <w:rPr>
                <w:rFonts w:ascii="Arial" w:hAnsi="Arial" w:cs="Arial"/>
                <w:b/>
                <w:szCs w:val="24"/>
              </w:rPr>
            </w:pPr>
          </w:p>
        </w:tc>
        <w:tc>
          <w:tcPr>
            <w:tcW w:w="1611" w:type="dxa"/>
          </w:tcPr>
          <w:p w14:paraId="4B6682F5" w14:textId="77777777" w:rsidR="00955716" w:rsidRDefault="00955716">
            <w:pPr>
              <w:tabs>
                <w:tab w:val="left" w:pos="8340"/>
              </w:tabs>
              <w:spacing w:before="60"/>
              <w:jc w:val="left"/>
              <w:rPr>
                <w:rFonts w:ascii="Arial" w:hAnsi="Arial" w:cs="Arial"/>
                <w:b/>
                <w:szCs w:val="24"/>
              </w:rPr>
            </w:pPr>
          </w:p>
        </w:tc>
        <w:tc>
          <w:tcPr>
            <w:tcW w:w="1564" w:type="dxa"/>
          </w:tcPr>
          <w:p w14:paraId="36BAE18C" w14:textId="1552D643" w:rsidR="00955716" w:rsidRDefault="00FF2876" w:rsidP="00FF2876">
            <w:pPr>
              <w:tabs>
                <w:tab w:val="left" w:pos="8340"/>
              </w:tabs>
              <w:spacing w:before="60"/>
              <w:jc w:val="center"/>
              <w:rPr>
                <w:rFonts w:ascii="Arial" w:hAnsi="Arial" w:cs="Arial"/>
                <w:b/>
                <w:szCs w:val="24"/>
              </w:rPr>
            </w:pPr>
            <w:r w:rsidRPr="00FF2876">
              <w:rPr>
                <w:rFonts w:ascii="Arial" w:hAnsi="Arial" w:cs="Arial"/>
                <w:bCs/>
                <w:szCs w:val="24"/>
              </w:rPr>
              <w:t>N/A</w:t>
            </w:r>
          </w:p>
        </w:tc>
        <w:tc>
          <w:tcPr>
            <w:tcW w:w="1236" w:type="dxa"/>
          </w:tcPr>
          <w:p w14:paraId="3A6B8AF5" w14:textId="77777777" w:rsidR="00955716" w:rsidRDefault="00955716">
            <w:pPr>
              <w:tabs>
                <w:tab w:val="left" w:pos="8340"/>
              </w:tabs>
              <w:spacing w:before="60"/>
              <w:jc w:val="left"/>
              <w:rPr>
                <w:rFonts w:ascii="Arial" w:hAnsi="Arial" w:cs="Arial"/>
                <w:b/>
                <w:szCs w:val="24"/>
              </w:rPr>
            </w:pPr>
          </w:p>
        </w:tc>
      </w:tr>
      <w:tr w:rsidR="00955716" w14:paraId="576924D3" w14:textId="77777777">
        <w:tc>
          <w:tcPr>
            <w:tcW w:w="1183" w:type="dxa"/>
          </w:tcPr>
          <w:p w14:paraId="0DA6DF43" w14:textId="77777777" w:rsidR="00955716" w:rsidRDefault="009E114A">
            <w:pPr>
              <w:tabs>
                <w:tab w:val="left" w:pos="8340"/>
              </w:tabs>
              <w:spacing w:before="60"/>
              <w:jc w:val="left"/>
              <w:rPr>
                <w:rFonts w:ascii="Arial" w:hAnsi="Arial" w:cs="Arial"/>
                <w:bCs/>
                <w:szCs w:val="24"/>
              </w:rPr>
            </w:pPr>
            <w:r>
              <w:rPr>
                <w:rFonts w:ascii="Arial" w:hAnsi="Arial" w:cs="Arial"/>
                <w:bCs/>
                <w:szCs w:val="24"/>
              </w:rPr>
              <w:t xml:space="preserve">Cat. </w:t>
            </w:r>
            <w:proofErr w:type="spellStart"/>
            <w:proofErr w:type="gramStart"/>
            <w:r>
              <w:rPr>
                <w:rFonts w:ascii="Arial" w:hAnsi="Arial" w:cs="Arial"/>
                <w:bCs/>
                <w:szCs w:val="24"/>
              </w:rPr>
              <w:t>imm</w:t>
            </w:r>
            <w:proofErr w:type="spellEnd"/>
            <w:proofErr w:type="gramEnd"/>
          </w:p>
        </w:tc>
        <w:tc>
          <w:tcPr>
            <w:tcW w:w="2810" w:type="dxa"/>
            <w:gridSpan w:val="2"/>
          </w:tcPr>
          <w:p w14:paraId="55CFB9D9" w14:textId="77777777" w:rsidR="00955716" w:rsidRDefault="009E114A">
            <w:pPr>
              <w:tabs>
                <w:tab w:val="left" w:pos="8340"/>
              </w:tabs>
              <w:spacing w:before="60"/>
              <w:jc w:val="center"/>
              <w:rPr>
                <w:rFonts w:ascii="Arial" w:hAnsi="Arial" w:cs="Arial"/>
                <w:bCs/>
                <w:szCs w:val="24"/>
              </w:rPr>
            </w:pPr>
            <w:r>
              <w:rPr>
                <w:rFonts w:ascii="Arial" w:hAnsi="Arial" w:cs="Arial"/>
                <w:bCs/>
                <w:szCs w:val="24"/>
              </w:rPr>
              <w:t>Redevances payées</w:t>
            </w:r>
          </w:p>
        </w:tc>
        <w:tc>
          <w:tcPr>
            <w:tcW w:w="4399" w:type="dxa"/>
            <w:gridSpan w:val="3"/>
          </w:tcPr>
          <w:p w14:paraId="1D198FA1" w14:textId="77777777" w:rsidR="00955716" w:rsidRDefault="009E114A">
            <w:pPr>
              <w:tabs>
                <w:tab w:val="left" w:pos="8340"/>
              </w:tabs>
              <w:spacing w:before="60"/>
              <w:jc w:val="center"/>
              <w:rPr>
                <w:rFonts w:ascii="Arial" w:hAnsi="Arial" w:cs="Arial"/>
                <w:bCs/>
                <w:szCs w:val="24"/>
              </w:rPr>
            </w:pPr>
            <w:r>
              <w:rPr>
                <w:rFonts w:ascii="Arial" w:hAnsi="Arial" w:cs="Arial"/>
                <w:bCs/>
                <w:szCs w:val="24"/>
              </w:rPr>
              <w:t>Redevances restant à payer</w:t>
            </w:r>
          </w:p>
        </w:tc>
        <w:tc>
          <w:tcPr>
            <w:tcW w:w="1236" w:type="dxa"/>
            <w:vMerge w:val="restart"/>
          </w:tcPr>
          <w:p w14:paraId="78A7C623" w14:textId="77777777" w:rsidR="00955716" w:rsidRDefault="009E114A">
            <w:pPr>
              <w:tabs>
                <w:tab w:val="left" w:pos="8340"/>
              </w:tabs>
              <w:spacing w:before="60"/>
              <w:jc w:val="center"/>
              <w:rPr>
                <w:rFonts w:ascii="Arial" w:hAnsi="Arial" w:cs="Arial"/>
                <w:bCs/>
                <w:szCs w:val="24"/>
              </w:rPr>
            </w:pPr>
            <w:r>
              <w:rPr>
                <w:rFonts w:ascii="Arial" w:hAnsi="Arial" w:cs="Arial"/>
                <w:bCs/>
                <w:szCs w:val="24"/>
              </w:rPr>
              <w:t>Prix d’achat résiduel</w:t>
            </w:r>
          </w:p>
        </w:tc>
      </w:tr>
      <w:tr w:rsidR="00955716" w14:paraId="4C748CCA" w14:textId="77777777">
        <w:tc>
          <w:tcPr>
            <w:tcW w:w="1183" w:type="dxa"/>
          </w:tcPr>
          <w:p w14:paraId="77B69315" w14:textId="77777777" w:rsidR="00955716" w:rsidRDefault="00955716">
            <w:pPr>
              <w:tabs>
                <w:tab w:val="left" w:pos="8340"/>
              </w:tabs>
              <w:spacing w:before="60"/>
              <w:jc w:val="left"/>
              <w:rPr>
                <w:rFonts w:ascii="Arial" w:hAnsi="Arial" w:cs="Arial"/>
                <w:b/>
                <w:szCs w:val="24"/>
              </w:rPr>
            </w:pPr>
          </w:p>
        </w:tc>
        <w:tc>
          <w:tcPr>
            <w:tcW w:w="1284" w:type="dxa"/>
          </w:tcPr>
          <w:p w14:paraId="32358411" w14:textId="77777777" w:rsidR="00955716" w:rsidRDefault="009E114A">
            <w:pPr>
              <w:tabs>
                <w:tab w:val="left" w:pos="8340"/>
              </w:tabs>
              <w:spacing w:before="60"/>
              <w:jc w:val="center"/>
              <w:rPr>
                <w:rFonts w:ascii="Arial" w:hAnsi="Arial" w:cs="Arial"/>
                <w:b/>
                <w:szCs w:val="24"/>
              </w:rPr>
            </w:pPr>
            <w:r>
              <w:rPr>
                <w:rFonts w:ascii="Arial" w:hAnsi="Arial" w:cs="Arial"/>
                <w:bCs/>
                <w:szCs w:val="24"/>
              </w:rPr>
              <w:t>De l’exercice</w:t>
            </w:r>
          </w:p>
        </w:tc>
        <w:tc>
          <w:tcPr>
            <w:tcW w:w="1526" w:type="dxa"/>
          </w:tcPr>
          <w:p w14:paraId="4A184855" w14:textId="77777777" w:rsidR="00955716" w:rsidRDefault="009E114A">
            <w:pPr>
              <w:tabs>
                <w:tab w:val="left" w:pos="8340"/>
              </w:tabs>
              <w:spacing w:before="60"/>
              <w:jc w:val="center"/>
              <w:rPr>
                <w:rFonts w:ascii="Arial" w:hAnsi="Arial" w:cs="Arial"/>
                <w:b/>
                <w:szCs w:val="24"/>
              </w:rPr>
            </w:pPr>
            <w:r>
              <w:rPr>
                <w:rFonts w:ascii="Arial" w:hAnsi="Arial" w:cs="Arial"/>
                <w:bCs/>
                <w:szCs w:val="24"/>
              </w:rPr>
              <w:t xml:space="preserve">Cumulées </w:t>
            </w:r>
            <w:r>
              <w:rPr>
                <w:rFonts w:ascii="Arial" w:hAnsi="Arial" w:cs="Arial"/>
                <w:bCs/>
                <w:sz w:val="22"/>
              </w:rPr>
              <w:t>(1)</w:t>
            </w:r>
          </w:p>
        </w:tc>
        <w:tc>
          <w:tcPr>
            <w:tcW w:w="1224" w:type="dxa"/>
          </w:tcPr>
          <w:p w14:paraId="209BBBA6" w14:textId="77777777" w:rsidR="00955716" w:rsidRDefault="009E114A">
            <w:pPr>
              <w:tabs>
                <w:tab w:val="left" w:pos="8340"/>
              </w:tabs>
              <w:spacing w:before="60"/>
              <w:jc w:val="center"/>
              <w:rPr>
                <w:rFonts w:ascii="Arial" w:hAnsi="Arial" w:cs="Arial"/>
                <w:bCs/>
                <w:szCs w:val="24"/>
              </w:rPr>
            </w:pPr>
            <w:r>
              <w:rPr>
                <w:rFonts w:ascii="Arial" w:hAnsi="Arial" w:cs="Arial"/>
                <w:bCs/>
                <w:szCs w:val="24"/>
              </w:rPr>
              <w:t>À moins d’un an</w:t>
            </w:r>
          </w:p>
        </w:tc>
        <w:tc>
          <w:tcPr>
            <w:tcW w:w="1611" w:type="dxa"/>
          </w:tcPr>
          <w:p w14:paraId="117A8FD2" w14:textId="77777777" w:rsidR="00955716" w:rsidRDefault="009E114A">
            <w:pPr>
              <w:tabs>
                <w:tab w:val="left" w:pos="8340"/>
              </w:tabs>
              <w:spacing w:before="60"/>
              <w:jc w:val="center"/>
              <w:rPr>
                <w:rFonts w:ascii="Arial" w:hAnsi="Arial" w:cs="Arial"/>
                <w:bCs/>
                <w:szCs w:val="24"/>
              </w:rPr>
            </w:pPr>
            <w:proofErr w:type="gramStart"/>
            <w:r>
              <w:rPr>
                <w:rFonts w:ascii="Arial" w:hAnsi="Arial" w:cs="Arial"/>
                <w:bCs/>
                <w:szCs w:val="24"/>
              </w:rPr>
              <w:t>De un</w:t>
            </w:r>
            <w:proofErr w:type="gramEnd"/>
            <w:r>
              <w:rPr>
                <w:rFonts w:ascii="Arial" w:hAnsi="Arial" w:cs="Arial"/>
                <w:bCs/>
                <w:szCs w:val="24"/>
              </w:rPr>
              <w:t xml:space="preserve"> à cinq ans</w:t>
            </w:r>
          </w:p>
        </w:tc>
        <w:tc>
          <w:tcPr>
            <w:tcW w:w="1564" w:type="dxa"/>
          </w:tcPr>
          <w:p w14:paraId="25EC2DD4" w14:textId="77777777" w:rsidR="00955716" w:rsidRDefault="009E114A">
            <w:pPr>
              <w:tabs>
                <w:tab w:val="left" w:pos="8340"/>
              </w:tabs>
              <w:spacing w:before="60"/>
              <w:jc w:val="center"/>
              <w:rPr>
                <w:rFonts w:ascii="Arial" w:hAnsi="Arial" w:cs="Arial"/>
                <w:bCs/>
                <w:szCs w:val="24"/>
              </w:rPr>
            </w:pPr>
            <w:r>
              <w:rPr>
                <w:rFonts w:ascii="Arial" w:hAnsi="Arial" w:cs="Arial"/>
                <w:bCs/>
                <w:szCs w:val="24"/>
              </w:rPr>
              <w:t>À plus de cinq ans</w:t>
            </w:r>
          </w:p>
        </w:tc>
        <w:tc>
          <w:tcPr>
            <w:tcW w:w="1236" w:type="dxa"/>
            <w:vMerge/>
          </w:tcPr>
          <w:p w14:paraId="70A6DCE1" w14:textId="77777777" w:rsidR="00955716" w:rsidRDefault="00955716">
            <w:pPr>
              <w:tabs>
                <w:tab w:val="left" w:pos="8340"/>
              </w:tabs>
              <w:spacing w:before="60"/>
              <w:jc w:val="left"/>
              <w:rPr>
                <w:rFonts w:ascii="Arial" w:hAnsi="Arial" w:cs="Arial"/>
                <w:bCs/>
                <w:szCs w:val="24"/>
              </w:rPr>
            </w:pPr>
          </w:p>
        </w:tc>
      </w:tr>
      <w:tr w:rsidR="00955716" w14:paraId="55F0760B" w14:textId="77777777">
        <w:tc>
          <w:tcPr>
            <w:tcW w:w="1183" w:type="dxa"/>
          </w:tcPr>
          <w:p w14:paraId="2E49EE56" w14:textId="77777777" w:rsidR="00955716" w:rsidRDefault="00955716">
            <w:pPr>
              <w:tabs>
                <w:tab w:val="left" w:pos="8340"/>
              </w:tabs>
              <w:spacing w:before="60"/>
              <w:jc w:val="left"/>
              <w:rPr>
                <w:rFonts w:ascii="Arial" w:hAnsi="Arial" w:cs="Arial"/>
                <w:b/>
                <w:szCs w:val="24"/>
              </w:rPr>
            </w:pPr>
          </w:p>
          <w:p w14:paraId="6549219F" w14:textId="77777777" w:rsidR="00955716" w:rsidRDefault="00955716">
            <w:pPr>
              <w:tabs>
                <w:tab w:val="left" w:pos="8340"/>
              </w:tabs>
              <w:spacing w:before="60"/>
              <w:jc w:val="left"/>
              <w:rPr>
                <w:rFonts w:ascii="Arial" w:hAnsi="Arial" w:cs="Arial"/>
                <w:b/>
                <w:szCs w:val="24"/>
              </w:rPr>
            </w:pPr>
          </w:p>
        </w:tc>
        <w:tc>
          <w:tcPr>
            <w:tcW w:w="1284" w:type="dxa"/>
          </w:tcPr>
          <w:p w14:paraId="419BBC6F" w14:textId="77777777" w:rsidR="00955716" w:rsidRDefault="00955716">
            <w:pPr>
              <w:tabs>
                <w:tab w:val="left" w:pos="8340"/>
              </w:tabs>
              <w:spacing w:before="60"/>
              <w:jc w:val="left"/>
              <w:rPr>
                <w:rFonts w:ascii="Arial" w:hAnsi="Arial" w:cs="Arial"/>
                <w:b/>
                <w:szCs w:val="24"/>
              </w:rPr>
            </w:pPr>
          </w:p>
        </w:tc>
        <w:tc>
          <w:tcPr>
            <w:tcW w:w="1526" w:type="dxa"/>
          </w:tcPr>
          <w:p w14:paraId="0E98C8D7" w14:textId="25F27A05" w:rsidR="00955716" w:rsidRPr="00FF2876" w:rsidRDefault="00FF2876" w:rsidP="00FF2876">
            <w:pPr>
              <w:tabs>
                <w:tab w:val="left" w:pos="8340"/>
              </w:tabs>
              <w:spacing w:before="60"/>
              <w:jc w:val="center"/>
              <w:rPr>
                <w:rFonts w:ascii="Arial" w:hAnsi="Arial" w:cs="Arial"/>
                <w:b/>
                <w:szCs w:val="24"/>
              </w:rPr>
            </w:pPr>
            <w:r w:rsidRPr="00FF2876">
              <w:rPr>
                <w:rFonts w:ascii="Arial" w:hAnsi="Arial" w:cs="Arial"/>
                <w:bCs/>
                <w:szCs w:val="24"/>
              </w:rPr>
              <w:t>N/A</w:t>
            </w:r>
          </w:p>
        </w:tc>
        <w:tc>
          <w:tcPr>
            <w:tcW w:w="1224" w:type="dxa"/>
          </w:tcPr>
          <w:p w14:paraId="165DA3C5" w14:textId="77777777" w:rsidR="00955716" w:rsidRDefault="00955716">
            <w:pPr>
              <w:tabs>
                <w:tab w:val="left" w:pos="8340"/>
              </w:tabs>
              <w:spacing w:before="60"/>
              <w:jc w:val="left"/>
              <w:rPr>
                <w:rFonts w:ascii="Arial" w:hAnsi="Arial" w:cs="Arial"/>
                <w:b/>
                <w:szCs w:val="24"/>
              </w:rPr>
            </w:pPr>
          </w:p>
        </w:tc>
        <w:tc>
          <w:tcPr>
            <w:tcW w:w="1611" w:type="dxa"/>
          </w:tcPr>
          <w:p w14:paraId="216070DE" w14:textId="1192AD63" w:rsidR="00955716" w:rsidRPr="00FF2876" w:rsidRDefault="00FF2876" w:rsidP="00FF2876">
            <w:pPr>
              <w:tabs>
                <w:tab w:val="left" w:pos="8340"/>
              </w:tabs>
              <w:spacing w:before="60"/>
              <w:jc w:val="right"/>
              <w:rPr>
                <w:rFonts w:ascii="Arial" w:hAnsi="Arial" w:cs="Arial"/>
                <w:bCs/>
                <w:szCs w:val="24"/>
              </w:rPr>
            </w:pPr>
            <w:r w:rsidRPr="00FF2876">
              <w:rPr>
                <w:rFonts w:ascii="Arial" w:hAnsi="Arial" w:cs="Arial"/>
                <w:bCs/>
                <w:szCs w:val="24"/>
              </w:rPr>
              <w:t>50 400</w:t>
            </w:r>
          </w:p>
        </w:tc>
        <w:tc>
          <w:tcPr>
            <w:tcW w:w="1564" w:type="dxa"/>
          </w:tcPr>
          <w:p w14:paraId="0BD6C640" w14:textId="2CBA8992" w:rsidR="00955716" w:rsidRPr="00FF2876" w:rsidRDefault="00FF2876" w:rsidP="00FF2876">
            <w:pPr>
              <w:tabs>
                <w:tab w:val="left" w:pos="8340"/>
              </w:tabs>
              <w:spacing w:before="60"/>
              <w:jc w:val="center"/>
              <w:rPr>
                <w:rFonts w:ascii="Arial" w:hAnsi="Arial" w:cs="Arial"/>
                <w:bCs/>
                <w:szCs w:val="24"/>
              </w:rPr>
            </w:pPr>
            <w:r w:rsidRPr="00FF2876">
              <w:rPr>
                <w:rFonts w:ascii="Arial" w:hAnsi="Arial" w:cs="Arial"/>
                <w:bCs/>
                <w:szCs w:val="24"/>
              </w:rPr>
              <w:t>N/A</w:t>
            </w:r>
          </w:p>
        </w:tc>
        <w:tc>
          <w:tcPr>
            <w:tcW w:w="1236" w:type="dxa"/>
          </w:tcPr>
          <w:p w14:paraId="4980314F" w14:textId="77777777" w:rsidR="00955716" w:rsidRDefault="00955716">
            <w:pPr>
              <w:tabs>
                <w:tab w:val="left" w:pos="8340"/>
              </w:tabs>
              <w:spacing w:before="60"/>
              <w:jc w:val="left"/>
              <w:rPr>
                <w:rFonts w:ascii="Arial" w:hAnsi="Arial" w:cs="Arial"/>
                <w:b/>
                <w:szCs w:val="24"/>
              </w:rPr>
            </w:pPr>
          </w:p>
        </w:tc>
      </w:tr>
    </w:tbl>
    <w:p w14:paraId="04ED75BE" w14:textId="77777777" w:rsidR="00955716" w:rsidRDefault="00955716">
      <w:pPr>
        <w:rPr>
          <w:rFonts w:ascii="Arial" w:hAnsi="Arial" w:cs="Arial"/>
          <w:szCs w:val="24"/>
        </w:rPr>
      </w:pPr>
      <w:bookmarkStart w:id="20" w:name="_Hlk219362177"/>
      <w:bookmarkEnd w:id="20"/>
    </w:p>
    <w:p w14:paraId="24CAA329" w14:textId="0F129DDB" w:rsidR="00955716" w:rsidRPr="00745529" w:rsidRDefault="00745529" w:rsidP="00745529">
      <w:pPr>
        <w:rPr>
          <w:rFonts w:ascii="Arial" w:hAnsi="Arial" w:cs="Arial"/>
          <w:i/>
          <w:iCs/>
          <w:sz w:val="22"/>
        </w:rPr>
      </w:pPr>
      <w:r w:rsidRPr="00745529">
        <w:rPr>
          <w:rFonts w:ascii="Arial" w:hAnsi="Arial" w:cs="Arial"/>
          <w:i/>
          <w:iCs/>
          <w:sz w:val="22"/>
        </w:rPr>
        <w:t xml:space="preserve">(1) </w:t>
      </w:r>
      <w:r w:rsidR="009E114A" w:rsidRPr="00745529">
        <w:rPr>
          <w:rFonts w:ascii="Arial" w:hAnsi="Arial" w:cs="Arial"/>
          <w:i/>
          <w:iCs/>
          <w:sz w:val="22"/>
        </w:rPr>
        <w:t>Cumul des années précédentes.</w:t>
      </w:r>
    </w:p>
    <w:p w14:paraId="0CE22B06" w14:textId="77777777" w:rsidR="00955716" w:rsidRDefault="00955716">
      <w:pPr>
        <w:rPr>
          <w:rFonts w:ascii="Arial" w:hAnsi="Arial" w:cs="Arial"/>
          <w:szCs w:val="24"/>
        </w:rPr>
      </w:pPr>
    </w:p>
    <w:p w14:paraId="3CF9DFAD" w14:textId="5401AAED" w:rsidR="00955716" w:rsidRDefault="00955716">
      <w:pPr>
        <w:tabs>
          <w:tab w:val="left" w:pos="8932"/>
        </w:tabs>
        <w:rPr>
          <w:rFonts w:ascii="Arial" w:hAnsi="Arial" w:cs="Arial"/>
          <w:szCs w:val="24"/>
        </w:rPr>
      </w:pPr>
    </w:p>
    <w:sectPr w:rsidR="00955716">
      <w:footerReference w:type="even" r:id="rId9"/>
      <w:footerReference w:type="default" r:id="rId10"/>
      <w:headerReference w:type="first" r:id="rId11"/>
      <w:footerReference w:type="first" r:id="rId12"/>
      <w:pgSz w:w="11906" w:h="16838"/>
      <w:pgMar w:top="1134" w:right="1134" w:bottom="1134" w:left="1134" w:header="567" w:footer="594" w:gutter="0"/>
      <w:pgNumType w:start="1"/>
      <w:cols w:space="720"/>
      <w:formProt w:val="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23E59D" w14:textId="77777777" w:rsidR="00EB58AB" w:rsidRDefault="00EB58AB">
      <w:r>
        <w:separator/>
      </w:r>
    </w:p>
  </w:endnote>
  <w:endnote w:type="continuationSeparator" w:id="0">
    <w:p w14:paraId="7020686B" w14:textId="77777777" w:rsidR="00EB58AB" w:rsidRDefault="00EB58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Noto Sans">
    <w:charset w:val="00"/>
    <w:family w:val="swiss"/>
    <w:pitch w:val="variable"/>
    <w:sig w:usb0="E00082FF" w:usb1="400078FF" w:usb2="00000021" w:usb3="00000000" w:csb0="0000019F" w:csb1="00000000"/>
  </w:font>
  <w:font w:name="Carlito">
    <w:altName w:val="Calibri"/>
    <w:charset w:val="01"/>
    <w:family w:val="roman"/>
    <w:pitch w:val="variable"/>
  </w:font>
  <w:font w:name="Noto Sans SC Regular">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Bold">
    <w:altName w:val="Arial"/>
    <w:panose1 w:val="00000000000000000000"/>
    <w:charset w:val="00"/>
    <w:family w:val="swiss"/>
    <w:notTrueType/>
    <w:pitch w:val="default"/>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D2F511" w14:textId="77777777" w:rsidR="00955716" w:rsidRDefault="009E114A">
    <w:pPr>
      <w:pStyle w:val="Pieddepage"/>
      <w:ind w:right="360"/>
    </w:pPr>
    <w:r>
      <w:rPr>
        <w:noProof/>
      </w:rPr>
      <mc:AlternateContent>
        <mc:Choice Requires="wps">
          <w:drawing>
            <wp:anchor distT="0" distB="0" distL="0" distR="0" simplePos="0" relativeHeight="3" behindDoc="1" locked="0" layoutInCell="0" allowOverlap="1" wp14:anchorId="706C70F8" wp14:editId="0B36D9A0">
              <wp:simplePos x="0" y="0"/>
              <wp:positionH relativeFrom="margin">
                <wp:align>right</wp:align>
              </wp:positionH>
              <wp:positionV relativeFrom="paragraph">
                <wp:posOffset>635</wp:posOffset>
              </wp:positionV>
              <wp:extent cx="14605" cy="14605"/>
              <wp:effectExtent l="0" t="0" r="0" b="0"/>
              <wp:wrapSquare wrapText="bothSides"/>
              <wp:docPr id="4" name="Cadre3"/>
              <wp:cNvGraphicFramePr/>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scrgbClr r="0" g="0" b="0"/>
                      </a:lnRef>
                      <a:fillRef idx="0">
                        <a:scrgbClr r="0" g="0" b="0"/>
                      </a:fillRef>
                      <a:effectRef idx="0">
                        <a:scrgbClr r="0" g="0" b="0"/>
                      </a:effectRef>
                      <a:fontRef idx="minor"/>
                    </wps:style>
                    <wps:txbx>
                      <w:txbxContent>
                        <w:p w14:paraId="5769F5A4" w14:textId="77777777" w:rsidR="00955716" w:rsidRDefault="009E114A">
                          <w:pPr>
                            <w:pStyle w:val="Pieddepage"/>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rPr>
                            <w:t>0</w:t>
                          </w:r>
                          <w:r>
                            <w:rPr>
                              <w:rStyle w:val="Numrodepage"/>
                            </w:rPr>
                            <w:fldChar w:fldCharType="end"/>
                          </w:r>
                        </w:p>
                      </w:txbxContent>
                    </wps:txbx>
                    <wps:bodyPr lIns="0" tIns="0" rIns="0" bIns="0" anchor="t">
                      <a:spAutoFit/>
                    </wps:bodyPr>
                  </wps:wsp>
                </a:graphicData>
              </a:graphic>
            </wp:anchor>
          </w:drawing>
        </mc:Choice>
        <mc:Fallback>
          <w:pict>
            <v:rect w14:anchorId="706C70F8" id="Cadre3" o:spid="_x0000_s1028" style="position:absolute;left:0;text-align:left;margin-left:-50.05pt;margin-top:.05pt;width:1.15pt;height:1.15pt;z-index:-503316477;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" o:allowincell="f" filled="f" stroked="f" strokeweight="0">
              <v:textbox style="mso-fit-shape-to-text:t" inset="0,0,0,0">
                <w:txbxContent>
                  <w:p w14:paraId="5769F5A4" w14:textId="77777777" w:rsidR="00955716" w:rsidRDefault="009E114A">
                    <w:pPr>
                      <w:pStyle w:val="Pieddepage"/>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rPr>
                      <w:t>0</w:t>
                    </w:r>
                    <w:r>
                      <w:rPr>
                        <w:rStyle w:val="Numrodepage"/>
                      </w:rPr>
                      <w:fldChar w:fldCharType="end"/>
                    </w:r>
                  </w:p>
                </w:txbxContent>
              </v:textbox>
              <w10:wrap type="square" anchorx="margin"/>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7D05E3" w14:textId="77777777" w:rsidR="00955716" w:rsidRDefault="009E114A">
    <w:pPr>
      <w:pStyle w:val="Pieddepage"/>
      <w:tabs>
        <w:tab w:val="clear" w:pos="4536"/>
        <w:tab w:val="clear" w:pos="9072"/>
        <w:tab w:val="left" w:pos="3969"/>
        <w:tab w:val="left" w:pos="8505"/>
      </w:tabs>
      <w:ind w:right="-1"/>
      <w:jc w:val="left"/>
      <w:rPr>
        <w:rFonts w:ascii="Arial" w:hAnsi="Arial" w:cs="Arial"/>
        <w:sz w:val="20"/>
      </w:rPr>
    </w:pPr>
    <w:r>
      <w:rPr>
        <w:rFonts w:ascii="Arial" w:hAnsi="Arial" w:cs="Arial"/>
        <w:sz w:val="20"/>
      </w:rPr>
      <w:t>26DCG-UE10</w:t>
    </w:r>
    <w:r>
      <w:rPr>
        <w:rFonts w:ascii="Arial" w:hAnsi="Arial" w:cs="Arial"/>
        <w:sz w:val="20"/>
      </w:rPr>
      <w:tab/>
      <w:t>Comptabilité approfondie</w:t>
    </w:r>
    <w:r>
      <w:rPr>
        <w:rFonts w:ascii="Arial" w:hAnsi="Arial" w:cs="Arial"/>
        <w:sz w:val="20"/>
      </w:rPr>
      <w:tab/>
      <w:t xml:space="preserve">Page </w:t>
    </w:r>
    <w:r>
      <w:rPr>
        <w:rFonts w:ascii="Arial" w:hAnsi="Arial" w:cs="Arial"/>
        <w:bCs/>
        <w:sz w:val="20"/>
      </w:rPr>
      <w:fldChar w:fldCharType="begin"/>
    </w:r>
    <w:r>
      <w:rPr>
        <w:rFonts w:ascii="Arial" w:hAnsi="Arial" w:cs="Arial"/>
        <w:bCs/>
        <w:sz w:val="20"/>
      </w:rPr>
      <w:instrText xml:space="preserve"> PAGE </w:instrText>
    </w:r>
    <w:r>
      <w:rPr>
        <w:rFonts w:ascii="Arial" w:hAnsi="Arial" w:cs="Arial"/>
        <w:bCs/>
        <w:sz w:val="20"/>
      </w:rPr>
      <w:fldChar w:fldCharType="separate"/>
    </w:r>
    <w:r>
      <w:rPr>
        <w:rFonts w:ascii="Arial" w:hAnsi="Arial" w:cs="Arial"/>
        <w:bCs/>
        <w:sz w:val="20"/>
      </w:rPr>
      <w:t>13</w:t>
    </w:r>
    <w:r>
      <w:rPr>
        <w:rFonts w:ascii="Arial" w:hAnsi="Arial" w:cs="Arial"/>
        <w:bCs/>
        <w:sz w:val="20"/>
      </w:rPr>
      <w:fldChar w:fldCharType="end"/>
    </w:r>
    <w:r>
      <w:rPr>
        <w:rFonts w:ascii="Arial" w:hAnsi="Arial" w:cs="Arial"/>
        <w:bCs/>
        <w:sz w:val="20"/>
      </w:rPr>
      <w:t xml:space="preserve"> </w:t>
    </w:r>
    <w:r>
      <w:rPr>
        <w:rFonts w:ascii="Arial" w:hAnsi="Arial" w:cs="Arial"/>
        <w:sz w:val="20"/>
      </w:rPr>
      <w:t>/13</w:t>
    </w:r>
  </w:p>
  <w:p w14:paraId="6657AC4E" w14:textId="77777777" w:rsidR="00955716" w:rsidRDefault="00955716">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502AF6" w14:textId="77777777" w:rsidR="00955716" w:rsidRDefault="009E114A">
    <w:pPr>
      <w:pStyle w:val="Pieddepage"/>
      <w:tabs>
        <w:tab w:val="clear" w:pos="4536"/>
        <w:tab w:val="clear" w:pos="9072"/>
        <w:tab w:val="left" w:pos="3969"/>
        <w:tab w:val="left" w:pos="8505"/>
      </w:tabs>
      <w:ind w:right="-1"/>
      <w:jc w:val="left"/>
      <w:rPr>
        <w:rFonts w:ascii="Arial" w:hAnsi="Arial" w:cs="Arial"/>
        <w:sz w:val="20"/>
      </w:rPr>
    </w:pPr>
    <w:r>
      <w:rPr>
        <w:rFonts w:ascii="Arial" w:hAnsi="Arial" w:cs="Arial"/>
        <w:sz w:val="20"/>
      </w:rPr>
      <w:t>26DCG-UE10</w:t>
    </w:r>
    <w:r>
      <w:rPr>
        <w:rFonts w:ascii="Arial" w:hAnsi="Arial" w:cs="Arial"/>
        <w:sz w:val="20"/>
      </w:rPr>
      <w:tab/>
      <w:t>Comptabilité approfondie</w:t>
    </w:r>
    <w:r>
      <w:rPr>
        <w:rFonts w:ascii="Arial" w:hAnsi="Arial" w:cs="Arial"/>
        <w:sz w:val="20"/>
      </w:rPr>
      <w:tab/>
      <w:t xml:space="preserve">Page </w:t>
    </w:r>
    <w:r>
      <w:rPr>
        <w:rFonts w:ascii="Arial" w:hAnsi="Arial" w:cs="Arial"/>
        <w:bCs/>
        <w:sz w:val="20"/>
      </w:rPr>
      <w:fldChar w:fldCharType="begin"/>
    </w:r>
    <w:r>
      <w:rPr>
        <w:rFonts w:ascii="Arial" w:hAnsi="Arial" w:cs="Arial"/>
        <w:bCs/>
        <w:sz w:val="20"/>
      </w:rPr>
      <w:instrText xml:space="preserve"> PAGE </w:instrText>
    </w:r>
    <w:r>
      <w:rPr>
        <w:rFonts w:ascii="Arial" w:hAnsi="Arial" w:cs="Arial"/>
        <w:bCs/>
        <w:sz w:val="20"/>
      </w:rPr>
      <w:fldChar w:fldCharType="separate"/>
    </w:r>
    <w:r>
      <w:rPr>
        <w:rFonts w:ascii="Arial" w:hAnsi="Arial" w:cs="Arial"/>
        <w:bCs/>
        <w:sz w:val="20"/>
      </w:rPr>
      <w:t>13</w:t>
    </w:r>
    <w:r>
      <w:rPr>
        <w:rFonts w:ascii="Arial" w:hAnsi="Arial" w:cs="Arial"/>
        <w:bCs/>
        <w:sz w:val="20"/>
      </w:rPr>
      <w:fldChar w:fldCharType="end"/>
    </w:r>
    <w:r>
      <w:rPr>
        <w:rFonts w:ascii="Arial" w:hAnsi="Arial" w:cs="Arial"/>
        <w:bCs/>
        <w:sz w:val="20"/>
      </w:rPr>
      <w:t xml:space="preserve"> </w:t>
    </w:r>
    <w:r>
      <w:rPr>
        <w:rFonts w:ascii="Arial" w:hAnsi="Arial" w:cs="Arial"/>
        <w:sz w:val="20"/>
      </w:rPr>
      <w:t>/13</w:t>
    </w:r>
  </w:p>
  <w:p w14:paraId="6C8CF8FB" w14:textId="77777777" w:rsidR="00955716" w:rsidRDefault="00955716">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80947F" w14:textId="77777777" w:rsidR="00EB58AB" w:rsidRDefault="00EB58AB">
      <w:r>
        <w:separator/>
      </w:r>
    </w:p>
  </w:footnote>
  <w:footnote w:type="continuationSeparator" w:id="0">
    <w:p w14:paraId="7647A162" w14:textId="77777777" w:rsidR="00EB58AB" w:rsidRDefault="00EB58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4B3B7E" w14:textId="77777777" w:rsidR="00955716" w:rsidRDefault="009E114A">
    <w:pPr>
      <w:pStyle w:val="En-tte"/>
    </w:pPr>
    <w:r>
      <w:t>UE10-D26_VF</w:t>
    </w:r>
  </w:p>
  <w:p w14:paraId="78361003" w14:textId="77777777" w:rsidR="00955716" w:rsidRDefault="00955716">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E6E00"/>
    <w:multiLevelType w:val="hybridMultilevel"/>
    <w:tmpl w:val="19647666"/>
    <w:lvl w:ilvl="0" w:tplc="DA7AF3E2">
      <w:start w:val="1"/>
      <w:numFmt w:val="bullet"/>
      <w:lvlText w:val="­"/>
      <w:lvlJc w:val="left"/>
      <w:pPr>
        <w:ind w:left="720" w:hanging="360"/>
      </w:pPr>
      <w:rPr>
        <w:rFonts w:ascii="Arial" w:hAnsi="Arial" w:hint="default"/>
      </w:rPr>
    </w:lvl>
    <w:lvl w:ilvl="1" w:tplc="9A9A6F94">
      <w:numFmt w:val="bullet"/>
      <w:lvlText w:val="•"/>
      <w:lvlJc w:val="left"/>
      <w:pPr>
        <w:ind w:left="1440" w:hanging="360"/>
      </w:pPr>
      <w:rPr>
        <w:rFonts w:ascii="Arial" w:eastAsia="Times New Roman" w:hAnsi="Arial" w:cs="Arial"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675682A"/>
    <w:multiLevelType w:val="multilevel"/>
    <w:tmpl w:val="ADECC110"/>
    <w:lvl w:ilvl="0">
      <w:start w:val="1"/>
      <w:numFmt w:val="decimal"/>
      <w:lvlText w:val="%1."/>
      <w:lvlJc w:val="left"/>
      <w:pPr>
        <w:ind w:left="390" w:hanging="390"/>
      </w:pPr>
      <w:rPr>
        <w:rFonts w:hint="default"/>
      </w:rPr>
    </w:lvl>
    <w:lvl w:ilvl="1">
      <w:start w:val="1"/>
      <w:numFmt w:val="decimal"/>
      <w:lvlText w:val="%1.%2."/>
      <w:lvlJc w:val="left"/>
      <w:pPr>
        <w:ind w:left="1092" w:hanging="720"/>
      </w:pPr>
      <w:rPr>
        <w:rFonts w:hint="default"/>
      </w:rPr>
    </w:lvl>
    <w:lvl w:ilvl="2">
      <w:start w:val="1"/>
      <w:numFmt w:val="decimal"/>
      <w:lvlText w:val="%1.%2.%3."/>
      <w:lvlJc w:val="left"/>
      <w:pPr>
        <w:ind w:left="1464" w:hanging="720"/>
      </w:pPr>
      <w:rPr>
        <w:rFonts w:hint="default"/>
      </w:rPr>
    </w:lvl>
    <w:lvl w:ilvl="3">
      <w:start w:val="1"/>
      <w:numFmt w:val="decimal"/>
      <w:lvlText w:val="%1.%2.%3.%4."/>
      <w:lvlJc w:val="left"/>
      <w:pPr>
        <w:ind w:left="2196" w:hanging="1080"/>
      </w:pPr>
      <w:rPr>
        <w:rFonts w:hint="default"/>
      </w:rPr>
    </w:lvl>
    <w:lvl w:ilvl="4">
      <w:start w:val="1"/>
      <w:numFmt w:val="decimal"/>
      <w:lvlText w:val="%1.%2.%3.%4.%5."/>
      <w:lvlJc w:val="left"/>
      <w:pPr>
        <w:ind w:left="2568" w:hanging="1080"/>
      </w:pPr>
      <w:rPr>
        <w:rFonts w:hint="default"/>
      </w:rPr>
    </w:lvl>
    <w:lvl w:ilvl="5">
      <w:start w:val="1"/>
      <w:numFmt w:val="decimal"/>
      <w:lvlText w:val="%1.%2.%3.%4.%5.%6."/>
      <w:lvlJc w:val="left"/>
      <w:pPr>
        <w:ind w:left="3300" w:hanging="1440"/>
      </w:pPr>
      <w:rPr>
        <w:rFonts w:hint="default"/>
      </w:rPr>
    </w:lvl>
    <w:lvl w:ilvl="6">
      <w:start w:val="1"/>
      <w:numFmt w:val="decimal"/>
      <w:lvlText w:val="%1.%2.%3.%4.%5.%6.%7."/>
      <w:lvlJc w:val="left"/>
      <w:pPr>
        <w:ind w:left="3672" w:hanging="1440"/>
      </w:pPr>
      <w:rPr>
        <w:rFonts w:hint="default"/>
      </w:rPr>
    </w:lvl>
    <w:lvl w:ilvl="7">
      <w:start w:val="1"/>
      <w:numFmt w:val="decimal"/>
      <w:lvlText w:val="%1.%2.%3.%4.%5.%6.%7.%8."/>
      <w:lvlJc w:val="left"/>
      <w:pPr>
        <w:ind w:left="4404" w:hanging="1800"/>
      </w:pPr>
      <w:rPr>
        <w:rFonts w:hint="default"/>
      </w:rPr>
    </w:lvl>
    <w:lvl w:ilvl="8">
      <w:start w:val="1"/>
      <w:numFmt w:val="decimal"/>
      <w:lvlText w:val="%1.%2.%3.%4.%5.%6.%7.%8.%9."/>
      <w:lvlJc w:val="left"/>
      <w:pPr>
        <w:ind w:left="5136" w:hanging="2160"/>
      </w:pPr>
      <w:rPr>
        <w:rFonts w:hint="default"/>
      </w:rPr>
    </w:lvl>
  </w:abstractNum>
  <w:abstractNum w:abstractNumId="2" w15:restartNumberingAfterBreak="0">
    <w:nsid w:val="1E765F32"/>
    <w:multiLevelType w:val="multilevel"/>
    <w:tmpl w:val="907EA422"/>
    <w:lvl w:ilvl="0">
      <w:start w:val="1"/>
      <w:numFmt w:val="decimal"/>
      <w:lvlText w:val="(%1)"/>
      <w:lvlJc w:val="left"/>
      <w:pPr>
        <w:tabs>
          <w:tab w:val="num" w:pos="66"/>
        </w:tabs>
        <w:ind w:left="786" w:hanging="360"/>
      </w:pPr>
    </w:lvl>
    <w:lvl w:ilvl="1">
      <w:start w:val="1"/>
      <w:numFmt w:val="lowerLetter"/>
      <w:lvlText w:val="%2."/>
      <w:lvlJc w:val="left"/>
      <w:pPr>
        <w:tabs>
          <w:tab w:val="num" w:pos="66"/>
        </w:tabs>
        <w:ind w:left="1506" w:hanging="360"/>
      </w:pPr>
    </w:lvl>
    <w:lvl w:ilvl="2">
      <w:start w:val="1"/>
      <w:numFmt w:val="lowerRoman"/>
      <w:lvlText w:val="%3."/>
      <w:lvlJc w:val="right"/>
      <w:pPr>
        <w:tabs>
          <w:tab w:val="num" w:pos="66"/>
        </w:tabs>
        <w:ind w:left="2226" w:hanging="180"/>
      </w:pPr>
    </w:lvl>
    <w:lvl w:ilvl="3">
      <w:start w:val="1"/>
      <w:numFmt w:val="decimal"/>
      <w:lvlText w:val="%4."/>
      <w:lvlJc w:val="left"/>
      <w:pPr>
        <w:tabs>
          <w:tab w:val="num" w:pos="66"/>
        </w:tabs>
        <w:ind w:left="2946" w:hanging="360"/>
      </w:pPr>
    </w:lvl>
    <w:lvl w:ilvl="4">
      <w:start w:val="1"/>
      <w:numFmt w:val="lowerLetter"/>
      <w:lvlText w:val="%5."/>
      <w:lvlJc w:val="left"/>
      <w:pPr>
        <w:tabs>
          <w:tab w:val="num" w:pos="66"/>
        </w:tabs>
        <w:ind w:left="3666" w:hanging="360"/>
      </w:pPr>
    </w:lvl>
    <w:lvl w:ilvl="5">
      <w:start w:val="1"/>
      <w:numFmt w:val="lowerRoman"/>
      <w:lvlText w:val="%6."/>
      <w:lvlJc w:val="right"/>
      <w:pPr>
        <w:tabs>
          <w:tab w:val="num" w:pos="66"/>
        </w:tabs>
        <w:ind w:left="4386" w:hanging="180"/>
      </w:pPr>
    </w:lvl>
    <w:lvl w:ilvl="6">
      <w:start w:val="1"/>
      <w:numFmt w:val="decimal"/>
      <w:lvlText w:val="%7."/>
      <w:lvlJc w:val="left"/>
      <w:pPr>
        <w:tabs>
          <w:tab w:val="num" w:pos="66"/>
        </w:tabs>
        <w:ind w:left="5106" w:hanging="360"/>
      </w:pPr>
    </w:lvl>
    <w:lvl w:ilvl="7">
      <w:start w:val="1"/>
      <w:numFmt w:val="lowerLetter"/>
      <w:lvlText w:val="%8."/>
      <w:lvlJc w:val="left"/>
      <w:pPr>
        <w:tabs>
          <w:tab w:val="num" w:pos="66"/>
        </w:tabs>
        <w:ind w:left="5826" w:hanging="360"/>
      </w:pPr>
    </w:lvl>
    <w:lvl w:ilvl="8">
      <w:start w:val="1"/>
      <w:numFmt w:val="lowerRoman"/>
      <w:lvlText w:val="%9."/>
      <w:lvlJc w:val="right"/>
      <w:pPr>
        <w:tabs>
          <w:tab w:val="num" w:pos="66"/>
        </w:tabs>
        <w:ind w:left="6546" w:hanging="180"/>
      </w:pPr>
    </w:lvl>
  </w:abstractNum>
  <w:abstractNum w:abstractNumId="3" w15:restartNumberingAfterBreak="0">
    <w:nsid w:val="2E006E54"/>
    <w:multiLevelType w:val="hybridMultilevel"/>
    <w:tmpl w:val="FCD8816E"/>
    <w:lvl w:ilvl="0" w:tplc="F93634F4">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EE84372"/>
    <w:multiLevelType w:val="multilevel"/>
    <w:tmpl w:val="7870E2B4"/>
    <w:lvl w:ilvl="0">
      <w:numFmt w:val="bullet"/>
      <w:lvlText w:val="-"/>
      <w:lvlJc w:val="left"/>
      <w:pPr>
        <w:tabs>
          <w:tab w:val="num" w:pos="0"/>
        </w:tabs>
        <w:ind w:left="720" w:hanging="360"/>
      </w:pPr>
      <w:rPr>
        <w:rFonts w:ascii="Arial" w:hAnsi="Arial" w:cs="Aria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15:restartNumberingAfterBreak="0">
    <w:nsid w:val="419D56F1"/>
    <w:multiLevelType w:val="hybridMultilevel"/>
    <w:tmpl w:val="2914362E"/>
    <w:lvl w:ilvl="0" w:tplc="DA7AF3E2">
      <w:start w:val="1"/>
      <w:numFmt w:val="bullet"/>
      <w:lvlText w:val="­"/>
      <w:lvlJc w:val="left"/>
      <w:pPr>
        <w:ind w:left="720" w:hanging="360"/>
      </w:pPr>
      <w:rPr>
        <w:rFonts w:ascii="Arial" w:hAnsi="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5B546350"/>
    <w:multiLevelType w:val="multilevel"/>
    <w:tmpl w:val="9A1A74F2"/>
    <w:lvl w:ilvl="0">
      <w:start w:val="1"/>
      <w:numFmt w:val="decimal"/>
      <w:lvlText w:val="%1"/>
      <w:lvlJc w:val="left"/>
      <w:pPr>
        <w:tabs>
          <w:tab w:val="num" w:pos="0"/>
        </w:tabs>
        <w:ind w:left="372" w:hanging="372"/>
      </w:pPr>
    </w:lvl>
    <w:lvl w:ilvl="1">
      <w:start w:val="1"/>
      <w:numFmt w:val="decimal"/>
      <w:lvlText w:val="%1.%2"/>
      <w:lvlJc w:val="left"/>
      <w:pPr>
        <w:tabs>
          <w:tab w:val="num" w:pos="0"/>
        </w:tabs>
        <w:ind w:left="372" w:hanging="372"/>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7" w15:restartNumberingAfterBreak="0">
    <w:nsid w:val="6BB71080"/>
    <w:multiLevelType w:val="hybridMultilevel"/>
    <w:tmpl w:val="484881E0"/>
    <w:lvl w:ilvl="0" w:tplc="DA7AF3E2">
      <w:start w:val="1"/>
      <w:numFmt w:val="bullet"/>
      <w:lvlText w:val="­"/>
      <w:lvlJc w:val="left"/>
      <w:pPr>
        <w:ind w:left="720" w:hanging="360"/>
      </w:pPr>
      <w:rPr>
        <w:rFonts w:ascii="Arial" w:hAnsi="Aria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6D300CB2"/>
    <w:multiLevelType w:val="multilevel"/>
    <w:tmpl w:val="700619C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9" w15:restartNumberingAfterBreak="0">
    <w:nsid w:val="6F0201B1"/>
    <w:multiLevelType w:val="hybridMultilevel"/>
    <w:tmpl w:val="3F32BF92"/>
    <w:lvl w:ilvl="0" w:tplc="428A2FA6">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70083A50"/>
    <w:multiLevelType w:val="hybridMultilevel"/>
    <w:tmpl w:val="ACF238C0"/>
    <w:lvl w:ilvl="0" w:tplc="FFFFFFFF">
      <w:start w:val="1"/>
      <w:numFmt w:val="bullet"/>
      <w:lvlText w:val="­"/>
      <w:lvlJc w:val="left"/>
      <w:pPr>
        <w:ind w:left="720" w:hanging="360"/>
      </w:pPr>
      <w:rPr>
        <w:rFonts w:ascii="Arial" w:hAnsi="Arial" w:hint="default"/>
      </w:rPr>
    </w:lvl>
    <w:lvl w:ilvl="1" w:tplc="DA7AF3E2">
      <w:start w:val="1"/>
      <w:numFmt w:val="bullet"/>
      <w:lvlText w:val="­"/>
      <w:lvlJc w:val="left"/>
      <w:pPr>
        <w:ind w:left="720" w:hanging="360"/>
      </w:pPr>
      <w:rPr>
        <w:rFonts w:ascii="Arial" w:hAnsi="Aria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722434140">
    <w:abstractNumId w:val="4"/>
  </w:num>
  <w:num w:numId="2" w16cid:durableId="1256743885">
    <w:abstractNumId w:val="6"/>
  </w:num>
  <w:num w:numId="3" w16cid:durableId="1404991653">
    <w:abstractNumId w:val="2"/>
  </w:num>
  <w:num w:numId="4" w16cid:durableId="1347974003">
    <w:abstractNumId w:val="8"/>
  </w:num>
  <w:num w:numId="5" w16cid:durableId="248120039">
    <w:abstractNumId w:val="0"/>
  </w:num>
  <w:num w:numId="6" w16cid:durableId="70978716">
    <w:abstractNumId w:val="3"/>
  </w:num>
  <w:num w:numId="7" w16cid:durableId="1175613028">
    <w:abstractNumId w:val="5"/>
  </w:num>
  <w:num w:numId="8" w16cid:durableId="1387414856">
    <w:abstractNumId w:val="9"/>
  </w:num>
  <w:num w:numId="9" w16cid:durableId="1447433830">
    <w:abstractNumId w:val="7"/>
  </w:num>
  <w:num w:numId="10" w16cid:durableId="1450931042">
    <w:abstractNumId w:val="10"/>
  </w:num>
  <w:num w:numId="11" w16cid:durableId="205619655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embedSystemFonts/>
  <w:proofState w:spelling="clean" w:grammar="clean"/>
  <w:defaultTabStop w:val="851"/>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5716"/>
    <w:rsid w:val="000504B1"/>
    <w:rsid w:val="00050D5F"/>
    <w:rsid w:val="00080F83"/>
    <w:rsid w:val="0008602B"/>
    <w:rsid w:val="000D4CF2"/>
    <w:rsid w:val="000F5CD6"/>
    <w:rsid w:val="001C2F2B"/>
    <w:rsid w:val="00221543"/>
    <w:rsid w:val="00225DBB"/>
    <w:rsid w:val="002A6CD1"/>
    <w:rsid w:val="002A6E22"/>
    <w:rsid w:val="002E1F29"/>
    <w:rsid w:val="003566E5"/>
    <w:rsid w:val="0039037D"/>
    <w:rsid w:val="003A4425"/>
    <w:rsid w:val="004925A1"/>
    <w:rsid w:val="004D539C"/>
    <w:rsid w:val="004E4C5E"/>
    <w:rsid w:val="00582915"/>
    <w:rsid w:val="005A4EE7"/>
    <w:rsid w:val="005B5686"/>
    <w:rsid w:val="005C3F09"/>
    <w:rsid w:val="006579EE"/>
    <w:rsid w:val="006B4A96"/>
    <w:rsid w:val="006C1FE2"/>
    <w:rsid w:val="006E5FF5"/>
    <w:rsid w:val="006F19AC"/>
    <w:rsid w:val="00705919"/>
    <w:rsid w:val="00745529"/>
    <w:rsid w:val="007B6CA8"/>
    <w:rsid w:val="007F1697"/>
    <w:rsid w:val="008000FF"/>
    <w:rsid w:val="008F73B0"/>
    <w:rsid w:val="009425B3"/>
    <w:rsid w:val="00955716"/>
    <w:rsid w:val="009E114A"/>
    <w:rsid w:val="00A7173A"/>
    <w:rsid w:val="00AB13FD"/>
    <w:rsid w:val="00AB15AB"/>
    <w:rsid w:val="00AD127A"/>
    <w:rsid w:val="00AD3E79"/>
    <w:rsid w:val="00B5331D"/>
    <w:rsid w:val="00B66A42"/>
    <w:rsid w:val="00CC0D84"/>
    <w:rsid w:val="00CD415D"/>
    <w:rsid w:val="00D209D6"/>
    <w:rsid w:val="00D816E7"/>
    <w:rsid w:val="00E07D62"/>
    <w:rsid w:val="00E22200"/>
    <w:rsid w:val="00E54288"/>
    <w:rsid w:val="00E70BB9"/>
    <w:rsid w:val="00E96614"/>
    <w:rsid w:val="00EB06B2"/>
    <w:rsid w:val="00EB58AB"/>
    <w:rsid w:val="00EC7C25"/>
    <w:rsid w:val="00EE20A4"/>
    <w:rsid w:val="00F81108"/>
    <w:rsid w:val="00FF2876"/>
  </w:rsids>
  <m:mathPr>
    <m:mathFont m:val="Cambria Math"/>
    <m:brkBin m:val="before"/>
    <m:brkBinSub m:val="--"/>
    <m:smallFrac m:val="0"/>
    <m:dispDef/>
    <m:lMargin m:val="0"/>
    <m:rMargin m:val="0"/>
    <m:defJc m:val="centerGroup"/>
    <m:wrapIndent m:val="1440"/>
    <m:intLim m:val="subSup"/>
    <m:naryLim m:val="undOvr"/>
  </m:mathPr>
  <w:themeFontLang w:val="fr-F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6BDA7E"/>
  <w15:docId w15:val="{E7240B52-4141-4DD6-80E2-F0C576D65D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pPr>
        <w:suppressAutoHyphens/>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548F6"/>
    <w:pPr>
      <w:jc w:val="both"/>
    </w:pPr>
    <w:rPr>
      <w:sz w:val="24"/>
      <w:szCs w:val="22"/>
    </w:rPr>
  </w:style>
  <w:style w:type="paragraph" w:styleId="Titre1">
    <w:name w:val="heading 1"/>
    <w:basedOn w:val="Normal"/>
    <w:next w:val="Normal"/>
    <w:link w:val="Titre1Car"/>
    <w:qFormat/>
    <w:rsid w:val="004548F6"/>
    <w:pPr>
      <w:keepNext/>
      <w:outlineLvl w:val="0"/>
    </w:pPr>
    <w:rPr>
      <w:b/>
      <w:bCs/>
      <w:sz w:val="36"/>
      <w:szCs w:val="36"/>
    </w:rPr>
  </w:style>
  <w:style w:type="paragraph" w:styleId="Titre2">
    <w:name w:val="heading 2"/>
    <w:basedOn w:val="Normal"/>
    <w:next w:val="Normal"/>
    <w:qFormat/>
    <w:rsid w:val="004548F6"/>
    <w:pPr>
      <w:keepNext/>
      <w:jc w:val="right"/>
      <w:outlineLvl w:val="1"/>
    </w:pPr>
    <w:rPr>
      <w:sz w:val="28"/>
      <w:szCs w:val="28"/>
    </w:rPr>
  </w:style>
  <w:style w:type="paragraph" w:styleId="Titre3">
    <w:name w:val="heading 3"/>
    <w:basedOn w:val="Normal"/>
    <w:next w:val="Normal"/>
    <w:link w:val="Titre3Car"/>
    <w:qFormat/>
    <w:rsid w:val="004548F6"/>
    <w:pPr>
      <w:keepNext/>
      <w:spacing w:line="259" w:lineRule="auto"/>
      <w:jc w:val="center"/>
      <w:outlineLvl w:val="2"/>
    </w:pPr>
    <w:rPr>
      <w:b/>
      <w:sz w:val="32"/>
      <w:szCs w:val="32"/>
    </w:rPr>
  </w:style>
  <w:style w:type="paragraph" w:styleId="Titre4">
    <w:name w:val="heading 4"/>
    <w:basedOn w:val="Normal"/>
    <w:next w:val="Normal"/>
    <w:qFormat/>
    <w:rsid w:val="004548F6"/>
    <w:pPr>
      <w:keepNext/>
      <w:pBdr>
        <w:top w:val="single" w:sz="6" w:space="1" w:color="000000"/>
        <w:left w:val="single" w:sz="6" w:space="1" w:color="000000"/>
        <w:bottom w:val="single" w:sz="6" w:space="1" w:color="000000"/>
        <w:right w:val="single" w:sz="6" w:space="1" w:color="000000"/>
      </w:pBdr>
      <w:shd w:val="pct25" w:color="auto" w:fill="FFFFFF"/>
      <w:jc w:val="center"/>
      <w:outlineLvl w:val="3"/>
    </w:pPr>
    <w:rPr>
      <w:sz w:val="22"/>
      <w:u w:val="single"/>
    </w:rPr>
  </w:style>
  <w:style w:type="paragraph" w:styleId="Titre5">
    <w:name w:val="heading 5"/>
    <w:basedOn w:val="Normal"/>
    <w:next w:val="Normal"/>
    <w:qFormat/>
    <w:rsid w:val="004548F6"/>
    <w:pPr>
      <w:keepNext/>
      <w:tabs>
        <w:tab w:val="left" w:pos="851"/>
        <w:tab w:val="left" w:pos="1985"/>
        <w:tab w:val="left" w:pos="2127"/>
        <w:tab w:val="left" w:leader="dot" w:pos="6804"/>
        <w:tab w:val="left" w:leader="dot" w:pos="8789"/>
      </w:tabs>
      <w:jc w:val="center"/>
      <w:outlineLvl w:val="4"/>
    </w:pPr>
    <w:rPr>
      <w:b/>
      <w:sz w:val="22"/>
    </w:rPr>
  </w:style>
  <w:style w:type="paragraph" w:styleId="Titre6">
    <w:name w:val="heading 6"/>
    <w:basedOn w:val="Normal"/>
    <w:next w:val="Normal"/>
    <w:qFormat/>
    <w:rsid w:val="004548F6"/>
    <w:pPr>
      <w:keepNext/>
      <w:shd w:val="clear" w:color="auto" w:fill="FFFFFF"/>
      <w:tabs>
        <w:tab w:val="left" w:pos="284"/>
        <w:tab w:val="left" w:pos="9356"/>
      </w:tabs>
      <w:outlineLvl w:val="5"/>
    </w:pPr>
    <w:rPr>
      <w:b/>
      <w:bCs/>
      <w:color w:val="000000"/>
      <w:spacing w:val="-14"/>
      <w:sz w:val="22"/>
    </w:rPr>
  </w:style>
  <w:style w:type="paragraph" w:styleId="Titre7">
    <w:name w:val="heading 7"/>
    <w:basedOn w:val="Normal"/>
    <w:next w:val="Normal"/>
    <w:qFormat/>
    <w:rsid w:val="004548F6"/>
    <w:pPr>
      <w:keepNext/>
      <w:tabs>
        <w:tab w:val="left" w:pos="284"/>
        <w:tab w:val="left" w:pos="9356"/>
      </w:tabs>
      <w:outlineLvl w:val="6"/>
    </w:pPr>
    <w:rPr>
      <w:b/>
      <w:bCs/>
      <w:spacing w:val="-14"/>
      <w:sz w:val="22"/>
    </w:rPr>
  </w:style>
  <w:style w:type="paragraph" w:styleId="Titre8">
    <w:name w:val="heading 8"/>
    <w:basedOn w:val="Normal"/>
    <w:next w:val="Normal"/>
    <w:qFormat/>
    <w:rsid w:val="004548F6"/>
    <w:pPr>
      <w:keepNext/>
      <w:tabs>
        <w:tab w:val="left" w:pos="284"/>
        <w:tab w:val="left" w:pos="9356"/>
      </w:tabs>
      <w:ind w:right="-427"/>
      <w:outlineLvl w:val="7"/>
    </w:pPr>
    <w:rPr>
      <w:b/>
      <w:bCs/>
      <w:spacing w:val="-15"/>
      <w:sz w:val="22"/>
    </w:rPr>
  </w:style>
  <w:style w:type="paragraph" w:styleId="Titre9">
    <w:name w:val="heading 9"/>
    <w:basedOn w:val="Normal"/>
    <w:next w:val="Normal"/>
    <w:qFormat/>
    <w:rsid w:val="004548F6"/>
    <w:pPr>
      <w:keepNext/>
      <w:widowControl w:val="0"/>
      <w:jc w:val="center"/>
      <w:outlineLvl w:val="8"/>
    </w:pPr>
    <w:rPr>
      <w:rFonts w:ascii="Arial" w:hAnsi="Arial" w:cs="Arial"/>
      <w:b/>
      <w:bCs/>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Numrodepage">
    <w:name w:val="page number"/>
    <w:basedOn w:val="Policepardfaut"/>
    <w:rsid w:val="004548F6"/>
  </w:style>
  <w:style w:type="character" w:customStyle="1" w:styleId="Titre1Car">
    <w:name w:val="Titre 1 Car"/>
    <w:basedOn w:val="Policepardfaut"/>
    <w:link w:val="Titre1"/>
    <w:uiPriority w:val="9"/>
    <w:qFormat/>
    <w:rsid w:val="007459EE"/>
    <w:rPr>
      <w:b/>
      <w:bCs/>
      <w:sz w:val="36"/>
      <w:szCs w:val="36"/>
    </w:rPr>
  </w:style>
  <w:style w:type="character" w:customStyle="1" w:styleId="Titre3Car">
    <w:name w:val="Titre 3 Car"/>
    <w:basedOn w:val="Policepardfaut"/>
    <w:link w:val="Titre3"/>
    <w:qFormat/>
    <w:rsid w:val="007459EE"/>
    <w:rPr>
      <w:b/>
      <w:sz w:val="32"/>
      <w:szCs w:val="32"/>
    </w:rPr>
  </w:style>
  <w:style w:type="character" w:customStyle="1" w:styleId="TitreCar">
    <w:name w:val="Titre Car"/>
    <w:basedOn w:val="Policepardfaut"/>
    <w:link w:val="Titre"/>
    <w:qFormat/>
    <w:rsid w:val="007459EE"/>
    <w:rPr>
      <w:sz w:val="28"/>
      <w:szCs w:val="28"/>
    </w:rPr>
  </w:style>
  <w:style w:type="character" w:customStyle="1" w:styleId="TextedebullesCar">
    <w:name w:val="Texte de bulles Car"/>
    <w:basedOn w:val="Policepardfaut"/>
    <w:link w:val="Textedebulles"/>
    <w:qFormat/>
    <w:rsid w:val="00F53E48"/>
    <w:rPr>
      <w:rFonts w:ascii="Tahoma" w:hAnsi="Tahoma" w:cs="Tahoma"/>
      <w:sz w:val="16"/>
      <w:szCs w:val="16"/>
    </w:rPr>
  </w:style>
  <w:style w:type="character" w:styleId="Lienhypertexte">
    <w:name w:val="Hyperlink"/>
    <w:basedOn w:val="Policepardfaut"/>
    <w:uiPriority w:val="99"/>
    <w:unhideWhenUsed/>
    <w:rsid w:val="00024FB1"/>
    <w:rPr>
      <w:color w:val="0000FF"/>
      <w:u w:val="single"/>
    </w:rPr>
  </w:style>
  <w:style w:type="character" w:customStyle="1" w:styleId="PieddepageCar">
    <w:name w:val="Pied de page Car"/>
    <w:basedOn w:val="Policepardfaut"/>
    <w:link w:val="Pieddepage"/>
    <w:qFormat/>
    <w:rsid w:val="00B73B04"/>
    <w:rPr>
      <w:sz w:val="24"/>
      <w:szCs w:val="22"/>
    </w:rPr>
  </w:style>
  <w:style w:type="character" w:styleId="lev">
    <w:name w:val="Strong"/>
    <w:basedOn w:val="Policepardfaut"/>
    <w:uiPriority w:val="22"/>
    <w:qFormat/>
    <w:rsid w:val="006B59C1"/>
    <w:rPr>
      <w:b/>
      <w:bCs/>
    </w:rPr>
  </w:style>
  <w:style w:type="character" w:customStyle="1" w:styleId="Retraitcorpsdetexte3Car">
    <w:name w:val="Retrait corps de texte 3 Car"/>
    <w:basedOn w:val="Policepardfaut"/>
    <w:link w:val="Retraitcorpsdetexte3"/>
    <w:semiHidden/>
    <w:qFormat/>
    <w:rsid w:val="009A1455"/>
    <w:rPr>
      <w:sz w:val="16"/>
      <w:szCs w:val="16"/>
    </w:rPr>
  </w:style>
  <w:style w:type="character" w:customStyle="1" w:styleId="En-tteCar">
    <w:name w:val="En-tête Car"/>
    <w:basedOn w:val="Policepardfaut"/>
    <w:link w:val="En-tte"/>
    <w:qFormat/>
    <w:rsid w:val="00BE50C8"/>
    <w:rPr>
      <w:sz w:val="24"/>
      <w:szCs w:val="22"/>
    </w:rPr>
  </w:style>
  <w:style w:type="character" w:styleId="Marquedecommentaire">
    <w:name w:val="annotation reference"/>
    <w:basedOn w:val="Policepardfaut"/>
    <w:semiHidden/>
    <w:unhideWhenUsed/>
    <w:qFormat/>
    <w:rsid w:val="00327594"/>
    <w:rPr>
      <w:sz w:val="16"/>
      <w:szCs w:val="16"/>
    </w:rPr>
  </w:style>
  <w:style w:type="character" w:customStyle="1" w:styleId="CommentaireCar">
    <w:name w:val="Commentaire Car"/>
    <w:basedOn w:val="Policepardfaut"/>
    <w:link w:val="Commentaire"/>
    <w:semiHidden/>
    <w:qFormat/>
    <w:rsid w:val="00327594"/>
    <w:rPr>
      <w:rFonts w:ascii="Arial" w:hAnsi="Arial" w:cs="Arial"/>
      <w:b/>
      <w:bCs/>
    </w:rPr>
  </w:style>
  <w:style w:type="character" w:customStyle="1" w:styleId="ObjetducommentaireCar">
    <w:name w:val="Objet du commentaire Car"/>
    <w:basedOn w:val="CommentaireCar"/>
    <w:link w:val="Objetducommentaire"/>
    <w:semiHidden/>
    <w:qFormat/>
    <w:rsid w:val="00327594"/>
    <w:rPr>
      <w:rFonts w:ascii="Arial" w:hAnsi="Arial" w:cs="Arial"/>
      <w:b/>
      <w:bCs/>
    </w:rPr>
  </w:style>
  <w:style w:type="character" w:customStyle="1" w:styleId="apple-converted-space">
    <w:name w:val="apple-converted-space"/>
    <w:basedOn w:val="Policepardfaut"/>
    <w:qFormat/>
    <w:rsid w:val="009D5EE7"/>
  </w:style>
  <w:style w:type="character" w:styleId="Mentionnonrsolue">
    <w:name w:val="Unresolved Mention"/>
    <w:basedOn w:val="Policepardfaut"/>
    <w:uiPriority w:val="99"/>
    <w:semiHidden/>
    <w:unhideWhenUsed/>
    <w:qFormat/>
    <w:rsid w:val="00AF655D"/>
    <w:rPr>
      <w:color w:val="605E5C"/>
      <w:shd w:val="clear" w:color="auto" w:fill="E1DFDD"/>
    </w:rPr>
  </w:style>
  <w:style w:type="paragraph" w:styleId="Titre">
    <w:name w:val="Title"/>
    <w:basedOn w:val="Normal"/>
    <w:next w:val="Corpsdetexte"/>
    <w:link w:val="TitreCar"/>
    <w:qFormat/>
    <w:rsid w:val="004548F6"/>
    <w:pPr>
      <w:widowControl w:val="0"/>
      <w:overflowPunct w:val="0"/>
      <w:jc w:val="center"/>
      <w:textAlignment w:val="baseline"/>
    </w:pPr>
    <w:rPr>
      <w:sz w:val="28"/>
      <w:szCs w:val="28"/>
    </w:rPr>
  </w:style>
  <w:style w:type="paragraph" w:styleId="Corpsdetexte">
    <w:name w:val="Body Text"/>
    <w:basedOn w:val="Normal"/>
    <w:pPr>
      <w:spacing w:after="140" w:line="276" w:lineRule="auto"/>
    </w:pPr>
  </w:style>
  <w:style w:type="paragraph" w:styleId="Liste">
    <w:name w:val="List"/>
    <w:basedOn w:val="Corpsdetexte"/>
    <w:rPr>
      <w:rFonts w:cs="Noto Sans"/>
    </w:rPr>
  </w:style>
  <w:style w:type="paragraph" w:styleId="Lgende">
    <w:name w:val="caption"/>
    <w:basedOn w:val="Normal"/>
    <w:qFormat/>
    <w:pPr>
      <w:suppressLineNumbers/>
      <w:spacing w:before="120" w:after="120"/>
    </w:pPr>
    <w:rPr>
      <w:rFonts w:cs="Noto Sans"/>
      <w:i/>
      <w:iCs/>
      <w:szCs w:val="24"/>
    </w:rPr>
  </w:style>
  <w:style w:type="paragraph" w:customStyle="1" w:styleId="Index">
    <w:name w:val="Index"/>
    <w:basedOn w:val="Normal"/>
    <w:qFormat/>
    <w:pPr>
      <w:suppressLineNumbers/>
    </w:pPr>
    <w:rPr>
      <w:rFonts w:cs="Noto Sans"/>
    </w:rPr>
  </w:style>
  <w:style w:type="paragraph" w:customStyle="1" w:styleId="Titreuser">
    <w:name w:val="Titre (user)"/>
    <w:basedOn w:val="Normal"/>
    <w:next w:val="Corpsdetexte"/>
    <w:qFormat/>
    <w:pPr>
      <w:keepNext/>
      <w:spacing w:before="240" w:after="120"/>
    </w:pPr>
    <w:rPr>
      <w:rFonts w:ascii="Carlito" w:eastAsia="Noto Sans SC Regular" w:hAnsi="Carlito" w:cs="Noto Sans"/>
      <w:sz w:val="28"/>
      <w:szCs w:val="28"/>
    </w:rPr>
  </w:style>
  <w:style w:type="paragraph" w:styleId="Commentaire">
    <w:name w:val="annotation text"/>
    <w:basedOn w:val="Normal"/>
    <w:link w:val="CommentaireCar"/>
    <w:semiHidden/>
    <w:rsid w:val="004548F6"/>
    <w:pPr>
      <w:widowControl w:val="0"/>
      <w:jc w:val="left"/>
    </w:pPr>
    <w:rPr>
      <w:rFonts w:ascii="Arial" w:hAnsi="Arial" w:cs="Arial"/>
      <w:b/>
      <w:bCs/>
      <w:sz w:val="20"/>
      <w:szCs w:val="20"/>
    </w:rPr>
  </w:style>
  <w:style w:type="paragraph" w:styleId="Sous-titre">
    <w:name w:val="Subtitle"/>
    <w:basedOn w:val="Normal"/>
    <w:qFormat/>
    <w:rsid w:val="004548F6"/>
    <w:pPr>
      <w:widowControl w:val="0"/>
      <w:shd w:val="clear" w:color="auto" w:fill="FFFFFF"/>
      <w:spacing w:before="230"/>
      <w:ind w:right="98"/>
      <w:jc w:val="center"/>
    </w:pPr>
    <w:rPr>
      <w:rFonts w:ascii="Arial" w:hAnsi="Arial" w:cs="Arial"/>
      <w:b/>
      <w:bCs/>
      <w:color w:val="000000"/>
      <w:spacing w:val="-5"/>
      <w:sz w:val="22"/>
    </w:rPr>
  </w:style>
  <w:style w:type="paragraph" w:styleId="Retraitcorpsdetexte">
    <w:name w:val="Body Text Indent"/>
    <w:basedOn w:val="Normal"/>
    <w:rsid w:val="004548F6"/>
    <w:pPr>
      <w:widowControl w:val="0"/>
    </w:pPr>
    <w:rPr>
      <w:rFonts w:ascii="Arial" w:hAnsi="Arial" w:cs="Arial"/>
      <w:sz w:val="22"/>
    </w:rPr>
  </w:style>
  <w:style w:type="paragraph" w:customStyle="1" w:styleId="En-tteetpieddepageuser">
    <w:name w:val="En-tête et pied de page (user)"/>
    <w:basedOn w:val="Normal"/>
    <w:qFormat/>
  </w:style>
  <w:style w:type="paragraph" w:customStyle="1" w:styleId="En-tteetpieddepage">
    <w:name w:val="En-tête et pied de page"/>
    <w:basedOn w:val="Normal"/>
    <w:qFormat/>
  </w:style>
  <w:style w:type="paragraph" w:styleId="Pieddepage">
    <w:name w:val="footer"/>
    <w:basedOn w:val="Normal"/>
    <w:link w:val="PieddepageCar"/>
    <w:rsid w:val="004548F6"/>
    <w:pPr>
      <w:tabs>
        <w:tab w:val="center" w:pos="4536"/>
        <w:tab w:val="right" w:pos="9072"/>
      </w:tabs>
    </w:pPr>
  </w:style>
  <w:style w:type="paragraph" w:styleId="En-tte">
    <w:name w:val="header"/>
    <w:basedOn w:val="Normal"/>
    <w:link w:val="En-tteCar"/>
    <w:rsid w:val="004548F6"/>
    <w:pPr>
      <w:tabs>
        <w:tab w:val="center" w:pos="4536"/>
        <w:tab w:val="right" w:pos="9072"/>
      </w:tabs>
    </w:pPr>
  </w:style>
  <w:style w:type="paragraph" w:styleId="Paragraphedeliste">
    <w:name w:val="List Paragraph"/>
    <w:basedOn w:val="Normal"/>
    <w:uiPriority w:val="34"/>
    <w:qFormat/>
    <w:rsid w:val="00413869"/>
    <w:pPr>
      <w:ind w:left="720"/>
      <w:contextualSpacing/>
      <w:jc w:val="left"/>
    </w:pPr>
    <w:rPr>
      <w:rFonts w:ascii="Calibri" w:hAnsi="Calibri"/>
      <w:szCs w:val="24"/>
    </w:rPr>
  </w:style>
  <w:style w:type="paragraph" w:styleId="Textedebulles">
    <w:name w:val="Balloon Text"/>
    <w:basedOn w:val="Normal"/>
    <w:link w:val="TextedebullesCar"/>
    <w:qFormat/>
    <w:rsid w:val="00F53E48"/>
    <w:rPr>
      <w:rFonts w:ascii="Tahoma" w:hAnsi="Tahoma" w:cs="Tahoma"/>
      <w:sz w:val="16"/>
      <w:szCs w:val="16"/>
    </w:rPr>
  </w:style>
  <w:style w:type="paragraph" w:styleId="Retraitcorpsdetexte3">
    <w:name w:val="Body Text Indent 3"/>
    <w:basedOn w:val="Normal"/>
    <w:link w:val="Retraitcorpsdetexte3Car"/>
    <w:semiHidden/>
    <w:unhideWhenUsed/>
    <w:qFormat/>
    <w:rsid w:val="009A1455"/>
    <w:pPr>
      <w:spacing w:after="120"/>
      <w:ind w:left="283"/>
    </w:pPr>
    <w:rPr>
      <w:sz w:val="16"/>
      <w:szCs w:val="16"/>
    </w:rPr>
  </w:style>
  <w:style w:type="paragraph" w:customStyle="1" w:styleId="paragraphe-western">
    <w:name w:val="paragraphe-western"/>
    <w:basedOn w:val="Normal"/>
    <w:qFormat/>
    <w:rsid w:val="00FB1B83"/>
    <w:pPr>
      <w:spacing w:beforeAutospacing="1" w:afterAutospacing="1"/>
      <w:jc w:val="left"/>
    </w:pPr>
    <w:rPr>
      <w:szCs w:val="24"/>
    </w:rPr>
  </w:style>
  <w:style w:type="paragraph" w:styleId="Objetducommentaire">
    <w:name w:val="annotation subject"/>
    <w:basedOn w:val="Commentaire"/>
    <w:next w:val="Commentaire"/>
    <w:link w:val="ObjetducommentaireCar"/>
    <w:semiHidden/>
    <w:unhideWhenUsed/>
    <w:qFormat/>
    <w:rsid w:val="00327594"/>
    <w:pPr>
      <w:widowControl/>
      <w:jc w:val="both"/>
    </w:pPr>
    <w:rPr>
      <w:rFonts w:ascii="Times New Roman" w:hAnsi="Times New Roman" w:cs="Times New Roman"/>
    </w:rPr>
  </w:style>
  <w:style w:type="paragraph" w:styleId="NormalWeb">
    <w:name w:val="Normal (Web)"/>
    <w:basedOn w:val="Normal"/>
    <w:uiPriority w:val="99"/>
    <w:semiHidden/>
    <w:unhideWhenUsed/>
    <w:qFormat/>
    <w:rsid w:val="009D5EE7"/>
    <w:pPr>
      <w:spacing w:beforeAutospacing="1" w:afterAutospacing="1"/>
      <w:jc w:val="left"/>
    </w:pPr>
    <w:rPr>
      <w:szCs w:val="24"/>
    </w:rPr>
  </w:style>
  <w:style w:type="paragraph" w:styleId="Rvision">
    <w:name w:val="Revision"/>
    <w:uiPriority w:val="99"/>
    <w:semiHidden/>
    <w:qFormat/>
    <w:rsid w:val="00F31BA0"/>
    <w:rPr>
      <w:sz w:val="24"/>
      <w:szCs w:val="22"/>
    </w:rPr>
  </w:style>
  <w:style w:type="paragraph" w:customStyle="1" w:styleId="Contenudecadreuser">
    <w:name w:val="Contenu de cadre (user)"/>
    <w:basedOn w:val="Normal"/>
    <w:qFormat/>
  </w:style>
  <w:style w:type="paragraph" w:customStyle="1" w:styleId="Contenudecadre">
    <w:name w:val="Contenu de cadre"/>
    <w:basedOn w:val="Normal"/>
    <w:qFormat/>
  </w:style>
  <w:style w:type="numbering" w:customStyle="1" w:styleId="Pasdelisteuser">
    <w:name w:val="Pas de liste (user)"/>
    <w:uiPriority w:val="99"/>
    <w:semiHidden/>
    <w:unhideWhenUsed/>
    <w:qFormat/>
  </w:style>
  <w:style w:type="table" w:styleId="Grilledutableau">
    <w:name w:val="Table Grid"/>
    <w:basedOn w:val="TableauNormal"/>
    <w:rsid w:val="00A03CE6"/>
    <w:pPr>
      <w:jc w:val="both"/>
    </w:pPr>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977161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Charline.weber@matiere.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167</TotalTime>
  <Pages>13</Pages>
  <Words>3711</Words>
  <Characters>20413</Characters>
  <Application>Microsoft Office Word</Application>
  <DocSecurity>0</DocSecurity>
  <Lines>170</Lines>
  <Paragraphs>48</Paragraphs>
  <ScaleCrop>false</ScaleCrop>
  <HeadingPairs>
    <vt:vector size="2" baseType="variant">
      <vt:variant>
        <vt:lpstr>Titre</vt:lpstr>
      </vt:variant>
      <vt:variant>
        <vt:i4>1</vt:i4>
      </vt:variant>
    </vt:vector>
  </HeadingPairs>
  <TitlesOfParts>
    <vt:vector size="1" baseType="lpstr">
      <vt:lpstr>DESCF</vt:lpstr>
    </vt:vector>
  </TitlesOfParts>
  <Company/>
  <LinksUpToDate>false</LinksUpToDate>
  <CharactersWithSpaces>24076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DESCF</dc:title>
  <dc:subject/>
  <dc:description/>
  <cp:lastModifiedBy>françois MARTY</cp:lastModifiedBy>
  <cp:revision>2</cp:revision>
  <cp:lastPrinted>2026-03-06T16:30:00Z</cp:lastPrinted>
  <dcterms:created xsi:type="dcterms:W3CDTF">2026-02-04T11:48:00Z</dcterms:created>
  <dcterms:modified xsi:type="dcterms:W3CDTF">2026-08-06T13:32:00Z</dcterms:modified>
  <dc:language>fr-FR</dc:language>
</cp:coreProperties>
</file>