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5A459" w14:textId="77777777" w:rsidR="00061144" w:rsidRPr="00E85C04" w:rsidRDefault="00061144" w:rsidP="00061144">
      <w:pPr>
        <w:spacing w:after="0"/>
        <w:rPr>
          <w:rFonts w:ascii="Arial Black" w:hAnsi="Arial Black"/>
          <w:b/>
          <w:sz w:val="28"/>
        </w:rPr>
      </w:pPr>
      <w:r>
        <w:rPr>
          <w:b/>
          <w:bCs/>
          <w:noProof/>
          <w:lang w:eastAsia="fr-FR"/>
        </w:rPr>
        <w:drawing>
          <wp:anchor distT="0" distB="0" distL="144145" distR="144145" simplePos="0" relativeHeight="251661312" behindDoc="0" locked="0" layoutInCell="1" allowOverlap="0" wp14:anchorId="6A000B8D" wp14:editId="1EC81C28">
            <wp:simplePos x="0" y="0"/>
            <wp:positionH relativeFrom="column">
              <wp:posOffset>1905</wp:posOffset>
            </wp:positionH>
            <wp:positionV relativeFrom="paragraph">
              <wp:posOffset>177800</wp:posOffset>
            </wp:positionV>
            <wp:extent cx="746760" cy="844550"/>
            <wp:effectExtent l="0" t="0" r="0" b="0"/>
            <wp:wrapSquare wrapText="bothSides"/>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b="-21947"/>
                    <a:stretch>
                      <a:fillRect/>
                    </a:stretch>
                  </pic:blipFill>
                  <pic:spPr bwMode="auto">
                    <a:xfrm>
                      <a:off x="0" y="0"/>
                      <a:ext cx="746760" cy="844550"/>
                    </a:xfrm>
                    <a:prstGeom prst="rect">
                      <a:avLst/>
                    </a:prstGeom>
                    <a:noFill/>
                    <a:ln>
                      <a:noFill/>
                    </a:ln>
                    <a:effectLst/>
                  </pic:spPr>
                </pic:pic>
              </a:graphicData>
            </a:graphic>
          </wp:anchor>
        </w:drawing>
      </w:r>
      <w:r w:rsidRPr="00E85C04">
        <w:rPr>
          <w:rFonts w:ascii="Arial Black" w:hAnsi="Arial Black"/>
          <w:b/>
          <w:sz w:val="24"/>
        </w:rPr>
        <w:t xml:space="preserve">Centre de Ressources </w:t>
      </w:r>
      <w:r>
        <w:rPr>
          <w:rFonts w:ascii="Arial Black" w:hAnsi="Arial Black"/>
          <w:b/>
          <w:sz w:val="24"/>
        </w:rPr>
        <w:br/>
      </w:r>
      <w:r w:rsidRPr="00E85C04">
        <w:rPr>
          <w:rFonts w:ascii="Arial Black" w:hAnsi="Arial Black"/>
          <w:b/>
          <w:sz w:val="24"/>
        </w:rPr>
        <w:t>Comptabilité Finance</w:t>
      </w:r>
    </w:p>
    <w:p w14:paraId="2D1ECB84" w14:textId="77777777" w:rsidR="00061144" w:rsidRPr="004563F0" w:rsidRDefault="00061144" w:rsidP="00061144">
      <w:pPr>
        <w:spacing w:after="0"/>
        <w:rPr>
          <w:sz w:val="20"/>
        </w:rPr>
      </w:pPr>
      <w:r w:rsidRPr="004563F0">
        <w:rPr>
          <w:sz w:val="20"/>
        </w:rPr>
        <w:t>Lycée MARIE CURIE</w:t>
      </w:r>
    </w:p>
    <w:p w14:paraId="117250FC" w14:textId="77777777" w:rsidR="00061144" w:rsidRPr="004563F0" w:rsidRDefault="00061144" w:rsidP="00061144">
      <w:pPr>
        <w:spacing w:after="0"/>
        <w:rPr>
          <w:sz w:val="20"/>
        </w:rPr>
      </w:pPr>
      <w:r w:rsidRPr="004563F0">
        <w:rPr>
          <w:sz w:val="20"/>
        </w:rPr>
        <w:t xml:space="preserve">Avenue du 8 mai 1945 - BP 348 </w:t>
      </w:r>
    </w:p>
    <w:p w14:paraId="699998B4" w14:textId="77777777" w:rsidR="00061144" w:rsidRPr="004563F0" w:rsidRDefault="00061144" w:rsidP="00061144">
      <w:pPr>
        <w:spacing w:after="0"/>
        <w:rPr>
          <w:sz w:val="16"/>
        </w:rPr>
      </w:pPr>
      <w:r w:rsidRPr="004563F0">
        <w:rPr>
          <w:sz w:val="20"/>
        </w:rPr>
        <w:t>38435 ECHIROLLES cedex</w:t>
      </w:r>
    </w:p>
    <w:p w14:paraId="44842455" w14:textId="77777777" w:rsidR="00061144" w:rsidRPr="00E85C04" w:rsidRDefault="00E01ED9" w:rsidP="00061144">
      <w:pPr>
        <w:spacing w:after="0"/>
        <w:rPr>
          <w:lang w:val="nl-NL"/>
        </w:rPr>
      </w:pPr>
      <w:hyperlink r:id="rId9" w:history="1">
        <w:r w:rsidR="00061144" w:rsidRPr="00ED0EFA">
          <w:rPr>
            <w:rStyle w:val="Lienhypertexte"/>
            <w:b/>
            <w:sz w:val="18"/>
            <w:lang w:val="nl-NL"/>
          </w:rPr>
          <w:t>http://crcf.ac-grenoble.fr/</w:t>
        </w:r>
      </w:hyperlink>
    </w:p>
    <w:p w14:paraId="1C729CC9" w14:textId="77777777" w:rsidR="00061144" w:rsidRPr="008F06DF" w:rsidRDefault="00061144" w:rsidP="00061144">
      <w:pPr>
        <w:spacing w:after="0"/>
        <w:jc w:val="both"/>
        <w:rPr>
          <w:sz w:val="16"/>
          <w:szCs w:val="16"/>
          <w:lang w:val="nl-NL"/>
        </w:rPr>
      </w:pPr>
    </w:p>
    <w:p w14:paraId="73F57E91" w14:textId="77777777" w:rsidR="00061144" w:rsidRPr="009E16E3" w:rsidRDefault="00061144" w:rsidP="00061144">
      <w:pPr>
        <w:pStyle w:val="Titre"/>
        <w:pBdr>
          <w:top w:val="single" w:sz="4" w:space="6" w:color="DDDDDD"/>
          <w:bottom w:val="single" w:sz="4" w:space="6" w:color="DDDDDD"/>
        </w:pBdr>
        <w:shd w:val="clear" w:color="auto" w:fill="DBE5F1"/>
        <w:spacing w:before="40" w:after="40"/>
        <w:contextualSpacing w:val="0"/>
        <w:jc w:val="center"/>
        <w:rPr>
          <w:rFonts w:ascii="Arial" w:hAnsi="Arial" w:cs="Arial"/>
          <w:b/>
          <w:color w:val="auto"/>
          <w:spacing w:val="0"/>
          <w:kern w:val="0"/>
          <w:sz w:val="32"/>
          <w:szCs w:val="32"/>
          <w:lang w:eastAsia="fr-FR"/>
        </w:rPr>
      </w:pPr>
      <w:r w:rsidRPr="009E16E3">
        <w:rPr>
          <w:rFonts w:ascii="Arial" w:hAnsi="Arial" w:cs="Arial"/>
          <w:b/>
          <w:color w:val="auto"/>
          <w:spacing w:val="0"/>
          <w:kern w:val="0"/>
          <w:sz w:val="32"/>
          <w:szCs w:val="32"/>
          <w:lang w:eastAsia="fr-FR"/>
        </w:rPr>
        <w:t>3.2. LES OUTILS ET PROCÉDURES DE LA GESTION BUDGÉTAIRE</w:t>
      </w:r>
    </w:p>
    <w:p w14:paraId="2C057FAE" w14:textId="77777777" w:rsidR="00061144" w:rsidRDefault="00061144" w:rsidP="00061144">
      <w:pPr>
        <w:pStyle w:val="Titre"/>
        <w:pBdr>
          <w:top w:val="single" w:sz="4" w:space="6" w:color="DDDDDD"/>
          <w:bottom w:val="single" w:sz="4" w:space="6" w:color="DDDDDD"/>
        </w:pBdr>
        <w:shd w:val="clear" w:color="auto" w:fill="DBE5F1"/>
        <w:spacing w:before="40" w:after="40"/>
        <w:contextualSpacing w:val="0"/>
        <w:jc w:val="center"/>
        <w:rPr>
          <w:rFonts w:ascii="Arial" w:hAnsi="Arial" w:cs="Arial"/>
          <w:b/>
          <w:color w:val="auto"/>
          <w:spacing w:val="0"/>
          <w:kern w:val="0"/>
          <w:sz w:val="32"/>
          <w:szCs w:val="32"/>
          <w:lang w:eastAsia="fr-FR"/>
        </w:rPr>
      </w:pPr>
      <w:r w:rsidRPr="000A32F6">
        <w:rPr>
          <w:rFonts w:ascii="Arial" w:hAnsi="Arial" w:cs="Arial"/>
          <w:b/>
          <w:color w:val="auto"/>
          <w:spacing w:val="0"/>
          <w:kern w:val="0"/>
          <w:sz w:val="32"/>
          <w:szCs w:val="32"/>
          <w:lang w:eastAsia="fr-FR"/>
        </w:rPr>
        <w:t>Les outils de construction</w:t>
      </w:r>
      <w:r>
        <w:rPr>
          <w:rFonts w:ascii="Arial" w:hAnsi="Arial" w:cs="Arial"/>
          <w:b/>
          <w:color w:val="auto"/>
          <w:spacing w:val="0"/>
          <w:kern w:val="0"/>
          <w:sz w:val="32"/>
          <w:szCs w:val="32"/>
          <w:lang w:eastAsia="fr-FR"/>
        </w:rPr>
        <w:t xml:space="preserve"> de budgets</w:t>
      </w:r>
      <w:r>
        <w:rPr>
          <w:rFonts w:ascii="Arial" w:hAnsi="Arial" w:cs="Arial"/>
          <w:b/>
          <w:color w:val="auto"/>
          <w:spacing w:val="0"/>
          <w:kern w:val="0"/>
          <w:sz w:val="32"/>
          <w:szCs w:val="32"/>
          <w:lang w:eastAsia="fr-FR"/>
        </w:rPr>
        <w:br/>
        <w:t>dans les domaines commerciaux</w:t>
      </w:r>
    </w:p>
    <w:p w14:paraId="1010C191" w14:textId="77777777" w:rsidR="00145CA2" w:rsidRPr="00145CA2" w:rsidRDefault="00145CA2" w:rsidP="00145CA2">
      <w:pPr>
        <w:spacing w:after="40"/>
        <w:jc w:val="both"/>
      </w:pPr>
    </w:p>
    <w:p w14:paraId="6DDE902B" w14:textId="058BE7B1" w:rsidR="00145CA2" w:rsidRPr="00061144" w:rsidRDefault="00061144" w:rsidP="00061144">
      <w:pPr>
        <w:spacing w:after="40"/>
        <w:jc w:val="center"/>
        <w:rPr>
          <w:rFonts w:ascii="Arial Black" w:hAnsi="Arial Black"/>
          <w:sz w:val="28"/>
          <w:szCs w:val="28"/>
        </w:rPr>
      </w:pPr>
      <w:r w:rsidRPr="00061144">
        <w:rPr>
          <w:rFonts w:ascii="Arial Black" w:hAnsi="Arial Black"/>
          <w:sz w:val="28"/>
          <w:szCs w:val="28"/>
        </w:rPr>
        <w:t>SOMMAIRE</w:t>
      </w:r>
    </w:p>
    <w:p w14:paraId="7DECEEA3" w14:textId="77777777" w:rsidR="00061144" w:rsidRDefault="00061144" w:rsidP="00145CA2">
      <w:pPr>
        <w:spacing w:after="40"/>
        <w:jc w:val="both"/>
      </w:pPr>
    </w:p>
    <w:p w14:paraId="60184DE6" w14:textId="3EC427C6" w:rsidR="00061144" w:rsidRPr="001B334F" w:rsidRDefault="007257A2" w:rsidP="00F616A8">
      <w:pPr>
        <w:tabs>
          <w:tab w:val="left" w:leader="dot" w:pos="10206"/>
        </w:tabs>
        <w:spacing w:after="240"/>
        <w:jc w:val="both"/>
        <w:rPr>
          <w:sz w:val="28"/>
          <w:szCs w:val="28"/>
        </w:rPr>
      </w:pPr>
      <w:r w:rsidRPr="001B334F">
        <w:rPr>
          <w:sz w:val="28"/>
          <w:szCs w:val="28"/>
        </w:rPr>
        <w:t>Le recueil des données - La représentation des ventes : le nuage des points</w:t>
      </w:r>
      <w:r w:rsidR="00F616A8">
        <w:rPr>
          <w:sz w:val="28"/>
          <w:szCs w:val="28"/>
        </w:rPr>
        <w:tab/>
        <w:t>P 2</w:t>
      </w:r>
    </w:p>
    <w:p w14:paraId="1F7157F5" w14:textId="0636B44B" w:rsidR="00061144" w:rsidRPr="001B334F" w:rsidRDefault="007257A2" w:rsidP="00F616A8">
      <w:pPr>
        <w:tabs>
          <w:tab w:val="left" w:leader="dot" w:pos="10206"/>
        </w:tabs>
        <w:spacing w:after="240"/>
        <w:jc w:val="both"/>
        <w:rPr>
          <w:sz w:val="28"/>
          <w:szCs w:val="28"/>
        </w:rPr>
      </w:pPr>
      <w:r w:rsidRPr="001B334F">
        <w:rPr>
          <w:sz w:val="28"/>
          <w:szCs w:val="28"/>
        </w:rPr>
        <w:t>L’ajustement linéaire par la méthode des moindres carrés</w:t>
      </w:r>
      <w:r w:rsidR="00F616A8">
        <w:rPr>
          <w:sz w:val="28"/>
          <w:szCs w:val="28"/>
        </w:rPr>
        <w:tab/>
        <w:t>P 4</w:t>
      </w:r>
    </w:p>
    <w:p w14:paraId="43FF2381" w14:textId="7BAF6128" w:rsidR="007257A2" w:rsidRPr="001B334F" w:rsidRDefault="007257A2" w:rsidP="00F616A8">
      <w:pPr>
        <w:tabs>
          <w:tab w:val="left" w:leader="dot" w:pos="10206"/>
        </w:tabs>
        <w:spacing w:after="240"/>
        <w:jc w:val="both"/>
        <w:rPr>
          <w:sz w:val="28"/>
          <w:szCs w:val="28"/>
        </w:rPr>
      </w:pPr>
      <w:r w:rsidRPr="001B334F">
        <w:rPr>
          <w:sz w:val="28"/>
          <w:szCs w:val="28"/>
        </w:rPr>
        <w:t>La mesure de la qualité d’un ajustement linéaire : le coefficient de corrélation linéaire</w:t>
      </w:r>
      <w:r w:rsidR="00F616A8">
        <w:rPr>
          <w:sz w:val="28"/>
          <w:szCs w:val="28"/>
        </w:rPr>
        <w:tab/>
        <w:t>P 7</w:t>
      </w:r>
    </w:p>
    <w:p w14:paraId="2E01E840" w14:textId="122F396A" w:rsidR="007257A2" w:rsidRPr="001B334F" w:rsidRDefault="001B334F" w:rsidP="00F616A8">
      <w:pPr>
        <w:tabs>
          <w:tab w:val="left" w:leader="dot" w:pos="10206"/>
        </w:tabs>
        <w:spacing w:after="240"/>
        <w:jc w:val="both"/>
        <w:rPr>
          <w:sz w:val="28"/>
          <w:szCs w:val="28"/>
        </w:rPr>
      </w:pPr>
      <w:r w:rsidRPr="001B334F">
        <w:rPr>
          <w:sz w:val="28"/>
          <w:szCs w:val="28"/>
        </w:rPr>
        <w:t>La prévision des ventes et les ajustements ou régressions non linéaires</w:t>
      </w:r>
      <w:r w:rsidR="00F616A8">
        <w:rPr>
          <w:sz w:val="28"/>
          <w:szCs w:val="28"/>
        </w:rPr>
        <w:tab/>
        <w:t>P 9</w:t>
      </w:r>
    </w:p>
    <w:p w14:paraId="1A37B7AB" w14:textId="38BA50FB" w:rsidR="007257A2" w:rsidRPr="001B334F" w:rsidRDefault="001B334F" w:rsidP="00F616A8">
      <w:pPr>
        <w:tabs>
          <w:tab w:val="left" w:leader="dot" w:pos="10206"/>
        </w:tabs>
        <w:spacing w:after="240"/>
        <w:jc w:val="both"/>
        <w:rPr>
          <w:sz w:val="28"/>
          <w:szCs w:val="28"/>
        </w:rPr>
      </w:pPr>
      <w:r w:rsidRPr="001B334F">
        <w:rPr>
          <w:sz w:val="28"/>
          <w:szCs w:val="28"/>
        </w:rPr>
        <w:t>Une méthode de prévision à court terme : la technique du lissage exponentiel</w:t>
      </w:r>
      <w:r w:rsidR="00F616A8">
        <w:rPr>
          <w:sz w:val="28"/>
          <w:szCs w:val="28"/>
        </w:rPr>
        <w:tab/>
        <w:t>P 14</w:t>
      </w:r>
    </w:p>
    <w:p w14:paraId="668DDB7C" w14:textId="5EC16CDF" w:rsidR="007257A2" w:rsidRPr="001B334F" w:rsidRDefault="001B334F" w:rsidP="00F616A8">
      <w:pPr>
        <w:tabs>
          <w:tab w:val="left" w:leader="dot" w:pos="10206"/>
        </w:tabs>
        <w:spacing w:after="240"/>
        <w:jc w:val="both"/>
        <w:rPr>
          <w:sz w:val="28"/>
          <w:szCs w:val="28"/>
        </w:rPr>
      </w:pPr>
      <w:r w:rsidRPr="001B334F">
        <w:rPr>
          <w:sz w:val="28"/>
          <w:szCs w:val="28"/>
        </w:rPr>
        <w:t>Les variations saisonnières et les série chronologiques</w:t>
      </w:r>
      <w:r w:rsidR="00F616A8">
        <w:rPr>
          <w:sz w:val="28"/>
          <w:szCs w:val="28"/>
        </w:rPr>
        <w:tab/>
        <w:t>P 18</w:t>
      </w:r>
    </w:p>
    <w:p w14:paraId="7940A1F0" w14:textId="3D7A8FFD" w:rsidR="001B334F" w:rsidRPr="001B334F" w:rsidRDefault="001B334F" w:rsidP="00F616A8">
      <w:pPr>
        <w:tabs>
          <w:tab w:val="left" w:leader="dot" w:pos="10206"/>
        </w:tabs>
        <w:spacing w:after="240"/>
        <w:jc w:val="both"/>
        <w:rPr>
          <w:sz w:val="28"/>
          <w:szCs w:val="28"/>
        </w:rPr>
      </w:pPr>
      <w:r w:rsidRPr="001B334F">
        <w:rPr>
          <w:sz w:val="28"/>
          <w:szCs w:val="28"/>
        </w:rPr>
        <w:t>La prévision des ventes et la politique des prix</w:t>
      </w:r>
      <w:r w:rsidR="00F616A8">
        <w:rPr>
          <w:sz w:val="28"/>
          <w:szCs w:val="28"/>
        </w:rPr>
        <w:tab/>
        <w:t>P 24</w:t>
      </w:r>
    </w:p>
    <w:p w14:paraId="3F918014" w14:textId="21F2A2BF" w:rsidR="001B334F" w:rsidRPr="001B334F" w:rsidRDefault="001B334F" w:rsidP="00F616A8">
      <w:pPr>
        <w:tabs>
          <w:tab w:val="left" w:leader="dot" w:pos="10206"/>
        </w:tabs>
        <w:spacing w:after="240"/>
        <w:jc w:val="both"/>
        <w:rPr>
          <w:sz w:val="28"/>
          <w:szCs w:val="28"/>
        </w:rPr>
      </w:pPr>
      <w:r w:rsidRPr="001B334F">
        <w:rPr>
          <w:sz w:val="28"/>
          <w:szCs w:val="28"/>
        </w:rPr>
        <w:t>La segmentation des marchés</w:t>
      </w:r>
      <w:r w:rsidR="00F616A8">
        <w:rPr>
          <w:sz w:val="28"/>
          <w:szCs w:val="28"/>
        </w:rPr>
        <w:tab/>
        <w:t>P 27</w:t>
      </w:r>
    </w:p>
    <w:p w14:paraId="4BEB5DE6" w14:textId="745A37F3" w:rsidR="001B334F" w:rsidRPr="001B334F" w:rsidRDefault="001B334F" w:rsidP="00F616A8">
      <w:pPr>
        <w:tabs>
          <w:tab w:val="left" w:leader="dot" w:pos="10206"/>
        </w:tabs>
        <w:spacing w:after="240"/>
        <w:jc w:val="both"/>
        <w:rPr>
          <w:sz w:val="28"/>
          <w:szCs w:val="28"/>
        </w:rPr>
      </w:pPr>
      <w:r w:rsidRPr="001B334F">
        <w:rPr>
          <w:sz w:val="28"/>
          <w:szCs w:val="28"/>
        </w:rPr>
        <w:t>L’élaboration du budget des ventes et des frais de distribution</w:t>
      </w:r>
      <w:r w:rsidR="00F616A8">
        <w:rPr>
          <w:sz w:val="28"/>
          <w:szCs w:val="28"/>
        </w:rPr>
        <w:tab/>
        <w:t>P 27</w:t>
      </w:r>
    </w:p>
    <w:p w14:paraId="1F7E2A35" w14:textId="77777777" w:rsidR="001B334F" w:rsidRPr="00145CA2" w:rsidRDefault="001B334F" w:rsidP="00145CA2">
      <w:pPr>
        <w:spacing w:after="40"/>
        <w:jc w:val="both"/>
      </w:pPr>
    </w:p>
    <w:p w14:paraId="0E4DC02E" w14:textId="77777777" w:rsidR="00145CA2" w:rsidRPr="00145CA2" w:rsidRDefault="00145CA2" w:rsidP="00145CA2">
      <w:pPr>
        <w:spacing w:after="40"/>
        <w:jc w:val="both"/>
      </w:pPr>
    </w:p>
    <w:p w14:paraId="2D361D5A" w14:textId="77777777" w:rsidR="00145CA2" w:rsidRDefault="00145CA2">
      <w:pPr>
        <w:rPr>
          <w:rFonts w:ascii="Arial Black" w:hAnsi="Arial Black"/>
          <w:b/>
          <w:sz w:val="24"/>
        </w:rPr>
      </w:pPr>
      <w:r>
        <w:rPr>
          <w:rFonts w:ascii="Arial Black" w:hAnsi="Arial Black"/>
          <w:b/>
          <w:sz w:val="24"/>
        </w:rPr>
        <w:br w:type="page"/>
      </w:r>
    </w:p>
    <w:p w14:paraId="68FF0CA8" w14:textId="573BD3B8" w:rsidR="00C637FC" w:rsidRPr="00E85C04" w:rsidRDefault="00C637FC" w:rsidP="00C637FC">
      <w:pPr>
        <w:spacing w:after="0"/>
        <w:rPr>
          <w:rFonts w:ascii="Arial Black" w:hAnsi="Arial Black"/>
          <w:b/>
          <w:sz w:val="28"/>
        </w:rPr>
      </w:pPr>
      <w:r>
        <w:rPr>
          <w:b/>
          <w:bCs/>
          <w:noProof/>
          <w:lang w:eastAsia="fr-FR"/>
        </w:rPr>
        <w:lastRenderedPageBreak/>
        <w:drawing>
          <wp:anchor distT="0" distB="0" distL="144145" distR="144145" simplePos="0" relativeHeight="251659264" behindDoc="0" locked="0" layoutInCell="1" allowOverlap="0" wp14:anchorId="00674C29" wp14:editId="15E167DC">
            <wp:simplePos x="0" y="0"/>
            <wp:positionH relativeFrom="column">
              <wp:posOffset>1905</wp:posOffset>
            </wp:positionH>
            <wp:positionV relativeFrom="paragraph">
              <wp:posOffset>177800</wp:posOffset>
            </wp:positionV>
            <wp:extent cx="746760" cy="844550"/>
            <wp:effectExtent l="0" t="0" r="0" b="0"/>
            <wp:wrapSquare wrapText="bothSides"/>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b="-21947"/>
                    <a:stretch>
                      <a:fillRect/>
                    </a:stretch>
                  </pic:blipFill>
                  <pic:spPr bwMode="auto">
                    <a:xfrm>
                      <a:off x="0" y="0"/>
                      <a:ext cx="746760" cy="844550"/>
                    </a:xfrm>
                    <a:prstGeom prst="rect">
                      <a:avLst/>
                    </a:prstGeom>
                    <a:noFill/>
                    <a:ln>
                      <a:noFill/>
                    </a:ln>
                    <a:effectLst/>
                  </pic:spPr>
                </pic:pic>
              </a:graphicData>
            </a:graphic>
          </wp:anchor>
        </w:drawing>
      </w:r>
      <w:r w:rsidRPr="00E85C04">
        <w:rPr>
          <w:rFonts w:ascii="Arial Black" w:hAnsi="Arial Black"/>
          <w:b/>
          <w:sz w:val="24"/>
        </w:rPr>
        <w:t xml:space="preserve">Centre de Ressources </w:t>
      </w:r>
      <w:r>
        <w:rPr>
          <w:rFonts w:ascii="Arial Black" w:hAnsi="Arial Black"/>
          <w:b/>
          <w:sz w:val="24"/>
        </w:rPr>
        <w:br/>
      </w:r>
      <w:r w:rsidRPr="00E85C04">
        <w:rPr>
          <w:rFonts w:ascii="Arial Black" w:hAnsi="Arial Black"/>
          <w:b/>
          <w:sz w:val="24"/>
        </w:rPr>
        <w:t>Comptabilité Finance</w:t>
      </w:r>
    </w:p>
    <w:p w14:paraId="1B957AB3" w14:textId="77777777" w:rsidR="00C637FC" w:rsidRPr="004563F0" w:rsidRDefault="00C637FC" w:rsidP="00C637FC">
      <w:pPr>
        <w:spacing w:after="0"/>
        <w:rPr>
          <w:sz w:val="20"/>
        </w:rPr>
      </w:pPr>
      <w:r w:rsidRPr="004563F0">
        <w:rPr>
          <w:sz w:val="20"/>
        </w:rPr>
        <w:t>Lycée MARIE CURIE</w:t>
      </w:r>
    </w:p>
    <w:p w14:paraId="5090ED8F" w14:textId="77777777" w:rsidR="00C637FC" w:rsidRPr="004563F0" w:rsidRDefault="00C637FC" w:rsidP="00C637FC">
      <w:pPr>
        <w:spacing w:after="0"/>
        <w:rPr>
          <w:sz w:val="20"/>
        </w:rPr>
      </w:pPr>
      <w:r w:rsidRPr="004563F0">
        <w:rPr>
          <w:sz w:val="20"/>
        </w:rPr>
        <w:t xml:space="preserve">Avenue du 8 mai 1945 - BP 348 </w:t>
      </w:r>
    </w:p>
    <w:p w14:paraId="62F65A31" w14:textId="77777777" w:rsidR="00C637FC" w:rsidRPr="004563F0" w:rsidRDefault="00C637FC" w:rsidP="00C637FC">
      <w:pPr>
        <w:spacing w:after="0"/>
        <w:rPr>
          <w:sz w:val="16"/>
        </w:rPr>
      </w:pPr>
      <w:r w:rsidRPr="004563F0">
        <w:rPr>
          <w:sz w:val="20"/>
        </w:rPr>
        <w:t>38435 ECHIROLLES cedex</w:t>
      </w:r>
    </w:p>
    <w:p w14:paraId="1FEF0270" w14:textId="77777777" w:rsidR="00C637FC" w:rsidRPr="00E85C04" w:rsidRDefault="00E01ED9" w:rsidP="00C637FC">
      <w:pPr>
        <w:spacing w:after="0"/>
        <w:rPr>
          <w:lang w:val="nl-NL"/>
        </w:rPr>
      </w:pPr>
      <w:hyperlink r:id="rId10" w:history="1">
        <w:r w:rsidR="00C637FC" w:rsidRPr="00ED0EFA">
          <w:rPr>
            <w:rStyle w:val="Lienhypertexte"/>
            <w:b/>
            <w:sz w:val="18"/>
            <w:lang w:val="nl-NL"/>
          </w:rPr>
          <w:t>http://crcf.ac-grenoble.fr/</w:t>
        </w:r>
      </w:hyperlink>
    </w:p>
    <w:p w14:paraId="2F3D4719" w14:textId="77777777" w:rsidR="008F06DF" w:rsidRPr="008F06DF" w:rsidRDefault="008F06DF" w:rsidP="00703C54">
      <w:pPr>
        <w:spacing w:after="0"/>
        <w:jc w:val="both"/>
        <w:rPr>
          <w:sz w:val="16"/>
          <w:szCs w:val="16"/>
          <w:lang w:val="nl-NL"/>
        </w:rPr>
      </w:pPr>
    </w:p>
    <w:p w14:paraId="5CDD5DB3" w14:textId="77777777" w:rsidR="00310B56" w:rsidRPr="009E16E3" w:rsidRDefault="001A41DE" w:rsidP="00703C54">
      <w:pPr>
        <w:pStyle w:val="Titre"/>
        <w:pBdr>
          <w:top w:val="single" w:sz="4" w:space="6" w:color="DDDDDD"/>
          <w:bottom w:val="single" w:sz="4" w:space="6" w:color="DDDDDD"/>
        </w:pBdr>
        <w:shd w:val="clear" w:color="auto" w:fill="DBE5F1"/>
        <w:spacing w:before="40" w:after="40"/>
        <w:contextualSpacing w:val="0"/>
        <w:jc w:val="center"/>
        <w:rPr>
          <w:rFonts w:ascii="Arial" w:hAnsi="Arial" w:cs="Arial"/>
          <w:b/>
          <w:color w:val="auto"/>
          <w:spacing w:val="0"/>
          <w:kern w:val="0"/>
          <w:sz w:val="32"/>
          <w:szCs w:val="32"/>
          <w:lang w:eastAsia="fr-FR"/>
        </w:rPr>
      </w:pPr>
      <w:r w:rsidRPr="009E16E3">
        <w:rPr>
          <w:rFonts w:ascii="Arial" w:hAnsi="Arial" w:cs="Arial"/>
          <w:b/>
          <w:color w:val="auto"/>
          <w:spacing w:val="0"/>
          <w:kern w:val="0"/>
          <w:sz w:val="32"/>
          <w:szCs w:val="32"/>
          <w:lang w:eastAsia="fr-FR"/>
        </w:rPr>
        <w:t>3.2. LES OUTILS ET PROCÉDURES DE LA GESTION BUDGÉTAIRE</w:t>
      </w:r>
    </w:p>
    <w:p w14:paraId="33609124" w14:textId="77777777" w:rsidR="00A2658B" w:rsidRDefault="000A32F6" w:rsidP="000A32F6">
      <w:pPr>
        <w:pStyle w:val="Titre"/>
        <w:pBdr>
          <w:top w:val="single" w:sz="4" w:space="6" w:color="DDDDDD"/>
          <w:bottom w:val="single" w:sz="4" w:space="6" w:color="DDDDDD"/>
        </w:pBdr>
        <w:shd w:val="clear" w:color="auto" w:fill="DBE5F1"/>
        <w:spacing w:before="40" w:after="40"/>
        <w:contextualSpacing w:val="0"/>
        <w:jc w:val="center"/>
        <w:rPr>
          <w:rFonts w:ascii="Arial" w:hAnsi="Arial" w:cs="Arial"/>
          <w:b/>
          <w:color w:val="auto"/>
          <w:spacing w:val="0"/>
          <w:kern w:val="0"/>
          <w:sz w:val="32"/>
          <w:szCs w:val="32"/>
          <w:lang w:eastAsia="fr-FR"/>
        </w:rPr>
      </w:pPr>
      <w:r w:rsidRPr="000A32F6">
        <w:rPr>
          <w:rFonts w:ascii="Arial" w:hAnsi="Arial" w:cs="Arial"/>
          <w:b/>
          <w:color w:val="auto"/>
          <w:spacing w:val="0"/>
          <w:kern w:val="0"/>
          <w:sz w:val="32"/>
          <w:szCs w:val="32"/>
          <w:lang w:eastAsia="fr-FR"/>
        </w:rPr>
        <w:t>Les outils de construction</w:t>
      </w:r>
      <w:r>
        <w:rPr>
          <w:rFonts w:ascii="Arial" w:hAnsi="Arial" w:cs="Arial"/>
          <w:b/>
          <w:color w:val="auto"/>
          <w:spacing w:val="0"/>
          <w:kern w:val="0"/>
          <w:sz w:val="32"/>
          <w:szCs w:val="32"/>
          <w:lang w:eastAsia="fr-FR"/>
        </w:rPr>
        <w:t xml:space="preserve"> de budgets</w:t>
      </w:r>
      <w:r>
        <w:rPr>
          <w:rFonts w:ascii="Arial" w:hAnsi="Arial" w:cs="Arial"/>
          <w:b/>
          <w:color w:val="auto"/>
          <w:spacing w:val="0"/>
          <w:kern w:val="0"/>
          <w:sz w:val="32"/>
          <w:szCs w:val="32"/>
          <w:lang w:eastAsia="fr-FR"/>
        </w:rPr>
        <w:br/>
        <w:t>dans le</w:t>
      </w:r>
      <w:r w:rsidR="006336A2">
        <w:rPr>
          <w:rFonts w:ascii="Arial" w:hAnsi="Arial" w:cs="Arial"/>
          <w:b/>
          <w:color w:val="auto"/>
          <w:spacing w:val="0"/>
          <w:kern w:val="0"/>
          <w:sz w:val="32"/>
          <w:szCs w:val="32"/>
          <w:lang w:eastAsia="fr-FR"/>
        </w:rPr>
        <w:t>s</w:t>
      </w:r>
      <w:r>
        <w:rPr>
          <w:rFonts w:ascii="Arial" w:hAnsi="Arial" w:cs="Arial"/>
          <w:b/>
          <w:color w:val="auto"/>
          <w:spacing w:val="0"/>
          <w:kern w:val="0"/>
          <w:sz w:val="32"/>
          <w:szCs w:val="32"/>
          <w:lang w:eastAsia="fr-FR"/>
        </w:rPr>
        <w:t xml:space="preserve"> domaine</w:t>
      </w:r>
      <w:r w:rsidR="006336A2">
        <w:rPr>
          <w:rFonts w:ascii="Arial" w:hAnsi="Arial" w:cs="Arial"/>
          <w:b/>
          <w:color w:val="auto"/>
          <w:spacing w:val="0"/>
          <w:kern w:val="0"/>
          <w:sz w:val="32"/>
          <w:szCs w:val="32"/>
          <w:lang w:eastAsia="fr-FR"/>
        </w:rPr>
        <w:t>s</w:t>
      </w:r>
      <w:r>
        <w:rPr>
          <w:rFonts w:ascii="Arial" w:hAnsi="Arial" w:cs="Arial"/>
          <w:b/>
          <w:color w:val="auto"/>
          <w:spacing w:val="0"/>
          <w:kern w:val="0"/>
          <w:sz w:val="32"/>
          <w:szCs w:val="32"/>
          <w:lang w:eastAsia="fr-FR"/>
        </w:rPr>
        <w:t xml:space="preserve"> </w:t>
      </w:r>
      <w:r w:rsidR="006336A2">
        <w:rPr>
          <w:rFonts w:ascii="Arial" w:hAnsi="Arial" w:cs="Arial"/>
          <w:b/>
          <w:color w:val="auto"/>
          <w:spacing w:val="0"/>
          <w:kern w:val="0"/>
          <w:sz w:val="32"/>
          <w:szCs w:val="32"/>
          <w:lang w:eastAsia="fr-FR"/>
        </w:rPr>
        <w:t>commerciaux</w:t>
      </w:r>
    </w:p>
    <w:p w14:paraId="1AACE840" w14:textId="77777777" w:rsidR="00D22A55" w:rsidRDefault="00D22A55" w:rsidP="00827169">
      <w:pPr>
        <w:spacing w:after="0"/>
        <w:jc w:val="both"/>
        <w:rPr>
          <w:sz w:val="16"/>
          <w:szCs w:val="16"/>
          <w:lang w:val="nl-NL"/>
        </w:rPr>
      </w:pPr>
    </w:p>
    <w:p w14:paraId="76568E60" w14:textId="77777777" w:rsidR="008D6DE1" w:rsidRPr="00544535" w:rsidRDefault="008D6DE1" w:rsidP="00353F03">
      <w:pPr>
        <w:spacing w:after="40"/>
        <w:jc w:val="both"/>
        <w:rPr>
          <w:b/>
          <w:i/>
        </w:rPr>
      </w:pPr>
      <w:r w:rsidRPr="00544535">
        <w:rPr>
          <w:b/>
          <w:i/>
        </w:rPr>
        <w:t>C</w:t>
      </w:r>
      <w:r w:rsidR="00E02543" w:rsidRPr="00544535">
        <w:rPr>
          <w:b/>
          <w:i/>
        </w:rPr>
        <w:t>e que dit le programme de l’UE 11</w:t>
      </w:r>
      <w:r w:rsidRPr="00544535">
        <w:rPr>
          <w:b/>
          <w:i/>
        </w:rPr>
        <w:t> :</w:t>
      </w:r>
    </w:p>
    <w:p w14:paraId="71A102BE" w14:textId="77777777" w:rsidR="008D6DE1" w:rsidRPr="00544535" w:rsidRDefault="002142A7" w:rsidP="008D6DE1">
      <w:pPr>
        <w:spacing w:after="0" w:line="240" w:lineRule="auto"/>
        <w:rPr>
          <w:rFonts w:cs="Arial"/>
          <w:b/>
          <w:lang w:eastAsia="fr-FR"/>
        </w:rPr>
      </w:pPr>
      <w:r w:rsidRPr="00544535">
        <w:rPr>
          <w:rFonts w:cs="Arial"/>
          <w:b/>
          <w:lang w:eastAsia="fr-FR"/>
        </w:rPr>
        <w:t>3.2. Les outils et procédures de la gestion budgétaire</w:t>
      </w:r>
    </w:p>
    <w:p w14:paraId="48F31541" w14:textId="77777777" w:rsidR="008D6DE1" w:rsidRPr="00A97226" w:rsidRDefault="008D6DE1" w:rsidP="008D6DE1">
      <w:pPr>
        <w:spacing w:after="0" w:line="240" w:lineRule="auto"/>
        <w:rPr>
          <w:sz w:val="16"/>
          <w:szCs w:val="16"/>
        </w:rPr>
      </w:pPr>
    </w:p>
    <w:tbl>
      <w:tblPr>
        <w:tblStyle w:val="Grilledutableau"/>
        <w:tblW w:w="0" w:type="auto"/>
        <w:tblLook w:val="04A0" w:firstRow="1" w:lastRow="0" w:firstColumn="1" w:lastColumn="0" w:noHBand="0" w:noVBand="1"/>
      </w:tblPr>
      <w:tblGrid>
        <w:gridCol w:w="4957"/>
        <w:gridCol w:w="4819"/>
      </w:tblGrid>
      <w:tr w:rsidR="008D6DE1" w:rsidRPr="00544535" w14:paraId="7AC9A484" w14:textId="77777777" w:rsidTr="00542819">
        <w:tc>
          <w:tcPr>
            <w:tcW w:w="4957" w:type="dxa"/>
            <w:vAlign w:val="center"/>
          </w:tcPr>
          <w:p w14:paraId="30833D8C" w14:textId="77777777" w:rsidR="008D6DE1" w:rsidRPr="00544535" w:rsidRDefault="008D6DE1" w:rsidP="00BA06E5">
            <w:pPr>
              <w:spacing w:after="40"/>
              <w:jc w:val="center"/>
              <w:rPr>
                <w:rFonts w:asciiTheme="minorHAnsi" w:hAnsiTheme="minorHAnsi" w:cs="Calibri"/>
                <w:b/>
                <w:sz w:val="22"/>
                <w:szCs w:val="22"/>
              </w:rPr>
            </w:pPr>
            <w:r w:rsidRPr="00544535">
              <w:rPr>
                <w:rFonts w:asciiTheme="minorHAnsi" w:hAnsiTheme="minorHAnsi" w:cs="Calibri"/>
                <w:b/>
                <w:sz w:val="22"/>
                <w:szCs w:val="22"/>
              </w:rPr>
              <w:t>Compétences attendues</w:t>
            </w:r>
          </w:p>
        </w:tc>
        <w:tc>
          <w:tcPr>
            <w:tcW w:w="4819" w:type="dxa"/>
            <w:vAlign w:val="center"/>
          </w:tcPr>
          <w:p w14:paraId="35DD0305" w14:textId="77777777" w:rsidR="008D6DE1" w:rsidRPr="00544535" w:rsidRDefault="008D6DE1" w:rsidP="00BA06E5">
            <w:pPr>
              <w:spacing w:after="40"/>
              <w:jc w:val="center"/>
              <w:rPr>
                <w:rFonts w:asciiTheme="minorHAnsi" w:hAnsiTheme="minorHAnsi" w:cs="Calibri"/>
                <w:b/>
                <w:sz w:val="22"/>
                <w:szCs w:val="22"/>
              </w:rPr>
            </w:pPr>
            <w:r w:rsidRPr="00544535">
              <w:rPr>
                <w:rFonts w:asciiTheme="minorHAnsi" w:hAnsiTheme="minorHAnsi" w:cs="Calibri"/>
                <w:b/>
                <w:sz w:val="22"/>
                <w:szCs w:val="22"/>
              </w:rPr>
              <w:t>Savoirs associés</w:t>
            </w:r>
          </w:p>
        </w:tc>
      </w:tr>
      <w:tr w:rsidR="008D6DE1" w:rsidRPr="00544535" w14:paraId="324E2E09" w14:textId="77777777" w:rsidTr="00542819">
        <w:tc>
          <w:tcPr>
            <w:tcW w:w="4957" w:type="dxa"/>
          </w:tcPr>
          <w:p w14:paraId="24B943A8" w14:textId="77777777" w:rsidR="008D6DE1" w:rsidRPr="005104C0" w:rsidRDefault="000A32F6" w:rsidP="005104C0">
            <w:pPr>
              <w:jc w:val="both"/>
              <w:rPr>
                <w:rFonts w:asciiTheme="minorHAnsi" w:hAnsiTheme="minorHAnsi" w:cs="Calibri"/>
                <w:sz w:val="22"/>
                <w:szCs w:val="22"/>
              </w:rPr>
            </w:pPr>
            <w:r w:rsidRPr="00952966">
              <w:rPr>
                <w:rFonts w:asciiTheme="minorHAnsi" w:eastAsia="Arial" w:hAnsiTheme="minorHAnsi" w:cs="Arial"/>
              </w:rPr>
              <w:t xml:space="preserve">- </w:t>
            </w:r>
            <w:r w:rsidR="005104C0" w:rsidRPr="00952966">
              <w:rPr>
                <w:rFonts w:asciiTheme="minorHAnsi" w:eastAsia="Arial" w:hAnsiTheme="minorHAnsi" w:cs="Arial"/>
              </w:rPr>
              <w:t>Déterminer et appliquer une méthode adaptée à des calculs de prévisions commerciales pour conseiller le décideur.</w:t>
            </w:r>
          </w:p>
        </w:tc>
        <w:tc>
          <w:tcPr>
            <w:tcW w:w="4819" w:type="dxa"/>
          </w:tcPr>
          <w:p w14:paraId="7265467D" w14:textId="77777777" w:rsidR="00884781" w:rsidRPr="005D247C" w:rsidRDefault="00884781" w:rsidP="006336A2">
            <w:pPr>
              <w:jc w:val="both"/>
            </w:pPr>
            <w:r w:rsidRPr="005D247C">
              <w:rPr>
                <w:rFonts w:asciiTheme="minorHAnsi" w:eastAsia="Arial" w:hAnsiTheme="minorHAnsi" w:cs="Arial"/>
              </w:rPr>
              <w:t>- Les outils de construction</w:t>
            </w:r>
            <w:r w:rsidR="00854556" w:rsidRPr="005D247C">
              <w:rPr>
                <w:rFonts w:asciiTheme="minorHAnsi" w:eastAsia="Arial" w:hAnsiTheme="minorHAnsi" w:cs="Arial"/>
              </w:rPr>
              <w:t xml:space="preserve"> de budgets dans les domaines </w:t>
            </w:r>
            <w:r w:rsidR="005104C0" w:rsidRPr="005D247C">
              <w:rPr>
                <w:rFonts w:asciiTheme="minorHAnsi" w:eastAsia="Arial" w:hAnsiTheme="minorHAnsi" w:cs="Arial"/>
              </w:rPr>
              <w:t xml:space="preserve">commerciaux : segmentation de marchés, prévisions </w:t>
            </w:r>
            <w:r w:rsidR="00D57094" w:rsidRPr="005D247C">
              <w:rPr>
                <w:rFonts w:asciiTheme="minorHAnsi" w:eastAsia="Arial" w:hAnsiTheme="minorHAnsi" w:cs="Arial"/>
              </w:rPr>
              <w:t>des ventes, politique de prix.</w:t>
            </w:r>
          </w:p>
        </w:tc>
      </w:tr>
    </w:tbl>
    <w:p w14:paraId="7C48D639" w14:textId="77777777" w:rsidR="008D6DE1" w:rsidRPr="00A97226" w:rsidRDefault="008D6DE1" w:rsidP="000B252E">
      <w:pPr>
        <w:spacing w:after="0"/>
        <w:jc w:val="both"/>
        <w:rPr>
          <w:sz w:val="16"/>
          <w:szCs w:val="16"/>
        </w:rPr>
      </w:pPr>
    </w:p>
    <w:p w14:paraId="114F4970" w14:textId="77777777" w:rsidR="008D6DE1" w:rsidRPr="00544535" w:rsidRDefault="00353F03" w:rsidP="008D6DE1">
      <w:pPr>
        <w:spacing w:after="0" w:line="240" w:lineRule="auto"/>
        <w:jc w:val="both"/>
        <w:rPr>
          <w:rFonts w:eastAsia="Arial"/>
          <w:b/>
        </w:rPr>
      </w:pPr>
      <w:r w:rsidRPr="00544535">
        <w:rPr>
          <w:rFonts w:eastAsia="Arial"/>
          <w:b/>
        </w:rPr>
        <w:t>Cadrage</w:t>
      </w:r>
    </w:p>
    <w:p w14:paraId="29C10390" w14:textId="77777777" w:rsidR="00195687" w:rsidRDefault="00472956" w:rsidP="00195687">
      <w:pPr>
        <w:autoSpaceDE w:val="0"/>
        <w:autoSpaceDN w:val="0"/>
        <w:adjustRightInd w:val="0"/>
        <w:spacing w:after="0" w:line="240" w:lineRule="auto"/>
        <w:rPr>
          <w:rFonts w:ascii="Calibri" w:hAnsi="Calibri" w:cs="Calibri"/>
          <w:color w:val="000000"/>
        </w:rPr>
      </w:pPr>
      <w:r w:rsidRPr="00472956">
        <w:rPr>
          <w:rFonts w:ascii="Calibri" w:hAnsi="Calibri" w:cs="Calibri"/>
          <w:color w:val="000000"/>
          <w:sz w:val="20"/>
          <w:szCs w:val="20"/>
        </w:rPr>
        <w:t>En ce qui concerne la budgétisation commerciale</w:t>
      </w:r>
      <w:r w:rsidR="00195687" w:rsidRPr="00195687">
        <w:rPr>
          <w:rFonts w:ascii="Calibri" w:hAnsi="Calibri" w:cs="Calibri"/>
          <w:color w:val="000000"/>
        </w:rPr>
        <w:t xml:space="preserve"> :</w:t>
      </w:r>
    </w:p>
    <w:p w14:paraId="6CB275CA" w14:textId="77777777" w:rsidR="00195687" w:rsidRPr="00195687" w:rsidRDefault="00472956" w:rsidP="004A746D">
      <w:pPr>
        <w:pStyle w:val="Paragraphedeliste"/>
        <w:numPr>
          <w:ilvl w:val="0"/>
          <w:numId w:val="3"/>
        </w:numPr>
        <w:autoSpaceDE w:val="0"/>
        <w:autoSpaceDN w:val="0"/>
        <w:adjustRightInd w:val="0"/>
        <w:spacing w:after="0" w:line="240" w:lineRule="auto"/>
        <w:jc w:val="both"/>
        <w:rPr>
          <w:rFonts w:ascii="Calibri" w:hAnsi="Calibri" w:cs="Calibri"/>
          <w:color w:val="000000"/>
        </w:rPr>
      </w:pPr>
      <w:r w:rsidRPr="00472956">
        <w:rPr>
          <w:rFonts w:ascii="Calibri" w:hAnsi="Calibri" w:cs="Calibri"/>
          <w:color w:val="000000"/>
          <w:sz w:val="20"/>
          <w:szCs w:val="20"/>
        </w:rPr>
        <w:t>le candidat doit savoir appliquer les méthodes d’analyse et de prévision des ventes : corrélation linéaire, ajustement linéaire par la méthode des moindres carrés, traitement des variations saisonnières par la méthode des rapports à la tendance, moyennes mobiles, ajustement exponentiel, ajustement puissance, lissage exponentiel.</w:t>
      </w:r>
    </w:p>
    <w:p w14:paraId="155DB55B" w14:textId="77777777" w:rsidR="00195687" w:rsidRPr="00195687" w:rsidRDefault="00472956" w:rsidP="004A746D">
      <w:pPr>
        <w:pStyle w:val="Paragraphedeliste"/>
        <w:numPr>
          <w:ilvl w:val="0"/>
          <w:numId w:val="3"/>
        </w:numPr>
        <w:autoSpaceDE w:val="0"/>
        <w:autoSpaceDN w:val="0"/>
        <w:adjustRightInd w:val="0"/>
        <w:spacing w:after="0" w:line="240" w:lineRule="auto"/>
        <w:jc w:val="both"/>
        <w:rPr>
          <w:rFonts w:ascii="Calibri" w:hAnsi="Calibri" w:cs="Calibri"/>
          <w:color w:val="000000"/>
        </w:rPr>
      </w:pPr>
      <w:r w:rsidRPr="00472956">
        <w:rPr>
          <w:rFonts w:ascii="Calibri" w:hAnsi="Calibri" w:cs="Calibri"/>
          <w:color w:val="000000"/>
          <w:sz w:val="20"/>
          <w:szCs w:val="20"/>
        </w:rPr>
        <w:t>Le candidat pourra utiliser la calculatrice pour choisir la méthode la plus adaptée à son problème et exploiter ses résultats.</w:t>
      </w:r>
    </w:p>
    <w:p w14:paraId="470317FC" w14:textId="77777777" w:rsidR="00195687" w:rsidRPr="00195687" w:rsidRDefault="00472956" w:rsidP="00ED5A6E">
      <w:pPr>
        <w:pStyle w:val="Default"/>
        <w:numPr>
          <w:ilvl w:val="0"/>
          <w:numId w:val="3"/>
        </w:numPr>
        <w:jc w:val="both"/>
        <w:rPr>
          <w:rFonts w:asciiTheme="minorHAnsi" w:eastAsia="Arial" w:hAnsiTheme="minorHAnsi" w:cs="Arial"/>
          <w:sz w:val="22"/>
          <w:szCs w:val="22"/>
        </w:rPr>
      </w:pPr>
      <w:r w:rsidRPr="00472956">
        <w:rPr>
          <w:sz w:val="20"/>
          <w:szCs w:val="20"/>
        </w:rPr>
        <w:t>Le candidat doit également savoir définir et calculer un prix psychologique.</w:t>
      </w:r>
    </w:p>
    <w:p w14:paraId="5CBBF3AA" w14:textId="77777777" w:rsidR="00A817BB" w:rsidRPr="00A97226" w:rsidRDefault="00A817BB" w:rsidP="00472956">
      <w:pPr>
        <w:spacing w:after="0"/>
        <w:jc w:val="both"/>
        <w:rPr>
          <w:sz w:val="16"/>
          <w:szCs w:val="16"/>
        </w:rPr>
      </w:pPr>
    </w:p>
    <w:p w14:paraId="317FA7C9" w14:textId="77777777" w:rsidR="00FC2D28" w:rsidRPr="00A97226" w:rsidRDefault="00FC2D28" w:rsidP="00FC2D28">
      <w:pPr>
        <w:spacing w:after="0"/>
        <w:jc w:val="both"/>
        <w:rPr>
          <w:sz w:val="16"/>
          <w:szCs w:val="16"/>
        </w:rPr>
      </w:pPr>
    </w:p>
    <w:p w14:paraId="09549A7F" w14:textId="77777777" w:rsidR="00A817BB" w:rsidRPr="00A817BB" w:rsidRDefault="00AF35F4" w:rsidP="00FC2D28">
      <w:pPr>
        <w:pBdr>
          <w:top w:val="single" w:sz="4" w:space="1" w:color="auto"/>
          <w:left w:val="single" w:sz="4" w:space="4" w:color="auto"/>
          <w:bottom w:val="single" w:sz="4" w:space="1" w:color="auto"/>
          <w:right w:val="single" w:sz="4" w:space="4" w:color="auto"/>
        </w:pBdr>
        <w:spacing w:after="40"/>
        <w:jc w:val="both"/>
        <w:rPr>
          <w:rFonts w:ascii="Arial Black" w:hAnsi="Arial Black"/>
        </w:rPr>
      </w:pPr>
      <w:r>
        <w:rPr>
          <w:rFonts w:ascii="Arial Black" w:hAnsi="Arial Black"/>
        </w:rPr>
        <w:t>Introduction</w:t>
      </w:r>
    </w:p>
    <w:p w14:paraId="0DB7B0C3" w14:textId="77777777" w:rsidR="00472956" w:rsidRDefault="007A3C49" w:rsidP="00FC2D28">
      <w:pPr>
        <w:pBdr>
          <w:top w:val="single" w:sz="4" w:space="1" w:color="auto"/>
          <w:left w:val="single" w:sz="4" w:space="4" w:color="auto"/>
          <w:bottom w:val="single" w:sz="4" w:space="1" w:color="auto"/>
          <w:right w:val="single" w:sz="4" w:space="4" w:color="auto"/>
        </w:pBdr>
        <w:spacing w:after="40" w:line="264" w:lineRule="auto"/>
        <w:jc w:val="both"/>
      </w:pPr>
      <w:r>
        <w:t>Si toutes les phases d’élaboration des budgets sont importantes, il n’est pas réducteur de dire que la prévision des ventes est la phase essentielle.</w:t>
      </w:r>
    </w:p>
    <w:p w14:paraId="5B04EC46" w14:textId="77777777" w:rsidR="007A3C49" w:rsidRDefault="007A3C49" w:rsidP="00FC2D28">
      <w:pPr>
        <w:pBdr>
          <w:top w:val="single" w:sz="4" w:space="1" w:color="auto"/>
          <w:left w:val="single" w:sz="4" w:space="4" w:color="auto"/>
          <w:bottom w:val="single" w:sz="4" w:space="1" w:color="auto"/>
          <w:right w:val="single" w:sz="4" w:space="4" w:color="auto"/>
        </w:pBdr>
        <w:spacing w:after="40" w:line="264" w:lineRule="auto"/>
        <w:jc w:val="both"/>
      </w:pPr>
      <w:r>
        <w:t>En effet comment dimensionner sa production si l’on ne connait pas son potentiel de vente. C’est une fois défini les ventes possibles que l’on pourra notamment déterminer les quantités à produire puis les achats, les investissemen</w:t>
      </w:r>
      <w:r w:rsidR="007E29C8">
        <w:t>ts et le personnel nécessaire.</w:t>
      </w:r>
    </w:p>
    <w:p w14:paraId="66E9258D" w14:textId="77777777" w:rsidR="007A3C49" w:rsidRDefault="007A3C49" w:rsidP="00FC2D28">
      <w:pPr>
        <w:pBdr>
          <w:top w:val="single" w:sz="4" w:space="1" w:color="auto"/>
          <w:left w:val="single" w:sz="4" w:space="4" w:color="auto"/>
          <w:bottom w:val="single" w:sz="4" w:space="1" w:color="auto"/>
          <w:right w:val="single" w:sz="4" w:space="4" w:color="auto"/>
        </w:pBdr>
        <w:spacing w:after="40" w:line="264" w:lineRule="auto"/>
        <w:jc w:val="both"/>
      </w:pPr>
      <w:r>
        <w:t>Ceux qui ont déjà participé à des simulations de gestion (à travers des jeux d’entreprise) le savent très bien, la phase de prévision des ventes est cruciale.</w:t>
      </w:r>
    </w:p>
    <w:p w14:paraId="1952702F" w14:textId="77777777" w:rsidR="009859C0" w:rsidRDefault="007A3C49" w:rsidP="00FC2D28">
      <w:pPr>
        <w:pBdr>
          <w:top w:val="single" w:sz="4" w:space="1" w:color="auto"/>
          <w:left w:val="single" w:sz="4" w:space="4" w:color="auto"/>
          <w:bottom w:val="single" w:sz="4" w:space="1" w:color="auto"/>
          <w:right w:val="single" w:sz="4" w:space="4" w:color="auto"/>
        </w:pBdr>
        <w:spacing w:after="40" w:line="264" w:lineRule="auto"/>
        <w:jc w:val="both"/>
      </w:pPr>
      <w:r>
        <w:t xml:space="preserve">Les techniques de prévision des ventes sont multiples, il est important de vérifier celle qui s’adapte le mieux à la situation. </w:t>
      </w:r>
      <w:r w:rsidR="009859C0">
        <w:t xml:space="preserve">Cette vérification est une compétence qu’il est nécessaire de maîtriser pour l’épreuve UE11 du </w:t>
      </w:r>
      <w:proofErr w:type="spellStart"/>
      <w:r w:rsidR="009859C0">
        <w:t>DCG</w:t>
      </w:r>
      <w:proofErr w:type="spellEnd"/>
      <w:r w:rsidR="009859C0">
        <w:t>.</w:t>
      </w:r>
    </w:p>
    <w:p w14:paraId="0AA68C60" w14:textId="77777777" w:rsidR="00A34853" w:rsidRDefault="000663D0" w:rsidP="00FC2D28">
      <w:pPr>
        <w:pBdr>
          <w:top w:val="single" w:sz="4" w:space="1" w:color="auto"/>
          <w:left w:val="single" w:sz="4" w:space="4" w:color="auto"/>
          <w:bottom w:val="single" w:sz="4" w:space="1" w:color="auto"/>
          <w:right w:val="single" w:sz="4" w:space="4" w:color="auto"/>
        </w:pBdr>
        <w:spacing w:after="40" w:line="264" w:lineRule="auto"/>
        <w:jc w:val="both"/>
      </w:pPr>
      <w:r>
        <w:t>Les techniques</w:t>
      </w:r>
      <w:r w:rsidR="000D3591">
        <w:t xml:space="preserve"> de prévisions ne nous donneron</w:t>
      </w:r>
      <w:r w:rsidR="000D3591" w:rsidRPr="00DE41E8">
        <w:rPr>
          <w:color w:val="000000" w:themeColor="text1"/>
        </w:rPr>
        <w:t>t</w:t>
      </w:r>
      <w:r>
        <w:t xml:space="preserve"> que des quantités</w:t>
      </w:r>
      <w:r w:rsidR="00DF3EF7">
        <w:t xml:space="preserve"> (le volume des ventes)</w:t>
      </w:r>
      <w:r>
        <w:t>. Pour élaborer le budget des ventes nous avons be</w:t>
      </w:r>
      <w:r w:rsidR="00373DE1">
        <w:t>soin du prix de vente hors taxe afin de déterminer le chiffre d’affaires HT. C’est un point que nous aborderons à la fin de ce document.</w:t>
      </w:r>
    </w:p>
    <w:p w14:paraId="3263F56D" w14:textId="77777777" w:rsidR="0099269A" w:rsidRPr="002E5B39" w:rsidRDefault="0099269A" w:rsidP="007D51E4">
      <w:pPr>
        <w:spacing w:after="40" w:line="264" w:lineRule="auto"/>
        <w:jc w:val="both"/>
        <w:rPr>
          <w:sz w:val="16"/>
          <w:szCs w:val="16"/>
        </w:rPr>
      </w:pPr>
    </w:p>
    <w:p w14:paraId="3FCB1311" w14:textId="77777777" w:rsidR="00B265B6" w:rsidRPr="003B6A23" w:rsidRDefault="00222EEE" w:rsidP="00ED5A6E">
      <w:pPr>
        <w:pStyle w:val="Paragraphedeliste"/>
        <w:numPr>
          <w:ilvl w:val="0"/>
          <w:numId w:val="1"/>
        </w:numPr>
        <w:spacing w:after="80"/>
        <w:jc w:val="both"/>
        <w:rPr>
          <w:rFonts w:ascii="Arial Black" w:hAnsi="Arial Black"/>
        </w:rPr>
      </w:pPr>
      <w:r>
        <w:rPr>
          <w:rFonts w:ascii="Arial Black" w:hAnsi="Arial Black"/>
        </w:rPr>
        <w:t>Le recueil des données - La représentation des ventes : le nuage des points</w:t>
      </w:r>
    </w:p>
    <w:p w14:paraId="6CA73D0D" w14:textId="77777777" w:rsidR="00B265B6" w:rsidRDefault="00F24879" w:rsidP="00BB35EE">
      <w:pPr>
        <w:spacing w:after="40"/>
        <w:jc w:val="both"/>
        <w:rPr>
          <w:bCs/>
        </w:rPr>
      </w:pPr>
      <w:r>
        <w:t>Réaliser des</w:t>
      </w:r>
      <w:r w:rsidRPr="00AD54D4">
        <w:rPr>
          <w:bCs/>
        </w:rPr>
        <w:t xml:space="preserve"> prévisions de vente</w:t>
      </w:r>
      <w:r>
        <w:rPr>
          <w:bCs/>
        </w:rPr>
        <w:t xml:space="preserve"> nécessite de </w:t>
      </w:r>
      <w:r w:rsidRPr="00D513E5">
        <w:rPr>
          <w:b/>
          <w:bCs/>
          <w:i/>
        </w:rPr>
        <w:t>recueillir des données quantitatives</w:t>
      </w:r>
      <w:r>
        <w:rPr>
          <w:bCs/>
        </w:rPr>
        <w:t>…</w:t>
      </w:r>
    </w:p>
    <w:p w14:paraId="66DE1FAB" w14:textId="77777777" w:rsidR="00F24879" w:rsidRDefault="00F24879" w:rsidP="00ED5A6E">
      <w:pPr>
        <w:pStyle w:val="Paragraphedeliste"/>
        <w:numPr>
          <w:ilvl w:val="0"/>
          <w:numId w:val="3"/>
        </w:numPr>
        <w:spacing w:after="40"/>
        <w:jc w:val="both"/>
        <w:rPr>
          <w:bCs/>
        </w:rPr>
      </w:pPr>
      <w:r w:rsidRPr="00CD7080">
        <w:rPr>
          <w:bCs/>
        </w:rPr>
        <w:t>Les données historiques (vos ventes réalisées par le passé, celles de la concurrence) ;</w:t>
      </w:r>
    </w:p>
    <w:p w14:paraId="7271DE60" w14:textId="77777777" w:rsidR="00CD7080" w:rsidRPr="00CD7080" w:rsidRDefault="00CD7080" w:rsidP="00ED5A6E">
      <w:pPr>
        <w:pStyle w:val="Paragraphedeliste"/>
        <w:numPr>
          <w:ilvl w:val="0"/>
          <w:numId w:val="3"/>
        </w:numPr>
        <w:spacing w:after="40"/>
        <w:jc w:val="both"/>
        <w:rPr>
          <w:bCs/>
        </w:rPr>
      </w:pPr>
      <w:r>
        <w:rPr>
          <w:bCs/>
        </w:rPr>
        <w:t>Votre carnet de commande ;</w:t>
      </w:r>
    </w:p>
    <w:p w14:paraId="156D015D" w14:textId="77777777" w:rsidR="00F24879" w:rsidRDefault="00F24879" w:rsidP="00ED5A6E">
      <w:pPr>
        <w:pStyle w:val="Paragraphedeliste"/>
        <w:numPr>
          <w:ilvl w:val="0"/>
          <w:numId w:val="3"/>
        </w:numPr>
        <w:spacing w:after="40"/>
        <w:jc w:val="both"/>
        <w:rPr>
          <w:bCs/>
        </w:rPr>
      </w:pPr>
      <w:r>
        <w:rPr>
          <w:bCs/>
        </w:rPr>
        <w:t>Les indicateurs de conjoncture, données générales à caractère économique (taux de croissance, indice de confiance</w:t>
      </w:r>
      <w:r w:rsidR="00CD7080">
        <w:rPr>
          <w:bCs/>
        </w:rPr>
        <w:t xml:space="preserve"> des consommateurs par exemple) ;</w:t>
      </w:r>
    </w:p>
    <w:p w14:paraId="11DA0343" w14:textId="77777777" w:rsidR="00F24879" w:rsidRDefault="00F24879" w:rsidP="00DA4386">
      <w:pPr>
        <w:pStyle w:val="Paragraphedeliste"/>
        <w:numPr>
          <w:ilvl w:val="0"/>
          <w:numId w:val="3"/>
        </w:numPr>
        <w:spacing w:after="20"/>
        <w:jc w:val="both"/>
        <w:rPr>
          <w:bCs/>
        </w:rPr>
      </w:pPr>
      <w:r>
        <w:rPr>
          <w:bCs/>
        </w:rPr>
        <w:lastRenderedPageBreak/>
        <w:t>Les indicateurs de marché dans votre domaine d’activité (croissance du marché dans votre secteur d’activité par exemple)</w:t>
      </w:r>
      <w:r w:rsidR="00CD7080">
        <w:rPr>
          <w:bCs/>
        </w:rPr>
        <w:t> ;</w:t>
      </w:r>
    </w:p>
    <w:p w14:paraId="73BBD6D6" w14:textId="45920B76" w:rsidR="00CD7080" w:rsidRPr="00F24879" w:rsidRDefault="00CD7080" w:rsidP="00DA4386">
      <w:pPr>
        <w:pStyle w:val="Paragraphedeliste"/>
        <w:numPr>
          <w:ilvl w:val="0"/>
          <w:numId w:val="3"/>
        </w:numPr>
        <w:spacing w:after="20"/>
        <w:jc w:val="both"/>
        <w:rPr>
          <w:bCs/>
        </w:rPr>
      </w:pPr>
      <w:r>
        <w:rPr>
          <w:bCs/>
        </w:rPr>
        <w:t xml:space="preserve">La capacité financière pour mobiliser des ressources </w:t>
      </w:r>
      <w:r w:rsidR="00416D8B">
        <w:rPr>
          <w:bCs/>
        </w:rPr>
        <w:t>dédiées au</w:t>
      </w:r>
      <w:r>
        <w:rPr>
          <w:bCs/>
        </w:rPr>
        <w:t xml:space="preserve"> développement des ventes (dépenses </w:t>
      </w:r>
      <w:r w:rsidR="005D5CDB">
        <w:rPr>
          <w:bCs/>
        </w:rPr>
        <w:t>de publicité, embauche de commerciaux, investissement dans la logistique par exemple</w:t>
      </w:r>
      <w:r w:rsidR="004344F6">
        <w:rPr>
          <w:bCs/>
        </w:rPr>
        <w:t>, réalisation d’études de marché</w:t>
      </w:r>
      <w:r w:rsidR="005D5CDB">
        <w:rPr>
          <w:bCs/>
        </w:rPr>
        <w:t>) ;</w:t>
      </w:r>
    </w:p>
    <w:p w14:paraId="082DC41C" w14:textId="77777777" w:rsidR="00F24879" w:rsidRDefault="00F24879" w:rsidP="00BB35EE">
      <w:pPr>
        <w:spacing w:after="40"/>
        <w:jc w:val="both"/>
      </w:pPr>
      <w:r w:rsidRPr="00D513E5">
        <w:rPr>
          <w:b/>
          <w:i/>
        </w:rPr>
        <w:t>Sans négliger les données qualitatives</w:t>
      </w:r>
      <w:r>
        <w:t> :</w:t>
      </w:r>
    </w:p>
    <w:p w14:paraId="5EC91D18" w14:textId="77777777" w:rsidR="00F24879" w:rsidRDefault="00CD7080" w:rsidP="00ED5A6E">
      <w:pPr>
        <w:pStyle w:val="Paragraphedeliste"/>
        <w:numPr>
          <w:ilvl w:val="0"/>
          <w:numId w:val="3"/>
        </w:numPr>
        <w:spacing w:after="40"/>
        <w:jc w:val="both"/>
      </w:pPr>
      <w:r>
        <w:t>La performance de votre réseau commercial, de votre équipe de vente ;</w:t>
      </w:r>
    </w:p>
    <w:p w14:paraId="646E0107" w14:textId="77777777" w:rsidR="00CD7080" w:rsidRDefault="00CD7080" w:rsidP="00ED5A6E">
      <w:pPr>
        <w:pStyle w:val="Paragraphedeliste"/>
        <w:numPr>
          <w:ilvl w:val="0"/>
          <w:numId w:val="3"/>
        </w:numPr>
        <w:spacing w:after="40"/>
        <w:jc w:val="both"/>
      </w:pPr>
      <w:r>
        <w:t>Le taux de fidélisation de la clientèle ;</w:t>
      </w:r>
    </w:p>
    <w:p w14:paraId="6B2A452E" w14:textId="77777777" w:rsidR="00CD7080" w:rsidRDefault="00CD7080" w:rsidP="00DA4386">
      <w:pPr>
        <w:pStyle w:val="Paragraphedeliste"/>
        <w:numPr>
          <w:ilvl w:val="0"/>
          <w:numId w:val="3"/>
        </w:numPr>
        <w:spacing w:after="20"/>
        <w:jc w:val="both"/>
      </w:pPr>
      <w:r>
        <w:t>Le taux de notoriété de l’entreprise</w:t>
      </w:r>
      <w:bookmarkStart w:id="0" w:name="_GoBack"/>
      <w:r w:rsidR="00DE41E8">
        <w:t>.</w:t>
      </w:r>
      <w:bookmarkEnd w:id="0"/>
    </w:p>
    <w:p w14:paraId="4FACD52B" w14:textId="77777777" w:rsidR="00F24879" w:rsidRPr="00DA4386" w:rsidRDefault="00F24879" w:rsidP="00DA4386">
      <w:pPr>
        <w:spacing w:after="0"/>
        <w:jc w:val="both"/>
        <w:rPr>
          <w:sz w:val="10"/>
          <w:szCs w:val="16"/>
        </w:rPr>
      </w:pPr>
    </w:p>
    <w:p w14:paraId="347ABC59" w14:textId="77777777" w:rsidR="00F24879" w:rsidRPr="00CD7080" w:rsidRDefault="00CD7080" w:rsidP="00DA4386">
      <w:pPr>
        <w:pBdr>
          <w:top w:val="single" w:sz="4" w:space="1" w:color="auto"/>
          <w:left w:val="single" w:sz="4" w:space="4" w:color="auto"/>
          <w:bottom w:val="single" w:sz="4" w:space="1" w:color="auto"/>
          <w:right w:val="single" w:sz="4" w:space="4" w:color="auto"/>
        </w:pBdr>
        <w:spacing w:after="20"/>
        <w:jc w:val="both"/>
        <w:rPr>
          <w:b/>
        </w:rPr>
      </w:pPr>
      <w:r w:rsidRPr="00CD7080">
        <w:rPr>
          <w:b/>
        </w:rPr>
        <w:t>La qualité de la prévision des ventes d’une entreprise dépend souvent de sa capacité à faire les bonnes hypothèses en s’appuyant sur des données objectives.</w:t>
      </w:r>
    </w:p>
    <w:p w14:paraId="6398611F" w14:textId="77777777" w:rsidR="00CC6817" w:rsidRPr="00DA4386" w:rsidRDefault="00CC6817" w:rsidP="00DA4386">
      <w:pPr>
        <w:spacing w:after="0"/>
        <w:jc w:val="both"/>
        <w:rPr>
          <w:sz w:val="12"/>
          <w:szCs w:val="16"/>
        </w:rPr>
      </w:pPr>
    </w:p>
    <w:p w14:paraId="67D2C457" w14:textId="77777777" w:rsidR="004344F6" w:rsidRDefault="004344F6" w:rsidP="00DA4386">
      <w:pPr>
        <w:spacing w:after="20"/>
        <w:jc w:val="both"/>
        <w:rPr>
          <w:bCs/>
        </w:rPr>
      </w:pPr>
      <w:r>
        <w:rPr>
          <w:bCs/>
        </w:rPr>
        <w:t>Les ventes d’une entreprise ne dépendent pas que d’un seul facteur (variable explicative : par exemple les ventes peuvent dépendre des dépenses de publicité, ces dernières constituent une variable explicative).</w:t>
      </w:r>
    </w:p>
    <w:p w14:paraId="1BC334E5" w14:textId="77777777" w:rsidR="00472956" w:rsidRDefault="004344F6" w:rsidP="00DA4386">
      <w:pPr>
        <w:spacing w:after="20"/>
        <w:jc w:val="both"/>
        <w:rPr>
          <w:bCs/>
        </w:rPr>
      </w:pPr>
      <w:r>
        <w:rPr>
          <w:bCs/>
        </w:rPr>
        <w:t>Toutefois, les techniques de vente que nous étudierons ne f</w:t>
      </w:r>
      <w:r w:rsidR="00091209">
        <w:rPr>
          <w:bCs/>
        </w:rPr>
        <w:t>eront</w:t>
      </w:r>
      <w:r>
        <w:rPr>
          <w:bCs/>
        </w:rPr>
        <w:t xml:space="preserve"> référence </w:t>
      </w:r>
      <w:r w:rsidR="00091209">
        <w:rPr>
          <w:bCs/>
        </w:rPr>
        <w:t xml:space="preserve">qu’à une seule variable (Il existe des modèles qui permettent de tenir compte </w:t>
      </w:r>
      <w:r w:rsidR="00EF1B04">
        <w:rPr>
          <w:bCs/>
        </w:rPr>
        <w:t xml:space="preserve">simultanément </w:t>
      </w:r>
      <w:r w:rsidR="00091209">
        <w:rPr>
          <w:bCs/>
        </w:rPr>
        <w:t>de plusieurs variables).</w:t>
      </w:r>
      <w:r w:rsidR="00EF1B04">
        <w:rPr>
          <w:bCs/>
        </w:rPr>
        <w:t xml:space="preserve"> Pour pallier cet inconvénient, nous pouvons comparer les prévisions en utilisant suc</w:t>
      </w:r>
      <w:r w:rsidR="00457552">
        <w:rPr>
          <w:bCs/>
        </w:rPr>
        <w:t>cessivement plusieurs variables.</w:t>
      </w:r>
    </w:p>
    <w:p w14:paraId="2AD0EF43" w14:textId="77777777" w:rsidR="005D5CDB" w:rsidRDefault="00BC5949" w:rsidP="007417C1">
      <w:pPr>
        <w:spacing w:after="0"/>
        <w:jc w:val="both"/>
        <w:rPr>
          <w:bCs/>
        </w:rPr>
      </w:pPr>
      <w:r>
        <w:rPr>
          <w:bCs/>
        </w:rPr>
        <w:t>Ne tenir compte que d’une seule variable permet de faire une représentation graphique en utilisant un repère</w:t>
      </w:r>
      <w:r w:rsidR="00E97416">
        <w:rPr>
          <w:bCs/>
        </w:rPr>
        <w:t xml:space="preserve"> orthogonal</w:t>
      </w:r>
      <w:r>
        <w:rPr>
          <w:bCs/>
        </w:rPr>
        <w:t xml:space="preserve"> que vous connaissez bien avec la variable explicative en abscisse, que l’on a l’habitude de nommer x, et les ventes en ordonnées, que l’on nomme généralement y. Nous avons une relation dite fonctionnelle du type y = f(x).</w:t>
      </w:r>
    </w:p>
    <w:p w14:paraId="2C77AE6A" w14:textId="77777777" w:rsidR="0061412B" w:rsidRPr="00DA4386" w:rsidRDefault="0061412B" w:rsidP="007417C1">
      <w:pPr>
        <w:spacing w:after="0"/>
        <w:jc w:val="both"/>
        <w:rPr>
          <w:bCs/>
          <w:sz w:val="12"/>
          <w:szCs w:val="16"/>
        </w:rPr>
      </w:pPr>
    </w:p>
    <w:p w14:paraId="066AE085" w14:textId="77777777" w:rsidR="0061412B" w:rsidRDefault="0061412B" w:rsidP="00D513E5">
      <w:pPr>
        <w:pBdr>
          <w:top w:val="single" w:sz="4" w:space="1" w:color="auto"/>
          <w:left w:val="single" w:sz="4" w:space="4" w:color="auto"/>
          <w:bottom w:val="single" w:sz="4" w:space="1" w:color="auto"/>
          <w:right w:val="single" w:sz="4" w:space="4" w:color="auto"/>
        </w:pBdr>
        <w:spacing w:after="40"/>
        <w:jc w:val="both"/>
        <w:rPr>
          <w:b/>
          <w:bCs/>
        </w:rPr>
      </w:pPr>
      <w:r w:rsidRPr="00D513E5">
        <w:rPr>
          <w:b/>
          <w:bCs/>
        </w:rPr>
        <w:t>Lorsque la variable explicative x est le temps (</w:t>
      </w:r>
      <w:r w:rsidR="00D513E5" w:rsidRPr="00D513E5">
        <w:rPr>
          <w:b/>
          <w:bCs/>
        </w:rPr>
        <w:t>l’année par exemple), la série des données recueillies est appelé</w:t>
      </w:r>
      <w:r w:rsidR="00D513E5">
        <w:rPr>
          <w:b/>
          <w:bCs/>
        </w:rPr>
        <w:t>e</w:t>
      </w:r>
      <w:r w:rsidR="00D513E5" w:rsidRPr="00D513E5">
        <w:rPr>
          <w:b/>
          <w:bCs/>
        </w:rPr>
        <w:t xml:space="preserve"> série chronologique.</w:t>
      </w:r>
    </w:p>
    <w:p w14:paraId="4D33F0C8" w14:textId="77777777" w:rsidR="007417C1" w:rsidRPr="00D513E5" w:rsidRDefault="007417C1" w:rsidP="00DA4386">
      <w:pPr>
        <w:pBdr>
          <w:top w:val="single" w:sz="4" w:space="1" w:color="auto"/>
          <w:left w:val="single" w:sz="4" w:space="4" w:color="auto"/>
          <w:bottom w:val="single" w:sz="4" w:space="1" w:color="auto"/>
          <w:right w:val="single" w:sz="4" w:space="4" w:color="auto"/>
        </w:pBdr>
        <w:spacing w:after="20"/>
        <w:jc w:val="both"/>
        <w:rPr>
          <w:b/>
          <w:bCs/>
        </w:rPr>
      </w:pPr>
      <w:r>
        <w:rPr>
          <w:b/>
          <w:bCs/>
        </w:rPr>
        <w:t>La représentation graphique de la série des données (</w:t>
      </w:r>
      <w:proofErr w:type="spellStart"/>
      <w:r>
        <w:rPr>
          <w:b/>
          <w:bCs/>
        </w:rPr>
        <w:t>x</w:t>
      </w:r>
      <w:proofErr w:type="gramStart"/>
      <w:r>
        <w:rPr>
          <w:b/>
          <w:bCs/>
        </w:rPr>
        <w:t>,y</w:t>
      </w:r>
      <w:proofErr w:type="spellEnd"/>
      <w:proofErr w:type="gramEnd"/>
      <w:r>
        <w:rPr>
          <w:b/>
          <w:bCs/>
        </w:rPr>
        <w:t>)</w:t>
      </w:r>
      <w:r w:rsidR="00244318">
        <w:rPr>
          <w:b/>
          <w:bCs/>
        </w:rPr>
        <w:t xml:space="preserve"> peut-être appelée « nuage de points ». Ces points peuvent être reliés </w:t>
      </w:r>
      <w:r w:rsidR="007D02A2">
        <w:rPr>
          <w:b/>
          <w:bCs/>
        </w:rPr>
        <w:t xml:space="preserve">pour </w:t>
      </w:r>
      <w:r w:rsidR="00191E19">
        <w:rPr>
          <w:b/>
          <w:bCs/>
        </w:rPr>
        <w:t>conjecturer la relation fonctionnelle entre les ventes (y) et la variable explicative retenue (x).</w:t>
      </w:r>
    </w:p>
    <w:p w14:paraId="5CA917C6" w14:textId="77777777" w:rsidR="0061412B" w:rsidRPr="00DA4386" w:rsidRDefault="0061412B" w:rsidP="007417C1">
      <w:pPr>
        <w:spacing w:after="0"/>
        <w:jc w:val="both"/>
        <w:rPr>
          <w:bCs/>
          <w:sz w:val="12"/>
          <w:szCs w:val="16"/>
        </w:rPr>
      </w:pPr>
    </w:p>
    <w:p w14:paraId="5E01EF14" w14:textId="77777777" w:rsidR="005D5CDB" w:rsidRDefault="000F0326" w:rsidP="00B030DA">
      <w:pPr>
        <w:spacing w:after="0"/>
        <w:jc w:val="both"/>
      </w:pPr>
      <w:r>
        <w:t>Prenons un exemple pour illustrer ce qui vient d’être développé.</w:t>
      </w:r>
    </w:p>
    <w:p w14:paraId="0B3DBE8A" w14:textId="77777777" w:rsidR="00472956" w:rsidRPr="00DA4386" w:rsidRDefault="00472956" w:rsidP="0009346F">
      <w:pPr>
        <w:spacing w:after="0"/>
        <w:jc w:val="both"/>
        <w:rPr>
          <w:sz w:val="12"/>
          <w:szCs w:val="16"/>
        </w:rPr>
      </w:pPr>
    </w:p>
    <w:p w14:paraId="5AC379AA" w14:textId="77777777" w:rsidR="009037F7" w:rsidRPr="000F0326" w:rsidRDefault="000F0326" w:rsidP="007417C1">
      <w:pPr>
        <w:spacing w:after="0"/>
        <w:jc w:val="both"/>
        <w:rPr>
          <w:rFonts w:ascii="Arial Black" w:hAnsi="Arial Black"/>
        </w:rPr>
      </w:pPr>
      <w:r w:rsidRPr="000F0326">
        <w:rPr>
          <w:rFonts w:ascii="Arial Black" w:hAnsi="Arial Black"/>
        </w:rPr>
        <w:t>Application 1</w:t>
      </w:r>
    </w:p>
    <w:p w14:paraId="181F5E2E" w14:textId="77777777" w:rsidR="00CC6817" w:rsidRDefault="00E97416" w:rsidP="00DA4386">
      <w:pPr>
        <w:spacing w:after="20"/>
        <w:jc w:val="both"/>
      </w:pPr>
      <w:r>
        <w:t xml:space="preserve">Après une longue carrière professionnelle dans le cyclisme, Robert </w:t>
      </w:r>
      <w:proofErr w:type="spellStart"/>
      <w:r>
        <w:t>Mintkewicz</w:t>
      </w:r>
      <w:proofErr w:type="spellEnd"/>
      <w:r>
        <w:t xml:space="preserve"> a ouvert un magasin de vélo. Sa notoriété lui a permis de développer rapidement ses ventes.</w:t>
      </w:r>
    </w:p>
    <w:p w14:paraId="066CC203" w14:textId="60E4A24B" w:rsidR="0092168B" w:rsidRDefault="0092168B" w:rsidP="00DA4386">
      <w:pPr>
        <w:spacing w:after="20"/>
        <w:jc w:val="both"/>
      </w:pPr>
      <w:r>
        <w:t>Le comptable du magasin est chargé d</w:t>
      </w:r>
      <w:r w:rsidR="00416D8B">
        <w:t>’établir</w:t>
      </w:r>
      <w:r>
        <w:t xml:space="preserve"> un budget de trésorerie pour l’année à venir. Dans un premier temps, afin de bâtir des prévisions de vente, il a recueilli les ventes de vélos des six dernières années en les classant en </w:t>
      </w:r>
      <w:r w:rsidR="000965C9">
        <w:t>cinq</w:t>
      </w:r>
      <w:r>
        <w:t xml:space="preserve"> catégories :</w:t>
      </w:r>
    </w:p>
    <w:p w14:paraId="155BA284" w14:textId="77777777" w:rsidR="0092168B" w:rsidRDefault="0092168B" w:rsidP="00DA4386">
      <w:pPr>
        <w:pStyle w:val="Paragraphedeliste"/>
        <w:numPr>
          <w:ilvl w:val="0"/>
          <w:numId w:val="4"/>
        </w:numPr>
        <w:spacing w:after="20"/>
        <w:jc w:val="both"/>
      </w:pPr>
      <w:r>
        <w:t>Les VTT (vélo</w:t>
      </w:r>
      <w:r w:rsidR="000965C9">
        <w:t>s</w:t>
      </w:r>
      <w:r>
        <w:t xml:space="preserve"> tout terrain) ;</w:t>
      </w:r>
    </w:p>
    <w:p w14:paraId="777668FB" w14:textId="77777777" w:rsidR="0092168B" w:rsidRDefault="0092168B" w:rsidP="00DA4386">
      <w:pPr>
        <w:pStyle w:val="Paragraphedeliste"/>
        <w:numPr>
          <w:ilvl w:val="0"/>
          <w:numId w:val="4"/>
        </w:numPr>
        <w:spacing w:after="20"/>
        <w:jc w:val="both"/>
      </w:pPr>
      <w:r>
        <w:t xml:space="preserve">Les </w:t>
      </w:r>
      <w:proofErr w:type="spellStart"/>
      <w:r>
        <w:t>VTC</w:t>
      </w:r>
      <w:proofErr w:type="spellEnd"/>
      <w:r>
        <w:t xml:space="preserve"> (vélo</w:t>
      </w:r>
      <w:r w:rsidR="000965C9">
        <w:t>s</w:t>
      </w:r>
      <w:r>
        <w:t xml:space="preserve"> tout chemin) ;</w:t>
      </w:r>
    </w:p>
    <w:p w14:paraId="14A66CE2" w14:textId="77777777" w:rsidR="0092168B" w:rsidRDefault="0092168B" w:rsidP="00DA4386">
      <w:pPr>
        <w:pStyle w:val="Paragraphedeliste"/>
        <w:numPr>
          <w:ilvl w:val="0"/>
          <w:numId w:val="4"/>
        </w:numPr>
        <w:spacing w:after="20"/>
        <w:jc w:val="both"/>
      </w:pPr>
      <w:r>
        <w:t>Les vélos de route ;</w:t>
      </w:r>
    </w:p>
    <w:p w14:paraId="4FABCBC7" w14:textId="77777777" w:rsidR="0092168B" w:rsidRDefault="000965C9" w:rsidP="00DA4386">
      <w:pPr>
        <w:pStyle w:val="Paragraphedeliste"/>
        <w:numPr>
          <w:ilvl w:val="0"/>
          <w:numId w:val="4"/>
        </w:numPr>
        <w:spacing w:after="20"/>
        <w:jc w:val="both"/>
      </w:pPr>
      <w:r>
        <w:t>Les vélos électriques ;</w:t>
      </w:r>
    </w:p>
    <w:p w14:paraId="0CB57B8B" w14:textId="77777777" w:rsidR="000965C9" w:rsidRDefault="000965C9" w:rsidP="00DA4386">
      <w:pPr>
        <w:pStyle w:val="Paragraphedeliste"/>
        <w:numPr>
          <w:ilvl w:val="0"/>
          <w:numId w:val="4"/>
        </w:numPr>
        <w:spacing w:after="20"/>
        <w:jc w:val="both"/>
      </w:pPr>
      <w:r>
        <w:t>Les vélos enfants.</w:t>
      </w:r>
    </w:p>
    <w:p w14:paraId="29514CB4" w14:textId="77777777" w:rsidR="0046253E" w:rsidRPr="00DA4386" w:rsidRDefault="0046253E" w:rsidP="002E5B39">
      <w:pPr>
        <w:spacing w:after="0"/>
        <w:jc w:val="both"/>
        <w:rPr>
          <w:sz w:val="12"/>
          <w:szCs w:val="16"/>
        </w:rPr>
      </w:pPr>
    </w:p>
    <w:p w14:paraId="2EF85AA0" w14:textId="77777777" w:rsidR="003F2276" w:rsidRDefault="002E5B39" w:rsidP="002E5B39">
      <w:pPr>
        <w:spacing w:after="0"/>
        <w:jc w:val="both"/>
      </w:pPr>
      <w:r>
        <w:object w:dxaOrig="9646" w:dyaOrig="2874" w14:anchorId="035A27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2in" o:ole="">
            <v:imagedata r:id="rId11" o:title=""/>
          </v:shape>
          <o:OLEObject Type="Embed" ProgID="Excel.Sheet.12" ShapeID="_x0000_i1025" DrawAspect="Content" ObjectID="_1670507688" r:id="rId12"/>
        </w:object>
      </w:r>
    </w:p>
    <w:p w14:paraId="08B97FAC" w14:textId="77777777" w:rsidR="003F2276" w:rsidRPr="002E5B39" w:rsidRDefault="003F2276" w:rsidP="00BB35EE">
      <w:pPr>
        <w:spacing w:after="40"/>
        <w:jc w:val="both"/>
        <w:rPr>
          <w:sz w:val="16"/>
          <w:szCs w:val="16"/>
        </w:rPr>
      </w:pPr>
    </w:p>
    <w:p w14:paraId="4F63B144" w14:textId="77777777" w:rsidR="0046253E" w:rsidRPr="003F2276" w:rsidRDefault="003F2276" w:rsidP="003F2276">
      <w:pPr>
        <w:pBdr>
          <w:top w:val="single" w:sz="4" w:space="1" w:color="auto"/>
          <w:left w:val="single" w:sz="4" w:space="4" w:color="auto"/>
          <w:bottom w:val="single" w:sz="4" w:space="1" w:color="auto"/>
          <w:right w:val="single" w:sz="4" w:space="4" w:color="auto"/>
        </w:pBdr>
        <w:spacing w:after="40"/>
        <w:jc w:val="both"/>
        <w:rPr>
          <w:b/>
          <w:i/>
        </w:rPr>
      </w:pPr>
      <w:r w:rsidRPr="003F2276">
        <w:rPr>
          <w:b/>
          <w:i/>
        </w:rPr>
        <w:t>Remarque :</w:t>
      </w:r>
    </w:p>
    <w:p w14:paraId="3E9457FE" w14:textId="77777777" w:rsidR="0046253E" w:rsidRDefault="003F2276" w:rsidP="003F2276">
      <w:pPr>
        <w:pBdr>
          <w:top w:val="single" w:sz="4" w:space="1" w:color="auto"/>
          <w:left w:val="single" w:sz="4" w:space="4" w:color="auto"/>
          <w:bottom w:val="single" w:sz="4" w:space="1" w:color="auto"/>
          <w:right w:val="single" w:sz="4" w:space="4" w:color="auto"/>
        </w:pBdr>
        <w:spacing w:after="40"/>
        <w:jc w:val="both"/>
      </w:pPr>
      <w:r>
        <w:t>Pour faciliter les calculs avec les séries chronologiques, il est d’usage de noter 1 la première période de temps et 2, 3, etc. les périodes suivantes.</w:t>
      </w:r>
      <w:r w:rsidR="009B7238">
        <w:t xml:space="preserve"> Y représente </w:t>
      </w:r>
      <w:r w:rsidR="002B3CA9">
        <w:t>le nombre de vélos vendus</w:t>
      </w:r>
      <w:r w:rsidR="009B7238">
        <w:t>.</w:t>
      </w:r>
    </w:p>
    <w:p w14:paraId="5C008064" w14:textId="77777777" w:rsidR="003F2276" w:rsidRDefault="003F2276" w:rsidP="003F2276">
      <w:pPr>
        <w:pBdr>
          <w:top w:val="single" w:sz="4" w:space="1" w:color="auto"/>
          <w:left w:val="single" w:sz="4" w:space="4" w:color="auto"/>
          <w:bottom w:val="single" w:sz="4" w:space="1" w:color="auto"/>
          <w:right w:val="single" w:sz="4" w:space="4" w:color="auto"/>
        </w:pBdr>
        <w:spacing w:after="40"/>
        <w:jc w:val="both"/>
      </w:pPr>
      <w:r>
        <w:t>Dans le tableau ci-dessus, la variable x représente le temps, et on note 1 pour 2015, 2 pour 2016 et ainsi de suite.</w:t>
      </w:r>
    </w:p>
    <w:p w14:paraId="1A4A635B" w14:textId="77777777" w:rsidR="0046253E" w:rsidRPr="00371C22" w:rsidRDefault="0046253E" w:rsidP="00371C22">
      <w:pPr>
        <w:spacing w:after="0"/>
        <w:jc w:val="both"/>
        <w:rPr>
          <w:sz w:val="16"/>
          <w:szCs w:val="16"/>
        </w:rPr>
      </w:pPr>
    </w:p>
    <w:p w14:paraId="32D26A88" w14:textId="77777777" w:rsidR="000F0326" w:rsidRDefault="0046253E" w:rsidP="00BB35EE">
      <w:pPr>
        <w:spacing w:after="40"/>
        <w:jc w:val="both"/>
      </w:pPr>
      <w:r>
        <w:t xml:space="preserve">Pour étudier l’influence des dépenses de publicité, </w:t>
      </w:r>
      <w:r w:rsidR="009D1AC9">
        <w:t>le comptable a également dressé le tableau suivant :</w:t>
      </w:r>
    </w:p>
    <w:p w14:paraId="4D4DC064" w14:textId="77777777" w:rsidR="000F0326" w:rsidRDefault="00E54BDF" w:rsidP="00BB35EE">
      <w:pPr>
        <w:spacing w:after="40"/>
        <w:jc w:val="both"/>
      </w:pPr>
      <w:r>
        <w:object w:dxaOrig="9646" w:dyaOrig="1628" w14:anchorId="34B50917">
          <v:shape id="_x0000_i1026" type="#_x0000_t75" style="width:482.25pt;height:81.75pt" o:ole="">
            <v:imagedata r:id="rId13" o:title=""/>
          </v:shape>
          <o:OLEObject Type="Embed" ProgID="Excel.Sheet.12" ShapeID="_x0000_i1026" DrawAspect="Content" ObjectID="_1670507689" r:id="rId14"/>
        </w:object>
      </w:r>
    </w:p>
    <w:p w14:paraId="3ADAA621" w14:textId="77777777" w:rsidR="000F0326" w:rsidRPr="00061144" w:rsidRDefault="000F0326" w:rsidP="00CD7867">
      <w:pPr>
        <w:spacing w:after="0"/>
        <w:jc w:val="both"/>
        <w:rPr>
          <w:sz w:val="12"/>
          <w:szCs w:val="16"/>
        </w:rPr>
      </w:pPr>
    </w:p>
    <w:p w14:paraId="712405BE" w14:textId="77777777" w:rsidR="00A039B8" w:rsidRPr="00A039B8" w:rsidRDefault="00A039B8" w:rsidP="00061144">
      <w:pPr>
        <w:spacing w:after="20"/>
        <w:jc w:val="both"/>
        <w:rPr>
          <w:rFonts w:ascii="Arial Black" w:hAnsi="Arial Black"/>
        </w:rPr>
      </w:pPr>
      <w:r w:rsidRPr="00A039B8">
        <w:rPr>
          <w:rFonts w:ascii="Arial Black" w:hAnsi="Arial Black"/>
        </w:rPr>
        <w:t>Trav</w:t>
      </w:r>
      <w:r w:rsidR="007B08B7">
        <w:rPr>
          <w:rFonts w:ascii="Arial Black" w:hAnsi="Arial Black"/>
        </w:rPr>
        <w:t>a</w:t>
      </w:r>
      <w:r w:rsidRPr="00A039B8">
        <w:rPr>
          <w:rFonts w:ascii="Arial Black" w:hAnsi="Arial Black"/>
        </w:rPr>
        <w:t>il à faire :</w:t>
      </w:r>
    </w:p>
    <w:p w14:paraId="0DFD4E5A" w14:textId="77777777" w:rsidR="00A039B8" w:rsidRDefault="00B030DA" w:rsidP="00061144">
      <w:pPr>
        <w:spacing w:after="0"/>
        <w:jc w:val="both"/>
      </w:pPr>
      <w:r>
        <w:t xml:space="preserve">Proposer </w:t>
      </w:r>
      <w:r w:rsidR="005E3BF5">
        <w:t>des</w:t>
      </w:r>
      <w:r>
        <w:t xml:space="preserve"> représentation</w:t>
      </w:r>
      <w:r w:rsidR="005E3BF5">
        <w:t>s</w:t>
      </w:r>
      <w:r>
        <w:t xml:space="preserve"> </w:t>
      </w:r>
      <w:r w:rsidR="00191E19">
        <w:t>graphiques</w:t>
      </w:r>
      <w:r>
        <w:t xml:space="preserve"> des </w:t>
      </w:r>
      <w:r w:rsidR="005E3BF5">
        <w:t>ventes</w:t>
      </w:r>
      <w:r>
        <w:t xml:space="preserve"> et commenter.</w:t>
      </w:r>
    </w:p>
    <w:p w14:paraId="49B37DC7" w14:textId="77777777" w:rsidR="009037F7" w:rsidRPr="00061144" w:rsidRDefault="009037F7" w:rsidP="00061144">
      <w:pPr>
        <w:spacing w:after="0"/>
        <w:jc w:val="both"/>
        <w:rPr>
          <w:sz w:val="12"/>
        </w:rPr>
      </w:pPr>
    </w:p>
    <w:p w14:paraId="05ED2625" w14:textId="77777777" w:rsidR="00E97416" w:rsidRPr="0014469B" w:rsidRDefault="0014469B" w:rsidP="00ED5A6E">
      <w:pPr>
        <w:pStyle w:val="Paragraphedeliste"/>
        <w:numPr>
          <w:ilvl w:val="0"/>
          <w:numId w:val="1"/>
        </w:numPr>
        <w:spacing w:after="80"/>
        <w:jc w:val="both"/>
        <w:rPr>
          <w:rFonts w:ascii="Arial Black" w:hAnsi="Arial Black"/>
        </w:rPr>
      </w:pPr>
      <w:r>
        <w:rPr>
          <w:rFonts w:ascii="Arial Black" w:hAnsi="Arial Black"/>
        </w:rPr>
        <w:t>L’ajustement linéaire par la méthode des moindres carrés</w:t>
      </w:r>
    </w:p>
    <w:p w14:paraId="75DD0DAA" w14:textId="77777777" w:rsidR="008211FA" w:rsidRPr="002614A4" w:rsidRDefault="00595879" w:rsidP="00061144">
      <w:pPr>
        <w:spacing w:after="20"/>
        <w:jc w:val="both"/>
        <w:rPr>
          <w:rFonts w:ascii="Arial Black" w:hAnsi="Arial Black"/>
        </w:rPr>
      </w:pPr>
      <w:r w:rsidRPr="002614A4">
        <w:rPr>
          <w:rFonts w:ascii="Arial Black" w:hAnsi="Arial Black"/>
        </w:rPr>
        <w:t>Quel est le problème posé ?</w:t>
      </w:r>
    </w:p>
    <w:p w14:paraId="3C6223C0" w14:textId="72569D6A" w:rsidR="00595879" w:rsidRDefault="00595879" w:rsidP="009037F7">
      <w:pPr>
        <w:spacing w:after="40"/>
        <w:jc w:val="both"/>
      </w:pPr>
      <w:r>
        <w:t xml:space="preserve">Nous recherchons une relation linéaire, c’est-à-dire du type y = </w:t>
      </w:r>
      <w:proofErr w:type="spellStart"/>
      <w:r>
        <w:t>ax</w:t>
      </w:r>
      <w:proofErr w:type="spellEnd"/>
      <w:r>
        <w:t xml:space="preserve"> + b (la représentation graphique est une droite) ou x représente la variable explicative (par exemple </w:t>
      </w:r>
      <w:r w:rsidR="0082489A">
        <w:t xml:space="preserve">le temps ou encore </w:t>
      </w:r>
      <w:r>
        <w:t>des dépenses de publicité) et y le volume des ventes (le nombre de vélos par exemple).</w:t>
      </w:r>
      <w:r w:rsidR="00C232E2">
        <w:t xml:space="preserve"> Nous travaillons sur un</w:t>
      </w:r>
      <w:r w:rsidR="005B322C">
        <w:t>e série de données statistiques, par exemple :</w:t>
      </w:r>
    </w:p>
    <w:p w14:paraId="1C02534B" w14:textId="77777777" w:rsidR="005B322C" w:rsidRDefault="005B322C" w:rsidP="009037F7">
      <w:pPr>
        <w:spacing w:after="40"/>
        <w:jc w:val="both"/>
      </w:pPr>
      <w:r>
        <w:object w:dxaOrig="9063" w:dyaOrig="600" w14:anchorId="202A96CC">
          <v:shape id="_x0000_i1027" type="#_x0000_t75" style="width:453pt;height:30pt" o:ole="">
            <v:imagedata r:id="rId15" o:title=""/>
          </v:shape>
          <o:OLEObject Type="Embed" ProgID="Excel.Sheet.12" ShapeID="_x0000_i1027" DrawAspect="Content" ObjectID="_1670507690" r:id="rId16"/>
        </w:object>
      </w:r>
    </w:p>
    <w:p w14:paraId="20423638" w14:textId="77777777" w:rsidR="000529C5" w:rsidRPr="00061144" w:rsidRDefault="000529C5" w:rsidP="005A5BD7">
      <w:pPr>
        <w:spacing w:after="0"/>
        <w:jc w:val="both"/>
        <w:rPr>
          <w:sz w:val="12"/>
          <w:szCs w:val="16"/>
        </w:rPr>
      </w:pPr>
    </w:p>
    <w:p w14:paraId="2726D13F" w14:textId="77777777" w:rsidR="000529C5" w:rsidRDefault="007B7845" w:rsidP="00061144">
      <w:pPr>
        <w:spacing w:after="20"/>
        <w:jc w:val="both"/>
      </w:pPr>
      <w:r>
        <w:t>La représentation graphique du problème est la suivante :</w:t>
      </w:r>
    </w:p>
    <w:bookmarkStart w:id="1" w:name="_MON_1658836915"/>
    <w:bookmarkEnd w:id="1"/>
    <w:p w14:paraId="17361BA1" w14:textId="77777777" w:rsidR="008211FA" w:rsidRDefault="005B322C" w:rsidP="009037F7">
      <w:pPr>
        <w:spacing w:after="40"/>
        <w:jc w:val="both"/>
      </w:pPr>
      <w:r>
        <w:rPr>
          <w:noProof/>
          <w:lang w:eastAsia="fr-FR"/>
        </w:rPr>
        <w:object w:dxaOrig="9711" w:dyaOrig="5478" w14:anchorId="1CE7DB31">
          <v:shape id="_x0000_i1028" type="#_x0000_t75" style="width:486pt;height:273.75pt" o:ole="">
            <v:imagedata r:id="rId17" o:title=""/>
          </v:shape>
          <o:OLEObject Type="Embed" ProgID="Excel.Sheet.12" ShapeID="_x0000_i1028" DrawAspect="Content" ObjectID="_1670507691" r:id="rId18"/>
        </w:object>
      </w:r>
    </w:p>
    <w:p w14:paraId="11CEBCBE" w14:textId="77777777" w:rsidR="007B7845" w:rsidRPr="00061144" w:rsidRDefault="007B7845" w:rsidP="005B322C">
      <w:pPr>
        <w:spacing w:after="0"/>
        <w:jc w:val="both"/>
        <w:rPr>
          <w:sz w:val="12"/>
          <w:szCs w:val="16"/>
        </w:rPr>
      </w:pPr>
    </w:p>
    <w:p w14:paraId="432B82EA" w14:textId="77777777" w:rsidR="0057200B" w:rsidRDefault="0057200B" w:rsidP="00061144">
      <w:pPr>
        <w:spacing w:after="20"/>
        <w:jc w:val="both"/>
      </w:pPr>
      <w:r>
        <w:t>Quand nous représentons la série statistique (</w:t>
      </w:r>
      <w:proofErr w:type="spellStart"/>
      <w:r>
        <w:t>x</w:t>
      </w:r>
      <w:proofErr w:type="gramStart"/>
      <w:r>
        <w:t>,y</w:t>
      </w:r>
      <w:proofErr w:type="spellEnd"/>
      <w:proofErr w:type="gramEnd"/>
      <w:r>
        <w:t>), nous obtenons un nuage de points.</w:t>
      </w:r>
    </w:p>
    <w:p w14:paraId="774A2631" w14:textId="77777777" w:rsidR="007B7845" w:rsidRDefault="0057200B" w:rsidP="00061144">
      <w:pPr>
        <w:spacing w:after="20"/>
        <w:jc w:val="both"/>
      </w:pPr>
      <w:r>
        <w:t>L’objectif de la méthode des moindres carrés est de trouver l’équation de la droite qui passe au plus près des points, c’est-à-dire celles qui minimise les écarts entre les valeurs observées et la valeur correspondante sur la droite.</w:t>
      </w:r>
    </w:p>
    <w:p w14:paraId="72A8282C" w14:textId="77777777" w:rsidR="005B322C" w:rsidRDefault="005B322C" w:rsidP="00061144">
      <w:pPr>
        <w:spacing w:after="20"/>
        <w:jc w:val="both"/>
      </w:pPr>
      <w:r>
        <w:lastRenderedPageBreak/>
        <w:t xml:space="preserve">Dans l’exemple ci-dessus, nous avons représenté par un trait vertical deux exemples d’écart pour les valeurs x=2 et x = </w:t>
      </w:r>
      <w:r w:rsidR="007E29C8">
        <w:t>4</w:t>
      </w:r>
      <w:r>
        <w:t>.</w:t>
      </w:r>
    </w:p>
    <w:p w14:paraId="381A2249" w14:textId="77777777" w:rsidR="005B322C" w:rsidRDefault="005B322C" w:rsidP="009037F7">
      <w:pPr>
        <w:spacing w:after="40"/>
        <w:jc w:val="both"/>
      </w:pPr>
      <w:r>
        <w:t>La droite peut être tracé</w:t>
      </w:r>
      <w:r w:rsidR="009D35E1" w:rsidRPr="00D1146E">
        <w:t>e</w:t>
      </w:r>
      <w:r>
        <w:t xml:space="preserve"> au hasard, en essayant de se rapprocher le plus des points du nuage.</w:t>
      </w:r>
    </w:p>
    <w:p w14:paraId="5DA21F90" w14:textId="77777777" w:rsidR="005B322C" w:rsidRDefault="005B322C" w:rsidP="009037F7">
      <w:pPr>
        <w:spacing w:after="40"/>
        <w:jc w:val="both"/>
      </w:pPr>
      <w:r>
        <w:t>L’objectif de la méthode d’ajustement linéaire par la méthode des moindres carrés est de trouver l’équation de la droite qui minimise la sommes des carrés des écarts à la droite (d’où le terme « moindres carrés »)</w:t>
      </w:r>
      <w:r w:rsidR="00D370B3">
        <w:t>. Les écarts sont élevés au carré car certains sont positif</w:t>
      </w:r>
      <w:r w:rsidR="009D35E1" w:rsidRPr="00D1146E">
        <w:t>s</w:t>
      </w:r>
      <w:r w:rsidR="00D370B3">
        <w:t xml:space="preserve"> (le point du nuage est au-dessus de la droite) et d’autres négatifs (le point du nuage est en-dessous de la droite), donc pour éviter les compensations en faisant la somme, on élève les écarts au carré (un carré étant toujours positif).</w:t>
      </w:r>
    </w:p>
    <w:p w14:paraId="2FA1B75F" w14:textId="77777777" w:rsidR="005B322C" w:rsidRPr="002D7E65" w:rsidRDefault="005B322C" w:rsidP="009037F7">
      <w:pPr>
        <w:spacing w:after="40"/>
        <w:jc w:val="both"/>
        <w:rPr>
          <w:sz w:val="16"/>
          <w:szCs w:val="16"/>
        </w:rPr>
      </w:pPr>
    </w:p>
    <w:p w14:paraId="6A048C1B" w14:textId="77777777" w:rsidR="002614A4" w:rsidRPr="002614A4" w:rsidRDefault="002614A4" w:rsidP="00AE1348">
      <w:pPr>
        <w:pBdr>
          <w:top w:val="single" w:sz="4" w:space="1" w:color="auto"/>
          <w:left w:val="single" w:sz="4" w:space="4" w:color="auto"/>
          <w:bottom w:val="single" w:sz="4" w:space="1" w:color="auto"/>
          <w:right w:val="single" w:sz="4" w:space="4" w:color="auto"/>
        </w:pBdr>
        <w:spacing w:after="40"/>
        <w:jc w:val="both"/>
        <w:rPr>
          <w:rFonts w:ascii="Arial Black" w:hAnsi="Arial Black"/>
        </w:rPr>
      </w:pPr>
      <w:r w:rsidRPr="002614A4">
        <w:rPr>
          <w:rFonts w:ascii="Arial Black" w:hAnsi="Arial Black"/>
        </w:rPr>
        <w:t>Formalisation du problème :</w:t>
      </w:r>
    </w:p>
    <w:p w14:paraId="4B7FC46B" w14:textId="77777777" w:rsidR="007B7845" w:rsidRDefault="00AE1348" w:rsidP="00136F29">
      <w:pPr>
        <w:pBdr>
          <w:top w:val="single" w:sz="4" w:space="1" w:color="auto"/>
          <w:left w:val="single" w:sz="4" w:space="4" w:color="auto"/>
          <w:bottom w:val="single" w:sz="4" w:space="1" w:color="auto"/>
          <w:right w:val="single" w:sz="4" w:space="4" w:color="auto"/>
        </w:pBdr>
        <w:spacing w:after="0"/>
        <w:jc w:val="both"/>
      </w:pPr>
      <w:r>
        <w:t xml:space="preserve">Il est possible de démontrer que les coefficients a et b de l’équation de la droite d’ajustement linéaire y = </w:t>
      </w:r>
      <w:proofErr w:type="spellStart"/>
      <w:r>
        <w:t>ax</w:t>
      </w:r>
      <w:proofErr w:type="spellEnd"/>
      <w:r>
        <w:t xml:space="preserve"> + b qui minimisent la somme des écarts au carré, appelé également droite des moindres carrés sont :</w:t>
      </w:r>
    </w:p>
    <w:p w14:paraId="7F9F2A30" w14:textId="77777777" w:rsidR="00AE1348" w:rsidRPr="002D7E65" w:rsidRDefault="00AE1348" w:rsidP="002D7E65">
      <w:pPr>
        <w:pBdr>
          <w:top w:val="single" w:sz="4" w:space="1" w:color="auto"/>
          <w:left w:val="single" w:sz="4" w:space="4" w:color="auto"/>
          <w:bottom w:val="single" w:sz="4" w:space="1" w:color="auto"/>
          <w:right w:val="single" w:sz="4" w:space="4" w:color="auto"/>
        </w:pBdr>
        <w:spacing w:after="0"/>
        <w:jc w:val="both"/>
        <w:rPr>
          <w:sz w:val="16"/>
          <w:szCs w:val="16"/>
        </w:rPr>
      </w:pPr>
    </w:p>
    <w:p w14:paraId="1822742B" w14:textId="77777777" w:rsidR="000E4584" w:rsidRPr="002D7E65" w:rsidRDefault="00310077" w:rsidP="00AE1348">
      <w:pPr>
        <w:pBdr>
          <w:top w:val="single" w:sz="4" w:space="1" w:color="auto"/>
          <w:left w:val="single" w:sz="4" w:space="4" w:color="auto"/>
          <w:bottom w:val="single" w:sz="4" w:space="1" w:color="auto"/>
          <w:right w:val="single" w:sz="4" w:space="4" w:color="auto"/>
        </w:pBdr>
        <w:spacing w:after="40"/>
        <w:jc w:val="both"/>
      </w:pPr>
      <w:r w:rsidRPr="00E17418">
        <w:rPr>
          <w:sz w:val="28"/>
          <w:szCs w:val="28"/>
          <w:lang w:val="en-US"/>
        </w:rPr>
        <w:t xml:space="preserve">a = </w:t>
      </w:r>
      <m:oMath>
        <m:f>
          <m:fPr>
            <m:ctrlPr>
              <w:rPr>
                <w:rFonts w:ascii="Cambria Math" w:hAnsi="Cambria Math"/>
                <w:b/>
                <w:i/>
                <w:sz w:val="28"/>
                <w:szCs w:val="28"/>
              </w:rPr>
            </m:ctrlPr>
          </m:fPr>
          <m:num>
            <m:rad>
              <m:radPr>
                <m:degHide m:val="1"/>
                <m:ctrlPr>
                  <w:rPr>
                    <w:rFonts w:ascii="Cambria Math" w:hAnsi="Cambria Math"/>
                    <w:b/>
                    <w:i/>
                    <w:sz w:val="28"/>
                    <w:szCs w:val="28"/>
                  </w:rPr>
                </m:ctrlPr>
              </m:radPr>
              <m:deg/>
              <m:e>
                <m:r>
                  <m:rPr>
                    <m:sty m:val="bi"/>
                  </m:rPr>
                  <w:rPr>
                    <w:rFonts w:ascii="Cambria Math" w:hAnsi="Cambria Math"/>
                    <w:sz w:val="28"/>
                    <w:szCs w:val="28"/>
                    <w:lang w:val="en-US"/>
                  </w:rPr>
                  <m:t>(</m:t>
                </m:r>
                <m:nary>
                  <m:naryPr>
                    <m:chr m:val="∑"/>
                    <m:limLoc m:val="undOvr"/>
                    <m:ctrlPr>
                      <w:rPr>
                        <w:rFonts w:ascii="Cambria Math" w:hAnsi="Cambria Math"/>
                        <w:b/>
                        <w:i/>
                        <w:sz w:val="28"/>
                        <w:szCs w:val="28"/>
                      </w:rPr>
                    </m:ctrlPr>
                  </m:naryPr>
                  <m:sub>
                    <m:r>
                      <m:rPr>
                        <m:sty m:val="bi"/>
                      </m:rPr>
                      <w:rPr>
                        <w:rFonts w:ascii="Cambria Math" w:hAnsi="Cambria Math"/>
                        <w:sz w:val="28"/>
                        <w:szCs w:val="28"/>
                      </w:rPr>
                      <m:t>i</m:t>
                    </m:r>
                    <m:r>
                      <m:rPr>
                        <m:sty m:val="bi"/>
                      </m:rPr>
                      <w:rPr>
                        <w:rFonts w:ascii="Cambria Math" w:hAnsi="Cambria Math"/>
                        <w:sz w:val="28"/>
                        <w:szCs w:val="28"/>
                        <w:lang w:val="en-US"/>
                      </w:rPr>
                      <m:t>=1</m:t>
                    </m:r>
                  </m:sub>
                  <m:sup>
                    <m:r>
                      <m:rPr>
                        <m:sty m:val="bi"/>
                      </m:rPr>
                      <w:rPr>
                        <w:rFonts w:ascii="Cambria Math" w:hAnsi="Cambria Math"/>
                        <w:sz w:val="28"/>
                        <w:szCs w:val="28"/>
                      </w:rPr>
                      <m:t>n</m:t>
                    </m:r>
                  </m:sup>
                  <m:e>
                    <m:f>
                      <m:fPr>
                        <m:ctrlPr>
                          <w:rPr>
                            <w:rFonts w:ascii="Cambria Math" w:hAnsi="Cambria Math"/>
                            <w:b/>
                            <w:i/>
                            <w:sz w:val="28"/>
                            <w:szCs w:val="28"/>
                          </w:rPr>
                        </m:ctrlPr>
                      </m:fPr>
                      <m:num>
                        <m:r>
                          <m:rPr>
                            <m:sty m:val="bi"/>
                          </m:rPr>
                          <w:rPr>
                            <w:rFonts w:ascii="Cambria Math" w:hAnsi="Cambria Math"/>
                            <w:sz w:val="28"/>
                            <w:szCs w:val="28"/>
                          </w:rPr>
                          <m:t>x</m:t>
                        </m:r>
                        <m:r>
                          <m:rPr>
                            <m:sty m:val="b"/>
                          </m:rPr>
                          <w:rPr>
                            <w:rFonts w:ascii="Cambria Math" w:hAnsi="Cambria Math"/>
                            <w:sz w:val="28"/>
                            <w:szCs w:val="28"/>
                            <w:lang w:val="en-US"/>
                          </w:rPr>
                          <m:t>i</m:t>
                        </m:r>
                        <m:r>
                          <m:rPr>
                            <m:sty m:val="bi"/>
                          </m:rPr>
                          <w:rPr>
                            <w:rFonts w:ascii="Cambria Math" w:hAnsi="Cambria Math"/>
                            <w:sz w:val="28"/>
                            <w:szCs w:val="28"/>
                            <w:lang w:val="en-US"/>
                          </w:rPr>
                          <m:t xml:space="preserve"> .  </m:t>
                        </m:r>
                        <m:r>
                          <m:rPr>
                            <m:sty m:val="bi"/>
                          </m:rPr>
                          <w:rPr>
                            <w:rFonts w:ascii="Cambria Math" w:hAnsi="Cambria Math"/>
                            <w:sz w:val="28"/>
                            <w:szCs w:val="28"/>
                          </w:rPr>
                          <m:t>yi</m:t>
                        </m:r>
                        <m:r>
                          <m:rPr>
                            <m:sty m:val="bi"/>
                          </m:rPr>
                          <w:rPr>
                            <w:rFonts w:ascii="Cambria Math" w:hAnsi="Cambria Math"/>
                            <w:sz w:val="28"/>
                            <w:szCs w:val="28"/>
                            <w:lang w:val="en-US"/>
                          </w:rPr>
                          <m:t>)</m:t>
                        </m:r>
                      </m:num>
                      <m:den>
                        <m:r>
                          <m:rPr>
                            <m:sty m:val="bi"/>
                          </m:rPr>
                          <w:rPr>
                            <w:rFonts w:ascii="Cambria Math" w:hAnsi="Cambria Math"/>
                            <w:sz w:val="28"/>
                            <w:szCs w:val="28"/>
                          </w:rPr>
                          <m:t>n</m:t>
                        </m:r>
                      </m:den>
                    </m:f>
                    <m:r>
                      <m:rPr>
                        <m:sty m:val="bi"/>
                      </m:rPr>
                      <w:rPr>
                        <w:rFonts w:ascii="Cambria Math" w:hAnsi="Cambria Math"/>
                        <w:sz w:val="28"/>
                        <w:szCs w:val="28"/>
                        <w:lang w:val="en-US"/>
                      </w:rPr>
                      <m:t>)-</m:t>
                    </m:r>
                    <m:acc>
                      <m:accPr>
                        <m:chr m:val="̅"/>
                        <m:ctrlPr>
                          <w:rPr>
                            <w:rFonts w:ascii="Cambria Math" w:hAnsi="Cambria Math"/>
                            <w:b/>
                            <w:i/>
                            <w:sz w:val="28"/>
                            <w:szCs w:val="28"/>
                          </w:rPr>
                        </m:ctrlPr>
                      </m:accPr>
                      <m:e>
                        <m:r>
                          <m:rPr>
                            <m:sty m:val="bi"/>
                          </m:rPr>
                          <w:rPr>
                            <w:rFonts w:ascii="Cambria Math" w:hAnsi="Cambria Math"/>
                            <w:sz w:val="28"/>
                            <w:szCs w:val="28"/>
                          </w:rPr>
                          <m:t>x</m:t>
                        </m:r>
                      </m:e>
                    </m:acc>
                  </m:e>
                </m:nary>
              </m:e>
            </m:rad>
            <m:acc>
              <m:accPr>
                <m:chr m:val="̅"/>
                <m:ctrlPr>
                  <w:rPr>
                    <w:rFonts w:ascii="Cambria Math" w:hAnsi="Cambria Math"/>
                    <w:b/>
                    <w:i/>
                    <w:sz w:val="28"/>
                    <w:szCs w:val="28"/>
                  </w:rPr>
                </m:ctrlPr>
              </m:accPr>
              <m:e>
                <m:r>
                  <m:rPr>
                    <m:sty m:val="bi"/>
                  </m:rPr>
                  <w:rPr>
                    <w:rFonts w:ascii="Cambria Math" w:hAnsi="Cambria Math"/>
                    <w:sz w:val="28"/>
                    <w:szCs w:val="28"/>
                  </w:rPr>
                  <m:t>y</m:t>
                </m:r>
              </m:e>
            </m:acc>
          </m:num>
          <m:den>
            <m:r>
              <m:rPr>
                <m:sty m:val="bi"/>
              </m:rPr>
              <w:rPr>
                <w:rFonts w:ascii="Cambria Math" w:hAnsi="Cambria Math"/>
                <w:sz w:val="28"/>
                <w:szCs w:val="28"/>
              </w:rPr>
              <m:t>σx</m:t>
            </m:r>
            <m:r>
              <m:rPr>
                <m:sty m:val="bi"/>
              </m:rPr>
              <w:rPr>
                <w:rFonts w:ascii="Cambria Math" w:hAnsi="Cambria Math"/>
                <w:sz w:val="28"/>
                <w:szCs w:val="28"/>
                <w:lang w:val="en-US"/>
              </w:rPr>
              <m:t>²</m:t>
            </m:r>
          </m:den>
        </m:f>
      </m:oMath>
      <w:r w:rsidR="00E17418" w:rsidRPr="00E17418">
        <w:rPr>
          <w:rFonts w:eastAsiaTheme="minorEastAsia"/>
          <w:sz w:val="28"/>
          <w:szCs w:val="28"/>
          <w:lang w:val="en-US"/>
        </w:rPr>
        <w:tab/>
      </w:r>
      <w:r w:rsidR="00E17418" w:rsidRPr="00E17418">
        <w:rPr>
          <w:rFonts w:eastAsiaTheme="minorEastAsia"/>
          <w:sz w:val="28"/>
          <w:szCs w:val="28"/>
          <w:lang w:val="en-US"/>
        </w:rPr>
        <w:tab/>
        <w:t xml:space="preserve">b = </w:t>
      </w:r>
      <m:oMath>
        <m:acc>
          <m:accPr>
            <m:chr m:val="̅"/>
            <m:ctrlPr>
              <w:rPr>
                <w:rFonts w:ascii="Cambria Math" w:eastAsiaTheme="minorEastAsia" w:hAnsi="Cambria Math"/>
                <w:i/>
                <w:sz w:val="28"/>
                <w:szCs w:val="28"/>
                <w:lang w:val="en-US"/>
              </w:rPr>
            </m:ctrlPr>
          </m:accPr>
          <m:e>
            <m:r>
              <w:rPr>
                <w:rFonts w:ascii="Cambria Math" w:eastAsiaTheme="minorEastAsia" w:hAnsi="Cambria Math"/>
                <w:sz w:val="28"/>
                <w:szCs w:val="28"/>
                <w:lang w:val="en-US"/>
              </w:rPr>
              <m:t>y</m:t>
            </m:r>
          </m:e>
        </m:acc>
      </m:oMath>
      <w:r w:rsidR="00E17418">
        <w:rPr>
          <w:rFonts w:eastAsiaTheme="minorEastAsia"/>
          <w:sz w:val="28"/>
          <w:szCs w:val="28"/>
          <w:lang w:val="en-US"/>
        </w:rPr>
        <w:t xml:space="preserve"> – a.</w:t>
      </w:r>
      <m:oMath>
        <m:acc>
          <m:accPr>
            <m:chr m:val="̅"/>
            <m:ctrlPr>
              <w:rPr>
                <w:rFonts w:ascii="Cambria Math" w:eastAsiaTheme="minorEastAsia" w:hAnsi="Cambria Math"/>
                <w:i/>
                <w:sz w:val="28"/>
                <w:szCs w:val="28"/>
                <w:lang w:val="en-US"/>
              </w:rPr>
            </m:ctrlPr>
          </m:accPr>
          <m:e>
            <m:r>
              <w:rPr>
                <w:rFonts w:ascii="Cambria Math" w:eastAsiaTheme="minorEastAsia" w:hAnsi="Cambria Math"/>
                <w:sz w:val="28"/>
                <w:szCs w:val="28"/>
                <w:lang w:val="en-US"/>
              </w:rPr>
              <m:t>x</m:t>
            </m:r>
          </m:e>
        </m:acc>
      </m:oMath>
      <w:r w:rsidR="002D7E65">
        <w:rPr>
          <w:rFonts w:eastAsiaTheme="minorEastAsia"/>
          <w:sz w:val="28"/>
          <w:szCs w:val="28"/>
          <w:lang w:val="en-US"/>
        </w:rPr>
        <w:t xml:space="preserve"> </w:t>
      </w:r>
      <w:r w:rsidR="002D7E65" w:rsidRPr="00D1146E">
        <w:rPr>
          <w:rFonts w:eastAsiaTheme="minorEastAsia"/>
          <w:sz w:val="20"/>
          <w:szCs w:val="20"/>
        </w:rPr>
        <w:t>(</w:t>
      </w:r>
      <w:r w:rsidR="00D1146E" w:rsidRPr="00D1146E">
        <w:rPr>
          <w:rFonts w:eastAsiaTheme="minorEastAsia"/>
          <w:sz w:val="20"/>
          <w:szCs w:val="20"/>
        </w:rPr>
        <w:t>La</w:t>
      </w:r>
      <w:r w:rsidR="002D7E65" w:rsidRPr="00D1146E">
        <w:rPr>
          <w:rFonts w:eastAsiaTheme="minorEastAsia"/>
          <w:sz w:val="20"/>
          <w:szCs w:val="20"/>
        </w:rPr>
        <w:t xml:space="preserve"> droite des moindres carrés passe pa</w:t>
      </w:r>
      <w:r w:rsidR="009D35E1" w:rsidRPr="00D1146E">
        <w:rPr>
          <w:rFonts w:eastAsiaTheme="minorEastAsia"/>
          <w:sz w:val="20"/>
          <w:szCs w:val="20"/>
        </w:rPr>
        <w:t>r</w:t>
      </w:r>
      <w:r w:rsidR="002D7E65" w:rsidRPr="00D1146E">
        <w:rPr>
          <w:rFonts w:eastAsiaTheme="minorEastAsia"/>
          <w:sz w:val="20"/>
          <w:szCs w:val="20"/>
        </w:rPr>
        <w:t xml:space="preserve"> le point moyen</w:t>
      </w:r>
      <w:r w:rsidR="00D1146E" w:rsidRPr="00D1146E">
        <w:rPr>
          <w:rFonts w:eastAsiaTheme="minorEastAsia"/>
          <w:sz w:val="20"/>
          <w:szCs w:val="20"/>
        </w:rPr>
        <w:t xml:space="preserve"> de coordonnées (</w:t>
      </w:r>
      <m:oMath>
        <m:acc>
          <m:accPr>
            <m:chr m:val="̅"/>
            <m:ctrlPr>
              <w:rPr>
                <w:rFonts w:ascii="Cambria Math" w:eastAsiaTheme="minorEastAsia" w:hAnsi="Cambria Math"/>
                <w:i/>
                <w:sz w:val="20"/>
                <w:szCs w:val="20"/>
              </w:rPr>
            </m:ctrlPr>
          </m:accPr>
          <m:e>
            <m:r>
              <w:rPr>
                <w:rFonts w:ascii="Cambria Math" w:eastAsiaTheme="minorEastAsia" w:hAnsi="Cambria Math"/>
                <w:sz w:val="20"/>
                <w:szCs w:val="20"/>
              </w:rPr>
              <m:t>x,y)</m:t>
            </m:r>
          </m:e>
        </m:acc>
      </m:oMath>
      <w:r w:rsidR="002D7E65" w:rsidRPr="00D1146E">
        <w:rPr>
          <w:rFonts w:eastAsiaTheme="minorEastAsia"/>
          <w:sz w:val="20"/>
          <w:szCs w:val="20"/>
        </w:rPr>
        <w:t>)</w:t>
      </w:r>
    </w:p>
    <w:p w14:paraId="7CCF4B7E" w14:textId="77777777" w:rsidR="000E4584" w:rsidRPr="002D7E65" w:rsidRDefault="000E4584" w:rsidP="002D7E65">
      <w:pPr>
        <w:pBdr>
          <w:top w:val="single" w:sz="4" w:space="1" w:color="auto"/>
          <w:left w:val="single" w:sz="4" w:space="4" w:color="auto"/>
          <w:bottom w:val="single" w:sz="4" w:space="1" w:color="auto"/>
          <w:right w:val="single" w:sz="4" w:space="4" w:color="auto"/>
        </w:pBdr>
        <w:spacing w:after="0"/>
        <w:jc w:val="both"/>
        <w:rPr>
          <w:sz w:val="16"/>
          <w:szCs w:val="16"/>
        </w:rPr>
      </w:pPr>
    </w:p>
    <w:p w14:paraId="3790119E" w14:textId="77777777" w:rsidR="002C7443" w:rsidRDefault="002C7443" w:rsidP="00AE1348">
      <w:pPr>
        <w:pBdr>
          <w:top w:val="single" w:sz="4" w:space="1" w:color="auto"/>
          <w:left w:val="single" w:sz="4" w:space="4" w:color="auto"/>
          <w:bottom w:val="single" w:sz="4" w:space="1" w:color="auto"/>
          <w:right w:val="single" w:sz="4" w:space="4" w:color="auto"/>
        </w:pBdr>
        <w:spacing w:after="40"/>
        <w:jc w:val="both"/>
      </w:pPr>
      <w:r>
        <w:t>Avec</w:t>
      </w:r>
    </w:p>
    <w:p w14:paraId="2D00A328" w14:textId="77777777" w:rsidR="002C7443" w:rsidRDefault="000C5B8D" w:rsidP="00AE1348">
      <w:pPr>
        <w:pBdr>
          <w:top w:val="single" w:sz="4" w:space="1" w:color="auto"/>
          <w:left w:val="single" w:sz="4" w:space="4" w:color="auto"/>
          <w:bottom w:val="single" w:sz="4" w:space="1" w:color="auto"/>
          <w:right w:val="single" w:sz="4" w:space="4" w:color="auto"/>
        </w:pBdr>
        <w:spacing w:after="40"/>
        <w:jc w:val="both"/>
      </w:pPr>
      <w:r>
        <w:object w:dxaOrig="6479" w:dyaOrig="715" w14:anchorId="05D09A6E">
          <v:shape id="_x0000_i1029" type="#_x0000_t75" style="width:323.25pt;height:36pt" o:ole="">
            <v:imagedata r:id="rId19" o:title=""/>
          </v:shape>
          <o:OLEObject Type="Embed" ProgID="Excel.Sheet.12" ShapeID="_x0000_i1029" DrawAspect="Content" ObjectID="_1670507692" r:id="rId20"/>
        </w:object>
      </w:r>
    </w:p>
    <w:p w14:paraId="0C7FF752" w14:textId="77777777" w:rsidR="002C7443" w:rsidRDefault="00E17418" w:rsidP="00AE1348">
      <w:pPr>
        <w:pBdr>
          <w:top w:val="single" w:sz="4" w:space="1" w:color="auto"/>
          <w:left w:val="single" w:sz="4" w:space="4" w:color="auto"/>
          <w:bottom w:val="single" w:sz="4" w:space="1" w:color="auto"/>
          <w:right w:val="single" w:sz="4" w:space="4" w:color="auto"/>
        </w:pBdr>
        <w:spacing w:after="40"/>
        <w:jc w:val="both"/>
      </w:pPr>
      <w:proofErr w:type="gramStart"/>
      <w:r>
        <w:t>n</w:t>
      </w:r>
      <w:proofErr w:type="gramEnd"/>
      <w:r>
        <w:t xml:space="preserve"> est le nombre de données de la série (par exemple 6 dans le cas de l’application 1).</w:t>
      </w:r>
    </w:p>
    <w:p w14:paraId="243FCAB3" w14:textId="77777777" w:rsidR="002C7443" w:rsidRPr="002D7E65" w:rsidRDefault="002C7443" w:rsidP="002D7E65">
      <w:pPr>
        <w:pBdr>
          <w:top w:val="single" w:sz="4" w:space="1" w:color="auto"/>
          <w:left w:val="single" w:sz="4" w:space="4" w:color="auto"/>
          <w:bottom w:val="single" w:sz="4" w:space="1" w:color="auto"/>
          <w:right w:val="single" w:sz="4" w:space="4" w:color="auto"/>
        </w:pBdr>
        <w:spacing w:after="0"/>
        <w:jc w:val="both"/>
        <w:rPr>
          <w:sz w:val="16"/>
          <w:szCs w:val="16"/>
        </w:rPr>
      </w:pPr>
    </w:p>
    <w:p w14:paraId="3E4FFA90" w14:textId="77777777" w:rsidR="00AE1348" w:rsidRDefault="002C7443" w:rsidP="00AE1348">
      <w:pPr>
        <w:pBdr>
          <w:top w:val="single" w:sz="4" w:space="1" w:color="auto"/>
          <w:left w:val="single" w:sz="4" w:space="4" w:color="auto"/>
          <w:bottom w:val="single" w:sz="4" w:space="1" w:color="auto"/>
          <w:right w:val="single" w:sz="4" w:space="4" w:color="auto"/>
        </w:pBdr>
        <w:spacing w:after="40"/>
        <w:jc w:val="both"/>
      </w:pPr>
      <w:proofErr w:type="spellStart"/>
      <w:proofErr w:type="gramStart"/>
      <w:r w:rsidRPr="002C7443">
        <w:rPr>
          <w:rFonts w:eastAsiaTheme="minorEastAsia"/>
        </w:rPr>
        <w:t>σ</w:t>
      </w:r>
      <w:r w:rsidRPr="00953B5A">
        <w:rPr>
          <w:rFonts w:eastAsiaTheme="minorEastAsia"/>
        </w:rPr>
        <w:t>x</w:t>
      </w:r>
      <w:proofErr w:type="spellEnd"/>
      <w:proofErr w:type="gramEnd"/>
      <w:r w:rsidR="003F49C3">
        <w:t xml:space="preserve"> = </w:t>
      </w:r>
      <m:oMath>
        <m:rad>
          <m:radPr>
            <m:degHide m:val="1"/>
            <m:ctrlPr>
              <w:rPr>
                <w:rFonts w:ascii="Cambria Math" w:hAnsi="Cambria Math"/>
                <w:i/>
              </w:rPr>
            </m:ctrlPr>
          </m:radPr>
          <m:deg/>
          <m:e>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f>
                  <m:fPr>
                    <m:ctrlPr>
                      <w:rPr>
                        <w:rFonts w:ascii="Cambria Math" w:hAnsi="Cambria Math"/>
                        <w:i/>
                      </w:rPr>
                    </m:ctrlPr>
                  </m:fPr>
                  <m:num>
                    <m:r>
                      <w:rPr>
                        <w:rFonts w:ascii="Cambria Math" w:hAnsi="Cambria Math"/>
                      </w:rPr>
                      <m:t>x</m:t>
                    </m:r>
                    <m:sSup>
                      <m:sSupPr>
                        <m:ctrlPr>
                          <w:rPr>
                            <w:rFonts w:ascii="Cambria Math" w:hAnsi="Cambria Math"/>
                            <w:i/>
                          </w:rPr>
                        </m:ctrlPr>
                      </m:sSupPr>
                      <m:e>
                        <m:r>
                          <w:rPr>
                            <w:rFonts w:ascii="Cambria Math" w:hAnsi="Cambria Math"/>
                          </w:rPr>
                          <m:t>i</m:t>
                        </m:r>
                      </m:e>
                      <m:sup>
                        <m:r>
                          <w:rPr>
                            <w:rFonts w:ascii="Cambria Math" w:hAnsi="Cambria Math"/>
                          </w:rPr>
                          <m:t>2</m:t>
                        </m:r>
                      </m:sup>
                    </m:sSup>
                  </m:num>
                  <m:den>
                    <m:r>
                      <w:rPr>
                        <w:rFonts w:ascii="Cambria Math" w:hAnsi="Cambria Math"/>
                      </w:rPr>
                      <m:t>n</m:t>
                    </m:r>
                  </m:den>
                </m:f>
                <m:r>
                  <w:rPr>
                    <w:rFonts w:ascii="Cambria Math" w:hAnsi="Cambria Math"/>
                  </w:rPr>
                  <m:t>)-</m:t>
                </m:r>
                <m:acc>
                  <m:accPr>
                    <m:chr m:val="̅"/>
                    <m:ctrlPr>
                      <w:rPr>
                        <w:rFonts w:ascii="Cambria Math" w:hAnsi="Cambria Math"/>
                        <w:i/>
                      </w:rPr>
                    </m:ctrlPr>
                  </m:accPr>
                  <m:e>
                    <m:r>
                      <w:rPr>
                        <w:rFonts w:ascii="Cambria Math" w:hAnsi="Cambria Math"/>
                      </w:rPr>
                      <m:t>x</m:t>
                    </m:r>
                  </m:e>
                </m:acc>
              </m:e>
            </m:nary>
          </m:e>
        </m:rad>
        <m:r>
          <w:rPr>
            <w:rFonts w:ascii="Cambria Math" w:hAnsi="Cambria Math"/>
          </w:rPr>
          <m:t>²</m:t>
        </m:r>
      </m:oMath>
      <w:r>
        <w:rPr>
          <w:rFonts w:eastAsiaTheme="minorEastAsia"/>
        </w:rPr>
        <w:t xml:space="preserve"> = écart-type de la série des x</w:t>
      </w:r>
      <w:r w:rsidRPr="002C7443">
        <w:rPr>
          <w:rFonts w:eastAsiaTheme="minorEastAsia"/>
          <w:vertAlign w:val="subscript"/>
        </w:rPr>
        <w:t>i</w:t>
      </w:r>
      <w:r>
        <w:rPr>
          <w:rFonts w:eastAsiaTheme="minorEastAsia"/>
        </w:rPr>
        <w:t xml:space="preserve"> (valeurs prises par x)</w:t>
      </w:r>
    </w:p>
    <w:p w14:paraId="1D4C2F5F" w14:textId="77777777" w:rsidR="00AE1348" w:rsidRPr="000C5B8D" w:rsidRDefault="00E01ED9" w:rsidP="00AE1348">
      <w:pPr>
        <w:pBdr>
          <w:top w:val="single" w:sz="4" w:space="1" w:color="auto"/>
          <w:left w:val="single" w:sz="4" w:space="4" w:color="auto"/>
          <w:bottom w:val="single" w:sz="4" w:space="1" w:color="auto"/>
          <w:right w:val="single" w:sz="4" w:space="4" w:color="auto"/>
        </w:pBdr>
        <w:spacing w:after="40"/>
        <w:jc w:val="both"/>
      </w:pPr>
      <m:oMath>
        <m:acc>
          <m:accPr>
            <m:chr m:val="̅"/>
            <m:ctrlPr>
              <w:rPr>
                <w:rFonts w:ascii="Cambria Math" w:hAnsi="Cambria Math"/>
                <w:i/>
              </w:rPr>
            </m:ctrlPr>
          </m:accPr>
          <m:e>
            <m:r>
              <w:rPr>
                <w:rFonts w:ascii="Cambria Math" w:hAnsi="Cambria Math"/>
              </w:rPr>
              <m:t>x</m:t>
            </m:r>
          </m:e>
        </m:acc>
      </m:oMath>
      <w:r w:rsidR="000C5B8D">
        <w:rPr>
          <w:rFonts w:eastAsiaTheme="minorEastAsia"/>
        </w:rPr>
        <w:t xml:space="preserve"> </w:t>
      </w:r>
      <w:proofErr w:type="gramStart"/>
      <w:r w:rsidR="000C5B8D">
        <w:rPr>
          <w:rFonts w:eastAsiaTheme="minorEastAsia"/>
        </w:rPr>
        <w:t>désigne</w:t>
      </w:r>
      <w:proofErr w:type="gramEnd"/>
      <w:r w:rsidR="000C5B8D">
        <w:rPr>
          <w:rFonts w:eastAsiaTheme="minorEastAsia"/>
        </w:rPr>
        <w:t xml:space="preserve"> la moye</w:t>
      </w:r>
      <w:r w:rsidR="00752756">
        <w:rPr>
          <w:rFonts w:eastAsiaTheme="minorEastAsia"/>
        </w:rPr>
        <w:t>nne des valeurs de x</w:t>
      </w:r>
      <w:r w:rsidR="00E17418">
        <w:rPr>
          <w:rFonts w:eastAsiaTheme="minorEastAsia"/>
        </w:rPr>
        <w:t xml:space="preserve"> </w:t>
      </w:r>
      <w:r w:rsidR="000C5B8D">
        <w:rPr>
          <w:rFonts w:eastAsiaTheme="minorEastAsia"/>
        </w:rPr>
        <w:t xml:space="preserve">soit </w:t>
      </w:r>
      <w:r w:rsidR="00E17418">
        <w:rPr>
          <w:rFonts w:eastAsiaTheme="minorEastAsia"/>
        </w:rPr>
        <w:t>(</w:t>
      </w:r>
      <w:r w:rsidR="000C5B8D">
        <w:rPr>
          <w:rFonts w:eastAsiaTheme="minorEastAsia"/>
        </w:rPr>
        <w:t>x</w:t>
      </w:r>
      <w:r w:rsidR="000C5B8D" w:rsidRPr="000C5B8D">
        <w:rPr>
          <w:rFonts w:eastAsiaTheme="minorEastAsia"/>
          <w:vertAlign w:val="subscript"/>
        </w:rPr>
        <w:t>1</w:t>
      </w:r>
      <w:r w:rsidR="000C5B8D">
        <w:rPr>
          <w:rFonts w:eastAsiaTheme="minorEastAsia"/>
        </w:rPr>
        <w:t xml:space="preserve"> + x</w:t>
      </w:r>
      <w:r w:rsidR="000C5B8D" w:rsidRPr="000C5B8D">
        <w:rPr>
          <w:rFonts w:eastAsiaTheme="minorEastAsia"/>
          <w:vertAlign w:val="subscript"/>
        </w:rPr>
        <w:t>2</w:t>
      </w:r>
      <w:r w:rsidR="000C5B8D">
        <w:rPr>
          <w:rFonts w:eastAsiaTheme="minorEastAsia"/>
        </w:rPr>
        <w:t xml:space="preserve"> + …+ </w:t>
      </w:r>
      <w:proofErr w:type="spellStart"/>
      <w:r w:rsidR="000C5B8D">
        <w:rPr>
          <w:rFonts w:eastAsiaTheme="minorEastAsia"/>
        </w:rPr>
        <w:t>x</w:t>
      </w:r>
      <w:r w:rsidR="000C5B8D" w:rsidRPr="000C5B8D">
        <w:rPr>
          <w:rFonts w:eastAsiaTheme="minorEastAsia"/>
          <w:vertAlign w:val="subscript"/>
        </w:rPr>
        <w:t>n</w:t>
      </w:r>
      <w:proofErr w:type="spellEnd"/>
      <w:r w:rsidR="000C5B8D">
        <w:rPr>
          <w:rFonts w:eastAsiaTheme="minorEastAsia"/>
        </w:rPr>
        <w:t>)</w:t>
      </w:r>
      <w:r w:rsidR="00E17418">
        <w:rPr>
          <w:rFonts w:eastAsiaTheme="minorEastAsia"/>
        </w:rPr>
        <w:t xml:space="preserve"> / n</w:t>
      </w:r>
    </w:p>
    <w:p w14:paraId="0EC206D0" w14:textId="77777777" w:rsidR="000C5B8D" w:rsidRPr="00E17418" w:rsidRDefault="00E01ED9" w:rsidP="00E17418">
      <w:pPr>
        <w:pBdr>
          <w:top w:val="single" w:sz="4" w:space="1" w:color="auto"/>
          <w:left w:val="single" w:sz="4" w:space="4" w:color="auto"/>
          <w:bottom w:val="single" w:sz="4" w:space="1" w:color="auto"/>
          <w:right w:val="single" w:sz="4" w:space="4" w:color="auto"/>
        </w:pBdr>
        <w:spacing w:after="40"/>
      </w:pPr>
      <m:oMath>
        <m:acc>
          <m:accPr>
            <m:chr m:val="̅"/>
            <m:ctrlPr>
              <w:rPr>
                <w:rFonts w:ascii="Cambria Math" w:hAnsi="Cambria Math"/>
                <w:i/>
              </w:rPr>
            </m:ctrlPr>
          </m:accPr>
          <m:e>
            <m:r>
              <w:rPr>
                <w:rFonts w:ascii="Cambria Math" w:hAnsi="Cambria Math"/>
              </w:rPr>
              <m:t>y</m:t>
            </m:r>
          </m:e>
        </m:acc>
      </m:oMath>
      <w:r w:rsidR="00E17418">
        <w:rPr>
          <w:rFonts w:eastAsiaTheme="minorEastAsia"/>
        </w:rPr>
        <w:t xml:space="preserve"> </w:t>
      </w:r>
      <w:proofErr w:type="gramStart"/>
      <w:r w:rsidR="00E17418">
        <w:rPr>
          <w:rFonts w:eastAsiaTheme="minorEastAsia"/>
        </w:rPr>
        <w:t>désigne</w:t>
      </w:r>
      <w:proofErr w:type="gramEnd"/>
      <w:r w:rsidR="00E17418">
        <w:rPr>
          <w:rFonts w:eastAsiaTheme="minorEastAsia"/>
        </w:rPr>
        <w:t xml:space="preserve"> la moyenne des valeurs de y (soit (y</w:t>
      </w:r>
      <w:r w:rsidR="00E17418" w:rsidRPr="000C5B8D">
        <w:rPr>
          <w:rFonts w:eastAsiaTheme="minorEastAsia"/>
          <w:vertAlign w:val="subscript"/>
        </w:rPr>
        <w:t>1</w:t>
      </w:r>
      <w:r w:rsidR="00E17418">
        <w:rPr>
          <w:rFonts w:eastAsiaTheme="minorEastAsia"/>
        </w:rPr>
        <w:t xml:space="preserve"> + y</w:t>
      </w:r>
      <w:r w:rsidR="00E17418" w:rsidRPr="000C5B8D">
        <w:rPr>
          <w:rFonts w:eastAsiaTheme="minorEastAsia"/>
          <w:vertAlign w:val="subscript"/>
        </w:rPr>
        <w:t>2</w:t>
      </w:r>
      <w:r w:rsidR="00E17418">
        <w:rPr>
          <w:rFonts w:eastAsiaTheme="minorEastAsia"/>
        </w:rPr>
        <w:t xml:space="preserve"> + …+ </w:t>
      </w:r>
      <w:proofErr w:type="spellStart"/>
      <w:r w:rsidR="00E17418">
        <w:rPr>
          <w:rFonts w:eastAsiaTheme="minorEastAsia"/>
        </w:rPr>
        <w:t>y</w:t>
      </w:r>
      <w:r w:rsidR="00E17418" w:rsidRPr="000C5B8D">
        <w:rPr>
          <w:rFonts w:eastAsiaTheme="minorEastAsia"/>
          <w:vertAlign w:val="subscript"/>
        </w:rPr>
        <w:t>n</w:t>
      </w:r>
      <w:proofErr w:type="spellEnd"/>
      <w:r w:rsidR="00E17418">
        <w:rPr>
          <w:rFonts w:eastAsiaTheme="minorEastAsia"/>
        </w:rPr>
        <w:t>) / n</w:t>
      </w:r>
    </w:p>
    <w:p w14:paraId="448C0EFD" w14:textId="77777777" w:rsidR="000C5B8D" w:rsidRPr="002D7E65" w:rsidRDefault="000C5B8D" w:rsidP="002D7E65">
      <w:pPr>
        <w:pBdr>
          <w:top w:val="single" w:sz="4" w:space="1" w:color="auto"/>
          <w:left w:val="single" w:sz="4" w:space="4" w:color="auto"/>
          <w:bottom w:val="single" w:sz="4" w:space="1" w:color="auto"/>
          <w:right w:val="single" w:sz="4" w:space="4" w:color="auto"/>
        </w:pBdr>
        <w:spacing w:after="0"/>
        <w:jc w:val="both"/>
        <w:rPr>
          <w:sz w:val="16"/>
          <w:szCs w:val="16"/>
        </w:rPr>
      </w:pPr>
    </w:p>
    <w:p w14:paraId="4C27C6F1" w14:textId="77777777" w:rsidR="000E4584" w:rsidRDefault="000E4584" w:rsidP="00AE1348">
      <w:pPr>
        <w:pBdr>
          <w:top w:val="single" w:sz="4" w:space="1" w:color="auto"/>
          <w:left w:val="single" w:sz="4" w:space="4" w:color="auto"/>
          <w:bottom w:val="single" w:sz="4" w:space="1" w:color="auto"/>
          <w:right w:val="single" w:sz="4" w:space="4" w:color="auto"/>
        </w:pBdr>
        <w:spacing w:after="40"/>
        <w:jc w:val="both"/>
      </w:pPr>
      <w:r w:rsidRPr="000E4584">
        <w:rPr>
          <w:b/>
        </w:rPr>
        <w:t>Plusieurs présentations sont possibles</w:t>
      </w:r>
      <w:r>
        <w:t xml:space="preserve">. Au-delà des formules, il est surtout important en </w:t>
      </w:r>
      <w:proofErr w:type="spellStart"/>
      <w:r>
        <w:t>DCG</w:t>
      </w:r>
      <w:proofErr w:type="spellEnd"/>
      <w:r>
        <w:t xml:space="preserve"> de savoir calculer a et b avec la calculatrice (voir remarque ci-dessous).</w:t>
      </w:r>
    </w:p>
    <w:p w14:paraId="2D07ECE2" w14:textId="77777777" w:rsidR="000E4584" w:rsidRPr="002D7E65" w:rsidRDefault="000E4584" w:rsidP="002D7E65">
      <w:pPr>
        <w:pBdr>
          <w:top w:val="single" w:sz="4" w:space="1" w:color="auto"/>
          <w:left w:val="single" w:sz="4" w:space="4" w:color="auto"/>
          <w:bottom w:val="single" w:sz="4" w:space="1" w:color="auto"/>
          <w:right w:val="single" w:sz="4" w:space="4" w:color="auto"/>
        </w:pBdr>
        <w:spacing w:after="0"/>
        <w:jc w:val="both"/>
        <w:rPr>
          <w:sz w:val="16"/>
          <w:szCs w:val="16"/>
        </w:rPr>
      </w:pPr>
    </w:p>
    <w:p w14:paraId="24177212" w14:textId="77777777" w:rsidR="00716455" w:rsidRPr="00716455" w:rsidRDefault="00716455" w:rsidP="00AE1348">
      <w:pPr>
        <w:pBdr>
          <w:top w:val="single" w:sz="4" w:space="1" w:color="auto"/>
          <w:left w:val="single" w:sz="4" w:space="4" w:color="auto"/>
          <w:bottom w:val="single" w:sz="4" w:space="1" w:color="auto"/>
          <w:right w:val="single" w:sz="4" w:space="4" w:color="auto"/>
        </w:pBdr>
        <w:spacing w:after="40"/>
        <w:jc w:val="both"/>
        <w:rPr>
          <w:b/>
          <w:u w:val="single"/>
        </w:rPr>
      </w:pPr>
      <w:r w:rsidRPr="00716455">
        <w:rPr>
          <w:b/>
          <w:u w:val="single"/>
        </w:rPr>
        <w:t>Remarque importante</w:t>
      </w:r>
    </w:p>
    <w:p w14:paraId="327FD975" w14:textId="77777777" w:rsidR="00716455" w:rsidRDefault="00716455" w:rsidP="002614A4">
      <w:pPr>
        <w:pBdr>
          <w:top w:val="single" w:sz="4" w:space="1" w:color="auto"/>
          <w:left w:val="single" w:sz="4" w:space="4" w:color="auto"/>
          <w:bottom w:val="single" w:sz="4" w:space="1" w:color="auto"/>
          <w:right w:val="single" w:sz="4" w:space="4" w:color="auto"/>
        </w:pBdr>
        <w:spacing w:after="0"/>
        <w:jc w:val="both"/>
        <w:rPr>
          <w:b/>
          <w:i/>
        </w:rPr>
      </w:pPr>
      <w:r w:rsidRPr="00716455">
        <w:rPr>
          <w:b/>
          <w:i/>
        </w:rPr>
        <w:t>Les valeurs a et b peuvent être facilement calculées à l’aide de la calculatrice. Il est donc conseillé de maîtriser ce calcul sur votre calculatrice. Si le sujet d’examen ne permet pas l’usage des calculatrices, le sujet consistera dès lors à interpréter des résultats fournis en annexe et à les utiliser pour réaliser des prévisions. La compétence en la matière étant surtout l’utilisation des résultats et leur interprétation dans la mesure où les machines sont capables de faire les calculs.</w:t>
      </w:r>
    </w:p>
    <w:p w14:paraId="6DC62AD4" w14:textId="77777777" w:rsidR="002614A4" w:rsidRPr="002614A4" w:rsidRDefault="002614A4" w:rsidP="002614A4">
      <w:pPr>
        <w:pBdr>
          <w:top w:val="single" w:sz="4" w:space="1" w:color="auto"/>
          <w:left w:val="single" w:sz="4" w:space="4" w:color="auto"/>
          <w:bottom w:val="single" w:sz="4" w:space="1" w:color="auto"/>
          <w:right w:val="single" w:sz="4" w:space="4" w:color="auto"/>
        </w:pBdr>
        <w:spacing w:after="0"/>
        <w:jc w:val="both"/>
        <w:rPr>
          <w:sz w:val="16"/>
          <w:szCs w:val="16"/>
        </w:rPr>
      </w:pPr>
    </w:p>
    <w:p w14:paraId="6665F23C" w14:textId="77777777" w:rsidR="002614A4" w:rsidRPr="002614A4" w:rsidRDefault="002614A4" w:rsidP="00AE1348">
      <w:pPr>
        <w:pBdr>
          <w:top w:val="single" w:sz="4" w:space="1" w:color="auto"/>
          <w:left w:val="single" w:sz="4" w:space="4" w:color="auto"/>
          <w:bottom w:val="single" w:sz="4" w:space="1" w:color="auto"/>
          <w:right w:val="single" w:sz="4" w:space="4" w:color="auto"/>
        </w:pBdr>
        <w:spacing w:after="40"/>
        <w:jc w:val="both"/>
        <w:rPr>
          <w:rFonts w:ascii="Arial Black" w:hAnsi="Arial Black"/>
        </w:rPr>
      </w:pPr>
      <w:r w:rsidRPr="002614A4">
        <w:rPr>
          <w:rFonts w:ascii="Arial Black" w:hAnsi="Arial Black"/>
        </w:rPr>
        <w:t>Utilisation de l’équation de la droite des moindres carrés pour établir des prévisions :</w:t>
      </w:r>
    </w:p>
    <w:p w14:paraId="700AE54D" w14:textId="77777777" w:rsidR="002614A4" w:rsidRDefault="00EA66EC" w:rsidP="00AE1348">
      <w:pPr>
        <w:pBdr>
          <w:top w:val="single" w:sz="4" w:space="1" w:color="auto"/>
          <w:left w:val="single" w:sz="4" w:space="4" w:color="auto"/>
          <w:bottom w:val="single" w:sz="4" w:space="1" w:color="auto"/>
          <w:right w:val="single" w:sz="4" w:space="4" w:color="auto"/>
        </w:pBdr>
        <w:spacing w:after="40"/>
        <w:jc w:val="both"/>
      </w:pPr>
      <w:r>
        <w:t>L’équation de la droite permet de faire des prévisions, en remplaçant x par les valeurs envisagées les périodes suivantes. La qualité des prévisions obtenues dépend de différents paramètres dont la valeur de la corrélation que nous définissons un peu plus loin. Nous verrons tout cela à travers des applications concrètes.</w:t>
      </w:r>
    </w:p>
    <w:p w14:paraId="6D0B9E53" w14:textId="77777777" w:rsidR="002614A4" w:rsidRPr="00D32A3F" w:rsidRDefault="002614A4" w:rsidP="00D32A3F">
      <w:pPr>
        <w:spacing w:after="0"/>
        <w:jc w:val="both"/>
        <w:rPr>
          <w:sz w:val="16"/>
          <w:szCs w:val="16"/>
        </w:rPr>
      </w:pPr>
    </w:p>
    <w:p w14:paraId="71C5D0F5" w14:textId="77777777" w:rsidR="00D32A3F" w:rsidRPr="00733B13" w:rsidRDefault="005E314F" w:rsidP="00D32A3F">
      <w:pPr>
        <w:spacing w:after="0"/>
        <w:jc w:val="both"/>
      </w:pPr>
      <w:r>
        <w:rPr>
          <w:rFonts w:ascii="Arial Black" w:hAnsi="Arial Black"/>
        </w:rPr>
        <w:t xml:space="preserve">Application 2 - </w:t>
      </w:r>
      <w:r w:rsidRPr="00A039B8">
        <w:rPr>
          <w:rFonts w:ascii="Arial Black" w:hAnsi="Arial Black"/>
        </w:rPr>
        <w:t>Trav</w:t>
      </w:r>
      <w:r>
        <w:rPr>
          <w:rFonts w:ascii="Arial Black" w:hAnsi="Arial Black"/>
        </w:rPr>
        <w:t>a</w:t>
      </w:r>
      <w:r w:rsidRPr="00A039B8">
        <w:rPr>
          <w:rFonts w:ascii="Arial Black" w:hAnsi="Arial Black"/>
        </w:rPr>
        <w:t>il à faire :</w:t>
      </w:r>
      <w:r w:rsidR="00733B13">
        <w:rPr>
          <w:rFonts w:ascii="Arial Black" w:hAnsi="Arial Black"/>
        </w:rPr>
        <w:t xml:space="preserve"> </w:t>
      </w:r>
      <w:r w:rsidR="00733B13" w:rsidRPr="00733B13">
        <w:t>(</w:t>
      </w:r>
      <w:r w:rsidR="00733B13">
        <w:t>utiliser votre calculatrice et/ou un tableur)</w:t>
      </w:r>
    </w:p>
    <w:p w14:paraId="4CEE3C1E" w14:textId="77777777" w:rsidR="00D32A3F" w:rsidRDefault="005E314F" w:rsidP="009037F7">
      <w:pPr>
        <w:spacing w:after="40"/>
        <w:jc w:val="both"/>
      </w:pPr>
      <w:r>
        <w:t>Établir l’équation de la droite d’ajustement linéaire par la méthode des moindres carrés de la série suivante :</w:t>
      </w:r>
    </w:p>
    <w:p w14:paraId="6A852123" w14:textId="77777777" w:rsidR="00D32A3F" w:rsidRDefault="005E314F" w:rsidP="009037F7">
      <w:pPr>
        <w:spacing w:after="40"/>
        <w:jc w:val="both"/>
      </w:pPr>
      <w:r>
        <w:object w:dxaOrig="9063" w:dyaOrig="600" w14:anchorId="2EC12735">
          <v:shape id="_x0000_i1030" type="#_x0000_t75" style="width:453pt;height:30pt" o:ole="">
            <v:imagedata r:id="rId15" o:title=""/>
          </v:shape>
          <o:OLEObject Type="Embed" ProgID="Excel.Sheet.12" ShapeID="_x0000_i1030" DrawAspect="Content" ObjectID="_1670507693" r:id="rId21"/>
        </w:object>
      </w:r>
    </w:p>
    <w:p w14:paraId="10553E8B" w14:textId="77777777" w:rsidR="00EF0EFC" w:rsidRDefault="00EF0EFC">
      <w:pPr>
        <w:rPr>
          <w:rFonts w:ascii="Arial Black" w:hAnsi="Arial Black"/>
        </w:rPr>
      </w:pPr>
      <w:r>
        <w:rPr>
          <w:rFonts w:ascii="Arial Black" w:hAnsi="Arial Black"/>
        </w:rPr>
        <w:br w:type="page"/>
      </w:r>
    </w:p>
    <w:p w14:paraId="314D1385" w14:textId="77777777" w:rsidR="00433C7C" w:rsidRPr="00433C7C" w:rsidRDefault="00D32A3F" w:rsidP="00433C7C">
      <w:pPr>
        <w:spacing w:after="0"/>
        <w:jc w:val="both"/>
        <w:rPr>
          <w:rFonts w:ascii="Arial Black" w:hAnsi="Arial Black"/>
        </w:rPr>
      </w:pPr>
      <w:r>
        <w:rPr>
          <w:rFonts w:ascii="Arial Black" w:hAnsi="Arial Black"/>
        </w:rPr>
        <w:lastRenderedPageBreak/>
        <w:t>Application 3</w:t>
      </w:r>
    </w:p>
    <w:p w14:paraId="74F2918E" w14:textId="77777777" w:rsidR="00433C7C" w:rsidRDefault="00060959" w:rsidP="002C284A">
      <w:pPr>
        <w:spacing w:after="0"/>
        <w:jc w:val="both"/>
      </w:pPr>
      <w:r>
        <w:t xml:space="preserve">Nous reprenons le contexte de l’application 1 (Magasin de vélo Robert </w:t>
      </w:r>
      <w:proofErr w:type="spellStart"/>
      <w:r>
        <w:t>Mintkewicz</w:t>
      </w:r>
      <w:proofErr w:type="spellEnd"/>
      <w:r>
        <w:t>) ainsi que les données :</w:t>
      </w:r>
    </w:p>
    <w:p w14:paraId="18C6F64A" w14:textId="77777777" w:rsidR="00060959" w:rsidRPr="002E5B39" w:rsidRDefault="00060959" w:rsidP="00060959">
      <w:pPr>
        <w:spacing w:after="0"/>
        <w:jc w:val="both"/>
        <w:rPr>
          <w:sz w:val="16"/>
          <w:szCs w:val="16"/>
        </w:rPr>
      </w:pPr>
    </w:p>
    <w:p w14:paraId="23E3388C" w14:textId="77777777" w:rsidR="00060959" w:rsidRDefault="00BC2D5D" w:rsidP="00060959">
      <w:pPr>
        <w:spacing w:after="0"/>
        <w:jc w:val="both"/>
      </w:pPr>
      <w:r>
        <w:object w:dxaOrig="9646" w:dyaOrig="2629" w14:anchorId="4309ED67">
          <v:shape id="_x0000_i1031" type="#_x0000_t75" style="width:457.5pt;height:125.25pt" o:ole="">
            <v:imagedata r:id="rId22" o:title=""/>
          </v:shape>
          <o:OLEObject Type="Embed" ProgID="Excel.Sheet.12" ShapeID="_x0000_i1031" DrawAspect="Content" ObjectID="_1670507694" r:id="rId23"/>
        </w:object>
      </w:r>
    </w:p>
    <w:p w14:paraId="5EFD0728" w14:textId="77777777" w:rsidR="00433C7C" w:rsidRPr="00060959" w:rsidRDefault="00433C7C" w:rsidP="00060959">
      <w:pPr>
        <w:spacing w:after="0"/>
        <w:jc w:val="both"/>
        <w:rPr>
          <w:sz w:val="16"/>
          <w:szCs w:val="16"/>
        </w:rPr>
      </w:pPr>
    </w:p>
    <w:p w14:paraId="2C08817E" w14:textId="77777777" w:rsidR="00060959" w:rsidRDefault="00BC2D5D" w:rsidP="00F76F2A">
      <w:pPr>
        <w:spacing w:after="0"/>
        <w:jc w:val="both"/>
      </w:pPr>
      <w:r>
        <w:object w:dxaOrig="11002" w:dyaOrig="890" w14:anchorId="6EE55764">
          <v:shape id="_x0000_i1032" type="#_x0000_t75" style="width:520.5pt;height:42.75pt" o:ole="">
            <v:imagedata r:id="rId24" o:title=""/>
          </v:shape>
          <o:OLEObject Type="Embed" ProgID="Excel.Sheet.12" ShapeID="_x0000_i1032" DrawAspect="Content" ObjectID="_1670507695" r:id="rId25"/>
        </w:object>
      </w:r>
    </w:p>
    <w:p w14:paraId="5D5C9131" w14:textId="77777777" w:rsidR="00060959" w:rsidRPr="00F76F2A" w:rsidRDefault="00060959" w:rsidP="00F76F2A">
      <w:pPr>
        <w:spacing w:after="0"/>
        <w:jc w:val="both"/>
        <w:rPr>
          <w:sz w:val="16"/>
          <w:szCs w:val="16"/>
        </w:rPr>
      </w:pPr>
    </w:p>
    <w:p w14:paraId="433AFD83" w14:textId="77777777" w:rsidR="002614A4" w:rsidRPr="00A039B8" w:rsidRDefault="002614A4" w:rsidP="002614A4">
      <w:pPr>
        <w:spacing w:after="40"/>
        <w:jc w:val="both"/>
        <w:rPr>
          <w:rFonts w:ascii="Arial Black" w:hAnsi="Arial Black"/>
        </w:rPr>
      </w:pPr>
      <w:r w:rsidRPr="00A039B8">
        <w:rPr>
          <w:rFonts w:ascii="Arial Black" w:hAnsi="Arial Black"/>
        </w:rPr>
        <w:t>Trav</w:t>
      </w:r>
      <w:r>
        <w:rPr>
          <w:rFonts w:ascii="Arial Black" w:hAnsi="Arial Black"/>
        </w:rPr>
        <w:t>a</w:t>
      </w:r>
      <w:r w:rsidRPr="00A039B8">
        <w:rPr>
          <w:rFonts w:ascii="Arial Black" w:hAnsi="Arial Black"/>
        </w:rPr>
        <w:t>il à faire :</w:t>
      </w:r>
    </w:p>
    <w:p w14:paraId="491C55F8" w14:textId="77777777" w:rsidR="00060959" w:rsidRDefault="00B83461" w:rsidP="00ED5A6E">
      <w:pPr>
        <w:pStyle w:val="Paragraphedeliste"/>
        <w:numPr>
          <w:ilvl w:val="0"/>
          <w:numId w:val="6"/>
        </w:numPr>
        <w:spacing w:after="40"/>
        <w:jc w:val="both"/>
      </w:pPr>
      <w:r>
        <w:t>Pour chaque série, établir l’équation de la droite des moindres carrés (ou équation de la droite d’ajustement linéaire).</w:t>
      </w:r>
      <w:r w:rsidR="00C66FB2">
        <w:t xml:space="preserve"> Ce travail peut être réalisé à l’aide d’un tableur. Il est également conseiller de s’entraîner à faire les calculs à l’aide d’une calculatrice.</w:t>
      </w:r>
    </w:p>
    <w:p w14:paraId="5F1ADA97" w14:textId="77777777" w:rsidR="00B83461" w:rsidRDefault="00B83461" w:rsidP="00ED5A6E">
      <w:pPr>
        <w:pStyle w:val="Paragraphedeliste"/>
        <w:numPr>
          <w:ilvl w:val="0"/>
          <w:numId w:val="6"/>
        </w:numPr>
        <w:spacing w:after="40"/>
        <w:jc w:val="both"/>
      </w:pPr>
      <w:r>
        <w:t>Bâtir des prévisions pour l’année suivante (x = 7) et pour des dépenses de publicité envisagées de 30 000 €.</w:t>
      </w:r>
    </w:p>
    <w:p w14:paraId="2440C858" w14:textId="77777777" w:rsidR="00B83461" w:rsidRDefault="00B83461" w:rsidP="00ED5A6E">
      <w:pPr>
        <w:pStyle w:val="Paragraphedeliste"/>
        <w:numPr>
          <w:ilvl w:val="0"/>
          <w:numId w:val="6"/>
        </w:numPr>
        <w:spacing w:after="40"/>
        <w:jc w:val="both"/>
      </w:pPr>
      <w:r>
        <w:t>Commenter les résultats obtenus.</w:t>
      </w:r>
    </w:p>
    <w:p w14:paraId="6452AA9D" w14:textId="77777777" w:rsidR="00433C7C" w:rsidRPr="00BC2D5D" w:rsidRDefault="00433C7C" w:rsidP="00BC2D5D">
      <w:pPr>
        <w:spacing w:after="0"/>
        <w:jc w:val="both"/>
        <w:rPr>
          <w:sz w:val="16"/>
          <w:szCs w:val="16"/>
        </w:rPr>
      </w:pPr>
    </w:p>
    <w:p w14:paraId="52683049" w14:textId="77777777" w:rsidR="008211FA" w:rsidRPr="00C33DC0" w:rsidRDefault="00C33DC0" w:rsidP="00C33DC0">
      <w:pPr>
        <w:pBdr>
          <w:top w:val="single" w:sz="4" w:space="1" w:color="auto"/>
          <w:left w:val="single" w:sz="4" w:space="4" w:color="auto"/>
          <w:bottom w:val="single" w:sz="4" w:space="1" w:color="auto"/>
          <w:right w:val="single" w:sz="4" w:space="4" w:color="auto"/>
        </w:pBdr>
        <w:spacing w:after="40"/>
        <w:jc w:val="both"/>
        <w:rPr>
          <w:rFonts w:ascii="Arial Black" w:hAnsi="Arial Black"/>
        </w:rPr>
      </w:pPr>
      <w:r w:rsidRPr="00C33DC0">
        <w:rPr>
          <w:rFonts w:ascii="Arial Black" w:hAnsi="Arial Black"/>
        </w:rPr>
        <w:t>Pour aller plus loin : un peu de vocabulaire et un peu d’histoire</w:t>
      </w:r>
    </w:p>
    <w:p w14:paraId="021145E7" w14:textId="77777777" w:rsidR="00E97416" w:rsidRDefault="00C33DC0" w:rsidP="002C284A">
      <w:pPr>
        <w:pBdr>
          <w:top w:val="single" w:sz="4" w:space="1" w:color="auto"/>
          <w:left w:val="single" w:sz="4" w:space="4" w:color="auto"/>
          <w:bottom w:val="single" w:sz="4" w:space="1" w:color="auto"/>
          <w:right w:val="single" w:sz="4" w:space="4" w:color="auto"/>
        </w:pBdr>
        <w:spacing w:after="0"/>
        <w:jc w:val="both"/>
      </w:pPr>
      <w:r>
        <w:t>Lorsque nous étudions la notion d’</w:t>
      </w:r>
      <w:r w:rsidRPr="007C7C3B">
        <w:rPr>
          <w:b/>
        </w:rPr>
        <w:t>ajustement linéaire</w:t>
      </w:r>
      <w:r>
        <w:t xml:space="preserve">, certains ouvrages utilisent également le terme de </w:t>
      </w:r>
      <w:r w:rsidRPr="007C7C3B">
        <w:rPr>
          <w:b/>
        </w:rPr>
        <w:t>régression linéaire</w:t>
      </w:r>
      <w:r>
        <w:t>. Il convient donc d’essayer de définir les différents termes afin d’éviter les confusions et plus simplement de tenter de clarifier les choses.</w:t>
      </w:r>
    </w:p>
    <w:p w14:paraId="6BB3592D" w14:textId="77777777" w:rsidR="002C284A" w:rsidRPr="002C284A" w:rsidRDefault="002C284A" w:rsidP="002C284A">
      <w:pPr>
        <w:pBdr>
          <w:top w:val="single" w:sz="4" w:space="1" w:color="auto"/>
          <w:left w:val="single" w:sz="4" w:space="4" w:color="auto"/>
          <w:bottom w:val="single" w:sz="4" w:space="1" w:color="auto"/>
          <w:right w:val="single" w:sz="4" w:space="4" w:color="auto"/>
        </w:pBdr>
        <w:spacing w:after="0"/>
        <w:jc w:val="both"/>
        <w:rPr>
          <w:sz w:val="16"/>
          <w:szCs w:val="16"/>
        </w:rPr>
      </w:pPr>
    </w:p>
    <w:p w14:paraId="5A70FE45" w14:textId="77777777" w:rsidR="00C33DC0" w:rsidRDefault="007C7C3B" w:rsidP="00C33DC0">
      <w:pPr>
        <w:pBdr>
          <w:top w:val="single" w:sz="4" w:space="1" w:color="auto"/>
          <w:left w:val="single" w:sz="4" w:space="4" w:color="auto"/>
          <w:bottom w:val="single" w:sz="4" w:space="1" w:color="auto"/>
          <w:right w:val="single" w:sz="4" w:space="4" w:color="auto"/>
        </w:pBdr>
        <w:spacing w:after="40"/>
        <w:jc w:val="both"/>
      </w:pPr>
      <w:r>
        <w:t>En statistique, le terme de régression désigne la relation entre une variable dite expliquée (dans notre cas ce sont les ventes) et une ou plusieurs variables dite explicatives (le temps, les dépenses de publicité, le prix…).</w:t>
      </w:r>
    </w:p>
    <w:p w14:paraId="3BD795A0" w14:textId="77777777" w:rsidR="007C7C3B" w:rsidRDefault="007C7C3B" w:rsidP="00C33DC0">
      <w:pPr>
        <w:pBdr>
          <w:top w:val="single" w:sz="4" w:space="1" w:color="auto"/>
          <w:left w:val="single" w:sz="4" w:space="4" w:color="auto"/>
          <w:bottom w:val="single" w:sz="4" w:space="1" w:color="auto"/>
          <w:right w:val="single" w:sz="4" w:space="4" w:color="auto"/>
        </w:pBdr>
        <w:spacing w:after="40"/>
        <w:jc w:val="both"/>
      </w:pPr>
      <w:r>
        <w:t xml:space="preserve">Lorsque la relation entre les variables est linéaire (en dimension 2, la représentation graphique est une droite, la relation entre la variable explicative notée x et la variable expliquée notée y est du type y = </w:t>
      </w:r>
      <w:proofErr w:type="spellStart"/>
      <w:r>
        <w:t>ax+b</w:t>
      </w:r>
      <w:proofErr w:type="spellEnd"/>
      <w:r>
        <w:t>), on utilise le terme de régression linéaire ou encore de modèle de régression linéaire.</w:t>
      </w:r>
    </w:p>
    <w:p w14:paraId="5893FEEE" w14:textId="77777777" w:rsidR="007C7C3B" w:rsidRDefault="007C7C3B" w:rsidP="00C33DC0">
      <w:pPr>
        <w:pBdr>
          <w:top w:val="single" w:sz="4" w:space="1" w:color="auto"/>
          <w:left w:val="single" w:sz="4" w:space="4" w:color="auto"/>
          <w:bottom w:val="single" w:sz="4" w:space="1" w:color="auto"/>
          <w:right w:val="single" w:sz="4" w:space="4" w:color="auto"/>
        </w:pBdr>
        <w:spacing w:after="40"/>
        <w:jc w:val="both"/>
      </w:pPr>
      <w:r w:rsidRPr="007C7C3B">
        <w:rPr>
          <w:b/>
        </w:rPr>
        <w:t>Les termes d’ajustement linéaire et de régression linéaires sont équivalents</w:t>
      </w:r>
      <w:r>
        <w:t>. Faire un ajustement linéaire d’une série statistique, c’est la même chose que de faire une régression linéaire.</w:t>
      </w:r>
    </w:p>
    <w:p w14:paraId="40A7C834" w14:textId="77777777" w:rsidR="008118E0" w:rsidRDefault="008118E0" w:rsidP="00AE1348">
      <w:pPr>
        <w:pBdr>
          <w:top w:val="single" w:sz="4" w:space="1" w:color="auto"/>
          <w:left w:val="single" w:sz="4" w:space="4" w:color="auto"/>
          <w:bottom w:val="single" w:sz="4" w:space="1" w:color="auto"/>
          <w:right w:val="single" w:sz="4" w:space="4" w:color="auto"/>
        </w:pBdr>
        <w:spacing w:after="0"/>
        <w:jc w:val="both"/>
      </w:pPr>
      <w:r>
        <w:t>Lorsque la variable explicative est unique, on parle de régression simple, s’il y en a plusieurs, on utili</w:t>
      </w:r>
      <w:r w:rsidR="00EB54E5">
        <w:t>se le terme de régression mul</w:t>
      </w:r>
      <w:r>
        <w:t xml:space="preserve">tiple. Seule la régression simple est étudiée en </w:t>
      </w:r>
      <w:proofErr w:type="spellStart"/>
      <w:r>
        <w:t>DCG</w:t>
      </w:r>
      <w:proofErr w:type="spellEnd"/>
      <w:r>
        <w:t>.</w:t>
      </w:r>
    </w:p>
    <w:p w14:paraId="7FB84143" w14:textId="77777777" w:rsidR="007C7C3B" w:rsidRPr="007C7C3B" w:rsidRDefault="007C7C3B" w:rsidP="00C33DC0">
      <w:pPr>
        <w:pBdr>
          <w:top w:val="single" w:sz="4" w:space="1" w:color="auto"/>
          <w:left w:val="single" w:sz="4" w:space="4" w:color="auto"/>
          <w:bottom w:val="single" w:sz="4" w:space="1" w:color="auto"/>
          <w:right w:val="single" w:sz="4" w:space="4" w:color="auto"/>
        </w:pBdr>
        <w:spacing w:after="40"/>
        <w:jc w:val="both"/>
        <w:rPr>
          <w:b/>
        </w:rPr>
      </w:pPr>
      <w:r w:rsidRPr="007C7C3B">
        <w:rPr>
          <w:b/>
        </w:rPr>
        <w:t>D’où vient le terme de régression ?</w:t>
      </w:r>
    </w:p>
    <w:p w14:paraId="5AACA764" w14:textId="77777777" w:rsidR="007C7C3B" w:rsidRDefault="0007479D" w:rsidP="00C33DC0">
      <w:pPr>
        <w:pBdr>
          <w:top w:val="single" w:sz="4" w:space="1" w:color="auto"/>
          <w:left w:val="single" w:sz="4" w:space="4" w:color="auto"/>
          <w:bottom w:val="single" w:sz="4" w:space="1" w:color="auto"/>
          <w:right w:val="single" w:sz="4" w:space="4" w:color="auto"/>
        </w:pBdr>
        <w:spacing w:after="40"/>
        <w:jc w:val="both"/>
      </w:pPr>
      <w:r>
        <w:t>« </w:t>
      </w:r>
      <w:r w:rsidRPr="0007479D">
        <w:t>Le terme provient de la</w:t>
      </w:r>
      <w:r>
        <w:t xml:space="preserve"> </w:t>
      </w:r>
      <w:r w:rsidRPr="0007479D">
        <w:t>régression vers la moyenne</w:t>
      </w:r>
      <w:r>
        <w:t xml:space="preserve"> </w:t>
      </w:r>
      <w:r w:rsidRPr="0007479D">
        <w:t>observée par</w:t>
      </w:r>
      <w:r>
        <w:t xml:space="preserve"> </w:t>
      </w:r>
      <w:hyperlink r:id="rId26" w:tooltip="Francis Galton" w:history="1">
        <w:r w:rsidRPr="0007479D">
          <w:t>Francis Galton</w:t>
        </w:r>
      </w:hyperlink>
      <w:r>
        <w:t xml:space="preserve"> </w:t>
      </w:r>
      <w:r w:rsidRPr="0007479D">
        <w:t>au</w:t>
      </w:r>
      <w:r>
        <w:t xml:space="preserve"> </w:t>
      </w:r>
      <w:hyperlink r:id="rId27" w:tooltip="XIXe siècle" w:history="1">
        <w:r w:rsidRPr="0007479D">
          <w:t>XIX</w:t>
        </w:r>
        <w:r w:rsidRPr="00C93DED">
          <w:rPr>
            <w:vertAlign w:val="superscript"/>
          </w:rPr>
          <w:t>e</w:t>
        </w:r>
        <w:r>
          <w:t xml:space="preserve"> </w:t>
        </w:r>
        <w:r w:rsidRPr="0007479D">
          <w:t>siècle</w:t>
        </w:r>
      </w:hyperlink>
      <w:r w:rsidRPr="0007479D">
        <w:t> : les enfants de personnes de grande taille avaient eux-mêmes une taille supérieure à celle de la population en moyenne, mais inférieure à celle de leurs parents</w:t>
      </w:r>
      <w:r w:rsidR="00C93DED">
        <w:t xml:space="preserve"> </w:t>
      </w:r>
      <w:r w:rsidR="00C93DED" w:rsidRPr="00C93DED">
        <w:rPr>
          <w:b/>
        </w:rPr>
        <w:t>(1)</w:t>
      </w:r>
      <w:r w:rsidRPr="0007479D">
        <w:t xml:space="preserve"> (toujours en moyenne), sans que la</w:t>
      </w:r>
      <w:r>
        <w:t xml:space="preserve"> </w:t>
      </w:r>
      <w:hyperlink r:id="rId28" w:tooltip="Indicateur de dispersion" w:history="1">
        <w:r w:rsidRPr="0007479D">
          <w:t>dispersion</w:t>
        </w:r>
      </w:hyperlink>
      <w:r>
        <w:t xml:space="preserve"> </w:t>
      </w:r>
      <w:r w:rsidRPr="0007479D">
        <w:t>de taille au sein de la population totale ne soit réduite pour autant. Les techniques développées pour quantifier ce phénomène ont engendré des outils de mesure précieux dans tous les champs d’application des statistiques.</w:t>
      </w:r>
      <w:r>
        <w:t> »</w:t>
      </w:r>
      <w:r w:rsidR="000529C5">
        <w:t xml:space="preserve"> </w:t>
      </w:r>
      <w:r w:rsidR="000529C5" w:rsidRPr="000529C5">
        <w:rPr>
          <w:b/>
        </w:rPr>
        <w:t>Source</w:t>
      </w:r>
      <w:r w:rsidR="000529C5">
        <w:t xml:space="preserve"> : </w:t>
      </w:r>
      <w:r w:rsidR="002C284A" w:rsidRPr="000529C5">
        <w:t>Wikipédia</w:t>
      </w:r>
      <w:r w:rsidR="000529C5">
        <w:t>.</w:t>
      </w:r>
    </w:p>
    <w:p w14:paraId="2C9E9181" w14:textId="77777777" w:rsidR="00C93DED" w:rsidRPr="00C93DED" w:rsidRDefault="00C93DED" w:rsidP="00ED5A6E">
      <w:pPr>
        <w:pStyle w:val="Paragraphedeliste"/>
        <w:numPr>
          <w:ilvl w:val="0"/>
          <w:numId w:val="5"/>
        </w:numPr>
        <w:pBdr>
          <w:top w:val="single" w:sz="4" w:space="1" w:color="auto"/>
          <w:left w:val="single" w:sz="4" w:space="4" w:color="auto"/>
          <w:bottom w:val="single" w:sz="4" w:space="1" w:color="auto"/>
          <w:right w:val="single" w:sz="4" w:space="4" w:color="auto"/>
        </w:pBdr>
        <w:spacing w:after="40"/>
        <w:jc w:val="both"/>
        <w:rPr>
          <w:b/>
        </w:rPr>
      </w:pPr>
      <w:r w:rsidRPr="00C93DED">
        <w:rPr>
          <w:b/>
        </w:rPr>
        <w:t>D’où le terme de régression.</w:t>
      </w:r>
    </w:p>
    <w:p w14:paraId="5A40C419" w14:textId="77777777" w:rsidR="00E97416" w:rsidRDefault="0007479D" w:rsidP="00AE1348">
      <w:pPr>
        <w:pBdr>
          <w:top w:val="single" w:sz="4" w:space="1" w:color="auto"/>
          <w:left w:val="single" w:sz="4" w:space="4" w:color="auto"/>
          <w:bottom w:val="single" w:sz="4" w:space="1" w:color="auto"/>
          <w:right w:val="single" w:sz="4" w:space="4" w:color="auto"/>
        </w:pBdr>
        <w:spacing w:after="0"/>
        <w:jc w:val="both"/>
      </w:pPr>
      <w:r>
        <w:t>Donc le terme de régression ne provient que d’un cas particulier d’étude statistique, il a été conservé par la suite.</w:t>
      </w:r>
    </w:p>
    <w:p w14:paraId="01AFE2CE" w14:textId="77777777" w:rsidR="0007479D" w:rsidRDefault="00C93DED" w:rsidP="00C33DC0">
      <w:pPr>
        <w:pBdr>
          <w:top w:val="single" w:sz="4" w:space="1" w:color="auto"/>
          <w:left w:val="single" w:sz="4" w:space="4" w:color="auto"/>
          <w:bottom w:val="single" w:sz="4" w:space="1" w:color="auto"/>
          <w:right w:val="single" w:sz="4" w:space="4" w:color="auto"/>
        </w:pBdr>
        <w:spacing w:after="40"/>
        <w:jc w:val="both"/>
      </w:pPr>
      <w:r>
        <w:t>Le terme d’ajustement linéaire est toutefois le plus utilisé dans nos matières. En mathématique en revanche, c’est le terme régression qui sera généralement utilisé.</w:t>
      </w:r>
    </w:p>
    <w:p w14:paraId="539CA5A4" w14:textId="77777777" w:rsidR="009037F7" w:rsidRDefault="009037F7" w:rsidP="009037F7">
      <w:pPr>
        <w:spacing w:after="40"/>
        <w:jc w:val="both"/>
      </w:pPr>
    </w:p>
    <w:p w14:paraId="3B8B763F" w14:textId="77777777" w:rsidR="00AE1348" w:rsidRPr="009779E9" w:rsidRDefault="009779E9" w:rsidP="00B01D8A">
      <w:pPr>
        <w:pStyle w:val="Paragraphedeliste"/>
        <w:numPr>
          <w:ilvl w:val="0"/>
          <w:numId w:val="1"/>
        </w:numPr>
        <w:spacing w:after="40"/>
        <w:jc w:val="both"/>
        <w:rPr>
          <w:rFonts w:ascii="Arial Black" w:hAnsi="Arial Black"/>
        </w:rPr>
      </w:pPr>
      <w:r w:rsidRPr="009779E9">
        <w:rPr>
          <w:rFonts w:ascii="Arial Black" w:hAnsi="Arial Black"/>
        </w:rPr>
        <w:lastRenderedPageBreak/>
        <w:t>La mesure de la qualité d’un ajustement linéaire : le coefficient de corrélation linéaire</w:t>
      </w:r>
    </w:p>
    <w:p w14:paraId="70442E6B" w14:textId="77777777" w:rsidR="00CC35E7" w:rsidRDefault="00B236E9" w:rsidP="009037F7">
      <w:pPr>
        <w:spacing w:after="40"/>
        <w:jc w:val="both"/>
      </w:pPr>
      <w:r>
        <w:t xml:space="preserve">Il ne suffit pas de trouver l’équation de la droite d’ajustement linéaire par la méthode des moindres carrés pour effectuer des prévisions pertinentes. Il est nécessaire de vérifier que la </w:t>
      </w:r>
      <w:r w:rsidR="005964A0">
        <w:t>relation fonctionnelle trouvée a</w:t>
      </w:r>
      <w:r w:rsidR="008A362F">
        <w:t> </w:t>
      </w:r>
      <w:r w:rsidR="005964A0">
        <w:t>:</w:t>
      </w:r>
    </w:p>
    <w:p w14:paraId="02B5AF6B" w14:textId="77777777" w:rsidR="00CC35E7" w:rsidRDefault="00B236E9" w:rsidP="00ED5A6E">
      <w:pPr>
        <w:pStyle w:val="Paragraphedeliste"/>
        <w:numPr>
          <w:ilvl w:val="0"/>
          <w:numId w:val="7"/>
        </w:numPr>
        <w:spacing w:after="40"/>
        <w:jc w:val="both"/>
      </w:pPr>
      <w:r>
        <w:t>d’une part un sens</w:t>
      </w:r>
      <w:r w:rsidR="008A362F">
        <w:t> </w:t>
      </w:r>
      <w:r w:rsidR="00CC35E7">
        <w:t>: deux phénomènes peuvent varier dans le même sens sans pour autant être liés. Ces dernières années, les ventes de vélos électriques ont augmenté, tout comme les dépenses de santé. Peut-on dire pour autant que les ventes</w:t>
      </w:r>
      <w:r w:rsidR="00CF6D55">
        <w:t xml:space="preserve"> de vélos sont liées aux dépenses de santé</w:t>
      </w:r>
      <w:r w:rsidR="008A362F">
        <w:t> </w:t>
      </w:r>
      <w:r w:rsidR="00CF6D55">
        <w:t>? Trouver l’équation de la droite d’ajustement qui lie les ventes de vélos électriques aux dépenses de santé ne serait pas pertinente, la variable explicative choisie n’apparait pas pertinente.</w:t>
      </w:r>
      <w:r w:rsidR="00D33511">
        <w:t xml:space="preserve"> </w:t>
      </w:r>
      <w:r w:rsidR="00D33511" w:rsidRPr="00D33511">
        <w:rPr>
          <w:b/>
        </w:rPr>
        <w:t>Il nous faut un lien de causalité</w:t>
      </w:r>
      <w:r w:rsidR="00D33511">
        <w:t>.</w:t>
      </w:r>
    </w:p>
    <w:p w14:paraId="0F1748C2" w14:textId="77777777" w:rsidR="00AE1348" w:rsidRDefault="00B236E9" w:rsidP="00B01D8A">
      <w:pPr>
        <w:pStyle w:val="Paragraphedeliste"/>
        <w:numPr>
          <w:ilvl w:val="0"/>
          <w:numId w:val="7"/>
        </w:numPr>
        <w:spacing w:after="0"/>
        <w:jc w:val="both"/>
      </w:pPr>
      <w:r>
        <w:t>et d’autre part mesurer la qualité de l’ajustement en calculant un indicateur appelé coefficient de corrélation.</w:t>
      </w:r>
    </w:p>
    <w:p w14:paraId="0B4EE664" w14:textId="77777777" w:rsidR="00AE1348" w:rsidRPr="005F0A5E" w:rsidRDefault="00AE1348" w:rsidP="00B01D8A">
      <w:pPr>
        <w:spacing w:after="0"/>
        <w:jc w:val="both"/>
        <w:rPr>
          <w:sz w:val="12"/>
          <w:szCs w:val="12"/>
        </w:rPr>
      </w:pPr>
    </w:p>
    <w:p w14:paraId="6CE93F60" w14:textId="77777777" w:rsidR="00AE1348" w:rsidRPr="00CF6D55" w:rsidRDefault="00CF6D55" w:rsidP="009037F7">
      <w:pPr>
        <w:spacing w:after="40"/>
        <w:jc w:val="both"/>
        <w:rPr>
          <w:b/>
        </w:rPr>
      </w:pPr>
      <w:r w:rsidRPr="00CF6D55">
        <w:rPr>
          <w:b/>
        </w:rPr>
        <w:t>Qu’appelle-t-on corrélation</w:t>
      </w:r>
      <w:r w:rsidR="008A362F">
        <w:rPr>
          <w:b/>
        </w:rPr>
        <w:t> </w:t>
      </w:r>
      <w:r w:rsidRPr="00CF6D55">
        <w:rPr>
          <w:b/>
        </w:rPr>
        <w:t>?</w:t>
      </w:r>
    </w:p>
    <w:p w14:paraId="4B3136CB" w14:textId="77777777" w:rsidR="009037F7" w:rsidRDefault="00455829" w:rsidP="00455829">
      <w:pPr>
        <w:spacing w:after="40"/>
        <w:jc w:val="both"/>
      </w:pPr>
      <w:r>
        <w:t xml:space="preserve">Selon le dictionnaire Larousse, en statistique, la corrélation est la liaison entre deux caractères (corrélation simple) ou plus (corrélation multiple) </w:t>
      </w:r>
      <w:r w:rsidRPr="00455829">
        <w:t>telle que les variations de leurs valeu</w:t>
      </w:r>
      <w:r>
        <w:t xml:space="preserve">rs soient toujours de même sens (corrélation positive) ou de sens opposé </w:t>
      </w:r>
      <w:r w:rsidRPr="00455829">
        <w:t>(corrélation négative).</w:t>
      </w:r>
    </w:p>
    <w:p w14:paraId="3A0FD965" w14:textId="77777777" w:rsidR="00CF6D55" w:rsidRPr="003F6255" w:rsidRDefault="00D33511" w:rsidP="003F6255">
      <w:pPr>
        <w:spacing w:after="0"/>
        <w:jc w:val="both"/>
      </w:pPr>
      <w:r w:rsidRPr="00D33511">
        <w:rPr>
          <w:b/>
        </w:rPr>
        <w:t>Remarque</w:t>
      </w:r>
      <w:r>
        <w:t xml:space="preserve"> : corrélation ne signifie pas causalité, deux </w:t>
      </w:r>
      <w:r w:rsidR="004964A4">
        <w:t>variables</w:t>
      </w:r>
      <w:r>
        <w:t xml:space="preserve"> peuvent être corrélés sans lien de causalité.</w:t>
      </w:r>
    </w:p>
    <w:p w14:paraId="0D13D4C1" w14:textId="77777777" w:rsidR="00D33511" w:rsidRPr="005F0A5E" w:rsidRDefault="00D33511" w:rsidP="003F6255">
      <w:pPr>
        <w:spacing w:after="0"/>
        <w:jc w:val="both"/>
        <w:rPr>
          <w:sz w:val="12"/>
          <w:szCs w:val="12"/>
        </w:rPr>
      </w:pPr>
    </w:p>
    <w:p w14:paraId="4CD5BA84" w14:textId="77777777" w:rsidR="005F76A8" w:rsidRPr="008A362F" w:rsidRDefault="005964A0" w:rsidP="009037F7">
      <w:pPr>
        <w:spacing w:after="40"/>
        <w:jc w:val="both"/>
        <w:rPr>
          <w:b/>
        </w:rPr>
      </w:pPr>
      <w:r w:rsidRPr="008A362F">
        <w:rPr>
          <w:b/>
        </w:rPr>
        <w:t>Comment mesurer la qualité de la corrélation</w:t>
      </w:r>
      <w:r w:rsidR="0026335B">
        <w:rPr>
          <w:b/>
        </w:rPr>
        <w:t xml:space="preserve"> linéaire</w:t>
      </w:r>
      <w:r w:rsidR="008A362F">
        <w:rPr>
          <w:b/>
        </w:rPr>
        <w:t> </w:t>
      </w:r>
      <w:r w:rsidRPr="008A362F">
        <w:rPr>
          <w:b/>
        </w:rPr>
        <w:t>?</w:t>
      </w:r>
    </w:p>
    <w:p w14:paraId="3E6141F4" w14:textId="77777777" w:rsidR="008A362F" w:rsidRDefault="008A362F" w:rsidP="00B96957">
      <w:pPr>
        <w:spacing w:after="40"/>
        <w:jc w:val="both"/>
      </w:pPr>
      <w:r>
        <w:t xml:space="preserve">Les mathématiciens </w:t>
      </w:r>
      <w:proofErr w:type="gramStart"/>
      <w:r w:rsidR="00B96957">
        <w:t>Bravais</w:t>
      </w:r>
      <w:proofErr w:type="gramEnd"/>
      <w:r w:rsidR="00B96957">
        <w:t xml:space="preserve"> et </w:t>
      </w:r>
      <w:r w:rsidR="00B96957" w:rsidRPr="00B96957">
        <w:t xml:space="preserve">Pearson </w:t>
      </w:r>
      <w:r>
        <w:t>ont mis au point un indicat</w:t>
      </w:r>
      <w:r w:rsidR="00B96957">
        <w:t>eur qui permet justement de mesurer la corrélation</w:t>
      </w:r>
      <w:r w:rsidR="0026335B">
        <w:t xml:space="preserve"> linéaire</w:t>
      </w:r>
      <w:r w:rsidR="00B96957">
        <w:t>.</w:t>
      </w:r>
    </w:p>
    <w:p w14:paraId="342C0BFA" w14:textId="77777777" w:rsidR="00B96957" w:rsidRDefault="00B96957" w:rsidP="0002724B">
      <w:pPr>
        <w:spacing w:after="0"/>
        <w:jc w:val="both"/>
      </w:pPr>
      <w:r>
        <w:t xml:space="preserve">Cet indicateur est appelé coefficient de corrélation </w:t>
      </w:r>
      <w:r w:rsidR="0026335B">
        <w:t xml:space="preserve">linéaire </w:t>
      </w:r>
      <w:r w:rsidR="004D187D">
        <w:t>et on le note généralement r</w:t>
      </w:r>
      <w:r w:rsidR="003F6255">
        <w:t>.</w:t>
      </w:r>
    </w:p>
    <w:p w14:paraId="18D44399" w14:textId="77777777" w:rsidR="00B96957" w:rsidRPr="005F0A5E" w:rsidRDefault="00B96957" w:rsidP="0002724B">
      <w:pPr>
        <w:spacing w:after="0"/>
        <w:jc w:val="both"/>
        <w:rPr>
          <w:sz w:val="12"/>
          <w:szCs w:val="12"/>
        </w:rPr>
      </w:pPr>
    </w:p>
    <w:p w14:paraId="22320CE4" w14:textId="77777777" w:rsidR="00B96957" w:rsidRPr="0002724B" w:rsidRDefault="003F6255" w:rsidP="003F6255">
      <w:pPr>
        <w:pBdr>
          <w:top w:val="single" w:sz="4" w:space="1" w:color="auto"/>
          <w:left w:val="single" w:sz="4" w:space="4" w:color="auto"/>
          <w:bottom w:val="single" w:sz="4" w:space="1" w:color="auto"/>
          <w:right w:val="single" w:sz="4" w:space="4" w:color="auto"/>
        </w:pBdr>
        <w:spacing w:after="40"/>
        <w:jc w:val="both"/>
        <w:rPr>
          <w:rFonts w:ascii="Arial Black" w:hAnsi="Arial Black"/>
        </w:rPr>
      </w:pPr>
      <w:r w:rsidRPr="0002724B">
        <w:rPr>
          <w:rFonts w:ascii="Arial Black" w:hAnsi="Arial Black"/>
        </w:rPr>
        <w:t xml:space="preserve">Le coefficient de corrélation </w:t>
      </w:r>
      <w:r w:rsidR="0026335B">
        <w:rPr>
          <w:rFonts w:ascii="Arial Black" w:hAnsi="Arial Black"/>
        </w:rPr>
        <w:t xml:space="preserve">linéaire </w:t>
      </w:r>
      <w:r w:rsidRPr="0002724B">
        <w:rPr>
          <w:rFonts w:ascii="Arial Black" w:hAnsi="Arial Black"/>
        </w:rPr>
        <w:t xml:space="preserve">r ou </w:t>
      </w:r>
      <w:r w:rsidRPr="0002724B">
        <w:rPr>
          <w:rFonts w:ascii="Arial Black" w:hAnsi="Arial Black"/>
        </w:rPr>
        <w:sym w:font="Symbol" w:char="F072"/>
      </w:r>
    </w:p>
    <w:p w14:paraId="7525452A" w14:textId="77777777" w:rsidR="007E445E" w:rsidRPr="00731DDC" w:rsidRDefault="007E445E" w:rsidP="00A05633">
      <w:pPr>
        <w:pBdr>
          <w:top w:val="single" w:sz="4" w:space="1" w:color="auto"/>
          <w:left w:val="single" w:sz="4" w:space="4" w:color="auto"/>
          <w:bottom w:val="single" w:sz="4" w:space="1" w:color="auto"/>
          <w:right w:val="single" w:sz="4" w:space="4" w:color="auto"/>
        </w:pBdr>
        <w:spacing w:after="0"/>
        <w:jc w:val="both"/>
        <w:rPr>
          <w:b/>
          <w:i/>
        </w:rPr>
      </w:pPr>
      <w:r w:rsidRPr="00731DDC">
        <w:rPr>
          <w:b/>
          <w:u w:val="single"/>
        </w:rPr>
        <w:t>Remarque</w:t>
      </w:r>
      <w:r>
        <w:t xml:space="preserve"> : </w:t>
      </w:r>
      <w:r w:rsidRPr="00731DDC">
        <w:rPr>
          <w:b/>
          <w:i/>
        </w:rPr>
        <w:t>tout comme le calcul des valeurs a et b de l’équation de la droite d’ajustement, vous devez savoir calculer ce coefficient à l’aide de votre calculatrice. Là encore si le sujet n’autorise pas l’usage de la calculatrice, le travail portera sur l’interprétation de ce coefficient dont la valeur sera fournie.</w:t>
      </w:r>
    </w:p>
    <w:p w14:paraId="31DB6142" w14:textId="77777777" w:rsidR="007E445E" w:rsidRPr="005F0A5E" w:rsidRDefault="007E445E" w:rsidP="00A05633">
      <w:pPr>
        <w:pBdr>
          <w:top w:val="single" w:sz="4" w:space="1" w:color="auto"/>
          <w:left w:val="single" w:sz="4" w:space="4" w:color="auto"/>
          <w:bottom w:val="single" w:sz="4" w:space="1" w:color="auto"/>
          <w:right w:val="single" w:sz="4" w:space="4" w:color="auto"/>
        </w:pBdr>
        <w:spacing w:after="0"/>
        <w:jc w:val="both"/>
        <w:rPr>
          <w:sz w:val="12"/>
          <w:szCs w:val="12"/>
        </w:rPr>
      </w:pPr>
    </w:p>
    <w:p w14:paraId="482EE456" w14:textId="77777777" w:rsidR="007E445E" w:rsidRDefault="007E445E" w:rsidP="003F6255">
      <w:pPr>
        <w:pBdr>
          <w:top w:val="single" w:sz="4" w:space="1" w:color="auto"/>
          <w:left w:val="single" w:sz="4" w:space="4" w:color="auto"/>
          <w:bottom w:val="single" w:sz="4" w:space="1" w:color="auto"/>
          <w:right w:val="single" w:sz="4" w:space="4" w:color="auto"/>
        </w:pBdr>
        <w:spacing w:after="40"/>
        <w:jc w:val="both"/>
      </w:pPr>
      <w:r>
        <w:t>Soit la série de données statistiques suivante (y représente la variable expliquée (le volume des ventes par exemple) et x la variable explicative</w:t>
      </w:r>
      <w:r w:rsidR="00DD0515">
        <w:t> :</w:t>
      </w:r>
    </w:p>
    <w:p w14:paraId="49FA9C65" w14:textId="77777777" w:rsidR="007E445E" w:rsidRDefault="007E445E" w:rsidP="003F6255">
      <w:pPr>
        <w:pBdr>
          <w:top w:val="single" w:sz="4" w:space="1" w:color="auto"/>
          <w:left w:val="single" w:sz="4" w:space="4" w:color="auto"/>
          <w:bottom w:val="single" w:sz="4" w:space="1" w:color="auto"/>
          <w:right w:val="single" w:sz="4" w:space="4" w:color="auto"/>
        </w:pBdr>
        <w:spacing w:after="40"/>
        <w:jc w:val="both"/>
      </w:pPr>
      <w:r>
        <w:object w:dxaOrig="6479" w:dyaOrig="715" w14:anchorId="6F568266">
          <v:shape id="_x0000_i1033" type="#_x0000_t75" style="width:323.25pt;height:36pt" o:ole="">
            <v:imagedata r:id="rId19" o:title=""/>
          </v:shape>
          <o:OLEObject Type="Embed" ProgID="Excel.Sheet.12" ShapeID="_x0000_i1033" DrawAspect="Content" ObjectID="_1670507696" r:id="rId29"/>
        </w:object>
      </w:r>
    </w:p>
    <w:p w14:paraId="2E4EB0C6" w14:textId="77777777" w:rsidR="007E445E" w:rsidRPr="005F0A5E" w:rsidRDefault="007E445E" w:rsidP="00A05633">
      <w:pPr>
        <w:pBdr>
          <w:top w:val="single" w:sz="4" w:space="1" w:color="auto"/>
          <w:left w:val="single" w:sz="4" w:space="4" w:color="auto"/>
          <w:bottom w:val="single" w:sz="4" w:space="1" w:color="auto"/>
          <w:right w:val="single" w:sz="4" w:space="4" w:color="auto"/>
        </w:pBdr>
        <w:spacing w:after="0"/>
        <w:jc w:val="both"/>
        <w:rPr>
          <w:sz w:val="12"/>
          <w:szCs w:val="12"/>
        </w:rPr>
      </w:pPr>
    </w:p>
    <w:p w14:paraId="1BE06CDB" w14:textId="77777777" w:rsidR="00DD0515" w:rsidRDefault="00DD0515" w:rsidP="003F6255">
      <w:pPr>
        <w:pBdr>
          <w:top w:val="single" w:sz="4" w:space="1" w:color="auto"/>
          <w:left w:val="single" w:sz="4" w:space="4" w:color="auto"/>
          <w:bottom w:val="single" w:sz="4" w:space="1" w:color="auto"/>
          <w:right w:val="single" w:sz="4" w:space="4" w:color="auto"/>
        </w:pBdr>
        <w:spacing w:after="40"/>
        <w:jc w:val="both"/>
      </w:pPr>
      <w:r>
        <w:t>Le coefficient de corrélation est donné par la formule de calcul suivante</w:t>
      </w:r>
      <w:r w:rsidR="00811101">
        <w:t xml:space="preserve"> (</w:t>
      </w:r>
      <w:r w:rsidR="00811101" w:rsidRPr="00811101">
        <w:rPr>
          <w:i/>
        </w:rPr>
        <w:t>il existe d’autres calculs équivalents, présentation non unique pour un résultat identique</w:t>
      </w:r>
      <w:r w:rsidR="00811101">
        <w:t>)</w:t>
      </w:r>
      <w:r>
        <w:t> :</w:t>
      </w:r>
    </w:p>
    <w:p w14:paraId="0BBCC7A2" w14:textId="77777777" w:rsidR="00436948" w:rsidRPr="005F0A5E" w:rsidRDefault="004D187D" w:rsidP="00436948">
      <w:pPr>
        <w:pBdr>
          <w:top w:val="single" w:sz="4" w:space="1" w:color="auto"/>
          <w:left w:val="single" w:sz="4" w:space="4" w:color="auto"/>
          <w:bottom w:val="single" w:sz="4" w:space="1" w:color="auto"/>
          <w:right w:val="single" w:sz="4" w:space="4" w:color="auto"/>
        </w:pBdr>
        <w:spacing w:after="0"/>
        <w:jc w:val="both"/>
        <w:rPr>
          <w:sz w:val="12"/>
          <w:szCs w:val="12"/>
        </w:rPr>
      </w:pPr>
      <w:proofErr w:type="gramStart"/>
      <w:r>
        <w:rPr>
          <w:b/>
          <w:sz w:val="24"/>
          <w:szCs w:val="24"/>
        </w:rPr>
        <w:t>r</w:t>
      </w:r>
      <w:proofErr w:type="gramEnd"/>
      <w:r w:rsidR="00DD0515" w:rsidRPr="005F401C">
        <w:rPr>
          <w:b/>
          <w:sz w:val="24"/>
          <w:szCs w:val="24"/>
        </w:rPr>
        <w:t xml:space="preserve"> = </w:t>
      </w:r>
      <m:oMath>
        <m:f>
          <m:fPr>
            <m:ctrlPr>
              <w:rPr>
                <w:rFonts w:ascii="Cambria Math" w:hAnsi="Cambria Math"/>
                <w:b/>
                <w:i/>
                <w:sz w:val="32"/>
                <w:szCs w:val="32"/>
              </w:rPr>
            </m:ctrlPr>
          </m:fPr>
          <m:num>
            <m:r>
              <m:rPr>
                <m:sty m:val="bi"/>
              </m:rPr>
              <w:rPr>
                <w:rFonts w:ascii="Cambria Math" w:hAnsi="Cambria Math"/>
                <w:sz w:val="32"/>
                <w:szCs w:val="32"/>
              </w:rPr>
              <m:t>(</m:t>
            </m:r>
            <m:nary>
              <m:naryPr>
                <m:chr m:val="∑"/>
                <m:limLoc m:val="undOvr"/>
                <m:ctrlPr>
                  <w:rPr>
                    <w:rFonts w:ascii="Cambria Math" w:hAnsi="Cambria Math"/>
                    <w:b/>
                    <w:i/>
                    <w:sz w:val="32"/>
                    <w:szCs w:val="32"/>
                  </w:rPr>
                </m:ctrlPr>
              </m:naryPr>
              <m:sub>
                <m:r>
                  <m:rPr>
                    <m:sty m:val="bi"/>
                  </m:rPr>
                  <w:rPr>
                    <w:rFonts w:ascii="Cambria Math" w:hAnsi="Cambria Math"/>
                    <w:sz w:val="32"/>
                    <w:szCs w:val="32"/>
                  </w:rPr>
                  <m:t>i=</m:t>
                </m:r>
                <m:r>
                  <m:rPr>
                    <m:sty m:val="bi"/>
                  </m:rPr>
                  <w:rPr>
                    <w:rFonts w:ascii="Cambria Math" w:hAnsi="Cambria Math"/>
                    <w:sz w:val="32"/>
                    <w:szCs w:val="32"/>
                    <w:lang w:val="en-US"/>
                  </w:rPr>
                  <m:t>1</m:t>
                </m:r>
              </m:sub>
              <m:sup>
                <m:r>
                  <m:rPr>
                    <m:sty m:val="bi"/>
                  </m:rPr>
                  <w:rPr>
                    <w:rFonts w:ascii="Cambria Math" w:hAnsi="Cambria Math"/>
                    <w:sz w:val="32"/>
                    <w:szCs w:val="32"/>
                  </w:rPr>
                  <m:t>n</m:t>
                </m:r>
              </m:sup>
              <m:e>
                <m:f>
                  <m:fPr>
                    <m:ctrlPr>
                      <w:rPr>
                        <w:rFonts w:ascii="Cambria Math" w:hAnsi="Cambria Math"/>
                        <w:b/>
                        <w:i/>
                        <w:sz w:val="32"/>
                        <w:szCs w:val="32"/>
                      </w:rPr>
                    </m:ctrlPr>
                  </m:fPr>
                  <m:num>
                    <m:r>
                      <m:rPr>
                        <m:sty m:val="bi"/>
                      </m:rPr>
                      <w:rPr>
                        <w:rFonts w:ascii="Cambria Math" w:hAnsi="Cambria Math"/>
                        <w:sz w:val="32"/>
                        <w:szCs w:val="32"/>
                      </w:rPr>
                      <m:t>x</m:t>
                    </m:r>
                    <m:r>
                      <m:rPr>
                        <m:sty m:val="b"/>
                      </m:rPr>
                      <w:rPr>
                        <w:rFonts w:ascii="Cambria Math" w:hAnsi="Cambria Math"/>
                        <w:sz w:val="32"/>
                        <w:szCs w:val="32"/>
                        <w:lang w:val="en-US"/>
                      </w:rPr>
                      <m:t>i</m:t>
                    </m:r>
                    <m:r>
                      <m:rPr>
                        <m:sty m:val="bi"/>
                      </m:rPr>
                      <w:rPr>
                        <w:rFonts w:ascii="Cambria Math" w:hAnsi="Cambria Math"/>
                        <w:sz w:val="32"/>
                        <w:szCs w:val="32"/>
                      </w:rPr>
                      <m:t xml:space="preserve"> .  yi)</m:t>
                    </m:r>
                  </m:num>
                  <m:den>
                    <m:r>
                      <m:rPr>
                        <m:sty m:val="bi"/>
                      </m:rPr>
                      <w:rPr>
                        <w:rFonts w:ascii="Cambria Math" w:hAnsi="Cambria Math"/>
                        <w:sz w:val="32"/>
                        <w:szCs w:val="32"/>
                      </w:rPr>
                      <m:t>n</m:t>
                    </m:r>
                  </m:den>
                </m:f>
                <m:r>
                  <m:rPr>
                    <m:sty m:val="bi"/>
                  </m:rPr>
                  <w:rPr>
                    <w:rFonts w:ascii="Cambria Math" w:hAnsi="Cambria Math"/>
                    <w:sz w:val="32"/>
                    <w:szCs w:val="32"/>
                  </w:rPr>
                  <m:t>)-</m:t>
                </m:r>
                <m:acc>
                  <m:accPr>
                    <m:chr m:val="̅"/>
                    <m:ctrlPr>
                      <w:rPr>
                        <w:rFonts w:ascii="Cambria Math" w:hAnsi="Cambria Math"/>
                        <w:b/>
                        <w:i/>
                        <w:sz w:val="32"/>
                        <w:szCs w:val="32"/>
                      </w:rPr>
                    </m:ctrlPr>
                  </m:accPr>
                  <m:e>
                    <m:r>
                      <m:rPr>
                        <m:sty m:val="bi"/>
                      </m:rPr>
                      <w:rPr>
                        <w:rFonts w:ascii="Cambria Math" w:hAnsi="Cambria Math"/>
                        <w:sz w:val="32"/>
                        <w:szCs w:val="32"/>
                      </w:rPr>
                      <m:t>x</m:t>
                    </m:r>
                  </m:e>
                </m:acc>
              </m:e>
            </m:nary>
            <m:r>
              <m:rPr>
                <m:sty m:val="bi"/>
              </m:rPr>
              <w:rPr>
                <w:rFonts w:ascii="Cambria Math" w:hAnsi="Cambria Math"/>
                <w:sz w:val="32"/>
                <w:szCs w:val="32"/>
              </w:rPr>
              <m:t xml:space="preserve">. </m:t>
            </m:r>
            <m:acc>
              <m:accPr>
                <m:chr m:val="̅"/>
                <m:ctrlPr>
                  <w:rPr>
                    <w:rFonts w:ascii="Cambria Math" w:hAnsi="Cambria Math"/>
                    <w:b/>
                    <w:i/>
                    <w:sz w:val="32"/>
                    <w:szCs w:val="32"/>
                  </w:rPr>
                </m:ctrlPr>
              </m:accPr>
              <m:e>
                <m:r>
                  <m:rPr>
                    <m:sty m:val="bi"/>
                  </m:rPr>
                  <w:rPr>
                    <w:rFonts w:ascii="Cambria Math" w:hAnsi="Cambria Math"/>
                    <w:sz w:val="32"/>
                    <w:szCs w:val="32"/>
                  </w:rPr>
                  <m:t>y</m:t>
                </m:r>
              </m:e>
            </m:acc>
          </m:num>
          <m:den>
            <m:r>
              <m:rPr>
                <m:sty m:val="bi"/>
              </m:rPr>
              <w:rPr>
                <w:rFonts w:ascii="Cambria Math" w:hAnsi="Cambria Math"/>
                <w:sz w:val="32"/>
                <w:szCs w:val="32"/>
              </w:rPr>
              <m:t>σx.σy</m:t>
            </m:r>
          </m:den>
        </m:f>
      </m:oMath>
      <w:r w:rsidR="00B01D8A">
        <w:rPr>
          <w:rFonts w:eastAsiaTheme="minorEastAsia"/>
          <w:b/>
          <w:sz w:val="32"/>
          <w:szCs w:val="32"/>
        </w:rPr>
        <w:tab/>
      </w:r>
      <w:r w:rsidR="00B01D8A">
        <w:rPr>
          <w:rFonts w:eastAsiaTheme="minorEastAsia"/>
          <w:b/>
          <w:sz w:val="32"/>
          <w:szCs w:val="32"/>
        </w:rPr>
        <w:tab/>
      </w:r>
      <w:r>
        <w:rPr>
          <w:b/>
        </w:rPr>
        <w:t>r</w:t>
      </w:r>
      <w:r w:rsidR="003D35FC" w:rsidRPr="003D35FC">
        <w:rPr>
          <w:b/>
        </w:rPr>
        <w:t xml:space="preserve"> peut être positif ou négatif</w:t>
      </w:r>
      <w:r w:rsidR="00605E24">
        <w:rPr>
          <w:b/>
        </w:rPr>
        <w:t xml:space="preserve"> et est compris entre -1 et 1</w:t>
      </w:r>
    </w:p>
    <w:p w14:paraId="64433C8F" w14:textId="77777777" w:rsidR="00436948" w:rsidRDefault="007A729E" w:rsidP="00B01D8A">
      <w:pPr>
        <w:pBdr>
          <w:top w:val="single" w:sz="4" w:space="1" w:color="auto"/>
          <w:left w:val="single" w:sz="4" w:space="4" w:color="auto"/>
          <w:bottom w:val="single" w:sz="4" w:space="1" w:color="auto"/>
          <w:right w:val="single" w:sz="4" w:space="4" w:color="auto"/>
        </w:pBdr>
        <w:spacing w:after="0"/>
        <w:jc w:val="both"/>
        <w:rPr>
          <w:rFonts w:eastAsiaTheme="minorEastAsia"/>
        </w:rPr>
      </w:pPr>
      <w:r w:rsidRPr="00B01D8A">
        <w:rPr>
          <w:rFonts w:eastAsiaTheme="minorEastAsia"/>
        </w:rPr>
        <w:t>Avec :</w:t>
      </w:r>
      <w:r>
        <w:rPr>
          <w:rFonts w:eastAsiaTheme="minorEastAsia"/>
        </w:rPr>
        <w:tab/>
      </w:r>
      <w:proofErr w:type="spellStart"/>
      <w:r w:rsidR="00436948" w:rsidRPr="002C7443">
        <w:rPr>
          <w:rFonts w:eastAsiaTheme="minorEastAsia"/>
        </w:rPr>
        <w:t>σ</w:t>
      </w:r>
      <w:r w:rsidR="00436948" w:rsidRPr="00953B5A">
        <w:rPr>
          <w:rFonts w:eastAsiaTheme="minorEastAsia"/>
        </w:rPr>
        <w:t>x</w:t>
      </w:r>
      <w:proofErr w:type="spellEnd"/>
      <w:r w:rsidR="00436948">
        <w:t xml:space="preserve"> = </w:t>
      </w:r>
      <m:oMath>
        <m:rad>
          <m:radPr>
            <m:degHide m:val="1"/>
            <m:ctrlPr>
              <w:rPr>
                <w:rFonts w:ascii="Cambria Math" w:hAnsi="Cambria Math"/>
                <w:i/>
              </w:rPr>
            </m:ctrlPr>
          </m:radPr>
          <m:deg/>
          <m:e>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f>
                  <m:fPr>
                    <m:ctrlPr>
                      <w:rPr>
                        <w:rFonts w:ascii="Cambria Math" w:hAnsi="Cambria Math"/>
                        <w:i/>
                      </w:rPr>
                    </m:ctrlPr>
                  </m:fPr>
                  <m:num>
                    <m:r>
                      <w:rPr>
                        <w:rFonts w:ascii="Cambria Math" w:hAnsi="Cambria Math"/>
                      </w:rPr>
                      <m:t>x</m:t>
                    </m:r>
                    <m:sSup>
                      <m:sSupPr>
                        <m:ctrlPr>
                          <w:rPr>
                            <w:rFonts w:ascii="Cambria Math" w:hAnsi="Cambria Math"/>
                            <w:i/>
                          </w:rPr>
                        </m:ctrlPr>
                      </m:sSupPr>
                      <m:e>
                        <m:r>
                          <w:rPr>
                            <w:rFonts w:ascii="Cambria Math" w:hAnsi="Cambria Math"/>
                          </w:rPr>
                          <m:t>i</m:t>
                        </m:r>
                      </m:e>
                      <m:sup>
                        <m:r>
                          <w:rPr>
                            <w:rFonts w:ascii="Cambria Math" w:hAnsi="Cambria Math"/>
                          </w:rPr>
                          <m:t>2</m:t>
                        </m:r>
                      </m:sup>
                    </m:sSup>
                  </m:num>
                  <m:den>
                    <m:r>
                      <w:rPr>
                        <w:rFonts w:ascii="Cambria Math" w:hAnsi="Cambria Math"/>
                      </w:rPr>
                      <m:t>n</m:t>
                    </m:r>
                  </m:den>
                </m:f>
                <m:r>
                  <w:rPr>
                    <w:rFonts w:ascii="Cambria Math" w:hAnsi="Cambria Math"/>
                  </w:rPr>
                  <m:t>)-</m:t>
                </m:r>
                <m:acc>
                  <m:accPr>
                    <m:chr m:val="̅"/>
                    <m:ctrlPr>
                      <w:rPr>
                        <w:rFonts w:ascii="Cambria Math" w:hAnsi="Cambria Math"/>
                        <w:i/>
                      </w:rPr>
                    </m:ctrlPr>
                  </m:accPr>
                  <m:e>
                    <m:r>
                      <w:rPr>
                        <w:rFonts w:ascii="Cambria Math" w:hAnsi="Cambria Math"/>
                      </w:rPr>
                      <m:t>x</m:t>
                    </m:r>
                  </m:e>
                </m:acc>
              </m:e>
            </m:nary>
          </m:e>
        </m:rad>
        <m:r>
          <w:rPr>
            <w:rFonts w:ascii="Cambria Math" w:hAnsi="Cambria Math"/>
          </w:rPr>
          <m:t>²</m:t>
        </m:r>
      </m:oMath>
      <w:r w:rsidR="00436948">
        <w:rPr>
          <w:rFonts w:eastAsiaTheme="minorEastAsia"/>
        </w:rPr>
        <w:t xml:space="preserve"> = écart-type de la série des x</w:t>
      </w:r>
      <w:r w:rsidR="00436948" w:rsidRPr="002C7443">
        <w:rPr>
          <w:rFonts w:eastAsiaTheme="minorEastAsia"/>
          <w:vertAlign w:val="subscript"/>
        </w:rPr>
        <w:t>i</w:t>
      </w:r>
      <w:r w:rsidR="00436948">
        <w:rPr>
          <w:rFonts w:eastAsiaTheme="minorEastAsia"/>
        </w:rPr>
        <w:t xml:space="preserve"> (valeurs prises par x)</w:t>
      </w:r>
    </w:p>
    <w:p w14:paraId="02772853" w14:textId="77777777" w:rsidR="00332F81" w:rsidRDefault="007A729E" w:rsidP="00B01D8A">
      <w:pPr>
        <w:pBdr>
          <w:top w:val="single" w:sz="4" w:space="1" w:color="auto"/>
          <w:left w:val="single" w:sz="4" w:space="4" w:color="auto"/>
          <w:bottom w:val="single" w:sz="4" w:space="1" w:color="auto"/>
          <w:right w:val="single" w:sz="4" w:space="4" w:color="auto"/>
        </w:pBdr>
        <w:spacing w:after="0"/>
        <w:jc w:val="both"/>
        <w:rPr>
          <w:rFonts w:eastAsiaTheme="minorEastAsia"/>
        </w:rPr>
      </w:pPr>
      <w:r>
        <w:rPr>
          <w:rFonts w:eastAsiaTheme="minorEastAsia"/>
        </w:rPr>
        <w:tab/>
      </w:r>
      <w:proofErr w:type="spellStart"/>
      <w:proofErr w:type="gramStart"/>
      <w:r w:rsidR="00332F81" w:rsidRPr="002C7443">
        <w:rPr>
          <w:rFonts w:eastAsiaTheme="minorEastAsia"/>
        </w:rPr>
        <w:t>σ</w:t>
      </w:r>
      <w:r w:rsidR="00332F81" w:rsidRPr="00953B5A">
        <w:rPr>
          <w:rFonts w:eastAsiaTheme="minorEastAsia"/>
        </w:rPr>
        <w:t>x</w:t>
      </w:r>
      <w:proofErr w:type="spellEnd"/>
      <w:proofErr w:type="gramEnd"/>
      <w:r w:rsidR="00332F81">
        <w:t xml:space="preserve"> = </w:t>
      </w:r>
      <m:oMath>
        <m:rad>
          <m:radPr>
            <m:degHide m:val="1"/>
            <m:ctrlPr>
              <w:rPr>
                <w:rFonts w:ascii="Cambria Math" w:hAnsi="Cambria Math"/>
                <w:i/>
              </w:rPr>
            </m:ctrlPr>
          </m:radPr>
          <m:deg/>
          <m:e>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f>
                  <m:fPr>
                    <m:ctrlPr>
                      <w:rPr>
                        <w:rFonts w:ascii="Cambria Math" w:hAnsi="Cambria Math"/>
                        <w:i/>
                      </w:rPr>
                    </m:ctrlPr>
                  </m:fPr>
                  <m:num>
                    <m:r>
                      <w:rPr>
                        <w:rFonts w:ascii="Cambria Math" w:hAnsi="Cambria Math"/>
                      </w:rPr>
                      <m:t>y</m:t>
                    </m:r>
                    <m:sSup>
                      <m:sSupPr>
                        <m:ctrlPr>
                          <w:rPr>
                            <w:rFonts w:ascii="Cambria Math" w:hAnsi="Cambria Math"/>
                            <w:i/>
                          </w:rPr>
                        </m:ctrlPr>
                      </m:sSupPr>
                      <m:e>
                        <m:r>
                          <w:rPr>
                            <w:rFonts w:ascii="Cambria Math" w:hAnsi="Cambria Math"/>
                          </w:rPr>
                          <m:t>i</m:t>
                        </m:r>
                      </m:e>
                      <m:sup>
                        <m:r>
                          <w:rPr>
                            <w:rFonts w:ascii="Cambria Math" w:hAnsi="Cambria Math"/>
                          </w:rPr>
                          <m:t>2</m:t>
                        </m:r>
                      </m:sup>
                    </m:sSup>
                  </m:num>
                  <m:den>
                    <m:r>
                      <w:rPr>
                        <w:rFonts w:ascii="Cambria Math" w:hAnsi="Cambria Math"/>
                      </w:rPr>
                      <m:t>n</m:t>
                    </m:r>
                  </m:den>
                </m:f>
                <m:r>
                  <w:rPr>
                    <w:rFonts w:ascii="Cambria Math" w:hAnsi="Cambria Math"/>
                  </w:rPr>
                  <m:t>)-</m:t>
                </m:r>
                <m:acc>
                  <m:accPr>
                    <m:chr m:val="̅"/>
                    <m:ctrlPr>
                      <w:rPr>
                        <w:rFonts w:ascii="Cambria Math" w:hAnsi="Cambria Math"/>
                        <w:i/>
                      </w:rPr>
                    </m:ctrlPr>
                  </m:accPr>
                  <m:e>
                    <m:r>
                      <w:rPr>
                        <w:rFonts w:ascii="Cambria Math" w:hAnsi="Cambria Math"/>
                      </w:rPr>
                      <m:t>y</m:t>
                    </m:r>
                  </m:e>
                </m:acc>
              </m:e>
            </m:nary>
          </m:e>
        </m:rad>
        <m:r>
          <w:rPr>
            <w:rFonts w:ascii="Cambria Math" w:hAnsi="Cambria Math"/>
          </w:rPr>
          <m:t>²</m:t>
        </m:r>
      </m:oMath>
      <w:r w:rsidR="00332F81">
        <w:rPr>
          <w:rFonts w:eastAsiaTheme="minorEastAsia"/>
        </w:rPr>
        <w:t xml:space="preserve"> = écart-type de la série des x</w:t>
      </w:r>
      <w:r w:rsidR="00332F81" w:rsidRPr="002C7443">
        <w:rPr>
          <w:rFonts w:eastAsiaTheme="minorEastAsia"/>
          <w:vertAlign w:val="subscript"/>
        </w:rPr>
        <w:t>i</w:t>
      </w:r>
      <w:r w:rsidR="00332F81">
        <w:rPr>
          <w:rFonts w:eastAsiaTheme="minorEastAsia"/>
        </w:rPr>
        <w:t xml:space="preserve"> (valeurs prises par y)</w:t>
      </w:r>
    </w:p>
    <w:p w14:paraId="30529A9F" w14:textId="77777777" w:rsidR="00436948" w:rsidRDefault="007A729E" w:rsidP="00B01D8A">
      <w:pPr>
        <w:pBdr>
          <w:top w:val="single" w:sz="4" w:space="1" w:color="auto"/>
          <w:left w:val="single" w:sz="4" w:space="4" w:color="auto"/>
          <w:bottom w:val="single" w:sz="4" w:space="1" w:color="auto"/>
          <w:right w:val="single" w:sz="4" w:space="4" w:color="auto"/>
        </w:pBdr>
        <w:spacing w:after="0"/>
        <w:jc w:val="both"/>
        <w:rPr>
          <w:rFonts w:eastAsiaTheme="minorEastAsia"/>
        </w:rPr>
      </w:pPr>
      <w:r>
        <w:rPr>
          <w:rFonts w:eastAsiaTheme="minorEastAsia"/>
        </w:rPr>
        <w:tab/>
      </w:r>
      <m:oMath>
        <m:acc>
          <m:accPr>
            <m:chr m:val="̅"/>
            <m:ctrlPr>
              <w:rPr>
                <w:rFonts w:ascii="Cambria Math" w:hAnsi="Cambria Math"/>
                <w:i/>
              </w:rPr>
            </m:ctrlPr>
          </m:accPr>
          <m:e>
            <m:r>
              <w:rPr>
                <w:rFonts w:ascii="Cambria Math" w:hAnsi="Cambria Math"/>
              </w:rPr>
              <m:t>x</m:t>
            </m:r>
          </m:e>
        </m:acc>
        <m:r>
          <w:rPr>
            <w:rFonts w:ascii="Cambria Math" w:hAnsi="Cambria Math"/>
          </w:rPr>
          <m:t xml:space="preserve"> </m:t>
        </m:r>
      </m:oMath>
      <w:proofErr w:type="gramStart"/>
      <w:r w:rsidR="00436948">
        <w:rPr>
          <w:rFonts w:eastAsiaTheme="minorEastAsia"/>
        </w:rPr>
        <w:t>désigne</w:t>
      </w:r>
      <w:proofErr w:type="gramEnd"/>
      <w:r w:rsidR="00436948">
        <w:rPr>
          <w:rFonts w:eastAsiaTheme="minorEastAsia"/>
        </w:rPr>
        <w:t xml:space="preserve"> la moye</w:t>
      </w:r>
      <w:r w:rsidR="00752756">
        <w:rPr>
          <w:rFonts w:eastAsiaTheme="minorEastAsia"/>
        </w:rPr>
        <w:t>nne des valeurs de x</w:t>
      </w:r>
      <w:r w:rsidR="00436948">
        <w:rPr>
          <w:rFonts w:eastAsiaTheme="minorEastAsia"/>
        </w:rPr>
        <w:t xml:space="preserve"> soit (x</w:t>
      </w:r>
      <w:r w:rsidR="00436948" w:rsidRPr="000C5B8D">
        <w:rPr>
          <w:rFonts w:eastAsiaTheme="minorEastAsia"/>
          <w:vertAlign w:val="subscript"/>
        </w:rPr>
        <w:t>1</w:t>
      </w:r>
      <w:r w:rsidR="00436948">
        <w:rPr>
          <w:rFonts w:eastAsiaTheme="minorEastAsia"/>
        </w:rPr>
        <w:t xml:space="preserve"> + x</w:t>
      </w:r>
      <w:r w:rsidR="00436948" w:rsidRPr="000C5B8D">
        <w:rPr>
          <w:rFonts w:eastAsiaTheme="minorEastAsia"/>
          <w:vertAlign w:val="subscript"/>
        </w:rPr>
        <w:t>2</w:t>
      </w:r>
      <w:r w:rsidR="00436948">
        <w:rPr>
          <w:rFonts w:eastAsiaTheme="minorEastAsia"/>
        </w:rPr>
        <w:t xml:space="preserve"> + …+ </w:t>
      </w:r>
      <w:proofErr w:type="spellStart"/>
      <w:r w:rsidR="00436948">
        <w:rPr>
          <w:rFonts w:eastAsiaTheme="minorEastAsia"/>
        </w:rPr>
        <w:t>x</w:t>
      </w:r>
      <w:r w:rsidR="00436948" w:rsidRPr="000C5B8D">
        <w:rPr>
          <w:rFonts w:eastAsiaTheme="minorEastAsia"/>
          <w:vertAlign w:val="subscript"/>
        </w:rPr>
        <w:t>n</w:t>
      </w:r>
      <w:proofErr w:type="spellEnd"/>
      <w:r w:rsidR="00436948">
        <w:rPr>
          <w:rFonts w:eastAsiaTheme="minorEastAsia"/>
        </w:rPr>
        <w:t>) / n</w:t>
      </w:r>
    </w:p>
    <w:p w14:paraId="6C028E84" w14:textId="77777777" w:rsidR="00436948" w:rsidRPr="00E17418" w:rsidRDefault="007A729E" w:rsidP="007A729E">
      <w:pPr>
        <w:pBdr>
          <w:top w:val="single" w:sz="4" w:space="1" w:color="auto"/>
          <w:left w:val="single" w:sz="4" w:space="4" w:color="auto"/>
          <w:bottom w:val="single" w:sz="4" w:space="1" w:color="auto"/>
          <w:right w:val="single" w:sz="4" w:space="4" w:color="auto"/>
        </w:pBdr>
        <w:spacing w:after="0"/>
        <w:jc w:val="both"/>
      </w:pPr>
      <w:r>
        <w:rPr>
          <w:rFonts w:eastAsiaTheme="minorEastAsia"/>
        </w:rPr>
        <w:tab/>
      </w:r>
      <m:oMath>
        <m:acc>
          <m:accPr>
            <m:chr m:val="̅"/>
            <m:ctrlPr>
              <w:rPr>
                <w:rFonts w:ascii="Cambria Math" w:hAnsi="Cambria Math"/>
                <w:i/>
              </w:rPr>
            </m:ctrlPr>
          </m:accPr>
          <m:e>
            <m:r>
              <w:rPr>
                <w:rFonts w:ascii="Cambria Math" w:hAnsi="Cambria Math"/>
              </w:rPr>
              <m:t>y</m:t>
            </m:r>
          </m:e>
        </m:acc>
      </m:oMath>
      <w:r w:rsidR="00436948">
        <w:rPr>
          <w:rFonts w:eastAsiaTheme="minorEastAsia"/>
        </w:rPr>
        <w:t xml:space="preserve"> </w:t>
      </w:r>
      <w:proofErr w:type="gramStart"/>
      <w:r w:rsidR="00436948">
        <w:rPr>
          <w:rFonts w:eastAsiaTheme="minorEastAsia"/>
        </w:rPr>
        <w:t>désigne</w:t>
      </w:r>
      <w:proofErr w:type="gramEnd"/>
      <w:r w:rsidR="00436948">
        <w:rPr>
          <w:rFonts w:eastAsiaTheme="minorEastAsia"/>
        </w:rPr>
        <w:t xml:space="preserve"> la moyenne des valeurs de y (soit (y</w:t>
      </w:r>
      <w:r w:rsidR="00436948" w:rsidRPr="000C5B8D">
        <w:rPr>
          <w:rFonts w:eastAsiaTheme="minorEastAsia"/>
          <w:vertAlign w:val="subscript"/>
        </w:rPr>
        <w:t>1</w:t>
      </w:r>
      <w:r w:rsidR="00436948">
        <w:rPr>
          <w:rFonts w:eastAsiaTheme="minorEastAsia"/>
        </w:rPr>
        <w:t xml:space="preserve"> + y</w:t>
      </w:r>
      <w:r w:rsidR="00436948" w:rsidRPr="000C5B8D">
        <w:rPr>
          <w:rFonts w:eastAsiaTheme="minorEastAsia"/>
          <w:vertAlign w:val="subscript"/>
        </w:rPr>
        <w:t>2</w:t>
      </w:r>
      <w:r w:rsidR="00436948">
        <w:rPr>
          <w:rFonts w:eastAsiaTheme="minorEastAsia"/>
        </w:rPr>
        <w:t xml:space="preserve"> + …+ </w:t>
      </w:r>
      <w:proofErr w:type="spellStart"/>
      <w:r w:rsidR="00436948">
        <w:rPr>
          <w:rFonts w:eastAsiaTheme="minorEastAsia"/>
        </w:rPr>
        <w:t>y</w:t>
      </w:r>
      <w:r w:rsidR="00436948" w:rsidRPr="000C5B8D">
        <w:rPr>
          <w:rFonts w:eastAsiaTheme="minorEastAsia"/>
          <w:vertAlign w:val="subscript"/>
        </w:rPr>
        <w:t>n</w:t>
      </w:r>
      <w:proofErr w:type="spellEnd"/>
      <w:r w:rsidR="00436948">
        <w:rPr>
          <w:rFonts w:eastAsiaTheme="minorEastAsia"/>
        </w:rPr>
        <w:t>) / n</w:t>
      </w:r>
    </w:p>
    <w:p w14:paraId="39225D1B" w14:textId="77777777" w:rsidR="00436948" w:rsidRPr="005F0A5E" w:rsidRDefault="00436948" w:rsidP="00436948">
      <w:pPr>
        <w:pBdr>
          <w:top w:val="single" w:sz="4" w:space="1" w:color="auto"/>
          <w:left w:val="single" w:sz="4" w:space="4" w:color="auto"/>
          <w:bottom w:val="single" w:sz="4" w:space="1" w:color="auto"/>
          <w:right w:val="single" w:sz="4" w:space="4" w:color="auto"/>
        </w:pBdr>
        <w:spacing w:after="0"/>
        <w:jc w:val="both"/>
        <w:rPr>
          <w:sz w:val="12"/>
          <w:szCs w:val="12"/>
        </w:rPr>
      </w:pPr>
    </w:p>
    <w:p w14:paraId="765AB816" w14:textId="77777777" w:rsidR="00811101" w:rsidRPr="00B01D8A" w:rsidRDefault="00B01D8A" w:rsidP="003F6255">
      <w:pPr>
        <w:pBdr>
          <w:top w:val="single" w:sz="4" w:space="1" w:color="auto"/>
          <w:left w:val="single" w:sz="4" w:space="4" w:color="auto"/>
          <w:bottom w:val="single" w:sz="4" w:space="1" w:color="auto"/>
          <w:right w:val="single" w:sz="4" w:space="4" w:color="auto"/>
        </w:pBdr>
        <w:spacing w:after="40"/>
        <w:jc w:val="both"/>
        <w:rPr>
          <w:b/>
          <w:u w:val="single"/>
        </w:rPr>
      </w:pPr>
      <w:r w:rsidRPr="00B01D8A">
        <w:rPr>
          <w:b/>
          <w:u w:val="single"/>
        </w:rPr>
        <w:t>Propriétés fondamentales du coefficient de corrélation</w:t>
      </w:r>
      <w:r w:rsidR="0026335B">
        <w:rPr>
          <w:b/>
          <w:u w:val="single"/>
        </w:rPr>
        <w:t xml:space="preserve"> linéaire</w:t>
      </w:r>
      <w:r w:rsidRPr="00B01D8A">
        <w:rPr>
          <w:b/>
          <w:u w:val="single"/>
        </w:rPr>
        <w:t> :</w:t>
      </w:r>
    </w:p>
    <w:p w14:paraId="115517AF" w14:textId="77777777" w:rsidR="00811101" w:rsidRPr="00B01D8A" w:rsidRDefault="004D187D" w:rsidP="00B01D8A">
      <w:pPr>
        <w:pStyle w:val="Paragraphedeliste"/>
        <w:numPr>
          <w:ilvl w:val="0"/>
          <w:numId w:val="8"/>
        </w:numPr>
        <w:pBdr>
          <w:top w:val="single" w:sz="4" w:space="1" w:color="auto"/>
          <w:left w:val="single" w:sz="4" w:space="4" w:color="auto"/>
          <w:bottom w:val="single" w:sz="4" w:space="1" w:color="auto"/>
          <w:right w:val="single" w:sz="4" w:space="4" w:color="auto"/>
        </w:pBdr>
        <w:spacing w:after="40"/>
        <w:jc w:val="both"/>
      </w:pPr>
      <w:r>
        <w:rPr>
          <w:b/>
        </w:rPr>
        <w:t>r</w:t>
      </w:r>
      <w:r w:rsidR="00B01D8A">
        <w:rPr>
          <w:b/>
        </w:rPr>
        <w:t xml:space="preserve"> est toujours compris entre –1 et 1 ;</w:t>
      </w:r>
    </w:p>
    <w:p w14:paraId="087A5970" w14:textId="77777777" w:rsidR="00B01D8A" w:rsidRPr="00B01D8A" w:rsidRDefault="00B01D8A" w:rsidP="00B01D8A">
      <w:pPr>
        <w:pStyle w:val="Paragraphedeliste"/>
        <w:numPr>
          <w:ilvl w:val="0"/>
          <w:numId w:val="8"/>
        </w:numPr>
        <w:pBdr>
          <w:top w:val="single" w:sz="4" w:space="1" w:color="auto"/>
          <w:left w:val="single" w:sz="4" w:space="4" w:color="auto"/>
          <w:bottom w:val="single" w:sz="4" w:space="1" w:color="auto"/>
          <w:right w:val="single" w:sz="4" w:space="4" w:color="auto"/>
        </w:pBdr>
        <w:spacing w:after="40"/>
        <w:jc w:val="both"/>
      </w:pPr>
      <w:r>
        <w:rPr>
          <w:b/>
        </w:rPr>
        <w:t xml:space="preserve">si r est négatif, la corrélation est dite négative (y et x varient en sens contraire), si r est positif, la corrélation </w:t>
      </w:r>
      <w:r w:rsidR="0026335B">
        <w:rPr>
          <w:b/>
        </w:rPr>
        <w:t xml:space="preserve">linéaire </w:t>
      </w:r>
      <w:r>
        <w:rPr>
          <w:b/>
        </w:rPr>
        <w:t>est dite positive (y et x varient dans le même sens) ;</w:t>
      </w:r>
    </w:p>
    <w:p w14:paraId="58C5CE64" w14:textId="77777777" w:rsidR="00B01D8A" w:rsidRPr="00B01D8A" w:rsidRDefault="00B01D8A" w:rsidP="00B01D8A">
      <w:pPr>
        <w:pStyle w:val="Paragraphedeliste"/>
        <w:numPr>
          <w:ilvl w:val="0"/>
          <w:numId w:val="8"/>
        </w:numPr>
        <w:pBdr>
          <w:top w:val="single" w:sz="4" w:space="1" w:color="auto"/>
          <w:left w:val="single" w:sz="4" w:space="4" w:color="auto"/>
          <w:bottom w:val="single" w:sz="4" w:space="1" w:color="auto"/>
          <w:right w:val="single" w:sz="4" w:space="4" w:color="auto"/>
        </w:pBdr>
        <w:spacing w:after="40"/>
        <w:jc w:val="both"/>
      </w:pPr>
      <w:r>
        <w:rPr>
          <w:b/>
        </w:rPr>
        <w:t xml:space="preserve">la corrélation </w:t>
      </w:r>
      <w:r w:rsidR="0026335B">
        <w:rPr>
          <w:b/>
        </w:rPr>
        <w:t xml:space="preserve">linéaire </w:t>
      </w:r>
      <w:r>
        <w:rPr>
          <w:b/>
        </w:rPr>
        <w:t>est d’autant meilleure que r en valeur absolue est proche de 1.</w:t>
      </w:r>
    </w:p>
    <w:p w14:paraId="378BAEB7" w14:textId="77777777" w:rsidR="008A362F" w:rsidRPr="00433736" w:rsidRDefault="008A362F" w:rsidP="00433736">
      <w:pPr>
        <w:spacing w:after="0"/>
        <w:jc w:val="both"/>
        <w:rPr>
          <w:sz w:val="16"/>
          <w:szCs w:val="16"/>
        </w:rPr>
      </w:pPr>
    </w:p>
    <w:p w14:paraId="04BA7AE6" w14:textId="77777777" w:rsidR="003F6255" w:rsidRPr="00920100" w:rsidRDefault="00920100" w:rsidP="009037F7">
      <w:pPr>
        <w:spacing w:after="40"/>
        <w:jc w:val="both"/>
        <w:rPr>
          <w:b/>
        </w:rPr>
      </w:pPr>
      <w:r w:rsidRPr="00920100">
        <w:rPr>
          <w:b/>
        </w:rPr>
        <w:t xml:space="preserve">Quand peut-on </w:t>
      </w:r>
      <w:r>
        <w:rPr>
          <w:b/>
        </w:rPr>
        <w:t>qualifier</w:t>
      </w:r>
      <w:r w:rsidRPr="00920100">
        <w:rPr>
          <w:b/>
        </w:rPr>
        <w:t xml:space="preserve"> la corrélation </w:t>
      </w:r>
      <w:r w:rsidR="0026335B">
        <w:rPr>
          <w:b/>
        </w:rPr>
        <w:t xml:space="preserve">linéaire </w:t>
      </w:r>
      <w:r w:rsidR="000409F2">
        <w:rPr>
          <w:b/>
        </w:rPr>
        <w:t>de</w:t>
      </w:r>
      <w:r w:rsidRPr="00920100">
        <w:rPr>
          <w:b/>
        </w:rPr>
        <w:t xml:space="preserve"> bonne ?</w:t>
      </w:r>
    </w:p>
    <w:p w14:paraId="010989EC" w14:textId="77777777" w:rsidR="003F6255" w:rsidRDefault="00920100" w:rsidP="00433736">
      <w:pPr>
        <w:spacing w:after="0"/>
        <w:jc w:val="both"/>
      </w:pPr>
      <w:r>
        <w:lastRenderedPageBreak/>
        <w:t xml:space="preserve">Il n’y a pas véritablement de seuil bien défini, nous savons </w:t>
      </w:r>
      <w:r w:rsidR="006D5520">
        <w:t xml:space="preserve">simplement </w:t>
      </w:r>
      <w:r>
        <w:t>que la corrélation sera d’autant meilleure qu’</w:t>
      </w:r>
      <w:r w:rsidR="006D5520">
        <w:t>elle se rapproche de 1. L’interprétation du coefficient est délicate, son utilisation a fait l’objet de nombreuses critiques.</w:t>
      </w:r>
    </w:p>
    <w:p w14:paraId="65FCD755" w14:textId="77777777" w:rsidR="00D07E13" w:rsidRDefault="007315DA" w:rsidP="00433736">
      <w:pPr>
        <w:spacing w:after="0"/>
        <w:jc w:val="both"/>
      </w:pPr>
      <w:r>
        <w:t>Toutefois, des mathématiciens ont approfondi les calculs pour proposer des seuils, il semble couramment admis que :</w:t>
      </w:r>
    </w:p>
    <w:p w14:paraId="2FDDC55A" w14:textId="77777777" w:rsidR="007315DA" w:rsidRPr="009435FA" w:rsidRDefault="0045748A" w:rsidP="0045748A">
      <w:pPr>
        <w:pStyle w:val="Paragraphedeliste"/>
        <w:numPr>
          <w:ilvl w:val="0"/>
          <w:numId w:val="9"/>
        </w:numPr>
        <w:spacing w:after="0"/>
        <w:jc w:val="both"/>
        <w:rPr>
          <w:b/>
        </w:rPr>
      </w:pPr>
      <w:r w:rsidRPr="009435FA">
        <w:rPr>
          <w:b/>
        </w:rPr>
        <w:t xml:space="preserve">si </w:t>
      </w:r>
      <m:oMath>
        <m:d>
          <m:dPr>
            <m:begChr m:val="|"/>
            <m:endChr m:val="|"/>
            <m:ctrlPr>
              <w:rPr>
                <w:rFonts w:ascii="Cambria Math" w:hAnsi="Cambria Math"/>
                <w:b/>
                <w:i/>
              </w:rPr>
            </m:ctrlPr>
          </m:dPr>
          <m:e>
            <m:r>
              <m:rPr>
                <m:sty m:val="bi"/>
              </m:rPr>
              <w:rPr>
                <w:rFonts w:ascii="Cambria Math" w:hAnsi="Cambria Math"/>
              </w:rPr>
              <m:t>r</m:t>
            </m:r>
          </m:e>
        </m:d>
        <m:r>
          <m:rPr>
            <m:sty m:val="bi"/>
          </m:rPr>
          <w:rPr>
            <w:rFonts w:ascii="Cambria Math" w:hAnsi="Cambria Math"/>
          </w:rPr>
          <m:t>≥0,87</m:t>
        </m:r>
      </m:oMath>
      <w:r w:rsidRPr="009435FA">
        <w:rPr>
          <w:rFonts w:eastAsiaTheme="minorEastAsia"/>
          <w:b/>
        </w:rPr>
        <w:tab/>
      </w:r>
      <w:r w:rsidRPr="009435FA">
        <w:rPr>
          <w:rFonts w:eastAsiaTheme="minorEastAsia"/>
          <w:b/>
        </w:rPr>
        <w:tab/>
      </w:r>
      <w:r w:rsidR="009435FA">
        <w:rPr>
          <w:rFonts w:eastAsiaTheme="minorEastAsia"/>
          <w:b/>
        </w:rPr>
        <w:tab/>
      </w:r>
      <w:r w:rsidRPr="009435FA">
        <w:rPr>
          <w:rFonts w:eastAsiaTheme="minorEastAsia"/>
          <w:b/>
        </w:rPr>
        <w:t xml:space="preserve">la corrélation </w:t>
      </w:r>
      <w:r w:rsidR="009435FA" w:rsidRPr="009435FA">
        <w:rPr>
          <w:rFonts w:eastAsiaTheme="minorEastAsia"/>
          <w:b/>
        </w:rPr>
        <w:t xml:space="preserve">linéaire </w:t>
      </w:r>
      <w:r w:rsidRPr="009435FA">
        <w:rPr>
          <w:rFonts w:eastAsiaTheme="minorEastAsia"/>
          <w:b/>
        </w:rPr>
        <w:t>est forte ;</w:t>
      </w:r>
    </w:p>
    <w:p w14:paraId="69E8DB18" w14:textId="77777777" w:rsidR="0045748A" w:rsidRPr="009435FA" w:rsidRDefault="0045748A" w:rsidP="0045748A">
      <w:pPr>
        <w:pStyle w:val="Paragraphedeliste"/>
        <w:numPr>
          <w:ilvl w:val="0"/>
          <w:numId w:val="9"/>
        </w:numPr>
        <w:spacing w:after="0"/>
        <w:jc w:val="both"/>
        <w:rPr>
          <w:b/>
        </w:rPr>
      </w:pPr>
      <w:r w:rsidRPr="009435FA">
        <w:rPr>
          <w:b/>
        </w:rPr>
        <w:t xml:space="preserve">si </w:t>
      </w:r>
      <m:oMath>
        <m:r>
          <m:rPr>
            <m:sty m:val="bi"/>
          </m:rPr>
          <w:rPr>
            <w:rFonts w:ascii="Cambria Math" w:hAnsi="Cambria Math"/>
          </w:rPr>
          <m:t>0,75≤</m:t>
        </m:r>
        <m:d>
          <m:dPr>
            <m:begChr m:val="|"/>
            <m:endChr m:val="|"/>
            <m:ctrlPr>
              <w:rPr>
                <w:rFonts w:ascii="Cambria Math" w:hAnsi="Cambria Math"/>
                <w:b/>
                <w:i/>
              </w:rPr>
            </m:ctrlPr>
          </m:dPr>
          <m:e>
            <m:r>
              <m:rPr>
                <m:sty m:val="bi"/>
              </m:rPr>
              <w:rPr>
                <w:rFonts w:ascii="Cambria Math" w:hAnsi="Cambria Math"/>
              </w:rPr>
              <m:t>r</m:t>
            </m:r>
          </m:e>
        </m:d>
        <m:r>
          <m:rPr>
            <m:sty m:val="bi"/>
          </m:rPr>
          <w:rPr>
            <w:rFonts w:ascii="Cambria Math" w:hAnsi="Cambria Math"/>
          </w:rPr>
          <m:t>&lt;0,87</m:t>
        </m:r>
      </m:oMath>
      <w:r w:rsidRPr="009435FA">
        <w:rPr>
          <w:rFonts w:eastAsiaTheme="minorEastAsia"/>
          <w:b/>
        </w:rPr>
        <w:tab/>
      </w:r>
      <w:r w:rsidR="009435FA">
        <w:rPr>
          <w:rFonts w:eastAsiaTheme="minorEastAsia"/>
          <w:b/>
        </w:rPr>
        <w:tab/>
      </w:r>
      <w:r w:rsidRPr="009435FA">
        <w:rPr>
          <w:rFonts w:eastAsiaTheme="minorEastAsia"/>
          <w:b/>
        </w:rPr>
        <w:t xml:space="preserve">la corrélation </w:t>
      </w:r>
      <w:r w:rsidR="009435FA" w:rsidRPr="009435FA">
        <w:rPr>
          <w:rFonts w:eastAsiaTheme="minorEastAsia"/>
          <w:b/>
        </w:rPr>
        <w:t xml:space="preserve">linéaire </w:t>
      </w:r>
      <w:r w:rsidRPr="009435FA">
        <w:rPr>
          <w:rFonts w:eastAsiaTheme="minorEastAsia"/>
          <w:b/>
        </w:rPr>
        <w:t xml:space="preserve">est </w:t>
      </w:r>
      <w:r w:rsidR="009435FA" w:rsidRPr="009435FA">
        <w:rPr>
          <w:rFonts w:eastAsiaTheme="minorEastAsia"/>
          <w:b/>
        </w:rPr>
        <w:t>moyenne</w:t>
      </w:r>
      <w:r w:rsidRPr="009435FA">
        <w:rPr>
          <w:rFonts w:eastAsiaTheme="minorEastAsia"/>
          <w:b/>
        </w:rPr>
        <w:t> ;</w:t>
      </w:r>
    </w:p>
    <w:p w14:paraId="252A19E9" w14:textId="77777777" w:rsidR="009435FA" w:rsidRPr="009435FA" w:rsidRDefault="009435FA" w:rsidP="0045748A">
      <w:pPr>
        <w:pStyle w:val="Paragraphedeliste"/>
        <w:numPr>
          <w:ilvl w:val="0"/>
          <w:numId w:val="9"/>
        </w:numPr>
        <w:spacing w:after="0"/>
        <w:jc w:val="both"/>
        <w:rPr>
          <w:b/>
        </w:rPr>
      </w:pPr>
      <w:r w:rsidRPr="009435FA">
        <w:rPr>
          <w:rFonts w:eastAsiaTheme="minorEastAsia"/>
          <w:b/>
        </w:rPr>
        <w:t xml:space="preserve">si </w:t>
      </w:r>
      <m:oMath>
        <m:r>
          <m:rPr>
            <m:sty m:val="bi"/>
          </m:rPr>
          <w:rPr>
            <w:rFonts w:ascii="Cambria Math" w:hAnsi="Cambria Math"/>
          </w:rPr>
          <m:t>0,5≤</m:t>
        </m:r>
        <m:d>
          <m:dPr>
            <m:begChr m:val="|"/>
            <m:endChr m:val="|"/>
            <m:ctrlPr>
              <w:rPr>
                <w:rFonts w:ascii="Cambria Math" w:hAnsi="Cambria Math"/>
                <w:b/>
                <w:i/>
              </w:rPr>
            </m:ctrlPr>
          </m:dPr>
          <m:e>
            <m:r>
              <m:rPr>
                <m:sty m:val="bi"/>
              </m:rPr>
              <w:rPr>
                <w:rFonts w:ascii="Cambria Math" w:hAnsi="Cambria Math"/>
              </w:rPr>
              <m:t>r</m:t>
            </m:r>
          </m:e>
        </m:d>
        <m:r>
          <m:rPr>
            <m:sty m:val="bi"/>
          </m:rPr>
          <w:rPr>
            <w:rFonts w:ascii="Cambria Math" w:hAnsi="Cambria Math"/>
          </w:rPr>
          <m:t>&lt;0,75</m:t>
        </m:r>
      </m:oMath>
      <w:r w:rsidRPr="009435FA">
        <w:rPr>
          <w:rFonts w:eastAsiaTheme="minorEastAsia"/>
          <w:b/>
        </w:rPr>
        <w:tab/>
      </w:r>
      <w:r>
        <w:rPr>
          <w:rFonts w:eastAsiaTheme="minorEastAsia"/>
          <w:b/>
        </w:rPr>
        <w:tab/>
      </w:r>
      <w:r w:rsidRPr="009435FA">
        <w:rPr>
          <w:rFonts w:eastAsiaTheme="minorEastAsia"/>
          <w:b/>
        </w:rPr>
        <w:t>la corrélation linéaire est faible ;</w:t>
      </w:r>
    </w:p>
    <w:p w14:paraId="5B30D297" w14:textId="77777777" w:rsidR="009435FA" w:rsidRPr="009435FA" w:rsidRDefault="00E01ED9" w:rsidP="0045748A">
      <w:pPr>
        <w:pStyle w:val="Paragraphedeliste"/>
        <w:numPr>
          <w:ilvl w:val="0"/>
          <w:numId w:val="9"/>
        </w:numPr>
        <w:spacing w:after="0"/>
        <w:jc w:val="both"/>
        <w:rPr>
          <w:b/>
        </w:rPr>
      </w:pPr>
      <m:oMath>
        <m:d>
          <m:dPr>
            <m:begChr m:val="|"/>
            <m:endChr m:val="|"/>
            <m:ctrlPr>
              <w:rPr>
                <w:rFonts w:ascii="Cambria Math" w:hAnsi="Cambria Math"/>
                <w:b/>
                <w:i/>
              </w:rPr>
            </m:ctrlPr>
          </m:dPr>
          <m:e>
            <m:r>
              <m:rPr>
                <m:sty m:val="bi"/>
              </m:rPr>
              <w:rPr>
                <w:rFonts w:ascii="Cambria Math" w:hAnsi="Cambria Math"/>
              </w:rPr>
              <m:t>r</m:t>
            </m:r>
          </m:e>
        </m:d>
        <m:r>
          <m:rPr>
            <m:sty m:val="bi"/>
          </m:rPr>
          <w:rPr>
            <w:rFonts w:ascii="Cambria Math" w:hAnsi="Cambria Math"/>
          </w:rPr>
          <m:t>&lt;0,5</m:t>
        </m:r>
      </m:oMath>
      <w:r w:rsidR="009435FA" w:rsidRPr="009435FA">
        <w:rPr>
          <w:rFonts w:eastAsiaTheme="minorEastAsia"/>
          <w:b/>
        </w:rPr>
        <w:tab/>
      </w:r>
      <w:r w:rsidR="009435FA" w:rsidRPr="009435FA">
        <w:rPr>
          <w:rFonts w:eastAsiaTheme="minorEastAsia"/>
          <w:b/>
        </w:rPr>
        <w:tab/>
      </w:r>
      <w:r w:rsidR="009435FA">
        <w:rPr>
          <w:rFonts w:eastAsiaTheme="minorEastAsia"/>
          <w:b/>
        </w:rPr>
        <w:tab/>
      </w:r>
      <w:r w:rsidR="009435FA" w:rsidRPr="009435FA">
        <w:rPr>
          <w:rFonts w:eastAsiaTheme="minorEastAsia"/>
          <w:b/>
        </w:rPr>
        <w:t>la corrélation linéaire est inexistante.</w:t>
      </w:r>
    </w:p>
    <w:p w14:paraId="7B0BC79D" w14:textId="77777777" w:rsidR="0045748A" w:rsidRPr="009435FA" w:rsidRDefault="00E01ED9" w:rsidP="00433736">
      <w:pPr>
        <w:spacing w:after="0"/>
        <w:jc w:val="both"/>
      </w:pPr>
      <m:oMath>
        <m:d>
          <m:dPr>
            <m:begChr m:val="|"/>
            <m:endChr m:val="|"/>
            <m:ctrlPr>
              <w:rPr>
                <w:rFonts w:ascii="Cambria Math" w:hAnsi="Cambria Math"/>
                <w:i/>
              </w:rPr>
            </m:ctrlPr>
          </m:dPr>
          <m:e>
            <m:r>
              <w:rPr>
                <w:rFonts w:ascii="Cambria Math" w:hAnsi="Cambria Math"/>
              </w:rPr>
              <m:t>r</m:t>
            </m:r>
          </m:e>
        </m:d>
      </m:oMath>
      <w:r w:rsidR="009435FA" w:rsidRPr="009435FA">
        <w:rPr>
          <w:rFonts w:eastAsiaTheme="minorEastAsia"/>
        </w:rPr>
        <w:t xml:space="preserve"> </w:t>
      </w:r>
      <w:proofErr w:type="gramStart"/>
      <w:r w:rsidR="009435FA" w:rsidRPr="009435FA">
        <w:rPr>
          <w:rFonts w:eastAsiaTheme="minorEastAsia"/>
        </w:rPr>
        <w:t>indique</w:t>
      </w:r>
      <w:proofErr w:type="gramEnd"/>
      <w:r w:rsidR="009435FA" w:rsidRPr="009435FA">
        <w:rPr>
          <w:rFonts w:eastAsiaTheme="minorEastAsia"/>
        </w:rPr>
        <w:t xml:space="preserve"> la valeur absolu</w:t>
      </w:r>
      <w:r w:rsidR="009435FA">
        <w:rPr>
          <w:rFonts w:eastAsiaTheme="minorEastAsia"/>
        </w:rPr>
        <w:t>e du coefficient de corrélation. Si r est positif, la corrélation est positive sinon elle est négative.</w:t>
      </w:r>
    </w:p>
    <w:p w14:paraId="0DF5CD4C" w14:textId="77777777" w:rsidR="00D07E13" w:rsidRPr="00CF578E" w:rsidRDefault="00D07E13" w:rsidP="00433736">
      <w:pPr>
        <w:spacing w:after="0"/>
        <w:jc w:val="both"/>
        <w:rPr>
          <w:sz w:val="12"/>
          <w:szCs w:val="16"/>
        </w:rPr>
      </w:pPr>
    </w:p>
    <w:p w14:paraId="29D18872" w14:textId="77777777" w:rsidR="00D07E13" w:rsidRPr="00D07E13" w:rsidRDefault="00D07E13" w:rsidP="00433736">
      <w:pPr>
        <w:spacing w:after="0"/>
        <w:jc w:val="both"/>
        <w:rPr>
          <w:b/>
        </w:rPr>
      </w:pPr>
      <w:r w:rsidRPr="00D07E13">
        <w:rPr>
          <w:b/>
        </w:rPr>
        <w:t xml:space="preserve">Pour la petite histoire : </w:t>
      </w:r>
    </w:p>
    <w:p w14:paraId="666C3ADA" w14:textId="77777777" w:rsidR="00D07E13" w:rsidRPr="00D07E13" w:rsidRDefault="00D07E13" w:rsidP="00433736">
      <w:pPr>
        <w:spacing w:after="0"/>
        <w:jc w:val="both"/>
        <w:rPr>
          <w:color w:val="000000" w:themeColor="text1"/>
        </w:rPr>
      </w:pPr>
      <w:r w:rsidRPr="00D07E13">
        <w:rPr>
          <w:color w:val="000000" w:themeColor="text1"/>
          <w:sz w:val="20"/>
          <w:szCs w:val="20"/>
          <w:shd w:val="clear" w:color="auto" w:fill="FFFFFF"/>
        </w:rPr>
        <w:t>« Le coefficient de corrélation linéaire (introduit par K. Pearson en 1896) a pour objectif de quantifier le degré de dépendance entre deux variables. La pertinence de cette mesure a très vite été contestée (notamment par M. Fréchet en 1934) et il s'est avéré que le coefficient de corrélation n'est pas au sens mathématique du te</w:t>
      </w:r>
      <w:r w:rsidR="00DD10E5">
        <w:rPr>
          <w:color w:val="000000" w:themeColor="text1"/>
          <w:sz w:val="20"/>
          <w:szCs w:val="20"/>
          <w:shd w:val="clear" w:color="auto" w:fill="FFFFFF"/>
        </w:rPr>
        <w:t>rme une mesure de dépendance. »</w:t>
      </w:r>
    </w:p>
    <w:p w14:paraId="611ABB4C" w14:textId="77777777" w:rsidR="003F6255" w:rsidRPr="00CF578E" w:rsidRDefault="003F6255" w:rsidP="00433736">
      <w:pPr>
        <w:spacing w:after="0"/>
        <w:jc w:val="both"/>
        <w:rPr>
          <w:sz w:val="12"/>
          <w:szCs w:val="16"/>
        </w:rPr>
      </w:pPr>
    </w:p>
    <w:p w14:paraId="59904759" w14:textId="77777777" w:rsidR="00920100" w:rsidRDefault="0026335B" w:rsidP="0026335B">
      <w:pPr>
        <w:pBdr>
          <w:top w:val="single" w:sz="4" w:space="1" w:color="auto"/>
          <w:left w:val="single" w:sz="4" w:space="4" w:color="auto"/>
          <w:bottom w:val="single" w:sz="4" w:space="1" w:color="auto"/>
          <w:right w:val="single" w:sz="4" w:space="4" w:color="auto"/>
        </w:pBdr>
        <w:spacing w:after="40"/>
        <w:jc w:val="both"/>
      </w:pPr>
      <w:r w:rsidRPr="0026335B">
        <w:rPr>
          <w:b/>
        </w:rPr>
        <w:t>Attention </w:t>
      </w:r>
      <w:r>
        <w:t xml:space="preserve">: </w:t>
      </w:r>
      <w:r w:rsidRPr="00417174">
        <w:rPr>
          <w:b/>
          <w:i/>
        </w:rPr>
        <w:t>nous parlons bien de corrélation linéaire</w:t>
      </w:r>
      <w:r>
        <w:t>. Il peut très bien exister une relation fonctionnelle entre deux variables, sans pour autant qu’elle soit linéaire. La relation fonctionnelle peut par exemple être exponentielle : nous verrons plus loin deux autres types d’ajustement non linéaires (</w:t>
      </w:r>
      <w:r w:rsidR="000F3DC0">
        <w:t xml:space="preserve">ajustement </w:t>
      </w:r>
      <w:r>
        <w:t xml:space="preserve">à une fonction exponentielle et </w:t>
      </w:r>
      <w:r w:rsidR="000F3DC0">
        <w:t xml:space="preserve">à </w:t>
      </w:r>
      <w:r>
        <w:t>une fonction puissance).</w:t>
      </w:r>
    </w:p>
    <w:p w14:paraId="0F0DFB06" w14:textId="77777777" w:rsidR="00417174" w:rsidRDefault="00417174" w:rsidP="0026335B">
      <w:pPr>
        <w:pBdr>
          <w:top w:val="single" w:sz="4" w:space="1" w:color="auto"/>
          <w:left w:val="single" w:sz="4" w:space="4" w:color="auto"/>
          <w:bottom w:val="single" w:sz="4" w:space="1" w:color="auto"/>
          <w:right w:val="single" w:sz="4" w:space="4" w:color="auto"/>
        </w:pBdr>
        <w:spacing w:after="40"/>
        <w:jc w:val="both"/>
      </w:pPr>
      <w:r>
        <w:t>Donc un coefficient de corrélation qui n’est pas proche de 1 en valeur absolue ne signifie pas pour autant que les deux variables ne sont pas liées. Elles peuvent être liées par une relation non linéaire.</w:t>
      </w:r>
    </w:p>
    <w:p w14:paraId="2663D8EB" w14:textId="77777777" w:rsidR="00EB708F" w:rsidRDefault="00EB708F" w:rsidP="00DA4386">
      <w:pPr>
        <w:pBdr>
          <w:top w:val="single" w:sz="4" w:space="1" w:color="auto"/>
          <w:left w:val="single" w:sz="4" w:space="4" w:color="auto"/>
          <w:bottom w:val="single" w:sz="4" w:space="1" w:color="auto"/>
          <w:right w:val="single" w:sz="4" w:space="4" w:color="auto"/>
        </w:pBdr>
        <w:spacing w:after="20"/>
        <w:jc w:val="both"/>
      </w:pPr>
      <w:r>
        <w:t xml:space="preserve">Nous verrons </w:t>
      </w:r>
      <w:r w:rsidR="00246DC3">
        <w:t>cependant</w:t>
      </w:r>
      <w:r>
        <w:t xml:space="preserve"> des cas d’ajustement non linéaires qui</w:t>
      </w:r>
      <w:r w:rsidR="00A233F5">
        <w:t>,</w:t>
      </w:r>
      <w:r>
        <w:t xml:space="preserve"> par une trans</w:t>
      </w:r>
      <w:r w:rsidR="00246DC3">
        <w:t>formation des variables</w:t>
      </w:r>
      <w:r w:rsidR="00A233F5">
        <w:t>,</w:t>
      </w:r>
      <w:r w:rsidR="00246DC3">
        <w:t xml:space="preserve"> utilisent les outils de l’ajustement linéaire (voir plus loin).</w:t>
      </w:r>
    </w:p>
    <w:p w14:paraId="5F856AA3" w14:textId="77777777" w:rsidR="00920100" w:rsidRPr="00DA4386" w:rsidRDefault="00920100" w:rsidP="00433736">
      <w:pPr>
        <w:spacing w:after="0"/>
        <w:jc w:val="both"/>
        <w:rPr>
          <w:sz w:val="14"/>
          <w:szCs w:val="16"/>
        </w:rPr>
      </w:pPr>
    </w:p>
    <w:p w14:paraId="1C58E30E" w14:textId="77777777" w:rsidR="00920100" w:rsidRDefault="00920100" w:rsidP="00433736">
      <w:pPr>
        <w:spacing w:after="0"/>
        <w:jc w:val="both"/>
      </w:pPr>
      <w:r w:rsidRPr="00920100">
        <w:rPr>
          <w:b/>
          <w:u w:val="single"/>
        </w:rPr>
        <w:t>Rappel</w:t>
      </w:r>
      <w:r>
        <w:t> : la corrélation ne préjuge pas d’un lien de causalité, ce n’est pas parce que l’on trouve une bonne corrélation entre deux variables que l’une dépend obligatoirement de l’autre. Par exemple quand la conjoncture est bonne, les ventes de deux produits peuvent augmenter au même rythme, cela ne veut pas pour autant dire que les ventes de l’un dépendent des ventes de l’autre. En cas de retournement de conjoncture l’évolution des ventes des deux produits pourra être différente. Quand on étudie la corrélation entre deux variables, on conjecture qu’elles ont un lien de causalité, que l’une varie quand l’autre varie.</w:t>
      </w:r>
    </w:p>
    <w:p w14:paraId="190B62E2" w14:textId="77777777" w:rsidR="003F6255" w:rsidRPr="00DA4386" w:rsidRDefault="003F6255" w:rsidP="007336F7">
      <w:pPr>
        <w:spacing w:after="0"/>
        <w:jc w:val="both"/>
        <w:rPr>
          <w:sz w:val="14"/>
          <w:szCs w:val="16"/>
        </w:rPr>
      </w:pPr>
    </w:p>
    <w:p w14:paraId="64DD46ED" w14:textId="77777777" w:rsidR="007336F7" w:rsidRPr="00433C7C" w:rsidRDefault="007336F7" w:rsidP="007336F7">
      <w:pPr>
        <w:spacing w:after="0"/>
        <w:jc w:val="both"/>
        <w:rPr>
          <w:rFonts w:ascii="Arial Black" w:hAnsi="Arial Black"/>
        </w:rPr>
      </w:pPr>
      <w:r>
        <w:rPr>
          <w:rFonts w:ascii="Arial Black" w:hAnsi="Arial Black"/>
        </w:rPr>
        <w:t>Application 4</w:t>
      </w:r>
    </w:p>
    <w:p w14:paraId="17F6CF3C" w14:textId="77777777" w:rsidR="007336F7" w:rsidRDefault="007336F7" w:rsidP="007336F7">
      <w:pPr>
        <w:spacing w:after="0"/>
        <w:jc w:val="both"/>
      </w:pPr>
      <w:r>
        <w:t xml:space="preserve">Nous reprenons le contexte de l’application 1 (Magasin de vélo Robert </w:t>
      </w:r>
      <w:proofErr w:type="spellStart"/>
      <w:r>
        <w:t>Mintkewicz</w:t>
      </w:r>
      <w:proofErr w:type="spellEnd"/>
      <w:r>
        <w:t>) ainsi que les données :</w:t>
      </w:r>
    </w:p>
    <w:p w14:paraId="7279022B" w14:textId="77777777" w:rsidR="007336F7" w:rsidRPr="00DA4386" w:rsidRDefault="007336F7" w:rsidP="007336F7">
      <w:pPr>
        <w:spacing w:after="0"/>
        <w:jc w:val="both"/>
        <w:rPr>
          <w:sz w:val="14"/>
          <w:szCs w:val="16"/>
        </w:rPr>
      </w:pPr>
    </w:p>
    <w:p w14:paraId="27550F81" w14:textId="77777777" w:rsidR="007336F7" w:rsidRDefault="007336F7" w:rsidP="007336F7">
      <w:pPr>
        <w:spacing w:after="0"/>
        <w:jc w:val="both"/>
      </w:pPr>
      <w:r>
        <w:object w:dxaOrig="9646" w:dyaOrig="2629" w14:anchorId="64D5729F">
          <v:shape id="_x0000_i1034" type="#_x0000_t75" style="width:457.5pt;height:125.25pt" o:ole="">
            <v:imagedata r:id="rId22" o:title=""/>
          </v:shape>
          <o:OLEObject Type="Embed" ProgID="Excel.Sheet.12" ShapeID="_x0000_i1034" DrawAspect="Content" ObjectID="_1670507697" r:id="rId30"/>
        </w:object>
      </w:r>
    </w:p>
    <w:p w14:paraId="0540804A" w14:textId="77777777" w:rsidR="007336F7" w:rsidRPr="00DA4386" w:rsidRDefault="007336F7" w:rsidP="007336F7">
      <w:pPr>
        <w:spacing w:after="0"/>
        <w:jc w:val="both"/>
        <w:rPr>
          <w:sz w:val="14"/>
          <w:szCs w:val="16"/>
        </w:rPr>
      </w:pPr>
    </w:p>
    <w:p w14:paraId="168641BF" w14:textId="77777777" w:rsidR="007336F7" w:rsidRDefault="007336F7" w:rsidP="007336F7">
      <w:pPr>
        <w:spacing w:after="0"/>
        <w:jc w:val="both"/>
      </w:pPr>
      <w:r>
        <w:object w:dxaOrig="11002" w:dyaOrig="890" w14:anchorId="6B9B296E">
          <v:shape id="_x0000_i1035" type="#_x0000_t75" style="width:520.5pt;height:42.75pt" o:ole="">
            <v:imagedata r:id="rId24" o:title=""/>
          </v:shape>
          <o:OLEObject Type="Embed" ProgID="Excel.Sheet.12" ShapeID="_x0000_i1035" DrawAspect="Content" ObjectID="_1670507698" r:id="rId31"/>
        </w:object>
      </w:r>
    </w:p>
    <w:p w14:paraId="3794EBF8" w14:textId="77777777" w:rsidR="007336F7" w:rsidRPr="00DA4386" w:rsidRDefault="007336F7" w:rsidP="007336F7">
      <w:pPr>
        <w:spacing w:after="0"/>
        <w:jc w:val="both"/>
        <w:rPr>
          <w:sz w:val="14"/>
          <w:szCs w:val="16"/>
        </w:rPr>
      </w:pPr>
    </w:p>
    <w:p w14:paraId="672D49AE" w14:textId="77777777" w:rsidR="007336F7" w:rsidRPr="00A039B8" w:rsidRDefault="007336F7" w:rsidP="007336F7">
      <w:pPr>
        <w:spacing w:after="40"/>
        <w:jc w:val="both"/>
        <w:rPr>
          <w:rFonts w:ascii="Arial Black" w:hAnsi="Arial Black"/>
        </w:rPr>
      </w:pPr>
      <w:r w:rsidRPr="00A039B8">
        <w:rPr>
          <w:rFonts w:ascii="Arial Black" w:hAnsi="Arial Black"/>
        </w:rPr>
        <w:t>Trav</w:t>
      </w:r>
      <w:r>
        <w:rPr>
          <w:rFonts w:ascii="Arial Black" w:hAnsi="Arial Black"/>
        </w:rPr>
        <w:t>a</w:t>
      </w:r>
      <w:r w:rsidRPr="00A039B8">
        <w:rPr>
          <w:rFonts w:ascii="Arial Black" w:hAnsi="Arial Black"/>
        </w:rPr>
        <w:t>il à faire :</w:t>
      </w:r>
    </w:p>
    <w:p w14:paraId="4F708814" w14:textId="77777777" w:rsidR="00920100" w:rsidRDefault="007336F7" w:rsidP="00926E68">
      <w:pPr>
        <w:spacing w:after="0"/>
        <w:jc w:val="both"/>
      </w:pPr>
      <w:r>
        <w:t>Calculer le coefficient de corrélation linéaire pour chacune des séries et commenter.</w:t>
      </w:r>
    </w:p>
    <w:p w14:paraId="2B214860" w14:textId="77777777" w:rsidR="00920100" w:rsidRPr="00926E68" w:rsidRDefault="00920100" w:rsidP="009037F7">
      <w:pPr>
        <w:spacing w:after="40"/>
        <w:jc w:val="both"/>
        <w:rPr>
          <w:sz w:val="16"/>
          <w:szCs w:val="16"/>
        </w:rPr>
      </w:pPr>
    </w:p>
    <w:p w14:paraId="09393E24" w14:textId="77777777" w:rsidR="001B334F" w:rsidRDefault="001B334F">
      <w:pPr>
        <w:rPr>
          <w:rFonts w:ascii="Arial Black" w:hAnsi="Arial Black"/>
        </w:rPr>
      </w:pPr>
      <w:r>
        <w:rPr>
          <w:rFonts w:ascii="Arial Black" w:hAnsi="Arial Black"/>
        </w:rPr>
        <w:br w:type="page"/>
      </w:r>
    </w:p>
    <w:p w14:paraId="36E24DF0" w14:textId="150202FC" w:rsidR="00920100" w:rsidRPr="00C202C7" w:rsidRDefault="00C202C7" w:rsidP="00C202C7">
      <w:pPr>
        <w:pStyle w:val="Paragraphedeliste"/>
        <w:numPr>
          <w:ilvl w:val="0"/>
          <w:numId w:val="1"/>
        </w:numPr>
        <w:spacing w:after="0"/>
        <w:jc w:val="both"/>
        <w:rPr>
          <w:rFonts w:ascii="Arial Black" w:hAnsi="Arial Black"/>
        </w:rPr>
      </w:pPr>
      <w:r w:rsidRPr="00C202C7">
        <w:rPr>
          <w:rFonts w:ascii="Arial Black" w:hAnsi="Arial Black"/>
        </w:rPr>
        <w:lastRenderedPageBreak/>
        <w:t>La prévision des ventes et les ajustements ou régressions non linéaires</w:t>
      </w:r>
    </w:p>
    <w:p w14:paraId="22D4B978" w14:textId="77777777" w:rsidR="00C202C7" w:rsidRPr="00C202C7" w:rsidRDefault="00C202C7" w:rsidP="00C202C7">
      <w:pPr>
        <w:spacing w:after="0"/>
        <w:jc w:val="both"/>
        <w:rPr>
          <w:sz w:val="16"/>
          <w:szCs w:val="16"/>
        </w:rPr>
      </w:pPr>
    </w:p>
    <w:p w14:paraId="55DBFCCB" w14:textId="77777777" w:rsidR="00C202C7" w:rsidRDefault="00C17584" w:rsidP="007F7C25">
      <w:pPr>
        <w:spacing w:after="0"/>
        <w:jc w:val="both"/>
      </w:pPr>
      <w:r>
        <w:t xml:space="preserve">Nous avons remarqué que la représentation graphique d’une série pouvait prendre une autre forme qu’une droite. Dans ce cas il est possible d’ajuster les données à une fonction qui n’est pas linéaire. Au programme du </w:t>
      </w:r>
      <w:proofErr w:type="spellStart"/>
      <w:r>
        <w:t>DCG</w:t>
      </w:r>
      <w:proofErr w:type="spellEnd"/>
      <w:r>
        <w:t xml:space="preserve"> figurent deux cas à étudier, l’ajustement à une fonction exponentielle et l’ajustement à une fonction puissance.</w:t>
      </w:r>
    </w:p>
    <w:p w14:paraId="737DED88" w14:textId="77777777" w:rsidR="00F324CF" w:rsidRDefault="00F324CF" w:rsidP="007F7C25">
      <w:pPr>
        <w:spacing w:after="0"/>
        <w:jc w:val="both"/>
      </w:pPr>
      <w:r w:rsidRPr="00E11041">
        <w:rPr>
          <w:b/>
          <w:i/>
        </w:rPr>
        <w:t>Si vous êtes « effrayés » par les logarithmes et les exponentielles, je vous recommande vivement cette vidéo plein d’humour mais très sérieuse pour « dédramatiser » ces notions :</w:t>
      </w:r>
      <w:r>
        <w:t xml:space="preserve"> </w:t>
      </w:r>
      <w:hyperlink r:id="rId32" w:history="1">
        <w:r w:rsidR="00303BAC">
          <w:rPr>
            <w:rStyle w:val="Lienhypertexte"/>
          </w:rPr>
          <w:t>https://www.youtube.com/watch?v=rWfl7Pw8YVE</w:t>
        </w:r>
      </w:hyperlink>
    </w:p>
    <w:p w14:paraId="410E68ED" w14:textId="77777777" w:rsidR="00C202C7" w:rsidRPr="007F7C25" w:rsidRDefault="00C202C7" w:rsidP="007F7C25">
      <w:pPr>
        <w:spacing w:after="0"/>
        <w:jc w:val="both"/>
        <w:rPr>
          <w:sz w:val="16"/>
          <w:szCs w:val="16"/>
        </w:rPr>
      </w:pPr>
    </w:p>
    <w:p w14:paraId="60DC22F0" w14:textId="77777777" w:rsidR="007F7C25" w:rsidRPr="007F7C25" w:rsidRDefault="007F7C25" w:rsidP="007F7C25">
      <w:pPr>
        <w:pStyle w:val="Paragraphedeliste"/>
        <w:numPr>
          <w:ilvl w:val="1"/>
          <w:numId w:val="10"/>
        </w:numPr>
        <w:spacing w:after="0"/>
        <w:jc w:val="both"/>
        <w:rPr>
          <w:rFonts w:ascii="Arial Black" w:hAnsi="Arial Black"/>
        </w:rPr>
      </w:pPr>
      <w:r>
        <w:rPr>
          <w:rFonts w:ascii="Arial Black" w:hAnsi="Arial Black"/>
        </w:rPr>
        <w:t>L’ajustement par une fonction exponentielle</w:t>
      </w:r>
    </w:p>
    <w:p w14:paraId="78353F07" w14:textId="77777777" w:rsidR="007F7C25" w:rsidRPr="007F7C25" w:rsidRDefault="007F7C25" w:rsidP="009037F7">
      <w:pPr>
        <w:spacing w:after="40"/>
        <w:jc w:val="both"/>
        <w:rPr>
          <w:b/>
        </w:rPr>
      </w:pPr>
      <w:r w:rsidRPr="007F7C25">
        <w:rPr>
          <w:b/>
        </w:rPr>
        <w:t>Problème posé :</w:t>
      </w:r>
    </w:p>
    <w:p w14:paraId="2DBFFAB0" w14:textId="77777777" w:rsidR="007F7C25" w:rsidRDefault="007F7C25" w:rsidP="009037F7">
      <w:pPr>
        <w:spacing w:after="40"/>
        <w:jc w:val="both"/>
      </w:pPr>
      <w:r>
        <w:t xml:space="preserve">Il s’agit de trouver une courbe d’équation </w:t>
      </w:r>
      <w:r w:rsidRPr="007F7C25">
        <w:rPr>
          <w:b/>
          <w:sz w:val="28"/>
          <w:szCs w:val="28"/>
          <w:bdr w:val="single" w:sz="4" w:space="0" w:color="auto"/>
        </w:rPr>
        <w:t xml:space="preserve">y = </w:t>
      </w:r>
      <w:proofErr w:type="gramStart"/>
      <w:r w:rsidRPr="007F7C25">
        <w:rPr>
          <w:b/>
          <w:sz w:val="28"/>
          <w:szCs w:val="28"/>
          <w:bdr w:val="single" w:sz="4" w:space="0" w:color="auto"/>
        </w:rPr>
        <w:t>B .</w:t>
      </w:r>
      <w:proofErr w:type="gramEnd"/>
      <w:r w:rsidRPr="007F7C25">
        <w:rPr>
          <w:b/>
          <w:sz w:val="28"/>
          <w:szCs w:val="28"/>
          <w:bdr w:val="single" w:sz="4" w:space="0" w:color="auto"/>
        </w:rPr>
        <w:t xml:space="preserve"> </w:t>
      </w:r>
      <w:proofErr w:type="spellStart"/>
      <w:proofErr w:type="gramStart"/>
      <w:r w:rsidRPr="007F7C25">
        <w:rPr>
          <w:b/>
          <w:sz w:val="28"/>
          <w:szCs w:val="28"/>
          <w:bdr w:val="single" w:sz="4" w:space="0" w:color="auto"/>
        </w:rPr>
        <w:t>e</w:t>
      </w:r>
      <w:r w:rsidRPr="007F7C25">
        <w:rPr>
          <w:b/>
          <w:sz w:val="28"/>
          <w:szCs w:val="28"/>
          <w:bdr w:val="single" w:sz="4" w:space="0" w:color="auto"/>
          <w:vertAlign w:val="superscript"/>
        </w:rPr>
        <w:t>ax</w:t>
      </w:r>
      <w:proofErr w:type="spellEnd"/>
      <w:proofErr w:type="gramEnd"/>
      <w:r>
        <w:t>.</w:t>
      </w:r>
      <w:r w:rsidR="0016081A">
        <w:t xml:space="preserve"> (</w:t>
      </w:r>
      <w:proofErr w:type="gramStart"/>
      <w:r w:rsidR="0016081A">
        <w:t>à</w:t>
      </w:r>
      <w:proofErr w:type="gramEnd"/>
      <w:r w:rsidR="0016081A">
        <w:t xml:space="preserve"> noter que </w:t>
      </w:r>
      <w:proofErr w:type="spellStart"/>
      <w:r w:rsidR="0016081A" w:rsidRPr="0016081A">
        <w:rPr>
          <w:b/>
        </w:rPr>
        <w:t>e</w:t>
      </w:r>
      <w:r w:rsidR="0016081A" w:rsidRPr="0016081A">
        <w:rPr>
          <w:b/>
          <w:vertAlign w:val="superscript"/>
        </w:rPr>
        <w:t>ax</w:t>
      </w:r>
      <w:proofErr w:type="spellEnd"/>
      <w:r w:rsidR="0016081A" w:rsidRPr="0016081A">
        <w:rPr>
          <w:b/>
        </w:rPr>
        <w:t xml:space="preserve"> = </w:t>
      </w:r>
      <w:proofErr w:type="spellStart"/>
      <w:r w:rsidR="0016081A" w:rsidRPr="0016081A">
        <w:rPr>
          <w:b/>
        </w:rPr>
        <w:t>a</w:t>
      </w:r>
      <w:r w:rsidR="0016081A" w:rsidRPr="0016081A">
        <w:rPr>
          <w:b/>
          <w:vertAlign w:val="superscript"/>
        </w:rPr>
        <w:t>x</w:t>
      </w:r>
      <w:r w:rsidR="0016081A">
        <w:rPr>
          <w:b/>
          <w:vertAlign w:val="superscript"/>
        </w:rPr>
        <w:t>.</w:t>
      </w:r>
      <w:r w:rsidR="0016081A" w:rsidRPr="0016081A">
        <w:rPr>
          <w:b/>
          <w:vertAlign w:val="superscript"/>
        </w:rPr>
        <w:t>ln</w:t>
      </w:r>
      <w:proofErr w:type="spellEnd"/>
      <w:r w:rsidR="0016081A" w:rsidRPr="0016081A">
        <w:rPr>
          <w:b/>
          <w:vertAlign w:val="superscript"/>
        </w:rPr>
        <w:t>(a)</w:t>
      </w:r>
      <w:r w:rsidR="0016081A">
        <w:t xml:space="preserve"> d’où la notation parfois rencontrée).</w:t>
      </w:r>
    </w:p>
    <w:p w14:paraId="3900F141" w14:textId="77777777" w:rsidR="007F7C25" w:rsidRDefault="007F7C25" w:rsidP="007F7C25">
      <w:pPr>
        <w:spacing w:after="0"/>
        <w:jc w:val="both"/>
      </w:pPr>
      <w:r>
        <w:t>Y désigne les ventes en volume, x la variable explicative des ventes (ce peut être le temps).</w:t>
      </w:r>
    </w:p>
    <w:p w14:paraId="743410BE" w14:textId="77777777" w:rsidR="001800EE" w:rsidRDefault="001800EE" w:rsidP="007F7C25">
      <w:pPr>
        <w:spacing w:after="0"/>
        <w:jc w:val="both"/>
      </w:pPr>
      <w:proofErr w:type="gramStart"/>
      <w:r>
        <w:t>e</w:t>
      </w:r>
      <w:proofErr w:type="gramEnd"/>
      <w:r>
        <w:t xml:space="preserve"> est la base de la fonction exponentielle (e vaut environ 2,718)</w:t>
      </w:r>
    </w:p>
    <w:p w14:paraId="0C7349D4" w14:textId="77777777" w:rsidR="007F7C25" w:rsidRPr="007F7C25" w:rsidRDefault="007F7C25" w:rsidP="007F7C25">
      <w:pPr>
        <w:spacing w:after="0"/>
        <w:jc w:val="both"/>
        <w:rPr>
          <w:sz w:val="16"/>
          <w:szCs w:val="16"/>
        </w:rPr>
      </w:pPr>
    </w:p>
    <w:p w14:paraId="3DE406C8" w14:textId="77777777" w:rsidR="003F6255" w:rsidRPr="007F7C25" w:rsidRDefault="007F7C25" w:rsidP="009037F7">
      <w:pPr>
        <w:spacing w:after="40"/>
        <w:jc w:val="both"/>
        <w:rPr>
          <w:b/>
        </w:rPr>
      </w:pPr>
      <w:r w:rsidRPr="007F7C25">
        <w:rPr>
          <w:b/>
        </w:rPr>
        <w:t>Méthode :</w:t>
      </w:r>
    </w:p>
    <w:p w14:paraId="6FE50C68" w14:textId="77777777" w:rsidR="007F7C25" w:rsidRDefault="00DC7FEA" w:rsidP="008B5375">
      <w:pPr>
        <w:spacing w:after="0"/>
        <w:jc w:val="both"/>
      </w:pPr>
      <w:r>
        <w:t>Nous allons « </w:t>
      </w:r>
      <w:r w:rsidR="008B5375">
        <w:t>transformer » les données afin de nous ramener à un ajustement linéaire des données tran</w:t>
      </w:r>
      <w:r w:rsidR="00F324CF">
        <w:t>s</w:t>
      </w:r>
      <w:r w:rsidR="008B5375">
        <w:t>formées.</w:t>
      </w:r>
    </w:p>
    <w:p w14:paraId="4119E53F" w14:textId="77777777" w:rsidR="008B5375" w:rsidRPr="008B5375" w:rsidRDefault="008B5375" w:rsidP="008B5375">
      <w:pPr>
        <w:spacing w:after="0"/>
        <w:jc w:val="both"/>
        <w:rPr>
          <w:sz w:val="16"/>
          <w:szCs w:val="16"/>
        </w:rPr>
      </w:pPr>
    </w:p>
    <w:p w14:paraId="197C7848" w14:textId="77777777" w:rsidR="008B5375" w:rsidRPr="008B5375" w:rsidRDefault="008B5375" w:rsidP="00193616">
      <w:pPr>
        <w:pBdr>
          <w:top w:val="single" w:sz="4" w:space="1" w:color="auto"/>
          <w:left w:val="single" w:sz="4" w:space="4" w:color="auto"/>
          <w:bottom w:val="single" w:sz="4" w:space="1" w:color="auto"/>
          <w:right w:val="single" w:sz="4" w:space="4" w:color="auto"/>
        </w:pBdr>
        <w:spacing w:after="40"/>
        <w:jc w:val="both"/>
        <w:rPr>
          <w:b/>
          <w:i/>
        </w:rPr>
      </w:pPr>
      <w:r w:rsidRPr="008B5375">
        <w:rPr>
          <w:b/>
          <w:i/>
        </w:rPr>
        <w:t xml:space="preserve">Nous présentons la démonstration </w:t>
      </w:r>
      <w:r w:rsidRPr="00193616">
        <w:rPr>
          <w:b/>
          <w:i/>
          <w:u w:val="single"/>
        </w:rPr>
        <w:t>à titre indicatif</w:t>
      </w:r>
      <w:r w:rsidRPr="008B5375">
        <w:rPr>
          <w:b/>
          <w:i/>
        </w:rPr>
        <w:t xml:space="preserve">, </w:t>
      </w:r>
      <w:r w:rsidRPr="00193616">
        <w:rPr>
          <w:b/>
          <w:i/>
          <w:u w:val="single"/>
        </w:rPr>
        <w:t>c’est bien sûr son application pratique qu’il faudra retenir</w:t>
      </w:r>
      <w:r w:rsidRPr="008B5375">
        <w:rPr>
          <w:b/>
          <w:i/>
        </w:rPr>
        <w:t> :</w:t>
      </w:r>
    </w:p>
    <w:p w14:paraId="571F2631" w14:textId="77777777" w:rsidR="008B5375" w:rsidRPr="008B5375" w:rsidRDefault="008B5375" w:rsidP="00193616">
      <w:pPr>
        <w:pBdr>
          <w:top w:val="single" w:sz="4" w:space="1" w:color="auto"/>
          <w:left w:val="single" w:sz="4" w:space="4" w:color="auto"/>
          <w:bottom w:val="single" w:sz="4" w:space="1" w:color="auto"/>
          <w:right w:val="single" w:sz="4" w:space="4" w:color="auto"/>
        </w:pBdr>
        <w:spacing w:after="40"/>
        <w:jc w:val="both"/>
      </w:pPr>
      <w:r>
        <w:t xml:space="preserve">Si </w:t>
      </w:r>
      <w:r w:rsidRPr="008B5375">
        <w:t xml:space="preserve">y = </w:t>
      </w:r>
      <w:proofErr w:type="gramStart"/>
      <w:r w:rsidRPr="008B5375">
        <w:t>B .</w:t>
      </w:r>
      <w:proofErr w:type="gramEnd"/>
      <w:r w:rsidRPr="008B5375">
        <w:t xml:space="preserve"> </w:t>
      </w:r>
      <w:proofErr w:type="spellStart"/>
      <w:r w:rsidRPr="008B5375">
        <w:t>e</w:t>
      </w:r>
      <w:r w:rsidRPr="008B5375">
        <w:rPr>
          <w:vertAlign w:val="superscript"/>
        </w:rPr>
        <w:t>ax</w:t>
      </w:r>
      <w:proofErr w:type="spellEnd"/>
      <w:r>
        <w:t xml:space="preserve"> alors : </w:t>
      </w:r>
      <w:r w:rsidR="001800EE">
        <w:t>ln(</w:t>
      </w:r>
      <w:r w:rsidRPr="008B5375">
        <w:t>y</w:t>
      </w:r>
      <w:r w:rsidR="001800EE">
        <w:t>)</w:t>
      </w:r>
      <w:r w:rsidRPr="008B5375">
        <w:t xml:space="preserve"> = </w:t>
      </w:r>
      <w:proofErr w:type="gramStart"/>
      <w:r w:rsidR="00193616">
        <w:t>ln</w:t>
      </w:r>
      <w:r w:rsidR="001800EE">
        <w:t>(</w:t>
      </w:r>
      <w:proofErr w:type="gramEnd"/>
      <w:r w:rsidRPr="008B5375">
        <w:t xml:space="preserve">B . </w:t>
      </w:r>
      <w:proofErr w:type="spellStart"/>
      <w:r w:rsidRPr="008B5375">
        <w:t>e</w:t>
      </w:r>
      <w:r w:rsidRPr="008B5375">
        <w:rPr>
          <w:vertAlign w:val="superscript"/>
        </w:rPr>
        <w:t>ax</w:t>
      </w:r>
      <w:proofErr w:type="spellEnd"/>
      <w:r w:rsidR="001800EE">
        <w:t>)</w:t>
      </w:r>
      <w:r w:rsidRPr="008B5375">
        <w:tab/>
        <w:t>(</w:t>
      </w:r>
      <w:r>
        <w:t>ln désigne le logarithme népérien, l’utilisation du logarithme décimal est également possible)</w:t>
      </w:r>
      <w:r w:rsidR="00193616">
        <w:t xml:space="preserve"> (quand deux nombres sont égaux, leur logarithme</w:t>
      </w:r>
      <w:r w:rsidR="004C2809">
        <w:t xml:space="preserve"> le sont</w:t>
      </w:r>
      <w:r w:rsidR="00193616">
        <w:t xml:space="preserve"> également)</w:t>
      </w:r>
    </w:p>
    <w:p w14:paraId="6108FCF1" w14:textId="77777777" w:rsidR="008B5375" w:rsidRDefault="008B5375" w:rsidP="00193616">
      <w:pPr>
        <w:pBdr>
          <w:top w:val="single" w:sz="4" w:space="1" w:color="auto"/>
          <w:left w:val="single" w:sz="4" w:space="4" w:color="auto"/>
          <w:bottom w:val="single" w:sz="4" w:space="1" w:color="auto"/>
          <w:right w:val="single" w:sz="4" w:space="4" w:color="auto"/>
        </w:pBdr>
        <w:spacing w:after="40"/>
        <w:jc w:val="both"/>
      </w:pPr>
      <w:r>
        <w:t>Nous savons que le logarithme d’</w:t>
      </w:r>
      <w:r w:rsidR="00193616">
        <w:t>un produit est égal</w:t>
      </w:r>
      <w:r>
        <w:t xml:space="preserve"> au logarithme de la somme donc</w:t>
      </w:r>
      <w:r w:rsidR="00193616">
        <w:t> :</w:t>
      </w:r>
    </w:p>
    <w:p w14:paraId="30DC8CE8" w14:textId="77777777" w:rsidR="008B5375" w:rsidRDefault="00193616" w:rsidP="00193616">
      <w:pPr>
        <w:pBdr>
          <w:top w:val="single" w:sz="4" w:space="1" w:color="auto"/>
          <w:left w:val="single" w:sz="4" w:space="4" w:color="auto"/>
          <w:bottom w:val="single" w:sz="4" w:space="1" w:color="auto"/>
          <w:right w:val="single" w:sz="4" w:space="4" w:color="auto"/>
        </w:pBdr>
        <w:spacing w:after="40"/>
        <w:jc w:val="both"/>
      </w:pPr>
      <w:r>
        <w:t>Ln(</w:t>
      </w:r>
      <w:r w:rsidR="008B5375" w:rsidRPr="008B5375">
        <w:t>y</w:t>
      </w:r>
      <w:r>
        <w:t>)</w:t>
      </w:r>
      <w:r w:rsidR="008B5375" w:rsidRPr="008B5375">
        <w:t xml:space="preserve"> = </w:t>
      </w:r>
      <w:r>
        <w:t>ln</w:t>
      </w:r>
      <w:r w:rsidR="001800EE">
        <w:t>(</w:t>
      </w:r>
      <w:r w:rsidR="008B5375">
        <w:t>B</w:t>
      </w:r>
      <w:r w:rsidR="001800EE">
        <w:t>)</w:t>
      </w:r>
      <w:r w:rsidR="008B5375">
        <w:t xml:space="preserve"> +</w:t>
      </w:r>
      <w:r w:rsidR="008B5375" w:rsidRPr="008B5375">
        <w:t xml:space="preserve"> </w:t>
      </w:r>
      <w:proofErr w:type="gramStart"/>
      <w:r>
        <w:t>ln</w:t>
      </w:r>
      <w:r w:rsidR="001800EE">
        <w:t>(</w:t>
      </w:r>
      <w:proofErr w:type="spellStart"/>
      <w:proofErr w:type="gramEnd"/>
      <w:r w:rsidR="008B5375" w:rsidRPr="008B5375">
        <w:t>e</w:t>
      </w:r>
      <w:r w:rsidR="008B5375" w:rsidRPr="008B5375">
        <w:rPr>
          <w:vertAlign w:val="superscript"/>
        </w:rPr>
        <w:t>ax</w:t>
      </w:r>
      <w:proofErr w:type="spellEnd"/>
      <w:r w:rsidR="001800EE" w:rsidRPr="001800EE">
        <w:t>)</w:t>
      </w:r>
    </w:p>
    <w:p w14:paraId="18167494" w14:textId="77777777" w:rsidR="008B5375" w:rsidRDefault="00193616" w:rsidP="00193616">
      <w:pPr>
        <w:pBdr>
          <w:top w:val="single" w:sz="4" w:space="1" w:color="auto"/>
          <w:left w:val="single" w:sz="4" w:space="4" w:color="auto"/>
          <w:bottom w:val="single" w:sz="4" w:space="1" w:color="auto"/>
          <w:right w:val="single" w:sz="4" w:space="4" w:color="auto"/>
        </w:pBdr>
        <w:spacing w:after="40"/>
        <w:jc w:val="both"/>
      </w:pPr>
      <w:r>
        <w:t xml:space="preserve">Nous savons également que </w:t>
      </w:r>
      <w:proofErr w:type="gramStart"/>
      <w:r>
        <w:t>ln(</w:t>
      </w:r>
      <w:proofErr w:type="spellStart"/>
      <w:proofErr w:type="gramEnd"/>
      <w:r w:rsidR="008B5375">
        <w:t>e</w:t>
      </w:r>
      <w:r w:rsidR="008B5375" w:rsidRPr="008B5375">
        <w:rPr>
          <w:vertAlign w:val="superscript"/>
        </w:rPr>
        <w:t>ax</w:t>
      </w:r>
      <w:proofErr w:type="spellEnd"/>
      <w:r w:rsidRPr="00193616">
        <w:t>)</w:t>
      </w:r>
      <w:r w:rsidR="008B5375">
        <w:t xml:space="preserve"> = </w:t>
      </w:r>
      <w:proofErr w:type="spellStart"/>
      <w:r w:rsidR="008B5375">
        <w:t>ax</w:t>
      </w:r>
      <w:proofErr w:type="spellEnd"/>
      <w:r w:rsidR="008B5375">
        <w:t xml:space="preserve"> . </w:t>
      </w:r>
      <w:proofErr w:type="gramStart"/>
      <w:r w:rsidR="001800EE">
        <w:t>ln</w:t>
      </w:r>
      <w:r>
        <w:t>(</w:t>
      </w:r>
      <w:proofErr w:type="gramEnd"/>
      <w:r>
        <w:t>e)</w:t>
      </w:r>
      <w:r w:rsidR="001800EE">
        <w:t>, or ln</w:t>
      </w:r>
      <w:r>
        <w:t>(e)</w:t>
      </w:r>
      <w:r w:rsidR="008B5375">
        <w:t xml:space="preserve"> = 1 d’où :</w:t>
      </w:r>
      <w:r>
        <w:t xml:space="preserve"> ln(</w:t>
      </w:r>
      <w:r w:rsidR="008B5375" w:rsidRPr="008B5375">
        <w:t>y</w:t>
      </w:r>
      <w:r>
        <w:t>)</w:t>
      </w:r>
      <w:r w:rsidR="008B5375" w:rsidRPr="008B5375">
        <w:t xml:space="preserve"> = </w:t>
      </w:r>
      <w:r w:rsidR="00B25E1C">
        <w:t>ln(</w:t>
      </w:r>
      <w:r w:rsidR="008B5375">
        <w:t>B</w:t>
      </w:r>
      <w:r w:rsidR="00B25E1C">
        <w:t>)</w:t>
      </w:r>
      <w:r w:rsidR="008B5375">
        <w:t xml:space="preserve"> +</w:t>
      </w:r>
      <w:r w:rsidR="008B5375" w:rsidRPr="008B5375">
        <w:t xml:space="preserve"> </w:t>
      </w:r>
      <w:proofErr w:type="spellStart"/>
      <w:r w:rsidR="008B5375">
        <w:t>ax</w:t>
      </w:r>
      <w:proofErr w:type="spellEnd"/>
    </w:p>
    <w:p w14:paraId="30831281" w14:textId="77777777" w:rsidR="008B5375" w:rsidRDefault="008B5375" w:rsidP="00193616">
      <w:pPr>
        <w:pBdr>
          <w:top w:val="single" w:sz="4" w:space="1" w:color="auto"/>
          <w:left w:val="single" w:sz="4" w:space="4" w:color="auto"/>
          <w:bottom w:val="single" w:sz="4" w:space="1" w:color="auto"/>
          <w:right w:val="single" w:sz="4" w:space="4" w:color="auto"/>
        </w:pBdr>
        <w:spacing w:after="40"/>
        <w:jc w:val="both"/>
      </w:pPr>
      <w:r>
        <w:t>Pour faci</w:t>
      </w:r>
      <w:r w:rsidR="001800EE">
        <w:t>liter les calculs posons b = ln(</w:t>
      </w:r>
      <w:r>
        <w:t>B</w:t>
      </w:r>
      <w:r w:rsidR="001800EE">
        <w:t>)</w:t>
      </w:r>
      <w:r w:rsidR="00193616">
        <w:t xml:space="preserve"> et Y = ln(y)</w:t>
      </w:r>
      <w:r w:rsidR="00193616">
        <w:tab/>
        <w:t>(Y est en majuscule)</w:t>
      </w:r>
    </w:p>
    <w:p w14:paraId="2F69B64E" w14:textId="77777777" w:rsidR="00193616" w:rsidRPr="00193616" w:rsidRDefault="00193616" w:rsidP="00193616">
      <w:pPr>
        <w:pBdr>
          <w:top w:val="single" w:sz="4" w:space="1" w:color="auto"/>
          <w:left w:val="single" w:sz="4" w:space="4" w:color="auto"/>
          <w:bottom w:val="single" w:sz="4" w:space="1" w:color="auto"/>
          <w:right w:val="single" w:sz="4" w:space="4" w:color="auto"/>
        </w:pBdr>
        <w:spacing w:after="40"/>
        <w:jc w:val="both"/>
        <w:rPr>
          <w:b/>
        </w:rPr>
      </w:pPr>
      <w:r w:rsidRPr="00193616">
        <w:rPr>
          <w:b/>
        </w:rPr>
        <w:t xml:space="preserve">Nous obtenons donc : Y = </w:t>
      </w:r>
      <w:proofErr w:type="spellStart"/>
      <w:r w:rsidRPr="00193616">
        <w:rPr>
          <w:b/>
        </w:rPr>
        <w:t>ax</w:t>
      </w:r>
      <w:proofErr w:type="spellEnd"/>
      <w:r w:rsidRPr="00193616">
        <w:rPr>
          <w:b/>
        </w:rPr>
        <w:t xml:space="preserve"> + b</w:t>
      </w:r>
    </w:p>
    <w:p w14:paraId="0583A734" w14:textId="77777777" w:rsidR="00193616" w:rsidRPr="00193616" w:rsidRDefault="00193616" w:rsidP="00193616">
      <w:pPr>
        <w:pBdr>
          <w:top w:val="single" w:sz="4" w:space="1" w:color="auto"/>
          <w:left w:val="single" w:sz="4" w:space="4" w:color="auto"/>
          <w:bottom w:val="single" w:sz="4" w:space="1" w:color="auto"/>
          <w:right w:val="single" w:sz="4" w:space="4" w:color="auto"/>
        </w:pBdr>
        <w:spacing w:after="40"/>
        <w:jc w:val="both"/>
        <w:rPr>
          <w:b/>
        </w:rPr>
      </w:pPr>
      <w:r w:rsidRPr="00193616">
        <w:rPr>
          <w:b/>
        </w:rPr>
        <w:t>Avec :</w:t>
      </w:r>
      <w:r w:rsidRPr="00193616">
        <w:rPr>
          <w:b/>
        </w:rPr>
        <w:tab/>
        <w:t>b = ln(B) et Y = ln(y)</w:t>
      </w:r>
    </w:p>
    <w:p w14:paraId="26B239B4" w14:textId="77777777" w:rsidR="008B5375" w:rsidRPr="00A71A1A" w:rsidRDefault="008B5375" w:rsidP="00A71A1A">
      <w:pPr>
        <w:spacing w:after="0"/>
        <w:jc w:val="both"/>
        <w:rPr>
          <w:sz w:val="16"/>
          <w:szCs w:val="16"/>
        </w:rPr>
      </w:pPr>
    </w:p>
    <w:p w14:paraId="1E5C70A1" w14:textId="77777777" w:rsidR="00CD281A" w:rsidRPr="00CD281A" w:rsidRDefault="00CD281A" w:rsidP="00CD281A">
      <w:pPr>
        <w:pBdr>
          <w:top w:val="single" w:sz="4" w:space="1" w:color="auto"/>
          <w:left w:val="single" w:sz="4" w:space="4" w:color="auto"/>
          <w:bottom w:val="single" w:sz="4" w:space="1" w:color="auto"/>
          <w:right w:val="single" w:sz="4" w:space="4" w:color="auto"/>
        </w:pBdr>
        <w:spacing w:after="40"/>
        <w:jc w:val="both"/>
        <w:rPr>
          <w:b/>
        </w:rPr>
      </w:pPr>
      <w:r w:rsidRPr="00CD281A">
        <w:rPr>
          <w:b/>
          <w:u w:val="single"/>
        </w:rPr>
        <w:t>Fondamental – à retenir</w:t>
      </w:r>
      <w:r>
        <w:rPr>
          <w:b/>
          <w:u w:val="single"/>
        </w:rPr>
        <w:t xml:space="preserve"> </w:t>
      </w:r>
      <w:r>
        <w:rPr>
          <w:b/>
        </w:rPr>
        <w:t>(c’est la conclusion de la démonstration)</w:t>
      </w:r>
    </w:p>
    <w:p w14:paraId="5B5999D7" w14:textId="77777777" w:rsidR="008B5375" w:rsidRPr="00CD281A" w:rsidRDefault="00CD281A" w:rsidP="00CD281A">
      <w:pPr>
        <w:pBdr>
          <w:top w:val="single" w:sz="4" w:space="1" w:color="auto"/>
          <w:left w:val="single" w:sz="4" w:space="4" w:color="auto"/>
          <w:bottom w:val="single" w:sz="4" w:space="1" w:color="auto"/>
          <w:right w:val="single" w:sz="4" w:space="4" w:color="auto"/>
        </w:pBdr>
        <w:spacing w:after="40"/>
        <w:jc w:val="both"/>
        <w:rPr>
          <w:b/>
        </w:rPr>
      </w:pPr>
      <w:r>
        <w:rPr>
          <w:b/>
        </w:rPr>
        <w:t>C</w:t>
      </w:r>
      <w:r w:rsidR="00193616" w:rsidRPr="00CD281A">
        <w:rPr>
          <w:b/>
        </w:rPr>
        <w:t xml:space="preserve">hercher un ajustement à la fonction exponentielle d’équation </w:t>
      </w:r>
      <w:r w:rsidR="00193616" w:rsidRPr="00CD281A">
        <w:rPr>
          <w:b/>
          <w:sz w:val="28"/>
          <w:szCs w:val="28"/>
          <w:bdr w:val="single" w:sz="4" w:space="0" w:color="auto"/>
        </w:rPr>
        <w:t xml:space="preserve">y = </w:t>
      </w:r>
      <w:proofErr w:type="gramStart"/>
      <w:r w:rsidR="00193616" w:rsidRPr="00CD281A">
        <w:rPr>
          <w:b/>
          <w:sz w:val="28"/>
          <w:szCs w:val="28"/>
          <w:bdr w:val="single" w:sz="4" w:space="0" w:color="auto"/>
        </w:rPr>
        <w:t>B .</w:t>
      </w:r>
      <w:proofErr w:type="gramEnd"/>
      <w:r w:rsidR="00193616" w:rsidRPr="00CD281A">
        <w:rPr>
          <w:b/>
          <w:sz w:val="28"/>
          <w:szCs w:val="28"/>
          <w:bdr w:val="single" w:sz="4" w:space="0" w:color="auto"/>
        </w:rPr>
        <w:t xml:space="preserve"> </w:t>
      </w:r>
      <w:proofErr w:type="spellStart"/>
      <w:proofErr w:type="gramStart"/>
      <w:r w:rsidR="00193616" w:rsidRPr="00CD281A">
        <w:rPr>
          <w:b/>
          <w:sz w:val="28"/>
          <w:szCs w:val="28"/>
          <w:bdr w:val="single" w:sz="4" w:space="0" w:color="auto"/>
        </w:rPr>
        <w:t>e</w:t>
      </w:r>
      <w:r w:rsidR="00193616" w:rsidRPr="00CD281A">
        <w:rPr>
          <w:b/>
          <w:sz w:val="28"/>
          <w:szCs w:val="28"/>
          <w:bdr w:val="single" w:sz="4" w:space="0" w:color="auto"/>
          <w:vertAlign w:val="superscript"/>
        </w:rPr>
        <w:t>ax</w:t>
      </w:r>
      <w:proofErr w:type="spellEnd"/>
      <w:proofErr w:type="gramEnd"/>
      <w:r w:rsidR="00193616" w:rsidRPr="00CD281A">
        <w:rPr>
          <w:b/>
        </w:rPr>
        <w:t xml:space="preserve"> revient à chercher un ajustement linéaire à la fonction d’équation Y = </w:t>
      </w:r>
      <w:proofErr w:type="spellStart"/>
      <w:r w:rsidR="00193616" w:rsidRPr="00CD281A">
        <w:rPr>
          <w:b/>
        </w:rPr>
        <w:t>ax</w:t>
      </w:r>
      <w:proofErr w:type="spellEnd"/>
      <w:r w:rsidR="00193616" w:rsidRPr="00CD281A">
        <w:rPr>
          <w:b/>
        </w:rPr>
        <w:t xml:space="preserve"> + b, sachant que b = ln(B) et Y = ln(y)</w:t>
      </w:r>
    </w:p>
    <w:p w14:paraId="176FC6A4" w14:textId="77777777" w:rsidR="00193616" w:rsidRDefault="00CD281A" w:rsidP="00AE3F4F">
      <w:pPr>
        <w:pBdr>
          <w:top w:val="single" w:sz="4" w:space="1" w:color="auto"/>
          <w:left w:val="single" w:sz="4" w:space="4" w:color="auto"/>
          <w:bottom w:val="single" w:sz="4" w:space="1" w:color="auto"/>
          <w:right w:val="single" w:sz="4" w:space="4" w:color="auto"/>
        </w:pBdr>
        <w:spacing w:after="0"/>
        <w:jc w:val="both"/>
      </w:pPr>
      <w:r>
        <w:t>(</w:t>
      </w:r>
      <w:r w:rsidRPr="00CD281A">
        <w:rPr>
          <w:i/>
        </w:rPr>
        <w:t>Attention aux majuscules et minuscules</w:t>
      </w:r>
      <w:r>
        <w:t>)</w:t>
      </w:r>
    </w:p>
    <w:p w14:paraId="36244CE2" w14:textId="77777777" w:rsidR="00CD281A" w:rsidRPr="00AE3F4F" w:rsidRDefault="00CD281A" w:rsidP="00AE3F4F">
      <w:pPr>
        <w:pBdr>
          <w:top w:val="single" w:sz="4" w:space="1" w:color="auto"/>
          <w:left w:val="single" w:sz="4" w:space="4" w:color="auto"/>
          <w:bottom w:val="single" w:sz="4" w:space="1" w:color="auto"/>
          <w:right w:val="single" w:sz="4" w:space="4" w:color="auto"/>
        </w:pBdr>
        <w:spacing w:after="0"/>
        <w:jc w:val="both"/>
        <w:rPr>
          <w:sz w:val="16"/>
          <w:szCs w:val="16"/>
        </w:rPr>
      </w:pPr>
    </w:p>
    <w:p w14:paraId="29A642A2" w14:textId="77777777" w:rsidR="00CD281A" w:rsidRDefault="00DE2E12" w:rsidP="00AE3F4F">
      <w:pPr>
        <w:pBdr>
          <w:top w:val="single" w:sz="4" w:space="1" w:color="auto"/>
          <w:left w:val="single" w:sz="4" w:space="4" w:color="auto"/>
          <w:bottom w:val="single" w:sz="4" w:space="1" w:color="auto"/>
          <w:right w:val="single" w:sz="4" w:space="4" w:color="auto"/>
        </w:pBdr>
        <w:spacing w:after="0"/>
        <w:jc w:val="center"/>
      </w:pPr>
      <w:r w:rsidRPr="00DE2E12">
        <w:rPr>
          <w:noProof/>
          <w:lang w:eastAsia="fr-FR"/>
        </w:rPr>
        <w:drawing>
          <wp:inline distT="0" distB="0" distL="0" distR="0" wp14:anchorId="3A9161D7" wp14:editId="766338C3">
            <wp:extent cx="4158615" cy="64389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158615" cy="643890"/>
                    </a:xfrm>
                    <a:prstGeom prst="rect">
                      <a:avLst/>
                    </a:prstGeom>
                    <a:noFill/>
                    <a:ln>
                      <a:noFill/>
                    </a:ln>
                  </pic:spPr>
                </pic:pic>
              </a:graphicData>
            </a:graphic>
          </wp:inline>
        </w:drawing>
      </w:r>
    </w:p>
    <w:p w14:paraId="6A571418" w14:textId="77777777" w:rsidR="00CD281A" w:rsidRPr="00AE3F4F" w:rsidRDefault="00CD281A" w:rsidP="00AE3F4F">
      <w:pPr>
        <w:pBdr>
          <w:top w:val="single" w:sz="4" w:space="1" w:color="auto"/>
          <w:left w:val="single" w:sz="4" w:space="4" w:color="auto"/>
          <w:bottom w:val="single" w:sz="4" w:space="1" w:color="auto"/>
          <w:right w:val="single" w:sz="4" w:space="4" w:color="auto"/>
        </w:pBdr>
        <w:spacing w:after="0"/>
        <w:jc w:val="both"/>
        <w:rPr>
          <w:sz w:val="16"/>
          <w:szCs w:val="16"/>
        </w:rPr>
      </w:pPr>
    </w:p>
    <w:p w14:paraId="29AAD55B" w14:textId="77777777" w:rsidR="00193616" w:rsidRPr="00A71A1A" w:rsidRDefault="00193616" w:rsidP="00A71A1A">
      <w:pPr>
        <w:spacing w:after="0"/>
        <w:jc w:val="both"/>
        <w:rPr>
          <w:sz w:val="16"/>
          <w:szCs w:val="16"/>
        </w:rPr>
      </w:pPr>
    </w:p>
    <w:p w14:paraId="19C7C879" w14:textId="77777777" w:rsidR="00A71A1A" w:rsidRPr="00E47B37" w:rsidRDefault="00A71A1A" w:rsidP="00A71A1A">
      <w:pPr>
        <w:pBdr>
          <w:top w:val="single" w:sz="4" w:space="1" w:color="auto"/>
          <w:left w:val="single" w:sz="4" w:space="4" w:color="auto"/>
          <w:bottom w:val="single" w:sz="4" w:space="1" w:color="auto"/>
          <w:right w:val="single" w:sz="4" w:space="4" w:color="auto"/>
        </w:pBdr>
        <w:spacing w:after="40"/>
        <w:jc w:val="both"/>
        <w:rPr>
          <w:b/>
        </w:rPr>
      </w:pPr>
      <w:r w:rsidRPr="00E47B37">
        <w:rPr>
          <w:b/>
        </w:rPr>
        <w:t>Cas où un ajustement à une fonction exponentielle se justifie :</w:t>
      </w:r>
    </w:p>
    <w:p w14:paraId="20627737" w14:textId="77777777" w:rsidR="00A71A1A" w:rsidRDefault="00A71A1A" w:rsidP="00A71A1A">
      <w:pPr>
        <w:pStyle w:val="Paragraphedeliste"/>
        <w:numPr>
          <w:ilvl w:val="0"/>
          <w:numId w:val="11"/>
        </w:numPr>
        <w:pBdr>
          <w:top w:val="single" w:sz="4" w:space="1" w:color="auto"/>
          <w:left w:val="single" w:sz="4" w:space="4" w:color="auto"/>
          <w:bottom w:val="single" w:sz="4" w:space="1" w:color="auto"/>
          <w:right w:val="single" w:sz="4" w:space="4" w:color="auto"/>
        </w:pBdr>
        <w:spacing w:after="40"/>
        <w:jc w:val="both"/>
      </w:pPr>
      <w:r>
        <w:t>Le nuage des points de la série des données à l’allure de la représentation graphique d’une fonction exponentielle ;</w:t>
      </w:r>
    </w:p>
    <w:p w14:paraId="7C8447BA" w14:textId="77777777" w:rsidR="00A71A1A" w:rsidRDefault="00A71A1A" w:rsidP="00A71A1A">
      <w:pPr>
        <w:pStyle w:val="Paragraphedeliste"/>
        <w:numPr>
          <w:ilvl w:val="0"/>
          <w:numId w:val="11"/>
        </w:numPr>
        <w:pBdr>
          <w:top w:val="single" w:sz="4" w:space="1" w:color="auto"/>
          <w:left w:val="single" w:sz="4" w:space="4" w:color="auto"/>
          <w:bottom w:val="single" w:sz="4" w:space="1" w:color="auto"/>
          <w:right w:val="single" w:sz="4" w:space="4" w:color="auto"/>
        </w:pBdr>
        <w:spacing w:after="40"/>
        <w:jc w:val="both"/>
      </w:pPr>
      <w:r>
        <w:t xml:space="preserve">Ou lorsque les valeurs de la variable expliquée y sont en peu près en progression géométrique tandis que les valeurs correspondantes de la variable explicative x sont en </w:t>
      </w:r>
      <w:r w:rsidR="00BE4132">
        <w:t>progression arithmétique ;</w:t>
      </w:r>
    </w:p>
    <w:p w14:paraId="79C0A719" w14:textId="77777777" w:rsidR="00A71A1A" w:rsidRDefault="00A71A1A" w:rsidP="00A71A1A">
      <w:pPr>
        <w:pStyle w:val="Paragraphedeliste"/>
        <w:numPr>
          <w:ilvl w:val="0"/>
          <w:numId w:val="11"/>
        </w:numPr>
        <w:pBdr>
          <w:top w:val="single" w:sz="4" w:space="1" w:color="auto"/>
          <w:left w:val="single" w:sz="4" w:space="4" w:color="auto"/>
          <w:bottom w:val="single" w:sz="4" w:space="1" w:color="auto"/>
          <w:right w:val="single" w:sz="4" w:space="4" w:color="auto"/>
        </w:pBdr>
        <w:spacing w:after="40"/>
        <w:jc w:val="both"/>
      </w:pPr>
      <w:r>
        <w:t xml:space="preserve">Le coefficient de corrélation linéaire de la série transformée </w:t>
      </w:r>
      <w:r w:rsidR="00F43765">
        <w:t>est proche de 1 en valeur absolue [</w:t>
      </w:r>
      <w:r>
        <w:t>les vent</w:t>
      </w:r>
      <w:r w:rsidR="00F43765">
        <w:t>es y sont transformées en ln(y)]</w:t>
      </w:r>
      <w:r>
        <w:t>.</w:t>
      </w:r>
    </w:p>
    <w:p w14:paraId="6ED76616" w14:textId="77777777" w:rsidR="00A71A1A" w:rsidRPr="00A71A1A" w:rsidRDefault="00A71A1A" w:rsidP="00A71A1A">
      <w:pPr>
        <w:spacing w:after="0"/>
        <w:jc w:val="both"/>
        <w:rPr>
          <w:sz w:val="16"/>
          <w:szCs w:val="16"/>
        </w:rPr>
      </w:pPr>
    </w:p>
    <w:p w14:paraId="58744B82" w14:textId="77777777" w:rsidR="00193616" w:rsidRPr="00CC29CC" w:rsidRDefault="00C94662" w:rsidP="00F324CF">
      <w:pPr>
        <w:spacing w:after="0"/>
        <w:jc w:val="both"/>
        <w:rPr>
          <w:rFonts w:ascii="Arial Black" w:hAnsi="Arial Black"/>
        </w:rPr>
      </w:pPr>
      <w:r>
        <w:rPr>
          <w:rFonts w:ascii="Arial Black" w:hAnsi="Arial Black"/>
        </w:rPr>
        <w:t>Mise en œuvre à travers un exemple</w:t>
      </w:r>
    </w:p>
    <w:p w14:paraId="00819B43" w14:textId="77777777" w:rsidR="00CC29CC" w:rsidRDefault="00F34214" w:rsidP="00C94662">
      <w:pPr>
        <w:spacing w:after="0"/>
        <w:jc w:val="both"/>
      </w:pPr>
      <w:r>
        <w:t xml:space="preserve">Les statistiques de vente </w:t>
      </w:r>
      <w:r w:rsidR="00266998">
        <w:t>d’une entrepri</w:t>
      </w:r>
      <w:r>
        <w:t>se c</w:t>
      </w:r>
      <w:r w:rsidR="00266998">
        <w:t>es six dernières années</w:t>
      </w:r>
      <w:r>
        <w:t xml:space="preserve"> sont les suivantes :</w:t>
      </w:r>
    </w:p>
    <w:p w14:paraId="072E1570" w14:textId="77777777" w:rsidR="00CC29CC" w:rsidRPr="00733A4B" w:rsidRDefault="00CC29CC" w:rsidP="00733A4B">
      <w:pPr>
        <w:spacing w:after="0"/>
        <w:jc w:val="both"/>
        <w:rPr>
          <w:sz w:val="16"/>
          <w:szCs w:val="16"/>
        </w:rPr>
      </w:pPr>
    </w:p>
    <w:p w14:paraId="0DF910BB" w14:textId="77777777" w:rsidR="00CC29CC" w:rsidRDefault="0025540A" w:rsidP="009037F7">
      <w:pPr>
        <w:spacing w:after="40"/>
        <w:jc w:val="both"/>
      </w:pPr>
      <w:r>
        <w:object w:dxaOrig="9552" w:dyaOrig="1179" w14:anchorId="578591DE">
          <v:shape id="_x0000_i1036" type="#_x0000_t75" style="width:477.75pt;height:58.5pt" o:ole="">
            <v:imagedata r:id="rId34" o:title=""/>
          </v:shape>
          <o:OLEObject Type="Embed" ProgID="Excel.Sheet.12" ShapeID="_x0000_i1036" DrawAspect="Content" ObjectID="_1670507699" r:id="rId35"/>
        </w:object>
      </w:r>
    </w:p>
    <w:p w14:paraId="270386E7" w14:textId="77777777" w:rsidR="00733A4B" w:rsidRDefault="00F3010A" w:rsidP="009037F7">
      <w:pPr>
        <w:spacing w:after="40"/>
        <w:jc w:val="both"/>
      </w:pPr>
      <w:r>
        <w:t>Pour faciliter les calculs, nous donnons à 2015 la valeur 1, à 2016 la valeur 2, etc. jusqu’à 2020.</w:t>
      </w:r>
    </w:p>
    <w:p w14:paraId="4D5B0726" w14:textId="77777777" w:rsidR="00F3010A" w:rsidRPr="00647B84" w:rsidRDefault="00647B84" w:rsidP="009037F7">
      <w:pPr>
        <w:spacing w:after="40"/>
        <w:jc w:val="both"/>
        <w:rPr>
          <w:b/>
        </w:rPr>
      </w:pPr>
      <w:r w:rsidRPr="00647B84">
        <w:rPr>
          <w:b/>
        </w:rPr>
        <w:t>1</w:t>
      </w:r>
      <w:r w:rsidRPr="00647B84">
        <w:rPr>
          <w:b/>
          <w:vertAlign w:val="superscript"/>
        </w:rPr>
        <w:t>ère</w:t>
      </w:r>
      <w:r w:rsidRPr="00647B84">
        <w:rPr>
          <w:b/>
        </w:rPr>
        <w:t xml:space="preserve"> étape : représentation graph</w:t>
      </w:r>
      <w:r w:rsidR="00165757">
        <w:rPr>
          <w:b/>
        </w:rPr>
        <w:t>ique de la série</w:t>
      </w:r>
    </w:p>
    <w:p w14:paraId="382E19FB" w14:textId="77777777" w:rsidR="00F3010A" w:rsidRDefault="00647B84" w:rsidP="009037F7">
      <w:pPr>
        <w:spacing w:after="40"/>
        <w:jc w:val="both"/>
      </w:pPr>
      <w:r>
        <w:t>Elle permet de voir la pertinence du choix de l’ajustement. Vu la forme du nuage de points, un ajustement à une fonction exponentielle semble pleinement justifié.</w:t>
      </w:r>
    </w:p>
    <w:p w14:paraId="5BA773D2" w14:textId="77777777" w:rsidR="00733A4B" w:rsidRDefault="00D96191" w:rsidP="00BF053B">
      <w:pPr>
        <w:spacing w:after="0"/>
        <w:jc w:val="both"/>
      </w:pPr>
      <w:r>
        <w:object w:dxaOrig="8015" w:dyaOrig="4314" w14:anchorId="3A39C365">
          <v:shape id="_x0000_i1037" type="#_x0000_t75" style="width:380.25pt;height:204.75pt" o:ole="">
            <v:imagedata r:id="rId36" o:title=""/>
          </v:shape>
          <o:OLEObject Type="Embed" ProgID="Excel.Sheet.12" ShapeID="_x0000_i1037" DrawAspect="Content" ObjectID="_1670507700" r:id="rId37"/>
        </w:object>
      </w:r>
    </w:p>
    <w:p w14:paraId="42131DA0" w14:textId="77777777" w:rsidR="00BF053B" w:rsidRPr="00BF053B" w:rsidRDefault="00BF053B" w:rsidP="00BF053B">
      <w:pPr>
        <w:spacing w:after="0"/>
        <w:jc w:val="both"/>
        <w:rPr>
          <w:sz w:val="16"/>
          <w:szCs w:val="16"/>
        </w:rPr>
      </w:pPr>
    </w:p>
    <w:p w14:paraId="726450E6" w14:textId="77777777" w:rsidR="00BF053B" w:rsidRPr="00BF053B" w:rsidRDefault="00BF053B" w:rsidP="009037F7">
      <w:pPr>
        <w:spacing w:after="40"/>
        <w:jc w:val="both"/>
        <w:rPr>
          <w:b/>
        </w:rPr>
      </w:pPr>
      <w:r w:rsidRPr="00BF053B">
        <w:rPr>
          <w:b/>
        </w:rPr>
        <w:t>2</w:t>
      </w:r>
      <w:r w:rsidRPr="00BF053B">
        <w:rPr>
          <w:b/>
          <w:vertAlign w:val="superscript"/>
        </w:rPr>
        <w:t>ème</w:t>
      </w:r>
      <w:r w:rsidRPr="00BF053B">
        <w:rPr>
          <w:b/>
        </w:rPr>
        <w:t xml:space="preserve"> étape : transformation de la série initiale</w:t>
      </w:r>
    </w:p>
    <w:p w14:paraId="0D80763A" w14:textId="77777777" w:rsidR="00BF053B" w:rsidRDefault="00BF053B" w:rsidP="009037F7">
      <w:pPr>
        <w:spacing w:after="40"/>
        <w:jc w:val="both"/>
      </w:pPr>
      <w:r>
        <w:t>Nous calculons Y = ln(y). Nous obtenons le tableau de données suivant :</w:t>
      </w:r>
      <w:r w:rsidR="00607687">
        <w:t xml:space="preserve"> (les logarithmes ont été arrondis à 5 chiffres après la virgule)</w:t>
      </w:r>
    </w:p>
    <w:p w14:paraId="14444D7D" w14:textId="77777777" w:rsidR="00733A4B" w:rsidRDefault="00256422" w:rsidP="0065318C">
      <w:pPr>
        <w:spacing w:after="0"/>
        <w:jc w:val="both"/>
      </w:pPr>
      <w:r>
        <w:object w:dxaOrig="9552" w:dyaOrig="890" w14:anchorId="5509DA0C">
          <v:shape id="_x0000_i1038" type="#_x0000_t75" style="width:477.75pt;height:44.25pt" o:ole="">
            <v:imagedata r:id="rId38" o:title=""/>
          </v:shape>
          <o:OLEObject Type="Embed" ProgID="Excel.Sheet.12" ShapeID="_x0000_i1038" DrawAspect="Content" ObjectID="_1670507701" r:id="rId39"/>
        </w:object>
      </w:r>
    </w:p>
    <w:p w14:paraId="1B5D73A7" w14:textId="77777777" w:rsidR="00BF053B" w:rsidRPr="0065318C" w:rsidRDefault="00BF053B" w:rsidP="0065318C">
      <w:pPr>
        <w:spacing w:after="0"/>
        <w:jc w:val="both"/>
        <w:rPr>
          <w:sz w:val="16"/>
          <w:szCs w:val="16"/>
        </w:rPr>
      </w:pPr>
    </w:p>
    <w:p w14:paraId="6B2A8CD5" w14:textId="77777777" w:rsidR="00BF053B" w:rsidRPr="0065318C" w:rsidRDefault="0065318C" w:rsidP="009037F7">
      <w:pPr>
        <w:spacing w:after="40"/>
        <w:jc w:val="both"/>
        <w:rPr>
          <w:b/>
        </w:rPr>
      </w:pPr>
      <w:r>
        <w:rPr>
          <w:b/>
        </w:rPr>
        <w:t>3</w:t>
      </w:r>
      <w:r w:rsidRPr="0065318C">
        <w:rPr>
          <w:b/>
          <w:vertAlign w:val="superscript"/>
        </w:rPr>
        <w:t>ème</w:t>
      </w:r>
      <w:r w:rsidRPr="0065318C">
        <w:rPr>
          <w:b/>
        </w:rPr>
        <w:t xml:space="preserve"> étape : nous faisons un ajustement linéaire </w:t>
      </w:r>
      <w:r>
        <w:rPr>
          <w:b/>
        </w:rPr>
        <w:t xml:space="preserve">par la méthode des moindres carrés </w:t>
      </w:r>
      <w:r w:rsidRPr="0065318C">
        <w:rPr>
          <w:b/>
        </w:rPr>
        <w:t>de la série ainsi transformée (x ; Y=ln(y))</w:t>
      </w:r>
    </w:p>
    <w:p w14:paraId="5A69A5F0" w14:textId="77777777" w:rsidR="0065318C" w:rsidRDefault="00F65EC4" w:rsidP="00897844">
      <w:pPr>
        <w:spacing w:after="0"/>
        <w:jc w:val="both"/>
        <w:rPr>
          <w:bdr w:val="single" w:sz="4" w:space="0" w:color="auto"/>
        </w:rPr>
      </w:pPr>
      <w:r>
        <w:t>Nous avons arrondi les calculs à 4 décimales après la virgule.</w:t>
      </w:r>
      <w:r w:rsidR="00DA4F63">
        <w:t xml:space="preserve"> Avec les exponentielles, il faut penser à conserver un certain</w:t>
      </w:r>
      <w:r w:rsidR="003C624E">
        <w:t xml:space="preserve"> nombre de décimales. Nous obtenons</w:t>
      </w:r>
      <w:r w:rsidR="00F3690C">
        <w:t xml:space="preserve"> la relation suivante</w:t>
      </w:r>
      <w:r w:rsidR="003C624E">
        <w:t> :</w:t>
      </w:r>
      <w:r w:rsidR="00F3690C">
        <w:t xml:space="preserve"> </w:t>
      </w:r>
      <w:r w:rsidR="00F3690C" w:rsidRPr="00F3690C">
        <w:rPr>
          <w:bdr w:val="single" w:sz="4" w:space="0" w:color="auto"/>
        </w:rPr>
        <w:t>Y = 1,3453 x + 5,7719</w:t>
      </w:r>
    </w:p>
    <w:p w14:paraId="220FCB05" w14:textId="77777777" w:rsidR="00897844" w:rsidRPr="00897844" w:rsidRDefault="00897844" w:rsidP="00897844">
      <w:pPr>
        <w:spacing w:after="0"/>
        <w:jc w:val="both"/>
        <w:rPr>
          <w:sz w:val="16"/>
          <w:szCs w:val="16"/>
        </w:rPr>
      </w:pPr>
    </w:p>
    <w:p w14:paraId="52EC48B2" w14:textId="77777777" w:rsidR="00BF053B" w:rsidRDefault="003C624E" w:rsidP="009037F7">
      <w:pPr>
        <w:spacing w:after="40"/>
        <w:jc w:val="both"/>
      </w:pPr>
      <w:r>
        <w:object w:dxaOrig="8226" w:dyaOrig="600" w14:anchorId="75FEEED3">
          <v:shape id="_x0000_i1039" type="#_x0000_t75" style="width:411.75pt;height:30pt" o:ole="">
            <v:imagedata r:id="rId40" o:title=""/>
          </v:shape>
          <o:OLEObject Type="Embed" ProgID="Excel.Sheet.12" ShapeID="_x0000_i1039" DrawAspect="Content" ObjectID="_1670507702" r:id="rId41"/>
        </w:object>
      </w:r>
    </w:p>
    <w:p w14:paraId="4DADB240" w14:textId="77777777" w:rsidR="003C624E" w:rsidRPr="00897844" w:rsidRDefault="003C624E" w:rsidP="00897844">
      <w:pPr>
        <w:spacing w:after="0"/>
        <w:jc w:val="both"/>
        <w:rPr>
          <w:sz w:val="16"/>
          <w:szCs w:val="16"/>
        </w:rPr>
      </w:pPr>
    </w:p>
    <w:p w14:paraId="1B9C1612" w14:textId="77777777" w:rsidR="003C624E" w:rsidRPr="00897844" w:rsidRDefault="00897844" w:rsidP="009037F7">
      <w:pPr>
        <w:spacing w:after="40"/>
        <w:jc w:val="both"/>
        <w:rPr>
          <w:b/>
        </w:rPr>
      </w:pPr>
      <w:r w:rsidRPr="00897844">
        <w:rPr>
          <w:b/>
        </w:rPr>
        <w:t>4</w:t>
      </w:r>
      <w:r w:rsidRPr="00897844">
        <w:rPr>
          <w:b/>
          <w:vertAlign w:val="superscript"/>
        </w:rPr>
        <w:t>ème</w:t>
      </w:r>
      <w:r w:rsidRPr="00897844">
        <w:rPr>
          <w:b/>
        </w:rPr>
        <w:t xml:space="preserve"> étape : calculons le coefficient de corrélation linéaire de la série transformée pour vérifier la qualité de l’ajustement à l</w:t>
      </w:r>
      <w:r>
        <w:rPr>
          <w:b/>
        </w:rPr>
        <w:t>a</w:t>
      </w:r>
      <w:r w:rsidRPr="00897844">
        <w:rPr>
          <w:b/>
        </w:rPr>
        <w:t xml:space="preserve"> fonction exponentielle</w:t>
      </w:r>
    </w:p>
    <w:p w14:paraId="4E077BB1" w14:textId="77777777" w:rsidR="00897844" w:rsidRDefault="00897844" w:rsidP="009037F7">
      <w:pPr>
        <w:spacing w:after="40"/>
        <w:jc w:val="both"/>
      </w:pPr>
      <w:r>
        <w:t>Nous calculons bien sûr ce coefficient sur la série obtenue à la 2</w:t>
      </w:r>
      <w:r w:rsidRPr="00897844">
        <w:rPr>
          <w:vertAlign w:val="superscript"/>
        </w:rPr>
        <w:t>ème</w:t>
      </w:r>
      <w:r>
        <w:t xml:space="preserve"> étape. Nous obtenons environ r= </w:t>
      </w:r>
      <w:r w:rsidR="00A71A1A">
        <w:t>0,9999. La corrélation est quasi parfaite. Donc il y a une excellente corrélation linéaire entre x et Y=ln(y), ce qui signifie que l’ajustement à la fonction exponentielle (que nous allons préciser à l’étape suivante) est pertinent.</w:t>
      </w:r>
    </w:p>
    <w:p w14:paraId="10211643" w14:textId="77777777" w:rsidR="00897844" w:rsidRPr="0024386D" w:rsidRDefault="00897844" w:rsidP="0024386D">
      <w:pPr>
        <w:spacing w:after="0"/>
        <w:jc w:val="both"/>
        <w:rPr>
          <w:sz w:val="16"/>
          <w:szCs w:val="16"/>
        </w:rPr>
      </w:pPr>
    </w:p>
    <w:p w14:paraId="605FBD76" w14:textId="77777777" w:rsidR="00A71A1A" w:rsidRPr="0024386D" w:rsidRDefault="0024386D" w:rsidP="0024386D">
      <w:pPr>
        <w:spacing w:after="0"/>
        <w:jc w:val="both"/>
        <w:rPr>
          <w:b/>
        </w:rPr>
      </w:pPr>
      <w:r w:rsidRPr="0024386D">
        <w:rPr>
          <w:b/>
        </w:rPr>
        <w:t>5</w:t>
      </w:r>
      <w:r w:rsidRPr="0024386D">
        <w:rPr>
          <w:b/>
          <w:vertAlign w:val="superscript"/>
        </w:rPr>
        <w:t>ème</w:t>
      </w:r>
      <w:r w:rsidRPr="0024386D">
        <w:rPr>
          <w:b/>
        </w:rPr>
        <w:t xml:space="preserve"> étape : calcul de la fonction exponentielle et utilisation pour la prévision</w:t>
      </w:r>
    </w:p>
    <w:p w14:paraId="53F44FC0" w14:textId="77777777" w:rsidR="00A71A1A" w:rsidRDefault="0034541B" w:rsidP="009037F7">
      <w:pPr>
        <w:spacing w:after="40"/>
        <w:jc w:val="both"/>
      </w:pPr>
      <w:r>
        <w:t xml:space="preserve">Pour établir la fonction exponentielle correspondante, il suffit de calculer B = </w:t>
      </w:r>
      <w:proofErr w:type="spellStart"/>
      <w:r>
        <w:t>e</w:t>
      </w:r>
      <w:r w:rsidRPr="0034541B">
        <w:rPr>
          <w:vertAlign w:val="superscript"/>
        </w:rPr>
        <w:t>b</w:t>
      </w:r>
      <w:proofErr w:type="spellEnd"/>
      <w:r>
        <w:t>. Comme b = 5,7719, nous obtenons : e</w:t>
      </w:r>
      <w:r w:rsidRPr="0034541B">
        <w:rPr>
          <w:vertAlign w:val="superscript"/>
        </w:rPr>
        <w:t>5</w:t>
      </w:r>
      <w:proofErr w:type="gramStart"/>
      <w:r w:rsidRPr="0034541B">
        <w:rPr>
          <w:vertAlign w:val="superscript"/>
        </w:rPr>
        <w:t>,7719</w:t>
      </w:r>
      <w:proofErr w:type="gramEnd"/>
      <w:r>
        <w:t xml:space="preserve"> = </w:t>
      </w:r>
      <w:r w:rsidR="005E2182">
        <w:t xml:space="preserve">321,14. Nous obtenons donc comme ajustement à la fonction exponentielle : </w:t>
      </w:r>
      <w:r w:rsidR="005E2182" w:rsidRPr="00CD281A">
        <w:rPr>
          <w:b/>
          <w:sz w:val="28"/>
          <w:szCs w:val="28"/>
          <w:bdr w:val="single" w:sz="4" w:space="0" w:color="auto"/>
        </w:rPr>
        <w:t xml:space="preserve">y = </w:t>
      </w:r>
      <w:proofErr w:type="gramStart"/>
      <w:r w:rsidR="005E2182">
        <w:rPr>
          <w:b/>
          <w:sz w:val="28"/>
          <w:szCs w:val="28"/>
          <w:bdr w:val="single" w:sz="4" w:space="0" w:color="auto"/>
        </w:rPr>
        <w:t>321,14</w:t>
      </w:r>
      <w:r w:rsidR="005E2182" w:rsidRPr="00CD281A">
        <w:rPr>
          <w:b/>
          <w:sz w:val="28"/>
          <w:szCs w:val="28"/>
          <w:bdr w:val="single" w:sz="4" w:space="0" w:color="auto"/>
        </w:rPr>
        <w:t xml:space="preserve"> .</w:t>
      </w:r>
      <w:proofErr w:type="gramEnd"/>
      <w:r w:rsidR="005E2182" w:rsidRPr="00CD281A">
        <w:rPr>
          <w:b/>
          <w:sz w:val="28"/>
          <w:szCs w:val="28"/>
          <w:bdr w:val="single" w:sz="4" w:space="0" w:color="auto"/>
        </w:rPr>
        <w:t xml:space="preserve"> e</w:t>
      </w:r>
      <w:r w:rsidR="005E2182">
        <w:rPr>
          <w:b/>
          <w:sz w:val="28"/>
          <w:szCs w:val="28"/>
          <w:bdr w:val="single" w:sz="4" w:space="0" w:color="auto"/>
          <w:vertAlign w:val="superscript"/>
        </w:rPr>
        <w:t>1</w:t>
      </w:r>
      <w:proofErr w:type="gramStart"/>
      <w:r w:rsidR="005E2182">
        <w:rPr>
          <w:b/>
          <w:sz w:val="28"/>
          <w:szCs w:val="28"/>
          <w:bdr w:val="single" w:sz="4" w:space="0" w:color="auto"/>
          <w:vertAlign w:val="superscript"/>
        </w:rPr>
        <w:t>,3453</w:t>
      </w:r>
      <w:r w:rsidR="005E2182" w:rsidRPr="00CD281A">
        <w:rPr>
          <w:b/>
          <w:sz w:val="28"/>
          <w:szCs w:val="28"/>
          <w:bdr w:val="single" w:sz="4" w:space="0" w:color="auto"/>
          <w:vertAlign w:val="superscript"/>
        </w:rPr>
        <w:t>x</w:t>
      </w:r>
      <w:proofErr w:type="gramEnd"/>
      <w:r w:rsidR="005E2182">
        <w:t xml:space="preserve"> </w:t>
      </w:r>
    </w:p>
    <w:p w14:paraId="5EA46A91" w14:textId="77777777" w:rsidR="00A71A1A" w:rsidRDefault="00D96191" w:rsidP="009037F7">
      <w:pPr>
        <w:spacing w:after="40"/>
        <w:jc w:val="both"/>
      </w:pPr>
      <w:r w:rsidRPr="00D96191">
        <w:rPr>
          <w:b/>
        </w:rPr>
        <w:t>Prévision des ventes pour 2021 (x = 7)</w:t>
      </w:r>
      <w:r>
        <w:t xml:space="preserve"> : y = </w:t>
      </w:r>
      <w:proofErr w:type="gramStart"/>
      <w:r w:rsidRPr="00D96191">
        <w:t>321,14 .</w:t>
      </w:r>
      <w:proofErr w:type="gramEnd"/>
      <w:r w:rsidRPr="00D96191">
        <w:t xml:space="preserve"> e</w:t>
      </w:r>
      <w:r w:rsidRPr="00D96191">
        <w:rPr>
          <w:vertAlign w:val="superscript"/>
        </w:rPr>
        <w:t>1</w:t>
      </w:r>
      <w:proofErr w:type="gramStart"/>
      <w:r w:rsidRPr="00D96191">
        <w:rPr>
          <w:vertAlign w:val="superscript"/>
        </w:rPr>
        <w:t>,3453</w:t>
      </w:r>
      <w:proofErr w:type="gramEnd"/>
      <w:r w:rsidRPr="00D96191">
        <w:rPr>
          <w:vertAlign w:val="superscript"/>
        </w:rPr>
        <w:t>*7</w:t>
      </w:r>
      <w:r>
        <w:t xml:space="preserve"> = </w:t>
      </w:r>
      <w:r w:rsidR="00841ED2" w:rsidRPr="006B2775">
        <w:rPr>
          <w:b/>
          <w:u w:val="single"/>
        </w:rPr>
        <w:t>3 949 017</w:t>
      </w:r>
    </w:p>
    <w:p w14:paraId="64991324" w14:textId="77777777" w:rsidR="003C624E" w:rsidRDefault="006B2775" w:rsidP="0001163D">
      <w:pPr>
        <w:spacing w:after="0"/>
        <w:jc w:val="both"/>
      </w:pPr>
      <w:r>
        <w:lastRenderedPageBreak/>
        <w:t>Cette prévision n’est valable que si la progression exponentielle perdure dans le temps. Il faut faire référence au cycle de vie du produit pour voir si nous n’entrons pas prochainement dans la phase de maturité du produit pendant laquelle les ventes stagnent ou augmentent beaucoup plus faiblement.</w:t>
      </w:r>
    </w:p>
    <w:p w14:paraId="5F803D71" w14:textId="77777777" w:rsidR="006B2775" w:rsidRPr="0001163D" w:rsidRDefault="006B2775" w:rsidP="0001163D">
      <w:pPr>
        <w:spacing w:after="0"/>
        <w:jc w:val="both"/>
        <w:rPr>
          <w:sz w:val="16"/>
          <w:szCs w:val="16"/>
        </w:rPr>
      </w:pPr>
    </w:p>
    <w:p w14:paraId="55C2116F" w14:textId="77777777" w:rsidR="006B2775" w:rsidRPr="006B2775" w:rsidRDefault="006B2775" w:rsidP="0001163D">
      <w:pPr>
        <w:spacing w:after="0"/>
        <w:jc w:val="both"/>
        <w:rPr>
          <w:b/>
        </w:rPr>
      </w:pPr>
      <w:r w:rsidRPr="006B2775">
        <w:rPr>
          <w:b/>
        </w:rPr>
        <w:t>Présentation graphique avec l’ajustement :</w:t>
      </w:r>
    </w:p>
    <w:p w14:paraId="1123B30F" w14:textId="77777777" w:rsidR="006B2775" w:rsidRPr="0001163D" w:rsidRDefault="006B2775" w:rsidP="0001163D">
      <w:pPr>
        <w:spacing w:after="0"/>
        <w:jc w:val="both"/>
        <w:rPr>
          <w:sz w:val="16"/>
          <w:szCs w:val="16"/>
        </w:rPr>
      </w:pPr>
    </w:p>
    <w:p w14:paraId="2198F0DC" w14:textId="77777777" w:rsidR="006B2775" w:rsidRDefault="00185AA6" w:rsidP="009037F7">
      <w:pPr>
        <w:spacing w:after="40"/>
        <w:jc w:val="both"/>
      </w:pPr>
      <w:r>
        <w:object w:dxaOrig="8977" w:dyaOrig="5107" w14:anchorId="501D0724">
          <v:shape id="_x0000_i1040" type="#_x0000_t75" style="width:448.5pt;height:255.75pt" o:ole="">
            <v:imagedata r:id="rId42" o:title=""/>
          </v:shape>
          <o:OLEObject Type="Embed" ProgID="Excel.Sheet.12" ShapeID="_x0000_i1040" DrawAspect="Content" ObjectID="_1670507703" r:id="rId43"/>
        </w:object>
      </w:r>
    </w:p>
    <w:p w14:paraId="035CFA6C" w14:textId="77777777" w:rsidR="00185AA6" w:rsidRDefault="00185AA6" w:rsidP="009037F7">
      <w:pPr>
        <w:spacing w:after="40"/>
        <w:jc w:val="both"/>
      </w:pPr>
    </w:p>
    <w:p w14:paraId="20FFB430" w14:textId="77777777" w:rsidR="00F17016" w:rsidRDefault="00F17016" w:rsidP="009037F7">
      <w:pPr>
        <w:spacing w:after="40"/>
        <w:jc w:val="both"/>
      </w:pPr>
    </w:p>
    <w:p w14:paraId="0CB05CB3" w14:textId="77777777" w:rsidR="00E34388" w:rsidRPr="00433C7C" w:rsidRDefault="00E34388" w:rsidP="00E34388">
      <w:pPr>
        <w:spacing w:after="0"/>
        <w:jc w:val="both"/>
        <w:rPr>
          <w:rFonts w:ascii="Arial Black" w:hAnsi="Arial Black"/>
        </w:rPr>
      </w:pPr>
      <w:r>
        <w:rPr>
          <w:rFonts w:ascii="Arial Black" w:hAnsi="Arial Black"/>
        </w:rPr>
        <w:t>Application 5</w:t>
      </w:r>
    </w:p>
    <w:p w14:paraId="64E0E889" w14:textId="77777777" w:rsidR="00E34388" w:rsidRDefault="00E34388" w:rsidP="00E34388">
      <w:pPr>
        <w:spacing w:after="0"/>
        <w:jc w:val="both"/>
      </w:pPr>
      <w:r>
        <w:t xml:space="preserve">Nous reprenons le contexte de l’application 1 (Magasin de vélo Robert </w:t>
      </w:r>
      <w:proofErr w:type="spellStart"/>
      <w:r>
        <w:t>Mintkewicz</w:t>
      </w:r>
      <w:proofErr w:type="spellEnd"/>
      <w:r>
        <w:t>) ainsi que les données</w:t>
      </w:r>
      <w:r w:rsidR="008626BD">
        <w:t xml:space="preserve"> concernant les ventes de vélos électriques de 2015 à 2020</w:t>
      </w:r>
      <w:r>
        <w:t> :</w:t>
      </w:r>
    </w:p>
    <w:p w14:paraId="2345C1BD" w14:textId="77777777" w:rsidR="005B1439" w:rsidRPr="005B1439" w:rsidRDefault="005B1439" w:rsidP="00E34388">
      <w:pPr>
        <w:spacing w:after="0"/>
        <w:jc w:val="both"/>
        <w:rPr>
          <w:sz w:val="16"/>
          <w:szCs w:val="16"/>
        </w:rPr>
      </w:pPr>
    </w:p>
    <w:p w14:paraId="46262DB3" w14:textId="77777777" w:rsidR="005B1439" w:rsidRDefault="005B1439" w:rsidP="00E34388">
      <w:pPr>
        <w:spacing w:after="0"/>
        <w:jc w:val="both"/>
      </w:pPr>
      <w:r>
        <w:object w:dxaOrig="9646" w:dyaOrig="890" w14:anchorId="04A7DEE7">
          <v:shape id="_x0000_i1041" type="#_x0000_t75" style="width:482.25pt;height:44.25pt" o:ole="">
            <v:imagedata r:id="rId44" o:title=""/>
          </v:shape>
          <o:OLEObject Type="Embed" ProgID="Excel.Sheet.12" ShapeID="_x0000_i1041" DrawAspect="Content" ObjectID="_1670507704" r:id="rId45"/>
        </w:object>
      </w:r>
    </w:p>
    <w:p w14:paraId="41B41527" w14:textId="77777777" w:rsidR="005B1439" w:rsidRPr="005B1439" w:rsidRDefault="005B1439" w:rsidP="00E34388">
      <w:pPr>
        <w:spacing w:after="0"/>
        <w:jc w:val="both"/>
        <w:rPr>
          <w:sz w:val="16"/>
          <w:szCs w:val="16"/>
        </w:rPr>
      </w:pPr>
    </w:p>
    <w:p w14:paraId="349C4CF0" w14:textId="77777777" w:rsidR="00FA58A3" w:rsidRPr="00A039B8" w:rsidRDefault="00FA58A3" w:rsidP="00FA58A3">
      <w:pPr>
        <w:spacing w:after="40"/>
        <w:jc w:val="both"/>
        <w:rPr>
          <w:rFonts w:ascii="Arial Black" w:hAnsi="Arial Black"/>
        </w:rPr>
      </w:pPr>
      <w:r w:rsidRPr="00A039B8">
        <w:rPr>
          <w:rFonts w:ascii="Arial Black" w:hAnsi="Arial Black"/>
        </w:rPr>
        <w:t>Trav</w:t>
      </w:r>
      <w:r>
        <w:rPr>
          <w:rFonts w:ascii="Arial Black" w:hAnsi="Arial Black"/>
        </w:rPr>
        <w:t>a</w:t>
      </w:r>
      <w:r w:rsidRPr="00A039B8">
        <w:rPr>
          <w:rFonts w:ascii="Arial Black" w:hAnsi="Arial Black"/>
        </w:rPr>
        <w:t>il à faire :</w:t>
      </w:r>
    </w:p>
    <w:p w14:paraId="6B406FDF" w14:textId="77777777" w:rsidR="00E47B37" w:rsidRDefault="00FE5D26" w:rsidP="00232C0B">
      <w:pPr>
        <w:pStyle w:val="Paragraphedeliste"/>
        <w:numPr>
          <w:ilvl w:val="0"/>
          <w:numId w:val="32"/>
        </w:numPr>
        <w:spacing w:after="40"/>
        <w:jc w:val="both"/>
      </w:pPr>
      <w:r>
        <w:t>Bâtir un ajustement à une fonction exponentielle pour les ventes de vélos électriques.</w:t>
      </w:r>
    </w:p>
    <w:p w14:paraId="2210B24D" w14:textId="77777777" w:rsidR="00FE5D26" w:rsidRDefault="00FE5D26" w:rsidP="00232C0B">
      <w:pPr>
        <w:pStyle w:val="Paragraphedeliste"/>
        <w:numPr>
          <w:ilvl w:val="0"/>
          <w:numId w:val="32"/>
        </w:numPr>
        <w:spacing w:after="40"/>
        <w:jc w:val="both"/>
      </w:pPr>
      <w:r>
        <w:t>Vérifier la qualité de l’ajustement.</w:t>
      </w:r>
    </w:p>
    <w:p w14:paraId="75950A36" w14:textId="77777777" w:rsidR="00FE5D26" w:rsidRDefault="00FE5D26" w:rsidP="00232C0B">
      <w:pPr>
        <w:pStyle w:val="Paragraphedeliste"/>
        <w:numPr>
          <w:ilvl w:val="0"/>
          <w:numId w:val="32"/>
        </w:numPr>
        <w:spacing w:after="40"/>
        <w:jc w:val="both"/>
      </w:pPr>
      <w:r>
        <w:t>Effectuer des prévisions de ventes de vélos électriques pour 2021.</w:t>
      </w:r>
    </w:p>
    <w:p w14:paraId="71B5BC70" w14:textId="77777777" w:rsidR="00E47B37" w:rsidRDefault="00FE5D26" w:rsidP="00232C0B">
      <w:pPr>
        <w:pStyle w:val="Paragraphedeliste"/>
        <w:numPr>
          <w:ilvl w:val="0"/>
          <w:numId w:val="32"/>
        </w:numPr>
        <w:spacing w:after="40"/>
        <w:jc w:val="both"/>
      </w:pPr>
      <w:r>
        <w:t>Commenter.</w:t>
      </w:r>
    </w:p>
    <w:p w14:paraId="640B1A95" w14:textId="77777777" w:rsidR="004E77CD" w:rsidRDefault="004E77CD" w:rsidP="009037F7">
      <w:pPr>
        <w:spacing w:after="40"/>
        <w:jc w:val="both"/>
      </w:pPr>
    </w:p>
    <w:p w14:paraId="1907B6C0" w14:textId="77777777" w:rsidR="002C3C39" w:rsidRDefault="002C3C39">
      <w:r>
        <w:br w:type="page"/>
      </w:r>
    </w:p>
    <w:p w14:paraId="57FA9773" w14:textId="77777777" w:rsidR="002C3C39" w:rsidRPr="007F7C25" w:rsidRDefault="002C3C39" w:rsidP="002C3C39">
      <w:pPr>
        <w:pStyle w:val="Paragraphedeliste"/>
        <w:numPr>
          <w:ilvl w:val="1"/>
          <w:numId w:val="10"/>
        </w:numPr>
        <w:spacing w:after="0"/>
        <w:jc w:val="both"/>
        <w:rPr>
          <w:rFonts w:ascii="Arial Black" w:hAnsi="Arial Black"/>
        </w:rPr>
      </w:pPr>
      <w:r>
        <w:rPr>
          <w:rFonts w:ascii="Arial Black" w:hAnsi="Arial Black"/>
        </w:rPr>
        <w:lastRenderedPageBreak/>
        <w:t>L’ajustement par une fonction puissance</w:t>
      </w:r>
    </w:p>
    <w:p w14:paraId="4390FD5B" w14:textId="77777777" w:rsidR="002C3C39" w:rsidRPr="007F7C25" w:rsidRDefault="002C3C39" w:rsidP="002C3C39">
      <w:pPr>
        <w:spacing w:after="40"/>
        <w:jc w:val="both"/>
        <w:rPr>
          <w:b/>
        </w:rPr>
      </w:pPr>
      <w:r w:rsidRPr="007F7C25">
        <w:rPr>
          <w:b/>
        </w:rPr>
        <w:t>Problème posé :</w:t>
      </w:r>
    </w:p>
    <w:p w14:paraId="2C545916" w14:textId="77777777" w:rsidR="002C3C39" w:rsidRDefault="002C3C39" w:rsidP="002C3C39">
      <w:pPr>
        <w:spacing w:after="40"/>
        <w:jc w:val="both"/>
      </w:pPr>
      <w:r>
        <w:t xml:space="preserve">Il s’agit de trouver une courbe d’équation </w:t>
      </w:r>
      <w:r w:rsidRPr="007F7C25">
        <w:rPr>
          <w:b/>
          <w:sz w:val="28"/>
          <w:szCs w:val="28"/>
          <w:bdr w:val="single" w:sz="4" w:space="0" w:color="auto"/>
        </w:rPr>
        <w:t xml:space="preserve">y = </w:t>
      </w:r>
      <w:proofErr w:type="gramStart"/>
      <w:r w:rsidRPr="007F7C25">
        <w:rPr>
          <w:b/>
          <w:sz w:val="28"/>
          <w:szCs w:val="28"/>
          <w:bdr w:val="single" w:sz="4" w:space="0" w:color="auto"/>
        </w:rPr>
        <w:t>B .</w:t>
      </w:r>
      <w:proofErr w:type="gramEnd"/>
      <w:r w:rsidRPr="007F7C25">
        <w:rPr>
          <w:b/>
          <w:sz w:val="28"/>
          <w:szCs w:val="28"/>
          <w:bdr w:val="single" w:sz="4" w:space="0" w:color="auto"/>
        </w:rPr>
        <w:t xml:space="preserve"> </w:t>
      </w:r>
      <w:proofErr w:type="spellStart"/>
      <w:proofErr w:type="gramStart"/>
      <w:r>
        <w:rPr>
          <w:b/>
          <w:sz w:val="28"/>
          <w:szCs w:val="28"/>
          <w:bdr w:val="single" w:sz="4" w:space="0" w:color="auto"/>
        </w:rPr>
        <w:t>x</w:t>
      </w:r>
      <w:r w:rsidRPr="007F7C25">
        <w:rPr>
          <w:b/>
          <w:sz w:val="28"/>
          <w:szCs w:val="28"/>
          <w:bdr w:val="single" w:sz="4" w:space="0" w:color="auto"/>
          <w:vertAlign w:val="superscript"/>
        </w:rPr>
        <w:t>a</w:t>
      </w:r>
      <w:proofErr w:type="spellEnd"/>
      <w:proofErr w:type="gramEnd"/>
      <w:r>
        <w:t>.</w:t>
      </w:r>
    </w:p>
    <w:p w14:paraId="3AEA7058" w14:textId="77777777" w:rsidR="002C3C39" w:rsidRDefault="002C3C39" w:rsidP="002C3C39">
      <w:pPr>
        <w:spacing w:after="0"/>
        <w:jc w:val="both"/>
      </w:pPr>
      <w:r>
        <w:t>Y désigne les ventes en volume, x la variable explicative des ventes (ce peut être le temps).</w:t>
      </w:r>
    </w:p>
    <w:p w14:paraId="4EE4A128" w14:textId="77777777" w:rsidR="002C3C39" w:rsidRPr="007F7C25" w:rsidRDefault="002C3C39" w:rsidP="002C3C39">
      <w:pPr>
        <w:spacing w:after="0"/>
        <w:jc w:val="both"/>
        <w:rPr>
          <w:sz w:val="16"/>
          <w:szCs w:val="16"/>
        </w:rPr>
      </w:pPr>
    </w:p>
    <w:p w14:paraId="3407566C" w14:textId="77777777" w:rsidR="002C3C39" w:rsidRPr="007F7C25" w:rsidRDefault="002C3C39" w:rsidP="002C3C39">
      <w:pPr>
        <w:spacing w:after="40"/>
        <w:jc w:val="both"/>
        <w:rPr>
          <w:b/>
        </w:rPr>
      </w:pPr>
      <w:r w:rsidRPr="007F7C25">
        <w:rPr>
          <w:b/>
        </w:rPr>
        <w:t>Méthode :</w:t>
      </w:r>
    </w:p>
    <w:p w14:paraId="188B2D60" w14:textId="77777777" w:rsidR="002C3C39" w:rsidRDefault="00F17016" w:rsidP="002C3C39">
      <w:pPr>
        <w:spacing w:after="0"/>
        <w:jc w:val="both"/>
      </w:pPr>
      <w:r>
        <w:t>Nous allons</w:t>
      </w:r>
      <w:r w:rsidR="002C3C39">
        <w:t xml:space="preserve"> </w:t>
      </w:r>
      <w:r>
        <w:t>« </w:t>
      </w:r>
      <w:r w:rsidR="002C3C39">
        <w:t>transformer » les données afin de nous ramener à un ajustement linéaire des données tran</w:t>
      </w:r>
      <w:r w:rsidR="00F324CF">
        <w:t>s</w:t>
      </w:r>
      <w:r w:rsidR="002C3C39">
        <w:t>formées.</w:t>
      </w:r>
    </w:p>
    <w:p w14:paraId="2E5881EF" w14:textId="77777777" w:rsidR="002C3C39" w:rsidRPr="008B5375" w:rsidRDefault="002C3C39" w:rsidP="002C3C39">
      <w:pPr>
        <w:spacing w:after="0"/>
        <w:jc w:val="both"/>
        <w:rPr>
          <w:sz w:val="16"/>
          <w:szCs w:val="16"/>
        </w:rPr>
      </w:pPr>
    </w:p>
    <w:p w14:paraId="147D814C" w14:textId="77777777" w:rsidR="002C3C39" w:rsidRPr="008B5375" w:rsidRDefault="002C3C39" w:rsidP="002C3C39">
      <w:pPr>
        <w:pBdr>
          <w:top w:val="single" w:sz="4" w:space="1" w:color="auto"/>
          <w:left w:val="single" w:sz="4" w:space="4" w:color="auto"/>
          <w:bottom w:val="single" w:sz="4" w:space="1" w:color="auto"/>
          <w:right w:val="single" w:sz="4" w:space="4" w:color="auto"/>
        </w:pBdr>
        <w:spacing w:after="40"/>
        <w:jc w:val="both"/>
        <w:rPr>
          <w:b/>
          <w:i/>
        </w:rPr>
      </w:pPr>
      <w:r w:rsidRPr="008B5375">
        <w:rPr>
          <w:b/>
          <w:i/>
        </w:rPr>
        <w:t xml:space="preserve">Nous présentons la démonstration </w:t>
      </w:r>
      <w:r w:rsidRPr="00193616">
        <w:rPr>
          <w:b/>
          <w:i/>
          <w:u w:val="single"/>
        </w:rPr>
        <w:t>à titre indicatif</w:t>
      </w:r>
      <w:r w:rsidRPr="008B5375">
        <w:rPr>
          <w:b/>
          <w:i/>
        </w:rPr>
        <w:t xml:space="preserve">, </w:t>
      </w:r>
      <w:r w:rsidRPr="00193616">
        <w:rPr>
          <w:b/>
          <w:i/>
          <w:u w:val="single"/>
        </w:rPr>
        <w:t>c’est bien sûr son application pratique qu’il faudra retenir</w:t>
      </w:r>
      <w:r w:rsidRPr="008B5375">
        <w:rPr>
          <w:b/>
          <w:i/>
        </w:rPr>
        <w:t> :</w:t>
      </w:r>
    </w:p>
    <w:p w14:paraId="2DD6016C" w14:textId="77777777" w:rsidR="002C3C39" w:rsidRPr="008B5375" w:rsidRDefault="002C3C39" w:rsidP="002C3C39">
      <w:pPr>
        <w:pBdr>
          <w:top w:val="single" w:sz="4" w:space="1" w:color="auto"/>
          <w:left w:val="single" w:sz="4" w:space="4" w:color="auto"/>
          <w:bottom w:val="single" w:sz="4" w:space="1" w:color="auto"/>
          <w:right w:val="single" w:sz="4" w:space="4" w:color="auto"/>
        </w:pBdr>
        <w:spacing w:after="40"/>
        <w:jc w:val="both"/>
      </w:pPr>
      <w:r>
        <w:t xml:space="preserve">Si </w:t>
      </w:r>
      <w:r w:rsidR="00B25E1C">
        <w:t xml:space="preserve">y = </w:t>
      </w:r>
      <w:proofErr w:type="gramStart"/>
      <w:r w:rsidR="00B25E1C">
        <w:t>B .</w:t>
      </w:r>
      <w:proofErr w:type="gramEnd"/>
      <w:r w:rsidR="00B25E1C">
        <w:t xml:space="preserve"> </w:t>
      </w:r>
      <w:proofErr w:type="spellStart"/>
      <w:r w:rsidR="00B25E1C">
        <w:t>x</w:t>
      </w:r>
      <w:r w:rsidR="00B25E1C">
        <w:rPr>
          <w:vertAlign w:val="superscript"/>
        </w:rPr>
        <w:t>a</w:t>
      </w:r>
      <w:proofErr w:type="spellEnd"/>
      <w:r>
        <w:t xml:space="preserve"> alors : ln(</w:t>
      </w:r>
      <w:r w:rsidRPr="008B5375">
        <w:t>y</w:t>
      </w:r>
      <w:r>
        <w:t>)</w:t>
      </w:r>
      <w:r w:rsidRPr="008B5375">
        <w:t xml:space="preserve"> = </w:t>
      </w:r>
      <w:proofErr w:type="gramStart"/>
      <w:r>
        <w:t>ln(</w:t>
      </w:r>
      <w:proofErr w:type="gramEnd"/>
      <w:r w:rsidR="00B25E1C">
        <w:t xml:space="preserve">B . </w:t>
      </w:r>
      <w:proofErr w:type="spellStart"/>
      <w:r w:rsidR="00B25E1C">
        <w:t>x</w:t>
      </w:r>
      <w:r w:rsidR="00B25E1C">
        <w:rPr>
          <w:vertAlign w:val="superscript"/>
        </w:rPr>
        <w:t>a</w:t>
      </w:r>
      <w:proofErr w:type="spellEnd"/>
      <w:r>
        <w:t>)</w:t>
      </w:r>
      <w:r w:rsidRPr="008B5375">
        <w:tab/>
        <w:t>(</w:t>
      </w:r>
      <w:r>
        <w:t>ln désigne le logarithme népérien, l’utilisation du logarithme décimal est également possible) (quand deux nombres sont égaux, leur logarithme</w:t>
      </w:r>
      <w:r w:rsidR="006B5BFC">
        <w:t xml:space="preserve"> le sont</w:t>
      </w:r>
      <w:r>
        <w:t xml:space="preserve"> également)</w:t>
      </w:r>
    </w:p>
    <w:p w14:paraId="06016AA6" w14:textId="77777777" w:rsidR="002C3C39" w:rsidRDefault="002C3C39" w:rsidP="002C3C39">
      <w:pPr>
        <w:pBdr>
          <w:top w:val="single" w:sz="4" w:space="1" w:color="auto"/>
          <w:left w:val="single" w:sz="4" w:space="4" w:color="auto"/>
          <w:bottom w:val="single" w:sz="4" w:space="1" w:color="auto"/>
          <w:right w:val="single" w:sz="4" w:space="4" w:color="auto"/>
        </w:pBdr>
        <w:spacing w:after="40"/>
        <w:jc w:val="both"/>
      </w:pPr>
      <w:r>
        <w:t>Nous savons que le logarithme d’un produit est égal au logarithme de la somme donc :</w:t>
      </w:r>
    </w:p>
    <w:p w14:paraId="7F6510AF" w14:textId="77777777" w:rsidR="002C3C39" w:rsidRDefault="002C3C39" w:rsidP="002C3C39">
      <w:pPr>
        <w:pBdr>
          <w:top w:val="single" w:sz="4" w:space="1" w:color="auto"/>
          <w:left w:val="single" w:sz="4" w:space="4" w:color="auto"/>
          <w:bottom w:val="single" w:sz="4" w:space="1" w:color="auto"/>
          <w:right w:val="single" w:sz="4" w:space="4" w:color="auto"/>
        </w:pBdr>
        <w:spacing w:after="40"/>
        <w:jc w:val="both"/>
      </w:pPr>
      <w:r>
        <w:t>Ln(</w:t>
      </w:r>
      <w:r w:rsidRPr="008B5375">
        <w:t>y</w:t>
      </w:r>
      <w:r>
        <w:t>)</w:t>
      </w:r>
      <w:r w:rsidRPr="008B5375">
        <w:t xml:space="preserve"> = </w:t>
      </w:r>
      <w:r>
        <w:t>ln(B) +</w:t>
      </w:r>
      <w:r w:rsidRPr="008B5375">
        <w:t xml:space="preserve"> </w:t>
      </w:r>
      <w:proofErr w:type="gramStart"/>
      <w:r>
        <w:t>ln(</w:t>
      </w:r>
      <w:proofErr w:type="spellStart"/>
      <w:proofErr w:type="gramEnd"/>
      <w:r w:rsidR="00B25E1C">
        <w:t>x</w:t>
      </w:r>
      <w:r w:rsidRPr="008B5375">
        <w:rPr>
          <w:vertAlign w:val="superscript"/>
        </w:rPr>
        <w:t>a</w:t>
      </w:r>
      <w:proofErr w:type="spellEnd"/>
      <w:r w:rsidRPr="001800EE">
        <w:t>)</w:t>
      </w:r>
    </w:p>
    <w:p w14:paraId="633DF41F" w14:textId="77777777" w:rsidR="002C3C39" w:rsidRDefault="002C3C39" w:rsidP="002C3C39">
      <w:pPr>
        <w:pBdr>
          <w:top w:val="single" w:sz="4" w:space="1" w:color="auto"/>
          <w:left w:val="single" w:sz="4" w:space="4" w:color="auto"/>
          <w:bottom w:val="single" w:sz="4" w:space="1" w:color="auto"/>
          <w:right w:val="single" w:sz="4" w:space="4" w:color="auto"/>
        </w:pBdr>
        <w:spacing w:after="40"/>
        <w:jc w:val="both"/>
      </w:pPr>
      <w:r>
        <w:t xml:space="preserve">Nous savons également que </w:t>
      </w:r>
      <w:proofErr w:type="gramStart"/>
      <w:r>
        <w:t>ln(</w:t>
      </w:r>
      <w:proofErr w:type="spellStart"/>
      <w:proofErr w:type="gramEnd"/>
      <w:r w:rsidR="00B25E1C">
        <w:t>x</w:t>
      </w:r>
      <w:r w:rsidR="00B25E1C">
        <w:rPr>
          <w:vertAlign w:val="superscript"/>
        </w:rPr>
        <w:t>a</w:t>
      </w:r>
      <w:proofErr w:type="spellEnd"/>
      <w:r w:rsidRPr="00193616">
        <w:t>)</w:t>
      </w:r>
      <w:r w:rsidR="00B25E1C">
        <w:t xml:space="preserve"> = a</w:t>
      </w:r>
      <w:r>
        <w:t xml:space="preserve"> . ln</w:t>
      </w:r>
      <w:r w:rsidR="00B25E1C">
        <w:t>(x</w:t>
      </w:r>
      <w:r>
        <w:t>)</w:t>
      </w:r>
      <w:r w:rsidR="00B25E1C">
        <w:t xml:space="preserve">, </w:t>
      </w:r>
      <w:r>
        <w:t>d’où : ln(</w:t>
      </w:r>
      <w:r w:rsidRPr="008B5375">
        <w:t>y</w:t>
      </w:r>
      <w:r>
        <w:t>)</w:t>
      </w:r>
      <w:r w:rsidRPr="008B5375">
        <w:t xml:space="preserve"> = </w:t>
      </w:r>
      <w:r w:rsidR="00B25E1C">
        <w:t>ln(</w:t>
      </w:r>
      <w:r>
        <w:t>B</w:t>
      </w:r>
      <w:r w:rsidR="00B25E1C">
        <w:t>)</w:t>
      </w:r>
      <w:r>
        <w:t xml:space="preserve"> +</w:t>
      </w:r>
      <w:r w:rsidRPr="008B5375">
        <w:t xml:space="preserve"> </w:t>
      </w:r>
      <w:proofErr w:type="gramStart"/>
      <w:r>
        <w:t>a</w:t>
      </w:r>
      <w:r w:rsidR="00B25E1C">
        <w:t xml:space="preserve"> .</w:t>
      </w:r>
      <w:proofErr w:type="gramEnd"/>
      <w:r w:rsidR="00B25E1C">
        <w:t xml:space="preserve"> </w:t>
      </w:r>
      <w:proofErr w:type="gramStart"/>
      <w:r w:rsidR="00B25E1C">
        <w:t>ln(</w:t>
      </w:r>
      <w:proofErr w:type="gramEnd"/>
      <w:r>
        <w:t>x</w:t>
      </w:r>
      <w:r w:rsidR="00B25E1C">
        <w:t>)</w:t>
      </w:r>
    </w:p>
    <w:p w14:paraId="5ACB2E7D" w14:textId="77777777" w:rsidR="002C3C39" w:rsidRDefault="002C3C39" w:rsidP="002C3C39">
      <w:pPr>
        <w:pBdr>
          <w:top w:val="single" w:sz="4" w:space="1" w:color="auto"/>
          <w:left w:val="single" w:sz="4" w:space="4" w:color="auto"/>
          <w:bottom w:val="single" w:sz="4" w:space="1" w:color="auto"/>
          <w:right w:val="single" w:sz="4" w:space="4" w:color="auto"/>
        </w:pBdr>
        <w:spacing w:after="40"/>
        <w:jc w:val="both"/>
      </w:pPr>
      <w:r>
        <w:t>Pour faciliter les calculs posons b = ln(B</w:t>
      </w:r>
      <w:proofErr w:type="gramStart"/>
      <w:r>
        <w:t xml:space="preserve">) </w:t>
      </w:r>
      <w:r w:rsidR="0039469C">
        <w:t>,</w:t>
      </w:r>
      <w:proofErr w:type="gramEnd"/>
      <w:r w:rsidR="0039469C">
        <w:t xml:space="preserve"> X = ln(x) </w:t>
      </w:r>
      <w:r>
        <w:t>et Y = ln(y)</w:t>
      </w:r>
      <w:r>
        <w:tab/>
        <w:t>(Y est en majuscule)</w:t>
      </w:r>
    </w:p>
    <w:p w14:paraId="3FC35A76" w14:textId="77777777" w:rsidR="002C3C39" w:rsidRPr="00193616" w:rsidRDefault="0039469C" w:rsidP="002C3C39">
      <w:pPr>
        <w:pBdr>
          <w:top w:val="single" w:sz="4" w:space="1" w:color="auto"/>
          <w:left w:val="single" w:sz="4" w:space="4" w:color="auto"/>
          <w:bottom w:val="single" w:sz="4" w:space="1" w:color="auto"/>
          <w:right w:val="single" w:sz="4" w:space="4" w:color="auto"/>
        </w:pBdr>
        <w:spacing w:after="40"/>
        <w:jc w:val="both"/>
        <w:rPr>
          <w:b/>
        </w:rPr>
      </w:pPr>
      <w:r>
        <w:rPr>
          <w:b/>
        </w:rPr>
        <w:t xml:space="preserve">Nous obtenons donc : Y = </w:t>
      </w:r>
      <w:proofErr w:type="spellStart"/>
      <w:r>
        <w:rPr>
          <w:b/>
        </w:rPr>
        <w:t>aX</w:t>
      </w:r>
      <w:proofErr w:type="spellEnd"/>
      <w:r w:rsidR="002C3C39" w:rsidRPr="00193616">
        <w:rPr>
          <w:b/>
        </w:rPr>
        <w:t xml:space="preserve"> + b</w:t>
      </w:r>
    </w:p>
    <w:p w14:paraId="44722DAB" w14:textId="77777777" w:rsidR="002C3C39" w:rsidRPr="00193616" w:rsidRDefault="002C3C39" w:rsidP="002C3C39">
      <w:pPr>
        <w:pBdr>
          <w:top w:val="single" w:sz="4" w:space="1" w:color="auto"/>
          <w:left w:val="single" w:sz="4" w:space="4" w:color="auto"/>
          <w:bottom w:val="single" w:sz="4" w:space="1" w:color="auto"/>
          <w:right w:val="single" w:sz="4" w:space="4" w:color="auto"/>
        </w:pBdr>
        <w:spacing w:after="40"/>
        <w:jc w:val="both"/>
        <w:rPr>
          <w:b/>
        </w:rPr>
      </w:pPr>
      <w:r w:rsidRPr="00193616">
        <w:rPr>
          <w:b/>
        </w:rPr>
        <w:t>Avec :</w:t>
      </w:r>
      <w:r w:rsidRPr="00193616">
        <w:rPr>
          <w:b/>
        </w:rPr>
        <w:tab/>
        <w:t>b = ln(B</w:t>
      </w:r>
      <w:r w:rsidRPr="0039469C">
        <w:rPr>
          <w:b/>
        </w:rPr>
        <w:t>)</w:t>
      </w:r>
      <w:r w:rsidR="000F5EB0">
        <w:rPr>
          <w:b/>
        </w:rPr>
        <w:t> </w:t>
      </w:r>
      <w:r w:rsidRPr="0039469C">
        <w:rPr>
          <w:b/>
        </w:rPr>
        <w:t xml:space="preserve"> </w:t>
      </w:r>
      <w:r w:rsidR="0039469C" w:rsidRPr="0039469C">
        <w:rPr>
          <w:b/>
        </w:rPr>
        <w:t>X = ln(x)</w:t>
      </w:r>
      <w:r w:rsidR="0039469C">
        <w:t xml:space="preserve"> </w:t>
      </w:r>
      <w:r w:rsidRPr="00193616">
        <w:rPr>
          <w:b/>
        </w:rPr>
        <w:t>et Y = ln(y)</w:t>
      </w:r>
    </w:p>
    <w:p w14:paraId="6B4ED9ED" w14:textId="77777777" w:rsidR="002C3C39" w:rsidRPr="00A71A1A" w:rsidRDefault="002C3C39" w:rsidP="002C3C39">
      <w:pPr>
        <w:spacing w:after="0"/>
        <w:jc w:val="both"/>
        <w:rPr>
          <w:sz w:val="16"/>
          <w:szCs w:val="16"/>
        </w:rPr>
      </w:pPr>
    </w:p>
    <w:p w14:paraId="4B0B4D03" w14:textId="77777777" w:rsidR="002C3C39" w:rsidRPr="00CD281A" w:rsidRDefault="002C3C39" w:rsidP="002C3C39">
      <w:pPr>
        <w:pBdr>
          <w:top w:val="single" w:sz="4" w:space="1" w:color="auto"/>
          <w:left w:val="single" w:sz="4" w:space="4" w:color="auto"/>
          <w:bottom w:val="single" w:sz="4" w:space="1" w:color="auto"/>
          <w:right w:val="single" w:sz="4" w:space="4" w:color="auto"/>
        </w:pBdr>
        <w:spacing w:after="40"/>
        <w:jc w:val="both"/>
        <w:rPr>
          <w:b/>
        </w:rPr>
      </w:pPr>
      <w:r w:rsidRPr="00CD281A">
        <w:rPr>
          <w:b/>
          <w:u w:val="single"/>
        </w:rPr>
        <w:t>Fondamental – à retenir</w:t>
      </w:r>
      <w:r>
        <w:rPr>
          <w:b/>
          <w:u w:val="single"/>
        </w:rPr>
        <w:t xml:space="preserve"> </w:t>
      </w:r>
      <w:r>
        <w:rPr>
          <w:b/>
        </w:rPr>
        <w:t>(c’est la conclusion de la démonstration)</w:t>
      </w:r>
    </w:p>
    <w:p w14:paraId="0B9645EF" w14:textId="3E330817" w:rsidR="002C3C39" w:rsidRPr="00CD281A" w:rsidRDefault="002C3C39" w:rsidP="002C3C39">
      <w:pPr>
        <w:pBdr>
          <w:top w:val="single" w:sz="4" w:space="1" w:color="auto"/>
          <w:left w:val="single" w:sz="4" w:space="4" w:color="auto"/>
          <w:bottom w:val="single" w:sz="4" w:space="1" w:color="auto"/>
          <w:right w:val="single" w:sz="4" w:space="4" w:color="auto"/>
        </w:pBdr>
        <w:spacing w:after="40"/>
        <w:jc w:val="both"/>
        <w:rPr>
          <w:b/>
        </w:rPr>
      </w:pPr>
      <w:r>
        <w:rPr>
          <w:b/>
        </w:rPr>
        <w:t>C</w:t>
      </w:r>
      <w:r w:rsidRPr="00CD281A">
        <w:rPr>
          <w:b/>
        </w:rPr>
        <w:t xml:space="preserve">hercher un ajustement à la fonction </w:t>
      </w:r>
      <w:r w:rsidR="00FC5467">
        <w:rPr>
          <w:b/>
        </w:rPr>
        <w:t>puissance</w:t>
      </w:r>
      <w:r w:rsidR="00FC5467" w:rsidRPr="00CD281A">
        <w:rPr>
          <w:b/>
        </w:rPr>
        <w:t xml:space="preserve"> </w:t>
      </w:r>
      <w:r w:rsidRPr="00CD281A">
        <w:rPr>
          <w:b/>
        </w:rPr>
        <w:t xml:space="preserve">d’équation </w:t>
      </w:r>
      <w:r w:rsidR="008F4A29">
        <w:rPr>
          <w:b/>
          <w:sz w:val="28"/>
          <w:szCs w:val="28"/>
          <w:bdr w:val="single" w:sz="4" w:space="0" w:color="auto"/>
        </w:rPr>
        <w:t xml:space="preserve">y = </w:t>
      </w:r>
      <w:proofErr w:type="gramStart"/>
      <w:r w:rsidR="008F4A29">
        <w:rPr>
          <w:b/>
          <w:sz w:val="28"/>
          <w:szCs w:val="28"/>
          <w:bdr w:val="single" w:sz="4" w:space="0" w:color="auto"/>
        </w:rPr>
        <w:t>B .</w:t>
      </w:r>
      <w:proofErr w:type="gramEnd"/>
      <w:r w:rsidR="008F4A29">
        <w:rPr>
          <w:b/>
          <w:sz w:val="28"/>
          <w:szCs w:val="28"/>
          <w:bdr w:val="single" w:sz="4" w:space="0" w:color="auto"/>
        </w:rPr>
        <w:t xml:space="preserve"> </w:t>
      </w:r>
      <w:proofErr w:type="spellStart"/>
      <w:proofErr w:type="gramStart"/>
      <w:r w:rsidR="008F4A29">
        <w:rPr>
          <w:b/>
          <w:sz w:val="28"/>
          <w:szCs w:val="28"/>
          <w:bdr w:val="single" w:sz="4" w:space="0" w:color="auto"/>
        </w:rPr>
        <w:t>x</w:t>
      </w:r>
      <w:r w:rsidRPr="00CD281A">
        <w:rPr>
          <w:b/>
          <w:sz w:val="28"/>
          <w:szCs w:val="28"/>
          <w:bdr w:val="single" w:sz="4" w:space="0" w:color="auto"/>
          <w:vertAlign w:val="superscript"/>
        </w:rPr>
        <w:t>a</w:t>
      </w:r>
      <w:proofErr w:type="spellEnd"/>
      <w:proofErr w:type="gramEnd"/>
      <w:r w:rsidRPr="00CD281A">
        <w:rPr>
          <w:b/>
        </w:rPr>
        <w:t xml:space="preserve"> revient à chercher un ajustement linéaire à la fonction d’équation Y = </w:t>
      </w:r>
      <w:proofErr w:type="spellStart"/>
      <w:r w:rsidRPr="00CD281A">
        <w:rPr>
          <w:b/>
        </w:rPr>
        <w:t>ax</w:t>
      </w:r>
      <w:proofErr w:type="spellEnd"/>
      <w:r w:rsidRPr="00CD281A">
        <w:rPr>
          <w:b/>
        </w:rPr>
        <w:t xml:space="preserve"> + b, sachant que </w:t>
      </w:r>
      <w:r w:rsidR="000F5EB0" w:rsidRPr="00193616">
        <w:rPr>
          <w:b/>
        </w:rPr>
        <w:t>b = ln(B</w:t>
      </w:r>
      <w:r w:rsidR="000F5EB0" w:rsidRPr="0039469C">
        <w:rPr>
          <w:b/>
        </w:rPr>
        <w:t>) X = ln(x)</w:t>
      </w:r>
      <w:r w:rsidR="000F5EB0">
        <w:t xml:space="preserve"> </w:t>
      </w:r>
      <w:r w:rsidR="000F5EB0" w:rsidRPr="00193616">
        <w:rPr>
          <w:b/>
        </w:rPr>
        <w:t>et Y = ln(y)</w:t>
      </w:r>
    </w:p>
    <w:p w14:paraId="1F058D23" w14:textId="77777777" w:rsidR="002C3C39" w:rsidRDefault="002C3C39" w:rsidP="002C3C39">
      <w:pPr>
        <w:pBdr>
          <w:top w:val="single" w:sz="4" w:space="1" w:color="auto"/>
          <w:left w:val="single" w:sz="4" w:space="4" w:color="auto"/>
          <w:bottom w:val="single" w:sz="4" w:space="1" w:color="auto"/>
          <w:right w:val="single" w:sz="4" w:space="4" w:color="auto"/>
        </w:pBdr>
        <w:spacing w:after="0"/>
        <w:jc w:val="both"/>
      </w:pPr>
      <w:r>
        <w:t>(</w:t>
      </w:r>
      <w:r w:rsidRPr="00CD281A">
        <w:rPr>
          <w:i/>
        </w:rPr>
        <w:t>Attention aux majuscules et minuscules</w:t>
      </w:r>
      <w:r>
        <w:t>)</w:t>
      </w:r>
    </w:p>
    <w:p w14:paraId="33042ABE" w14:textId="77777777" w:rsidR="002C3C39" w:rsidRPr="00AE3F4F" w:rsidRDefault="002C3C39" w:rsidP="002C3C39">
      <w:pPr>
        <w:pBdr>
          <w:top w:val="single" w:sz="4" w:space="1" w:color="auto"/>
          <w:left w:val="single" w:sz="4" w:space="4" w:color="auto"/>
          <w:bottom w:val="single" w:sz="4" w:space="1" w:color="auto"/>
          <w:right w:val="single" w:sz="4" w:space="4" w:color="auto"/>
        </w:pBdr>
        <w:spacing w:after="0"/>
        <w:jc w:val="both"/>
        <w:rPr>
          <w:sz w:val="16"/>
          <w:szCs w:val="16"/>
        </w:rPr>
      </w:pPr>
    </w:p>
    <w:p w14:paraId="41E88940" w14:textId="77777777" w:rsidR="002C3C39" w:rsidRDefault="004A0E7D" w:rsidP="002C3C39">
      <w:pPr>
        <w:pBdr>
          <w:top w:val="single" w:sz="4" w:space="1" w:color="auto"/>
          <w:left w:val="single" w:sz="4" w:space="4" w:color="auto"/>
          <w:bottom w:val="single" w:sz="4" w:space="1" w:color="auto"/>
          <w:right w:val="single" w:sz="4" w:space="4" w:color="auto"/>
        </w:pBdr>
        <w:spacing w:after="0"/>
        <w:jc w:val="center"/>
      </w:pPr>
      <w:r>
        <w:object w:dxaOrig="7293" w:dyaOrig="1553" w14:anchorId="371EE9D5">
          <v:shape id="_x0000_i1042" type="#_x0000_t75" style="width:364.5pt;height:78pt" o:ole="">
            <v:imagedata r:id="rId46" o:title=""/>
          </v:shape>
          <o:OLEObject Type="Embed" ProgID="Excel.Sheet.12" ShapeID="_x0000_i1042" DrawAspect="Content" ObjectID="_1670507705" r:id="rId47"/>
        </w:object>
      </w:r>
    </w:p>
    <w:p w14:paraId="10E62801" w14:textId="77777777" w:rsidR="002C3C39" w:rsidRPr="00AE3F4F" w:rsidRDefault="002C3C39" w:rsidP="002C3C39">
      <w:pPr>
        <w:pBdr>
          <w:top w:val="single" w:sz="4" w:space="1" w:color="auto"/>
          <w:left w:val="single" w:sz="4" w:space="4" w:color="auto"/>
          <w:bottom w:val="single" w:sz="4" w:space="1" w:color="auto"/>
          <w:right w:val="single" w:sz="4" w:space="4" w:color="auto"/>
        </w:pBdr>
        <w:spacing w:after="0"/>
        <w:jc w:val="both"/>
        <w:rPr>
          <w:sz w:val="16"/>
          <w:szCs w:val="16"/>
        </w:rPr>
      </w:pPr>
    </w:p>
    <w:p w14:paraId="68997A57" w14:textId="77777777" w:rsidR="002C3C39" w:rsidRPr="00A71A1A" w:rsidRDefault="002C3C39" w:rsidP="002C3C39">
      <w:pPr>
        <w:spacing w:after="0"/>
        <w:jc w:val="both"/>
        <w:rPr>
          <w:sz w:val="16"/>
          <w:szCs w:val="16"/>
        </w:rPr>
      </w:pPr>
    </w:p>
    <w:p w14:paraId="62F73C7C" w14:textId="41501D9A" w:rsidR="002C3C39" w:rsidRPr="00E47B37" w:rsidRDefault="002C3C39" w:rsidP="002C3C39">
      <w:pPr>
        <w:pBdr>
          <w:top w:val="single" w:sz="4" w:space="1" w:color="auto"/>
          <w:left w:val="single" w:sz="4" w:space="4" w:color="auto"/>
          <w:bottom w:val="single" w:sz="4" w:space="1" w:color="auto"/>
          <w:right w:val="single" w:sz="4" w:space="4" w:color="auto"/>
        </w:pBdr>
        <w:spacing w:after="40"/>
        <w:jc w:val="both"/>
        <w:rPr>
          <w:b/>
        </w:rPr>
      </w:pPr>
      <w:r w:rsidRPr="00E47B37">
        <w:rPr>
          <w:b/>
        </w:rPr>
        <w:t xml:space="preserve">Cas où un ajustement à une fonction </w:t>
      </w:r>
      <w:r w:rsidR="006B5BFC">
        <w:rPr>
          <w:b/>
        </w:rPr>
        <w:t>puissance</w:t>
      </w:r>
      <w:r w:rsidR="006B5BFC" w:rsidRPr="00E47B37">
        <w:rPr>
          <w:b/>
        </w:rPr>
        <w:t xml:space="preserve"> </w:t>
      </w:r>
      <w:r w:rsidRPr="00E47B37">
        <w:rPr>
          <w:b/>
        </w:rPr>
        <w:t>se justifie :</w:t>
      </w:r>
    </w:p>
    <w:p w14:paraId="41D85BEE" w14:textId="77777777" w:rsidR="002C3C39" w:rsidRDefault="002C3C39" w:rsidP="002C3C39">
      <w:pPr>
        <w:pStyle w:val="Paragraphedeliste"/>
        <w:numPr>
          <w:ilvl w:val="0"/>
          <w:numId w:val="11"/>
        </w:numPr>
        <w:pBdr>
          <w:top w:val="single" w:sz="4" w:space="1" w:color="auto"/>
          <w:left w:val="single" w:sz="4" w:space="4" w:color="auto"/>
          <w:bottom w:val="single" w:sz="4" w:space="1" w:color="auto"/>
          <w:right w:val="single" w:sz="4" w:space="4" w:color="auto"/>
        </w:pBdr>
        <w:spacing w:after="40"/>
        <w:jc w:val="both"/>
      </w:pPr>
      <w:r>
        <w:t xml:space="preserve">Le nuage des points de la série des données à l’allure de la représentation graphique d’une fonction </w:t>
      </w:r>
      <w:r w:rsidR="008233E4">
        <w:t>puissance (pas toujours facile à repérer !)</w:t>
      </w:r>
      <w:r>
        <w:t> ;</w:t>
      </w:r>
    </w:p>
    <w:p w14:paraId="244B8F1B" w14:textId="77777777" w:rsidR="002C3C39" w:rsidRDefault="002C3C39" w:rsidP="002C3C39">
      <w:pPr>
        <w:pStyle w:val="Paragraphedeliste"/>
        <w:numPr>
          <w:ilvl w:val="0"/>
          <w:numId w:val="11"/>
        </w:numPr>
        <w:pBdr>
          <w:top w:val="single" w:sz="4" w:space="1" w:color="auto"/>
          <w:left w:val="single" w:sz="4" w:space="4" w:color="auto"/>
          <w:bottom w:val="single" w:sz="4" w:space="1" w:color="auto"/>
          <w:right w:val="single" w:sz="4" w:space="4" w:color="auto"/>
        </w:pBdr>
        <w:spacing w:after="40"/>
        <w:jc w:val="both"/>
      </w:pPr>
      <w:r>
        <w:t xml:space="preserve">Ou lorsque les valeurs de la variable expliquée y sont en peu près en progression géométrique </w:t>
      </w:r>
      <w:r w:rsidR="008233E4">
        <w:t>tou</w:t>
      </w:r>
      <w:r w:rsidR="008A50A6" w:rsidRPr="00C52004">
        <w:t>t</w:t>
      </w:r>
      <w:r w:rsidR="008233E4">
        <w:t xml:space="preserve"> comme</w:t>
      </w:r>
      <w:r>
        <w:t xml:space="preserve"> les valeurs correspondantes de la</w:t>
      </w:r>
      <w:r w:rsidR="008233E4">
        <w:t xml:space="preserve"> variable explicative x (</w:t>
      </w:r>
      <w:proofErr w:type="spellStart"/>
      <w:r w:rsidR="008233E4">
        <w:t>si x</w:t>
      </w:r>
      <w:proofErr w:type="spellEnd"/>
      <w:r w:rsidR="008233E4">
        <w:t xml:space="preserve"> est le temps, ce critère n’est pas utilisable)</w:t>
      </w:r>
      <w:r>
        <w:t>.</w:t>
      </w:r>
    </w:p>
    <w:p w14:paraId="01BDC9E4" w14:textId="77777777" w:rsidR="002C3C39" w:rsidRDefault="002C3C39" w:rsidP="002C3C39">
      <w:pPr>
        <w:pStyle w:val="Paragraphedeliste"/>
        <w:numPr>
          <w:ilvl w:val="0"/>
          <w:numId w:val="11"/>
        </w:numPr>
        <w:pBdr>
          <w:top w:val="single" w:sz="4" w:space="1" w:color="auto"/>
          <w:left w:val="single" w:sz="4" w:space="4" w:color="auto"/>
          <w:bottom w:val="single" w:sz="4" w:space="1" w:color="auto"/>
          <w:right w:val="single" w:sz="4" w:space="4" w:color="auto"/>
        </w:pBdr>
        <w:spacing w:after="40"/>
        <w:jc w:val="both"/>
      </w:pPr>
      <w:r>
        <w:t>Le coefficient de corrélation li</w:t>
      </w:r>
      <w:r w:rsidR="00F43765">
        <w:t xml:space="preserve">néaire de la série transformée est proche de 1 en valeur absolue [les valeurs de la variable explicative x sont transformées en ln(x) et </w:t>
      </w:r>
      <w:r>
        <w:t>les vent</w:t>
      </w:r>
      <w:r w:rsidR="00F43765">
        <w:t>es y sont transformées en ln(y)].</w:t>
      </w:r>
    </w:p>
    <w:p w14:paraId="68F6E374" w14:textId="77777777" w:rsidR="002C3C39" w:rsidRPr="00A71A1A" w:rsidRDefault="002C3C39" w:rsidP="002C3C39">
      <w:pPr>
        <w:spacing w:after="0"/>
        <w:jc w:val="both"/>
        <w:rPr>
          <w:sz w:val="16"/>
          <w:szCs w:val="16"/>
        </w:rPr>
      </w:pPr>
    </w:p>
    <w:p w14:paraId="6280B8C0" w14:textId="77777777" w:rsidR="002C3C39" w:rsidRPr="00CC29CC" w:rsidRDefault="002C3C39" w:rsidP="002C3C39">
      <w:pPr>
        <w:spacing w:after="40"/>
        <w:jc w:val="both"/>
        <w:rPr>
          <w:rFonts w:ascii="Arial Black" w:hAnsi="Arial Black"/>
        </w:rPr>
      </w:pPr>
      <w:r>
        <w:rPr>
          <w:rFonts w:ascii="Arial Black" w:hAnsi="Arial Black"/>
        </w:rPr>
        <w:t>Mise en œuvre à travers un exemple</w:t>
      </w:r>
    </w:p>
    <w:p w14:paraId="7F3C85E6" w14:textId="77777777" w:rsidR="002C3C39" w:rsidRDefault="002C3C39" w:rsidP="002C3C39">
      <w:pPr>
        <w:spacing w:after="0"/>
        <w:jc w:val="both"/>
      </w:pPr>
      <w:r>
        <w:t>Les statistiques de vente d’une entreprise ces six dernières années sont les suivantes :</w:t>
      </w:r>
    </w:p>
    <w:p w14:paraId="4FE9B4D3" w14:textId="77777777" w:rsidR="002C3C39" w:rsidRPr="00733A4B" w:rsidRDefault="002C3C39" w:rsidP="002C3C39">
      <w:pPr>
        <w:spacing w:after="0"/>
        <w:jc w:val="both"/>
        <w:rPr>
          <w:sz w:val="16"/>
          <w:szCs w:val="16"/>
        </w:rPr>
      </w:pPr>
    </w:p>
    <w:p w14:paraId="53CAEEA0" w14:textId="77777777" w:rsidR="00CC29CC" w:rsidRDefault="00E70D47" w:rsidP="009037F7">
      <w:pPr>
        <w:spacing w:after="40"/>
        <w:jc w:val="both"/>
      </w:pPr>
      <w:r>
        <w:object w:dxaOrig="10230" w:dyaOrig="1179" w14:anchorId="37FD66C6">
          <v:shape id="_x0000_i1043" type="#_x0000_t75" style="width:512.25pt;height:58.5pt" o:ole="">
            <v:imagedata r:id="rId48" o:title=""/>
          </v:shape>
          <o:OLEObject Type="Embed" ProgID="Excel.Sheet.12" ShapeID="_x0000_i1043" DrawAspect="Content" ObjectID="_1670507706" r:id="rId49"/>
        </w:object>
      </w:r>
    </w:p>
    <w:p w14:paraId="2B314026" w14:textId="77777777" w:rsidR="00165757" w:rsidRPr="00165757" w:rsidRDefault="00165757" w:rsidP="00165757">
      <w:pPr>
        <w:spacing w:after="0"/>
        <w:jc w:val="both"/>
        <w:rPr>
          <w:sz w:val="16"/>
          <w:szCs w:val="16"/>
        </w:rPr>
      </w:pPr>
    </w:p>
    <w:p w14:paraId="1B76CB59" w14:textId="77777777" w:rsidR="00165757" w:rsidRDefault="00165757" w:rsidP="00165757">
      <w:pPr>
        <w:spacing w:after="40"/>
        <w:jc w:val="both"/>
      </w:pPr>
      <w:r>
        <w:t>Pour faciliter les calculs, nous donnons à 2015 la valeur 1, à 2016 la valeur 2, etc. jusqu’à 2020.</w:t>
      </w:r>
    </w:p>
    <w:p w14:paraId="3763CB22" w14:textId="183B53B4" w:rsidR="00165757" w:rsidRPr="00647B84" w:rsidRDefault="00165757" w:rsidP="00165757">
      <w:pPr>
        <w:spacing w:after="40"/>
        <w:jc w:val="both"/>
        <w:rPr>
          <w:b/>
        </w:rPr>
      </w:pPr>
      <w:r w:rsidRPr="00647B84">
        <w:rPr>
          <w:b/>
        </w:rPr>
        <w:lastRenderedPageBreak/>
        <w:t>1</w:t>
      </w:r>
      <w:r w:rsidRPr="00647B84">
        <w:rPr>
          <w:b/>
          <w:vertAlign w:val="superscript"/>
        </w:rPr>
        <w:t>ère</w:t>
      </w:r>
      <w:r w:rsidRPr="00647B84">
        <w:rPr>
          <w:b/>
        </w:rPr>
        <w:t xml:space="preserve"> étape : représentation graphique de la série </w:t>
      </w:r>
    </w:p>
    <w:p w14:paraId="0A749ADE" w14:textId="77777777" w:rsidR="00165757" w:rsidRDefault="00165757" w:rsidP="005F75AB">
      <w:pPr>
        <w:spacing w:after="240"/>
        <w:jc w:val="both"/>
      </w:pPr>
      <w:r>
        <w:t>Elle permet de voir la pertinence du choix de l’ajustement. Vu la forme du nuage de points, un ajustement à une fonction puissance (puissance positive) semble justifié. Il faut toutefois reconnaître que la distinguer au coup d’œil avec une fonction exponentielle est délicat, voire impossible. C’est la raison pour laquelle il faut souvent les comparer concrètement pour pouvoir choisir l’ajustement qui semble convenir.</w:t>
      </w:r>
    </w:p>
    <w:p w14:paraId="3665DD03" w14:textId="77777777" w:rsidR="00FE5D26" w:rsidRDefault="005F75AB" w:rsidP="004455FA">
      <w:pPr>
        <w:spacing w:after="0"/>
        <w:jc w:val="both"/>
      </w:pPr>
      <w:r>
        <w:rPr>
          <w:noProof/>
          <w:lang w:eastAsia="fr-FR"/>
        </w:rPr>
        <w:drawing>
          <wp:inline distT="0" distB="0" distL="0" distR="0" wp14:anchorId="0F5C7DF8" wp14:editId="6A5943DF">
            <wp:extent cx="5129213" cy="2833688"/>
            <wp:effectExtent l="0" t="0" r="14605" b="508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7CDC95ED" w14:textId="77777777" w:rsidR="00FE5D26" w:rsidRPr="004455FA" w:rsidRDefault="00FE5D26" w:rsidP="004455FA">
      <w:pPr>
        <w:spacing w:after="0"/>
        <w:jc w:val="both"/>
        <w:rPr>
          <w:sz w:val="16"/>
          <w:szCs w:val="16"/>
        </w:rPr>
      </w:pPr>
    </w:p>
    <w:p w14:paraId="35709D22" w14:textId="77777777" w:rsidR="004455FA" w:rsidRPr="00BF053B" w:rsidRDefault="004455FA" w:rsidP="004455FA">
      <w:pPr>
        <w:spacing w:after="40"/>
        <w:jc w:val="both"/>
        <w:rPr>
          <w:b/>
        </w:rPr>
      </w:pPr>
      <w:r w:rsidRPr="00BF053B">
        <w:rPr>
          <w:b/>
        </w:rPr>
        <w:t>2</w:t>
      </w:r>
      <w:r w:rsidRPr="00BF053B">
        <w:rPr>
          <w:b/>
          <w:vertAlign w:val="superscript"/>
        </w:rPr>
        <w:t>ème</w:t>
      </w:r>
      <w:r w:rsidRPr="00BF053B">
        <w:rPr>
          <w:b/>
        </w:rPr>
        <w:t xml:space="preserve"> étape : transformation de la série initiale</w:t>
      </w:r>
    </w:p>
    <w:p w14:paraId="3C48FAE4" w14:textId="77777777" w:rsidR="004455FA" w:rsidRDefault="004455FA" w:rsidP="004455FA">
      <w:pPr>
        <w:spacing w:after="40"/>
        <w:jc w:val="both"/>
      </w:pPr>
      <w:r>
        <w:t>Nous calculons les X=ln(x) et les Y = ln(y). Nous obtenons le tableau de données suivant :</w:t>
      </w:r>
    </w:p>
    <w:p w14:paraId="56CDD8FD" w14:textId="77777777" w:rsidR="00FE5D26" w:rsidRDefault="000A20F1" w:rsidP="006963BF">
      <w:pPr>
        <w:spacing w:after="0"/>
        <w:jc w:val="both"/>
      </w:pPr>
      <w:r>
        <w:object w:dxaOrig="10230" w:dyaOrig="1469" w14:anchorId="7D8DA55D">
          <v:shape id="_x0000_i1044" type="#_x0000_t75" style="width:512.25pt;height:73.5pt" o:ole="">
            <v:imagedata r:id="rId51" o:title=""/>
          </v:shape>
          <o:OLEObject Type="Embed" ProgID="Excel.Sheet.12" ShapeID="_x0000_i1044" DrawAspect="Content" ObjectID="_1670507707" r:id="rId52"/>
        </w:object>
      </w:r>
    </w:p>
    <w:p w14:paraId="320A4BC9" w14:textId="77777777" w:rsidR="005F75AB" w:rsidRPr="006963BF" w:rsidRDefault="005F75AB" w:rsidP="006963BF">
      <w:pPr>
        <w:spacing w:after="0"/>
        <w:jc w:val="both"/>
        <w:rPr>
          <w:sz w:val="16"/>
          <w:szCs w:val="16"/>
        </w:rPr>
      </w:pPr>
    </w:p>
    <w:p w14:paraId="500A2ABF" w14:textId="77777777" w:rsidR="006963BF" w:rsidRPr="0065318C" w:rsidRDefault="006963BF" w:rsidP="006963BF">
      <w:pPr>
        <w:spacing w:after="40"/>
        <w:jc w:val="both"/>
        <w:rPr>
          <w:b/>
        </w:rPr>
      </w:pPr>
      <w:r>
        <w:rPr>
          <w:b/>
        </w:rPr>
        <w:t>3</w:t>
      </w:r>
      <w:r w:rsidRPr="0065318C">
        <w:rPr>
          <w:b/>
          <w:vertAlign w:val="superscript"/>
        </w:rPr>
        <w:t>ème</w:t>
      </w:r>
      <w:r w:rsidRPr="0065318C">
        <w:rPr>
          <w:b/>
        </w:rPr>
        <w:t xml:space="preserve"> étape : nous faisons un ajustement linéaire </w:t>
      </w:r>
      <w:r>
        <w:rPr>
          <w:b/>
        </w:rPr>
        <w:t xml:space="preserve">par la méthode des moindres carrés </w:t>
      </w:r>
      <w:r w:rsidRPr="0065318C">
        <w:rPr>
          <w:b/>
        </w:rPr>
        <w:t>de la série ainsi transformée (</w:t>
      </w:r>
      <w:r>
        <w:rPr>
          <w:b/>
        </w:rPr>
        <w:t>X=ln(</w:t>
      </w:r>
      <w:r w:rsidRPr="0065318C">
        <w:rPr>
          <w:b/>
        </w:rPr>
        <w:t>x</w:t>
      </w:r>
      <w:r>
        <w:rPr>
          <w:b/>
        </w:rPr>
        <w:t>)</w:t>
      </w:r>
      <w:r w:rsidRPr="0065318C">
        <w:rPr>
          <w:b/>
        </w:rPr>
        <w:t> ; Y=ln(y))</w:t>
      </w:r>
    </w:p>
    <w:p w14:paraId="3116BB3A" w14:textId="77777777" w:rsidR="006963BF" w:rsidRDefault="006963BF" w:rsidP="006963BF">
      <w:pPr>
        <w:spacing w:after="0"/>
        <w:jc w:val="both"/>
        <w:rPr>
          <w:bdr w:val="single" w:sz="4" w:space="0" w:color="auto"/>
        </w:rPr>
      </w:pPr>
      <w:r>
        <w:t xml:space="preserve">Nous obtenons la relation suivante : </w:t>
      </w:r>
      <w:r w:rsidRPr="00BA246F">
        <w:rPr>
          <w:b/>
          <w:bdr w:val="single" w:sz="4" w:space="0" w:color="auto"/>
        </w:rPr>
        <w:t xml:space="preserve">Y = </w:t>
      </w:r>
      <w:r w:rsidR="00BA246F" w:rsidRPr="00BA246F">
        <w:rPr>
          <w:b/>
          <w:bdr w:val="single" w:sz="4" w:space="0" w:color="auto"/>
        </w:rPr>
        <w:t>1,5937</w:t>
      </w:r>
      <w:r w:rsidRPr="00BA246F">
        <w:rPr>
          <w:b/>
          <w:bdr w:val="single" w:sz="4" w:space="0" w:color="auto"/>
        </w:rPr>
        <w:t xml:space="preserve"> x +</w:t>
      </w:r>
      <w:r w:rsidR="00BA246F" w:rsidRPr="00BA246F">
        <w:rPr>
          <w:b/>
          <w:bdr w:val="single" w:sz="4" w:space="0" w:color="auto"/>
        </w:rPr>
        <w:t xml:space="preserve"> 6,7027</w:t>
      </w:r>
      <w:r w:rsidRPr="00F3690C">
        <w:rPr>
          <w:bdr w:val="single" w:sz="4" w:space="0" w:color="auto"/>
        </w:rPr>
        <w:t xml:space="preserve"> </w:t>
      </w:r>
    </w:p>
    <w:p w14:paraId="501971BE" w14:textId="77777777" w:rsidR="006963BF" w:rsidRPr="00897844" w:rsidRDefault="006963BF" w:rsidP="006963BF">
      <w:pPr>
        <w:spacing w:after="0"/>
        <w:jc w:val="both"/>
        <w:rPr>
          <w:sz w:val="16"/>
          <w:szCs w:val="16"/>
        </w:rPr>
      </w:pPr>
    </w:p>
    <w:p w14:paraId="7B2D5F69" w14:textId="77777777" w:rsidR="006963BF" w:rsidRDefault="00BA246F" w:rsidP="006963BF">
      <w:pPr>
        <w:spacing w:after="40"/>
        <w:jc w:val="both"/>
      </w:pPr>
      <w:r>
        <w:object w:dxaOrig="8905" w:dyaOrig="600" w14:anchorId="3E0DDB71">
          <v:shape id="_x0000_i1045" type="#_x0000_t75" style="width:445.5pt;height:30pt" o:ole="">
            <v:imagedata r:id="rId53" o:title=""/>
          </v:shape>
          <o:OLEObject Type="Embed" ProgID="Excel.Sheet.12" ShapeID="_x0000_i1045" DrawAspect="Content" ObjectID="_1670507708" r:id="rId54"/>
        </w:object>
      </w:r>
    </w:p>
    <w:p w14:paraId="16B233BC" w14:textId="77777777" w:rsidR="006963BF" w:rsidRPr="00897844" w:rsidRDefault="006963BF" w:rsidP="006963BF">
      <w:pPr>
        <w:spacing w:after="0"/>
        <w:jc w:val="both"/>
        <w:rPr>
          <w:sz w:val="16"/>
          <w:szCs w:val="16"/>
        </w:rPr>
      </w:pPr>
    </w:p>
    <w:p w14:paraId="4D777F0D" w14:textId="3706E10E" w:rsidR="006963BF" w:rsidRPr="00897844" w:rsidRDefault="006963BF" w:rsidP="006963BF">
      <w:pPr>
        <w:spacing w:after="40"/>
        <w:jc w:val="both"/>
        <w:rPr>
          <w:b/>
        </w:rPr>
      </w:pPr>
      <w:r w:rsidRPr="00897844">
        <w:rPr>
          <w:b/>
        </w:rPr>
        <w:t>4</w:t>
      </w:r>
      <w:r w:rsidRPr="00897844">
        <w:rPr>
          <w:b/>
          <w:vertAlign w:val="superscript"/>
        </w:rPr>
        <w:t>ème</w:t>
      </w:r>
      <w:r w:rsidRPr="00897844">
        <w:rPr>
          <w:b/>
        </w:rPr>
        <w:t xml:space="preserve"> étape : calculons le coefficient de corrélation linéaire de la série transformée pour vérifier la qualité de l’ajustement à l</w:t>
      </w:r>
      <w:r>
        <w:rPr>
          <w:b/>
        </w:rPr>
        <w:t>a</w:t>
      </w:r>
      <w:r w:rsidRPr="00897844">
        <w:rPr>
          <w:b/>
        </w:rPr>
        <w:t xml:space="preserve"> fonction </w:t>
      </w:r>
      <w:r w:rsidR="007F095B">
        <w:rPr>
          <w:b/>
        </w:rPr>
        <w:t>puissance</w:t>
      </w:r>
    </w:p>
    <w:p w14:paraId="7C51E1B2" w14:textId="77777777" w:rsidR="006963BF" w:rsidRDefault="006963BF" w:rsidP="006963BF">
      <w:pPr>
        <w:spacing w:after="40"/>
        <w:jc w:val="both"/>
      </w:pPr>
      <w:r>
        <w:t>Nous calculons bien sûr ce coefficient sur la série obtenue à la 2</w:t>
      </w:r>
      <w:r w:rsidRPr="00897844">
        <w:rPr>
          <w:vertAlign w:val="superscript"/>
        </w:rPr>
        <w:t>ème</w:t>
      </w:r>
      <w:r>
        <w:t xml:space="preserve"> étape. Nous obtenons environ r= </w:t>
      </w:r>
      <w:r w:rsidR="00BA246F">
        <w:t>0,9994</w:t>
      </w:r>
      <w:r>
        <w:t xml:space="preserve">. La corrélation est quasi parfaite. Donc il y a une excellente corrélation linéaire entre </w:t>
      </w:r>
      <w:r w:rsidR="00BA246F">
        <w:t>X=ln(x)</w:t>
      </w:r>
      <w:r>
        <w:t xml:space="preserve"> et Y=ln(y), ce qui signifie que l’ajustement à la fonction </w:t>
      </w:r>
      <w:r w:rsidR="00BA246F">
        <w:t>puissance</w:t>
      </w:r>
      <w:r>
        <w:t xml:space="preserve"> (que nous allons préciser à l’étape suivante) est pertinent.</w:t>
      </w:r>
    </w:p>
    <w:p w14:paraId="6C4C70E8" w14:textId="77777777" w:rsidR="005F75AB" w:rsidRPr="005C1065" w:rsidRDefault="005F75AB" w:rsidP="005C1065">
      <w:pPr>
        <w:spacing w:after="0"/>
        <w:jc w:val="both"/>
        <w:rPr>
          <w:sz w:val="16"/>
          <w:szCs w:val="16"/>
        </w:rPr>
      </w:pPr>
    </w:p>
    <w:p w14:paraId="4B946F3D" w14:textId="77777777" w:rsidR="005C1065" w:rsidRPr="0024386D" w:rsidRDefault="005C1065" w:rsidP="005C1065">
      <w:pPr>
        <w:spacing w:after="0"/>
        <w:jc w:val="both"/>
        <w:rPr>
          <w:b/>
        </w:rPr>
      </w:pPr>
      <w:r w:rsidRPr="0024386D">
        <w:rPr>
          <w:b/>
        </w:rPr>
        <w:t>5</w:t>
      </w:r>
      <w:r w:rsidRPr="0024386D">
        <w:rPr>
          <w:b/>
          <w:vertAlign w:val="superscript"/>
        </w:rPr>
        <w:t>ème</w:t>
      </w:r>
      <w:r w:rsidRPr="0024386D">
        <w:rPr>
          <w:b/>
        </w:rPr>
        <w:t xml:space="preserve"> étape : calcul de la fonction </w:t>
      </w:r>
      <w:r>
        <w:rPr>
          <w:b/>
        </w:rPr>
        <w:t>puissance</w:t>
      </w:r>
      <w:r w:rsidRPr="0024386D">
        <w:rPr>
          <w:b/>
        </w:rPr>
        <w:t xml:space="preserve"> et utilisation pour la prévision</w:t>
      </w:r>
    </w:p>
    <w:p w14:paraId="187C53D9" w14:textId="6B2A5594" w:rsidR="005C1065" w:rsidRDefault="005C1065" w:rsidP="005C1065">
      <w:pPr>
        <w:spacing w:after="40"/>
        <w:jc w:val="both"/>
      </w:pPr>
      <w:r>
        <w:t xml:space="preserve">Pour établir la fonction </w:t>
      </w:r>
      <w:r w:rsidR="007F095B">
        <w:t xml:space="preserve">puissance </w:t>
      </w:r>
      <w:r>
        <w:t xml:space="preserve">correspondante, il suffit de calculer B = </w:t>
      </w:r>
      <w:proofErr w:type="spellStart"/>
      <w:r>
        <w:t>e</w:t>
      </w:r>
      <w:r w:rsidRPr="0034541B">
        <w:rPr>
          <w:vertAlign w:val="superscript"/>
        </w:rPr>
        <w:t>b</w:t>
      </w:r>
      <w:proofErr w:type="spellEnd"/>
      <w:r>
        <w:t xml:space="preserve">. Comme b = </w:t>
      </w:r>
      <w:r w:rsidR="007F095B">
        <w:t>6,7027</w:t>
      </w:r>
      <w:r>
        <w:t>, nous obtenons : e</w:t>
      </w:r>
      <w:r>
        <w:rPr>
          <w:vertAlign w:val="superscript"/>
        </w:rPr>
        <w:t>6</w:t>
      </w:r>
      <w:proofErr w:type="gramStart"/>
      <w:r w:rsidRPr="0034541B">
        <w:rPr>
          <w:vertAlign w:val="superscript"/>
        </w:rPr>
        <w:t>,7</w:t>
      </w:r>
      <w:r>
        <w:rPr>
          <w:vertAlign w:val="superscript"/>
        </w:rPr>
        <w:t>027</w:t>
      </w:r>
      <w:proofErr w:type="gramEnd"/>
      <w:r>
        <w:t xml:space="preserve"> = 814,61. Nous obtenons donc comme ajustement à la fonction </w:t>
      </w:r>
      <w:r w:rsidR="007F095B">
        <w:t>puissance </w:t>
      </w:r>
      <w:r>
        <w:t xml:space="preserve">: </w:t>
      </w:r>
      <w:r w:rsidRPr="00CD281A">
        <w:rPr>
          <w:b/>
          <w:sz w:val="28"/>
          <w:szCs w:val="28"/>
          <w:bdr w:val="single" w:sz="4" w:space="0" w:color="auto"/>
        </w:rPr>
        <w:t xml:space="preserve">y = </w:t>
      </w:r>
      <w:proofErr w:type="gramStart"/>
      <w:r>
        <w:rPr>
          <w:b/>
          <w:sz w:val="28"/>
          <w:szCs w:val="28"/>
          <w:bdr w:val="single" w:sz="4" w:space="0" w:color="auto"/>
        </w:rPr>
        <w:t>814,61</w:t>
      </w:r>
      <w:r w:rsidRPr="00CD281A">
        <w:rPr>
          <w:b/>
          <w:sz w:val="28"/>
          <w:szCs w:val="28"/>
          <w:bdr w:val="single" w:sz="4" w:space="0" w:color="auto"/>
        </w:rPr>
        <w:t xml:space="preserve"> .</w:t>
      </w:r>
      <w:proofErr w:type="gramEnd"/>
      <w:r w:rsidRPr="00CD281A">
        <w:rPr>
          <w:b/>
          <w:sz w:val="28"/>
          <w:szCs w:val="28"/>
          <w:bdr w:val="single" w:sz="4" w:space="0" w:color="auto"/>
        </w:rPr>
        <w:t xml:space="preserve"> </w:t>
      </w:r>
      <w:r w:rsidR="00F06F71">
        <w:rPr>
          <w:b/>
          <w:sz w:val="28"/>
          <w:szCs w:val="28"/>
          <w:bdr w:val="single" w:sz="4" w:space="0" w:color="auto"/>
        </w:rPr>
        <w:t>x</w:t>
      </w:r>
      <w:r>
        <w:rPr>
          <w:b/>
          <w:sz w:val="28"/>
          <w:szCs w:val="28"/>
          <w:bdr w:val="single" w:sz="4" w:space="0" w:color="auto"/>
          <w:vertAlign w:val="superscript"/>
        </w:rPr>
        <w:t>1</w:t>
      </w:r>
      <w:proofErr w:type="gramStart"/>
      <w:r>
        <w:rPr>
          <w:b/>
          <w:sz w:val="28"/>
          <w:szCs w:val="28"/>
          <w:bdr w:val="single" w:sz="4" w:space="0" w:color="auto"/>
          <w:vertAlign w:val="superscript"/>
        </w:rPr>
        <w:t>,5937</w:t>
      </w:r>
      <w:proofErr w:type="gramEnd"/>
      <w:r>
        <w:t xml:space="preserve"> </w:t>
      </w:r>
    </w:p>
    <w:p w14:paraId="74A979C1" w14:textId="77777777" w:rsidR="005C1065" w:rsidRDefault="005C1065" w:rsidP="005C1065">
      <w:pPr>
        <w:spacing w:after="40"/>
        <w:jc w:val="both"/>
      </w:pPr>
      <w:r w:rsidRPr="00D96191">
        <w:rPr>
          <w:b/>
        </w:rPr>
        <w:t>Prévision des ventes pour 2021 (x = 7)</w:t>
      </w:r>
      <w:r>
        <w:t xml:space="preserve"> : </w:t>
      </w:r>
      <w:r w:rsidRPr="00F06F71">
        <w:rPr>
          <w:sz w:val="24"/>
          <w:szCs w:val="24"/>
        </w:rPr>
        <w:t xml:space="preserve">y = </w:t>
      </w:r>
      <w:proofErr w:type="gramStart"/>
      <w:r w:rsidRPr="00F06F71">
        <w:rPr>
          <w:sz w:val="24"/>
          <w:szCs w:val="24"/>
        </w:rPr>
        <w:t>814,61 .</w:t>
      </w:r>
      <w:proofErr w:type="gramEnd"/>
      <w:r w:rsidRPr="00F06F71">
        <w:rPr>
          <w:sz w:val="24"/>
          <w:szCs w:val="24"/>
        </w:rPr>
        <w:t xml:space="preserve"> </w:t>
      </w:r>
      <w:r w:rsidR="00F06F71" w:rsidRPr="00F06F71">
        <w:rPr>
          <w:sz w:val="24"/>
          <w:szCs w:val="24"/>
        </w:rPr>
        <w:t>7</w:t>
      </w:r>
      <w:r w:rsidRPr="00F06F71">
        <w:rPr>
          <w:sz w:val="24"/>
          <w:szCs w:val="24"/>
          <w:vertAlign w:val="superscript"/>
        </w:rPr>
        <w:t>1,5937</w:t>
      </w:r>
      <w:r w:rsidRPr="00F06F71">
        <w:rPr>
          <w:sz w:val="24"/>
          <w:szCs w:val="24"/>
        </w:rPr>
        <w:t xml:space="preserve"> = </w:t>
      </w:r>
      <w:r w:rsidR="00F06F71">
        <w:rPr>
          <w:b/>
          <w:sz w:val="24"/>
          <w:szCs w:val="24"/>
          <w:u w:val="single"/>
        </w:rPr>
        <w:t>18 103</w:t>
      </w:r>
    </w:p>
    <w:p w14:paraId="24B0DDB9" w14:textId="77777777" w:rsidR="005C1065" w:rsidRDefault="005C1065" w:rsidP="005C1065">
      <w:pPr>
        <w:spacing w:after="0"/>
        <w:jc w:val="both"/>
      </w:pPr>
      <w:r>
        <w:t>Cette prévision n’est valable que si la progression perdure dans le temps.</w:t>
      </w:r>
    </w:p>
    <w:p w14:paraId="3036B862" w14:textId="77777777" w:rsidR="005C1065" w:rsidRPr="0001163D" w:rsidRDefault="005C1065" w:rsidP="005C1065">
      <w:pPr>
        <w:spacing w:after="0"/>
        <w:jc w:val="both"/>
        <w:rPr>
          <w:sz w:val="16"/>
          <w:szCs w:val="16"/>
        </w:rPr>
      </w:pPr>
    </w:p>
    <w:p w14:paraId="3E4C4797" w14:textId="77777777" w:rsidR="005C1065" w:rsidRPr="006B2775" w:rsidRDefault="005C1065" w:rsidP="005C1065">
      <w:pPr>
        <w:spacing w:after="0"/>
        <w:jc w:val="both"/>
        <w:rPr>
          <w:b/>
        </w:rPr>
      </w:pPr>
      <w:r w:rsidRPr="006B2775">
        <w:rPr>
          <w:b/>
        </w:rPr>
        <w:lastRenderedPageBreak/>
        <w:t>Présentation graphique avec l’ajustement :</w:t>
      </w:r>
    </w:p>
    <w:p w14:paraId="0F634A58" w14:textId="77777777" w:rsidR="005C1065" w:rsidRPr="0001163D" w:rsidRDefault="005C1065" w:rsidP="005C1065">
      <w:pPr>
        <w:spacing w:after="0"/>
        <w:jc w:val="both"/>
        <w:rPr>
          <w:sz w:val="16"/>
          <w:szCs w:val="16"/>
        </w:rPr>
      </w:pPr>
    </w:p>
    <w:p w14:paraId="6F27C751" w14:textId="77777777" w:rsidR="005C1065" w:rsidRDefault="009271C3" w:rsidP="009037F7">
      <w:pPr>
        <w:spacing w:after="40"/>
        <w:jc w:val="both"/>
      </w:pPr>
      <w:r>
        <w:rPr>
          <w:noProof/>
          <w:lang w:eastAsia="fr-FR"/>
        </w:rPr>
        <w:drawing>
          <wp:inline distT="0" distB="0" distL="0" distR="0" wp14:anchorId="34A8653A" wp14:editId="3B40407B">
            <wp:extent cx="5586413" cy="2814638"/>
            <wp:effectExtent l="0" t="0" r="14605" b="508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641654DA" w14:textId="77777777" w:rsidR="005C1065" w:rsidRDefault="005C1065" w:rsidP="009037F7">
      <w:pPr>
        <w:spacing w:after="40"/>
        <w:jc w:val="both"/>
      </w:pPr>
    </w:p>
    <w:p w14:paraId="47C214B9" w14:textId="77777777" w:rsidR="001747BC" w:rsidRDefault="001747BC" w:rsidP="001747BC">
      <w:pPr>
        <w:spacing w:after="40"/>
        <w:jc w:val="both"/>
      </w:pPr>
      <w:r w:rsidRPr="00CE5E85">
        <w:rPr>
          <w:u w:val="single"/>
        </w:rPr>
        <w:t>Précision</w:t>
      </w:r>
      <w:r>
        <w:t> : Le calcul a été fait à partir d’Excel, tous les chiffres après la virgule ont été conservés. Si vous arrondissez les chiffres, le résultat pourra être légèrement différent, ce qui n’est pas gênant car il s’agit d’une prévision par nature incertaine.</w:t>
      </w:r>
    </w:p>
    <w:p w14:paraId="7BA1DBC3" w14:textId="77777777" w:rsidR="001747BC" w:rsidRDefault="001747BC" w:rsidP="009037F7">
      <w:pPr>
        <w:spacing w:after="40"/>
        <w:jc w:val="both"/>
      </w:pPr>
    </w:p>
    <w:p w14:paraId="0B78D0E3" w14:textId="77777777" w:rsidR="000A7AF3" w:rsidRPr="00433C7C" w:rsidRDefault="000A7AF3" w:rsidP="000A7AF3">
      <w:pPr>
        <w:spacing w:after="0"/>
        <w:jc w:val="both"/>
        <w:rPr>
          <w:rFonts w:ascii="Arial Black" w:hAnsi="Arial Black"/>
        </w:rPr>
      </w:pPr>
      <w:r>
        <w:rPr>
          <w:rFonts w:ascii="Arial Black" w:hAnsi="Arial Black"/>
        </w:rPr>
        <w:t>Application 6</w:t>
      </w:r>
    </w:p>
    <w:p w14:paraId="34F2507C" w14:textId="77777777" w:rsidR="000A7AF3" w:rsidRDefault="000A7AF3" w:rsidP="000A7AF3">
      <w:pPr>
        <w:spacing w:after="0"/>
        <w:jc w:val="both"/>
      </w:pPr>
      <w:r>
        <w:t xml:space="preserve">Nous reprenons le contexte de l’application 1 (Magasin de vélo Robert </w:t>
      </w:r>
      <w:proofErr w:type="spellStart"/>
      <w:r>
        <w:t>Mintkewicz</w:t>
      </w:r>
      <w:proofErr w:type="spellEnd"/>
      <w:r>
        <w:t>) ainsi que les données concernant les ventes de vélos enfants de 2015 à 2020 :</w:t>
      </w:r>
    </w:p>
    <w:p w14:paraId="4F066B7B" w14:textId="77777777" w:rsidR="000A7AF3" w:rsidRPr="005B1439" w:rsidRDefault="000A7AF3" w:rsidP="000A7AF3">
      <w:pPr>
        <w:spacing w:after="0"/>
        <w:jc w:val="both"/>
        <w:rPr>
          <w:sz w:val="16"/>
          <w:szCs w:val="16"/>
        </w:rPr>
      </w:pPr>
    </w:p>
    <w:p w14:paraId="44561DA2" w14:textId="77777777" w:rsidR="000A7AF3" w:rsidRDefault="007E26DC" w:rsidP="000A7AF3">
      <w:pPr>
        <w:spacing w:after="0"/>
        <w:jc w:val="both"/>
      </w:pPr>
      <w:r>
        <w:object w:dxaOrig="9191" w:dyaOrig="1179" w14:anchorId="2AF6836E">
          <v:shape id="_x0000_i1046" type="#_x0000_t75" style="width:459.75pt;height:58.5pt" o:ole="">
            <v:imagedata r:id="rId56" o:title=""/>
          </v:shape>
          <o:OLEObject Type="Embed" ProgID="Excel.Sheet.12" ShapeID="_x0000_i1046" DrawAspect="Content" ObjectID="_1670507709" r:id="rId57"/>
        </w:object>
      </w:r>
    </w:p>
    <w:p w14:paraId="36BBA26C" w14:textId="77777777" w:rsidR="000A7AF3" w:rsidRPr="005B1439" w:rsidRDefault="000A7AF3" w:rsidP="000A7AF3">
      <w:pPr>
        <w:spacing w:after="0"/>
        <w:jc w:val="both"/>
        <w:rPr>
          <w:sz w:val="16"/>
          <w:szCs w:val="16"/>
        </w:rPr>
      </w:pPr>
    </w:p>
    <w:p w14:paraId="5752E984" w14:textId="77777777" w:rsidR="000A7AF3" w:rsidRPr="00A039B8" w:rsidRDefault="000A7AF3" w:rsidP="000A7AF3">
      <w:pPr>
        <w:spacing w:after="40"/>
        <w:jc w:val="both"/>
        <w:rPr>
          <w:rFonts w:ascii="Arial Black" w:hAnsi="Arial Black"/>
        </w:rPr>
      </w:pPr>
      <w:r w:rsidRPr="00A039B8">
        <w:rPr>
          <w:rFonts w:ascii="Arial Black" w:hAnsi="Arial Black"/>
        </w:rPr>
        <w:t>Trav</w:t>
      </w:r>
      <w:r>
        <w:rPr>
          <w:rFonts w:ascii="Arial Black" w:hAnsi="Arial Black"/>
        </w:rPr>
        <w:t>a</w:t>
      </w:r>
      <w:r w:rsidRPr="00A039B8">
        <w:rPr>
          <w:rFonts w:ascii="Arial Black" w:hAnsi="Arial Black"/>
        </w:rPr>
        <w:t>il à faire :</w:t>
      </w:r>
    </w:p>
    <w:p w14:paraId="22D55674" w14:textId="77777777" w:rsidR="000A7AF3" w:rsidRDefault="000A7AF3" w:rsidP="00561F65">
      <w:pPr>
        <w:pStyle w:val="Paragraphedeliste"/>
        <w:numPr>
          <w:ilvl w:val="0"/>
          <w:numId w:val="34"/>
        </w:numPr>
        <w:spacing w:after="40"/>
        <w:jc w:val="both"/>
      </w:pPr>
      <w:r>
        <w:t xml:space="preserve">Bâtir un ajustement à une fonction </w:t>
      </w:r>
      <w:r w:rsidR="008E0A31">
        <w:t>puissance</w:t>
      </w:r>
      <w:r>
        <w:t xml:space="preserve"> pour les ventes de vélos </w:t>
      </w:r>
      <w:r w:rsidR="008E0A31">
        <w:t>enfants</w:t>
      </w:r>
      <w:r>
        <w:t>.</w:t>
      </w:r>
    </w:p>
    <w:p w14:paraId="6D627063" w14:textId="77777777" w:rsidR="000A7AF3" w:rsidRDefault="000A7AF3" w:rsidP="00561F65">
      <w:pPr>
        <w:pStyle w:val="Paragraphedeliste"/>
        <w:numPr>
          <w:ilvl w:val="0"/>
          <w:numId w:val="34"/>
        </w:numPr>
        <w:spacing w:after="40"/>
        <w:jc w:val="both"/>
      </w:pPr>
      <w:r>
        <w:t>Vérifier la qualité de l’ajustement.</w:t>
      </w:r>
    </w:p>
    <w:p w14:paraId="747E7468" w14:textId="77777777" w:rsidR="000A7AF3" w:rsidRDefault="000A7AF3" w:rsidP="00561F65">
      <w:pPr>
        <w:pStyle w:val="Paragraphedeliste"/>
        <w:numPr>
          <w:ilvl w:val="0"/>
          <w:numId w:val="34"/>
        </w:numPr>
        <w:spacing w:after="40"/>
        <w:jc w:val="both"/>
      </w:pPr>
      <w:r>
        <w:t xml:space="preserve">Effectuer des prévisions de ventes de vélos </w:t>
      </w:r>
      <w:r w:rsidR="008E0A31">
        <w:t>enfants</w:t>
      </w:r>
      <w:r>
        <w:t xml:space="preserve"> pour 2021.</w:t>
      </w:r>
    </w:p>
    <w:p w14:paraId="3244B018" w14:textId="77777777" w:rsidR="000A7AF3" w:rsidRDefault="000A7AF3" w:rsidP="00561F65">
      <w:pPr>
        <w:pStyle w:val="Paragraphedeliste"/>
        <w:numPr>
          <w:ilvl w:val="0"/>
          <w:numId w:val="34"/>
        </w:numPr>
        <w:spacing w:after="40"/>
        <w:jc w:val="both"/>
      </w:pPr>
      <w:r>
        <w:t>Commenter.</w:t>
      </w:r>
    </w:p>
    <w:p w14:paraId="10245B5E" w14:textId="77777777" w:rsidR="000A7AF3" w:rsidRPr="00CC7E01" w:rsidRDefault="000A7AF3" w:rsidP="00CC7E01">
      <w:pPr>
        <w:spacing w:after="0"/>
        <w:jc w:val="both"/>
        <w:rPr>
          <w:sz w:val="16"/>
          <w:szCs w:val="16"/>
        </w:rPr>
      </w:pPr>
    </w:p>
    <w:p w14:paraId="5DD1E609" w14:textId="77777777" w:rsidR="00630C4F" w:rsidRPr="007F7C25" w:rsidRDefault="00AC0CB6" w:rsidP="004A746D">
      <w:pPr>
        <w:pStyle w:val="Paragraphedeliste"/>
        <w:numPr>
          <w:ilvl w:val="0"/>
          <w:numId w:val="1"/>
        </w:numPr>
        <w:spacing w:after="0"/>
        <w:jc w:val="both"/>
        <w:rPr>
          <w:rFonts w:ascii="Arial Black" w:hAnsi="Arial Black"/>
        </w:rPr>
      </w:pPr>
      <w:r>
        <w:rPr>
          <w:rFonts w:ascii="Arial Black" w:hAnsi="Arial Black"/>
        </w:rPr>
        <w:t xml:space="preserve">Une méthode de prévision à court terme : </w:t>
      </w:r>
      <w:r w:rsidR="00630C4F">
        <w:rPr>
          <w:rFonts w:ascii="Arial Black" w:hAnsi="Arial Black"/>
        </w:rPr>
        <w:t>la technique du lissage exponentiel</w:t>
      </w:r>
    </w:p>
    <w:p w14:paraId="5872CCA5" w14:textId="77777777" w:rsidR="000A7AF3" w:rsidRDefault="00BF1CB8" w:rsidP="009037F7">
      <w:pPr>
        <w:spacing w:after="40"/>
        <w:jc w:val="both"/>
      </w:pPr>
      <w:r>
        <w:t>Les techniques d’ajustement précédentes :</w:t>
      </w:r>
    </w:p>
    <w:p w14:paraId="4721CCED" w14:textId="77777777" w:rsidR="00BF1CB8" w:rsidRDefault="00BF1CB8" w:rsidP="00CC7E01">
      <w:pPr>
        <w:pStyle w:val="Paragraphedeliste"/>
        <w:numPr>
          <w:ilvl w:val="0"/>
          <w:numId w:val="13"/>
        </w:numPr>
        <w:spacing w:after="40"/>
        <w:jc w:val="both"/>
      </w:pPr>
      <w:r>
        <w:t>Prennent en compte l’ensemble des données et donnent un poids équivalent aux données récentes et aux données anciennes</w:t>
      </w:r>
      <w:r w:rsidR="00CC7E01">
        <w:t> ;</w:t>
      </w:r>
    </w:p>
    <w:p w14:paraId="76BF8B04" w14:textId="77777777" w:rsidR="00CC7E01" w:rsidRDefault="00CC7E01" w:rsidP="00CC7E01">
      <w:pPr>
        <w:pStyle w:val="Paragraphedeliste"/>
        <w:numPr>
          <w:ilvl w:val="0"/>
          <w:numId w:val="13"/>
        </w:numPr>
        <w:spacing w:after="40"/>
        <w:jc w:val="both"/>
      </w:pPr>
      <w:r>
        <w:t>Et présupposent que la tendance observée va se poursuivre de manière équivalente dans le temps.</w:t>
      </w:r>
    </w:p>
    <w:p w14:paraId="2D452060" w14:textId="77777777" w:rsidR="005F75AB" w:rsidRDefault="00CC7E01" w:rsidP="009037F7">
      <w:pPr>
        <w:spacing w:after="40"/>
        <w:jc w:val="both"/>
      </w:pPr>
      <w:r>
        <w:t>Ces deux aspects ci-dessus apparaissent comme des limites à l’utilisation de ces techniques.</w:t>
      </w:r>
    </w:p>
    <w:p w14:paraId="4FF7C988" w14:textId="77777777" w:rsidR="00CC7E01" w:rsidRDefault="00CC7E01" w:rsidP="00CC7E01">
      <w:pPr>
        <w:spacing w:after="40"/>
        <w:jc w:val="both"/>
      </w:pPr>
      <w:r w:rsidRPr="00FE3476">
        <w:rPr>
          <w:b/>
          <w:i/>
        </w:rPr>
        <w:t>La technique du lissage exponentiel permet au contraire de donner un poids plus important aux données les plus récentes (le poids décroit en fonction de l’ancienneté de la donnée). Et c’est une technique de prévision à court terme</w:t>
      </w:r>
      <w:r>
        <w:t xml:space="preserve"> car elle ne permet de prévoir que les ventes de la période suivantes (avec les précédentes méthodes on pouvait prévoir au-delà, en donnant les valeurs suivantes à x : dans nos exe</w:t>
      </w:r>
      <w:r w:rsidR="00C46162">
        <w:t>m</w:t>
      </w:r>
      <w:r>
        <w:t>ples x=8, x=9, etc.).</w:t>
      </w:r>
    </w:p>
    <w:p w14:paraId="6FFB4B42" w14:textId="77777777" w:rsidR="00BF1CB8" w:rsidRDefault="00BF1CB8" w:rsidP="009037F7">
      <w:pPr>
        <w:spacing w:after="40"/>
        <w:jc w:val="both"/>
      </w:pPr>
    </w:p>
    <w:p w14:paraId="16830F8D" w14:textId="7B9EA807" w:rsidR="00CC7E01" w:rsidRDefault="0055776B" w:rsidP="00E7633F">
      <w:pPr>
        <w:spacing w:after="0"/>
        <w:jc w:val="both"/>
      </w:pPr>
      <w:r w:rsidRPr="00E7633F">
        <w:rPr>
          <w:b/>
          <w:u w:val="single"/>
        </w:rPr>
        <w:lastRenderedPageBreak/>
        <w:t>Remarque</w:t>
      </w:r>
      <w:r>
        <w:t> : nous justifierons plus loin le terme exponentiel pour désigner ce lissage</w:t>
      </w:r>
      <w:r w:rsidR="009F246D">
        <w:t xml:space="preserve"> et</w:t>
      </w:r>
      <w:r>
        <w:t xml:space="preserve"> nous verrons toutefois que la mise en œuvre de cette technique ne nécessite pas la connaissance </w:t>
      </w:r>
      <w:r w:rsidR="00E7633F">
        <w:t>mathématique des fonctions exponentielles. À noter qu’il existe plusieurs méthodes dans le cadre de cette technique, il ne s’agit pour nous que d’utiliser un lissage exponentiel qualifié de simple (en opposition à double, etc.).</w:t>
      </w:r>
    </w:p>
    <w:p w14:paraId="3CF84F57" w14:textId="77777777" w:rsidR="00CC7E01" w:rsidRPr="00E7633F" w:rsidRDefault="00CC7E01" w:rsidP="00E7633F">
      <w:pPr>
        <w:spacing w:after="0"/>
        <w:jc w:val="both"/>
        <w:rPr>
          <w:sz w:val="16"/>
          <w:szCs w:val="16"/>
        </w:rPr>
      </w:pPr>
    </w:p>
    <w:p w14:paraId="1D08A283" w14:textId="77777777" w:rsidR="00E7633F" w:rsidRPr="00E7633F" w:rsidRDefault="00E7633F" w:rsidP="009037F7">
      <w:pPr>
        <w:spacing w:after="40"/>
        <w:jc w:val="both"/>
        <w:rPr>
          <w:b/>
          <w:u w:val="single"/>
        </w:rPr>
      </w:pPr>
      <w:r w:rsidRPr="00E7633F">
        <w:rPr>
          <w:b/>
          <w:u w:val="single"/>
        </w:rPr>
        <w:t>Quand appliquer un lissage exponentiel pour faire des prévisions ?</w:t>
      </w:r>
    </w:p>
    <w:p w14:paraId="6F4F3043" w14:textId="77777777" w:rsidR="00E7633F" w:rsidRDefault="00E7633F" w:rsidP="009037F7">
      <w:pPr>
        <w:spacing w:after="40"/>
        <w:jc w:val="both"/>
      </w:pPr>
      <w:r>
        <w:t xml:space="preserve">Il est généralement admis que le lissage exponentiel est adapté aux </w:t>
      </w:r>
      <w:r w:rsidRPr="00D259E1">
        <w:rPr>
          <w:b/>
          <w:i/>
        </w:rPr>
        <w:t>tendances dites stationnaires</w:t>
      </w:r>
      <w:r>
        <w:t>, c'est-à-dire lorsqu’il n’y a pas de véritable tendance qui se dégage au cours du temps. Elle peut également s’appliquer lorsque les données sont qualifiées d’erratique</w:t>
      </w:r>
      <w:r w:rsidR="00601D0A">
        <w:t>s</w:t>
      </w:r>
      <w:r>
        <w:t xml:space="preserve"> : </w:t>
      </w:r>
      <w:r w:rsidRPr="00D259E1">
        <w:rPr>
          <w:b/>
          <w:i/>
        </w:rPr>
        <w:t>les ventes ne suivent pas une tendance régulière</w:t>
      </w:r>
      <w:r w:rsidR="00D259E1">
        <w:t xml:space="preserve"> </w:t>
      </w:r>
      <w:r w:rsidR="00D259E1" w:rsidRPr="00D259E1">
        <w:rPr>
          <w:b/>
          <w:i/>
        </w:rPr>
        <w:t xml:space="preserve">au cours </w:t>
      </w:r>
      <w:r w:rsidR="00D259E1">
        <w:rPr>
          <w:b/>
          <w:i/>
        </w:rPr>
        <w:t>du temps</w:t>
      </w:r>
      <w:r>
        <w:t>, elles augmentent, puis elles baissent puis augmentent de nouveau.</w:t>
      </w:r>
    </w:p>
    <w:p w14:paraId="4BFB6EC7" w14:textId="77777777" w:rsidR="00E7633F" w:rsidRPr="00291A54" w:rsidRDefault="00E7633F" w:rsidP="00291A54">
      <w:pPr>
        <w:spacing w:after="0"/>
        <w:jc w:val="both"/>
        <w:rPr>
          <w:sz w:val="16"/>
          <w:szCs w:val="16"/>
        </w:rPr>
      </w:pPr>
    </w:p>
    <w:p w14:paraId="07D5ACA0" w14:textId="77777777" w:rsidR="00CA501F" w:rsidRPr="00CA501F" w:rsidRDefault="00CA501F" w:rsidP="00024B25">
      <w:pPr>
        <w:pBdr>
          <w:top w:val="single" w:sz="4" w:space="1" w:color="auto"/>
          <w:left w:val="single" w:sz="4" w:space="4" w:color="auto"/>
          <w:bottom w:val="single" w:sz="4" w:space="1" w:color="auto"/>
          <w:right w:val="single" w:sz="4" w:space="4" w:color="auto"/>
        </w:pBdr>
        <w:spacing w:after="0"/>
        <w:jc w:val="both"/>
        <w:rPr>
          <w:rFonts w:ascii="Arial Black" w:hAnsi="Arial Black"/>
        </w:rPr>
      </w:pPr>
      <w:r w:rsidRPr="00CA501F">
        <w:rPr>
          <w:rFonts w:ascii="Arial Black" w:hAnsi="Arial Black"/>
        </w:rPr>
        <w:t>À retenir :</w:t>
      </w:r>
    </w:p>
    <w:p w14:paraId="2B4C31EB" w14:textId="77777777" w:rsidR="00BF1CB8" w:rsidRDefault="00CA501F" w:rsidP="00CA501F">
      <w:pPr>
        <w:pBdr>
          <w:top w:val="single" w:sz="4" w:space="1" w:color="auto"/>
          <w:left w:val="single" w:sz="4" w:space="4" w:color="auto"/>
          <w:bottom w:val="single" w:sz="4" w:space="1" w:color="auto"/>
          <w:right w:val="single" w:sz="4" w:space="4" w:color="auto"/>
        </w:pBdr>
        <w:spacing w:after="40"/>
        <w:jc w:val="both"/>
      </w:pPr>
      <w:r>
        <w:t>La technique ou méthode du lissage exponentiel (simple) peur être résumé par ce qui suit.</w:t>
      </w:r>
    </w:p>
    <w:p w14:paraId="2523DC44" w14:textId="77777777" w:rsidR="00D259E1" w:rsidRDefault="00CA501F" w:rsidP="00024B25">
      <w:pPr>
        <w:pBdr>
          <w:top w:val="single" w:sz="4" w:space="1" w:color="auto"/>
          <w:left w:val="single" w:sz="4" w:space="4" w:color="auto"/>
          <w:bottom w:val="single" w:sz="4" w:space="1" w:color="auto"/>
          <w:right w:val="single" w:sz="4" w:space="4" w:color="auto"/>
        </w:pBdr>
        <w:spacing w:after="0"/>
        <w:jc w:val="both"/>
      </w:pPr>
      <w:r>
        <w:t>Pour une période de temps donnée noté</w:t>
      </w:r>
      <w:r w:rsidR="009F246D">
        <w:t>e</w:t>
      </w:r>
      <w:r>
        <w:t xml:space="preserve"> t (la période peut être le jour, le mois, le trimestre, etc.), la prévision est calculée de la façon suivante :</w:t>
      </w:r>
    </w:p>
    <w:p w14:paraId="6BC5D2A6" w14:textId="77777777" w:rsidR="00CA501F" w:rsidRPr="00CA501F" w:rsidRDefault="00CA501F" w:rsidP="00024B25">
      <w:pPr>
        <w:pBdr>
          <w:top w:val="single" w:sz="4" w:space="1" w:color="auto"/>
          <w:left w:val="single" w:sz="4" w:space="4" w:color="auto"/>
          <w:bottom w:val="single" w:sz="4" w:space="1" w:color="auto"/>
          <w:right w:val="single" w:sz="4" w:space="4" w:color="auto"/>
        </w:pBdr>
        <w:spacing w:after="0"/>
        <w:jc w:val="center"/>
        <w:rPr>
          <w:b/>
          <w:sz w:val="28"/>
          <w:szCs w:val="28"/>
        </w:rPr>
      </w:pPr>
      <w:r w:rsidRPr="00CA501F">
        <w:rPr>
          <w:b/>
          <w:sz w:val="28"/>
          <w:szCs w:val="28"/>
        </w:rPr>
        <w:t>P</w:t>
      </w:r>
      <w:r w:rsidRPr="0098565C">
        <w:rPr>
          <w:b/>
          <w:sz w:val="28"/>
          <w:szCs w:val="28"/>
          <w:vertAlign w:val="subscript"/>
        </w:rPr>
        <w:t>t</w:t>
      </w:r>
      <w:r w:rsidRPr="00CA501F">
        <w:rPr>
          <w:b/>
          <w:sz w:val="28"/>
          <w:szCs w:val="28"/>
        </w:rPr>
        <w:t xml:space="preserve"> =</w:t>
      </w:r>
      <w:r>
        <w:rPr>
          <w:b/>
          <w:sz w:val="28"/>
          <w:szCs w:val="28"/>
        </w:rPr>
        <w:t xml:space="preserve"> </w:t>
      </w:r>
      <w:r>
        <w:rPr>
          <w:b/>
          <w:sz w:val="28"/>
          <w:szCs w:val="28"/>
        </w:rPr>
        <w:sym w:font="Symbol" w:char="F061"/>
      </w:r>
      <w:r w:rsidRPr="00CA501F">
        <w:rPr>
          <w:b/>
          <w:sz w:val="28"/>
          <w:szCs w:val="28"/>
        </w:rPr>
        <w:t xml:space="preserve"> R</w:t>
      </w:r>
      <w:r w:rsidRPr="0098565C">
        <w:rPr>
          <w:b/>
          <w:sz w:val="28"/>
          <w:szCs w:val="28"/>
          <w:vertAlign w:val="subscript"/>
        </w:rPr>
        <w:t>t-1</w:t>
      </w:r>
      <w:r w:rsidRPr="00CA501F">
        <w:rPr>
          <w:b/>
          <w:sz w:val="28"/>
          <w:szCs w:val="28"/>
        </w:rPr>
        <w:t xml:space="preserve"> + (1-</w:t>
      </w:r>
      <w:r>
        <w:rPr>
          <w:b/>
          <w:sz w:val="28"/>
          <w:szCs w:val="28"/>
        </w:rPr>
        <w:sym w:font="Symbol" w:char="F061"/>
      </w:r>
      <w:r w:rsidRPr="00CA501F">
        <w:rPr>
          <w:b/>
          <w:sz w:val="28"/>
          <w:szCs w:val="28"/>
        </w:rPr>
        <w:t>) P</w:t>
      </w:r>
      <w:r w:rsidRPr="0098565C">
        <w:rPr>
          <w:b/>
          <w:sz w:val="28"/>
          <w:szCs w:val="28"/>
          <w:vertAlign w:val="subscript"/>
        </w:rPr>
        <w:t>t-1</w:t>
      </w:r>
    </w:p>
    <w:p w14:paraId="1F2F221E" w14:textId="77777777" w:rsidR="00CA501F" w:rsidRDefault="00CA501F" w:rsidP="00024B25">
      <w:pPr>
        <w:pBdr>
          <w:top w:val="single" w:sz="4" w:space="1" w:color="auto"/>
          <w:left w:val="single" w:sz="4" w:space="4" w:color="auto"/>
          <w:bottom w:val="single" w:sz="4" w:space="1" w:color="auto"/>
          <w:right w:val="single" w:sz="4" w:space="4" w:color="auto"/>
        </w:pBdr>
        <w:spacing w:after="0"/>
        <w:jc w:val="both"/>
      </w:pPr>
      <w:r>
        <w:t>Avec :</w:t>
      </w:r>
    </w:p>
    <w:p w14:paraId="6E3C9D75" w14:textId="77777777" w:rsidR="00CA501F" w:rsidRDefault="00CA501F" w:rsidP="00CA501F">
      <w:pPr>
        <w:pStyle w:val="Paragraphedeliste"/>
        <w:numPr>
          <w:ilvl w:val="0"/>
          <w:numId w:val="15"/>
        </w:numPr>
        <w:pBdr>
          <w:top w:val="single" w:sz="4" w:space="1" w:color="auto"/>
          <w:left w:val="single" w:sz="4" w:space="4" w:color="auto"/>
          <w:bottom w:val="single" w:sz="4" w:space="1" w:color="auto"/>
          <w:right w:val="single" w:sz="4" w:space="4" w:color="auto"/>
        </w:pBdr>
        <w:spacing w:after="40"/>
        <w:jc w:val="both"/>
      </w:pPr>
      <w:r>
        <w:t>P</w:t>
      </w:r>
      <w:r w:rsidRPr="0098565C">
        <w:rPr>
          <w:vertAlign w:val="subscript"/>
        </w:rPr>
        <w:t>t</w:t>
      </w:r>
      <w:r>
        <w:t xml:space="preserve"> = prévision de la période t (ce que l’on cherche) ;</w:t>
      </w:r>
    </w:p>
    <w:p w14:paraId="26717310" w14:textId="77777777" w:rsidR="00CA501F" w:rsidRDefault="00CA501F" w:rsidP="00CA501F">
      <w:pPr>
        <w:pStyle w:val="Paragraphedeliste"/>
        <w:numPr>
          <w:ilvl w:val="0"/>
          <w:numId w:val="15"/>
        </w:numPr>
        <w:pBdr>
          <w:top w:val="single" w:sz="4" w:space="1" w:color="auto"/>
          <w:left w:val="single" w:sz="4" w:space="4" w:color="auto"/>
          <w:bottom w:val="single" w:sz="4" w:space="1" w:color="auto"/>
          <w:right w:val="single" w:sz="4" w:space="4" w:color="auto"/>
        </w:pBdr>
        <w:spacing w:after="40"/>
        <w:jc w:val="both"/>
      </w:pPr>
      <w:r>
        <w:t>R</w:t>
      </w:r>
      <w:r w:rsidRPr="0098565C">
        <w:rPr>
          <w:vertAlign w:val="subscript"/>
        </w:rPr>
        <w:t>t-1</w:t>
      </w:r>
      <w:r>
        <w:t xml:space="preserve"> = réalisation (valeur réelle observée) lors de la période précédente notée t-1 ;</w:t>
      </w:r>
    </w:p>
    <w:p w14:paraId="6957F378" w14:textId="77777777" w:rsidR="00CA501F" w:rsidRDefault="00CA501F" w:rsidP="00CA501F">
      <w:pPr>
        <w:pStyle w:val="Paragraphedeliste"/>
        <w:numPr>
          <w:ilvl w:val="0"/>
          <w:numId w:val="15"/>
        </w:numPr>
        <w:pBdr>
          <w:top w:val="single" w:sz="4" w:space="1" w:color="auto"/>
          <w:left w:val="single" w:sz="4" w:space="4" w:color="auto"/>
          <w:bottom w:val="single" w:sz="4" w:space="1" w:color="auto"/>
          <w:right w:val="single" w:sz="4" w:space="4" w:color="auto"/>
        </w:pBdr>
        <w:spacing w:after="40"/>
        <w:jc w:val="both"/>
      </w:pPr>
      <w:r>
        <w:t>P</w:t>
      </w:r>
      <w:r w:rsidRPr="0098565C">
        <w:rPr>
          <w:vertAlign w:val="subscript"/>
        </w:rPr>
        <w:t>t-1</w:t>
      </w:r>
      <w:r>
        <w:t xml:space="preserve"> = prévision faite pour la période précédente t-1 ;</w:t>
      </w:r>
    </w:p>
    <w:p w14:paraId="6E242772" w14:textId="77777777" w:rsidR="00CA501F" w:rsidRDefault="00CA501F" w:rsidP="00CA501F">
      <w:pPr>
        <w:pStyle w:val="Paragraphedeliste"/>
        <w:numPr>
          <w:ilvl w:val="0"/>
          <w:numId w:val="15"/>
        </w:numPr>
        <w:pBdr>
          <w:top w:val="single" w:sz="4" w:space="1" w:color="auto"/>
          <w:left w:val="single" w:sz="4" w:space="4" w:color="auto"/>
          <w:bottom w:val="single" w:sz="4" w:space="1" w:color="auto"/>
          <w:right w:val="single" w:sz="4" w:space="4" w:color="auto"/>
        </w:pBdr>
        <w:spacing w:after="40"/>
        <w:jc w:val="both"/>
      </w:pPr>
      <w:r>
        <w:sym w:font="Symbol" w:char="F061"/>
      </w:r>
      <w:r>
        <w:t xml:space="preserve"> = coefficient de pondération compris entre 0 et 1</w:t>
      </w:r>
      <w:r w:rsidR="00592CED">
        <w:t xml:space="preserve"> (signification précisée plus loin).</w:t>
      </w:r>
    </w:p>
    <w:p w14:paraId="7C0A2CFB" w14:textId="77777777" w:rsidR="00D259E1" w:rsidRPr="007952F9" w:rsidRDefault="00D259E1" w:rsidP="007952F9">
      <w:pPr>
        <w:spacing w:after="0"/>
        <w:jc w:val="both"/>
        <w:rPr>
          <w:sz w:val="16"/>
          <w:szCs w:val="16"/>
        </w:rPr>
      </w:pPr>
    </w:p>
    <w:p w14:paraId="2D6CA108" w14:textId="77777777" w:rsidR="00B01A22" w:rsidRDefault="00B01A22" w:rsidP="009037F7">
      <w:pPr>
        <w:spacing w:after="40"/>
        <w:jc w:val="both"/>
      </w:pPr>
      <w:r>
        <w:t>Avant d’aller plus loin dans les explications, mettons en œuvre cette technique de prévision à travers un exemple.</w:t>
      </w:r>
    </w:p>
    <w:p w14:paraId="3B6A6F85" w14:textId="77777777" w:rsidR="00B01A22" w:rsidRPr="000F0E06" w:rsidRDefault="00B01A22" w:rsidP="009037F7">
      <w:pPr>
        <w:spacing w:after="40"/>
        <w:jc w:val="both"/>
        <w:rPr>
          <w:rFonts w:ascii="Arial Black" w:hAnsi="Arial Black"/>
          <w:b/>
        </w:rPr>
      </w:pPr>
      <w:r w:rsidRPr="000F0E06">
        <w:rPr>
          <w:rFonts w:ascii="Arial Black" w:hAnsi="Arial Black"/>
          <w:b/>
        </w:rPr>
        <w:t>Exemple :</w:t>
      </w:r>
    </w:p>
    <w:p w14:paraId="7D452352" w14:textId="77777777" w:rsidR="00B01A22" w:rsidRDefault="008F058B" w:rsidP="009037F7">
      <w:pPr>
        <w:spacing w:after="40"/>
        <w:jc w:val="both"/>
      </w:pPr>
      <w:r>
        <w:t>Une grande ferme installée en Thiérache (</w:t>
      </w:r>
      <w:r w:rsidRPr="008F058B">
        <w:t>La</w:t>
      </w:r>
      <w:r>
        <w:t xml:space="preserve"> </w:t>
      </w:r>
      <w:r w:rsidRPr="008F058B">
        <w:t>Thiérache</w:t>
      </w:r>
      <w:r>
        <w:t xml:space="preserve"> </w:t>
      </w:r>
      <w:r w:rsidRPr="008F058B">
        <w:t>est une région naturelle qui regroupe des terroirs de</w:t>
      </w:r>
      <w:r>
        <w:t xml:space="preserve"> </w:t>
      </w:r>
      <w:hyperlink r:id="rId58" w:tooltip="France" w:history="1">
        <w:r w:rsidRPr="008F058B">
          <w:t>France</w:t>
        </w:r>
      </w:hyperlink>
      <w:r>
        <w:t xml:space="preserve"> </w:t>
      </w:r>
      <w:r w:rsidRPr="008F058B">
        <w:t>et de</w:t>
      </w:r>
      <w:r>
        <w:t xml:space="preserve"> </w:t>
      </w:r>
      <w:hyperlink r:id="rId59" w:history="1">
        <w:r w:rsidRPr="008F058B">
          <w:t>Belgique</w:t>
        </w:r>
      </w:hyperlink>
      <w:r>
        <w:t>) fabrique une spécialité du coin, un fromage d’appellation d’origine protégée (</w:t>
      </w:r>
      <w:proofErr w:type="spellStart"/>
      <w:r>
        <w:t>AOP</w:t>
      </w:r>
      <w:proofErr w:type="spellEnd"/>
      <w:r>
        <w:t>), le Maroilles.</w:t>
      </w:r>
    </w:p>
    <w:p w14:paraId="6068F11B" w14:textId="77777777" w:rsidR="008F058B" w:rsidRDefault="00D52A5D" w:rsidP="009037F7">
      <w:pPr>
        <w:spacing w:after="40"/>
        <w:jc w:val="both"/>
      </w:pPr>
      <w:r>
        <w:t>Cette ferme possède un grand laboratoire lui permettant de fabriquer une importante quantité de fromages fermiers (il utilise le lait de vache de son propre troupeau), tout en conservant la qualité.</w:t>
      </w:r>
    </w:p>
    <w:p w14:paraId="34F67D70" w14:textId="77777777" w:rsidR="008F058B" w:rsidRDefault="00925138" w:rsidP="009037F7">
      <w:pPr>
        <w:spacing w:after="40"/>
        <w:jc w:val="both"/>
      </w:pPr>
      <w:r>
        <w:t>Le poids d’un fromage entier est d’environ 720 grammes.</w:t>
      </w:r>
      <w:r w:rsidR="00C60086">
        <w:t xml:space="preserve"> La commercialisation se fait par plusieurs canaux de distribution : vente directe, vente à des centrales d’achat d’hypermarchés, vente à des fromagers…</w:t>
      </w:r>
    </w:p>
    <w:p w14:paraId="6F37095A" w14:textId="77777777" w:rsidR="008F058B" w:rsidRDefault="00925138" w:rsidP="008E49D7">
      <w:pPr>
        <w:spacing w:after="0"/>
        <w:jc w:val="both"/>
      </w:pPr>
      <w:r>
        <w:t xml:space="preserve">Au cours </w:t>
      </w:r>
      <w:r w:rsidR="00C60086">
        <w:t xml:space="preserve">du </w:t>
      </w:r>
      <w:r>
        <w:t>deuxième semestre 2020, les quantités vendues ont été les suivantes</w:t>
      </w:r>
      <w:r w:rsidR="00C60086">
        <w:t xml:space="preserve"> (en nombre de fromages de 720 g)</w:t>
      </w:r>
      <w:r>
        <w:t> :</w:t>
      </w:r>
    </w:p>
    <w:p w14:paraId="2D6EAF77" w14:textId="77777777" w:rsidR="008F058B" w:rsidRPr="008E49D7" w:rsidRDefault="008F058B" w:rsidP="008E49D7">
      <w:pPr>
        <w:spacing w:after="0"/>
        <w:jc w:val="both"/>
        <w:rPr>
          <w:sz w:val="16"/>
          <w:szCs w:val="16"/>
        </w:rPr>
      </w:pPr>
    </w:p>
    <w:p w14:paraId="0A4E461F" w14:textId="77777777" w:rsidR="00E25426" w:rsidRDefault="008E49D7" w:rsidP="00957647">
      <w:pPr>
        <w:spacing w:after="0"/>
        <w:jc w:val="both"/>
      </w:pPr>
      <w:r w:rsidRPr="008E49D7">
        <w:rPr>
          <w:noProof/>
          <w:lang w:eastAsia="fr-FR"/>
        </w:rPr>
        <w:drawing>
          <wp:inline distT="0" distB="0" distL="0" distR="0" wp14:anchorId="4E1CD725" wp14:editId="43768B85">
            <wp:extent cx="5581650" cy="221869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581650" cy="2218690"/>
                    </a:xfrm>
                    <a:prstGeom prst="rect">
                      <a:avLst/>
                    </a:prstGeom>
                    <a:noFill/>
                    <a:ln>
                      <a:noFill/>
                    </a:ln>
                  </pic:spPr>
                </pic:pic>
              </a:graphicData>
            </a:graphic>
          </wp:inline>
        </w:drawing>
      </w:r>
    </w:p>
    <w:p w14:paraId="77E4B739" w14:textId="77777777" w:rsidR="007B09FD" w:rsidRPr="007B09FD" w:rsidRDefault="007B09FD" w:rsidP="00957647">
      <w:pPr>
        <w:spacing w:after="0"/>
        <w:jc w:val="both"/>
        <w:rPr>
          <w:sz w:val="16"/>
          <w:szCs w:val="16"/>
        </w:rPr>
      </w:pPr>
    </w:p>
    <w:p w14:paraId="1C560D1B" w14:textId="77777777" w:rsidR="00B01A22" w:rsidRDefault="000F0E06" w:rsidP="009037F7">
      <w:pPr>
        <w:spacing w:after="40"/>
        <w:jc w:val="both"/>
      </w:pPr>
      <w:r w:rsidRPr="000F0E06">
        <w:rPr>
          <w:rFonts w:ascii="Arial Black" w:hAnsi="Arial Black"/>
        </w:rPr>
        <w:t>Travail à faire</w:t>
      </w:r>
      <w:r>
        <w:t xml:space="preserve"> : </w:t>
      </w:r>
      <w:r w:rsidR="00024B25">
        <w:t>justifier l’utilisation d’un lissage exponentiel et prévoir les ventes de janvier 2021.</w:t>
      </w:r>
      <w:r w:rsidR="007B09FD">
        <w:t xml:space="preserve"> Retenir un coefficient de lissage </w:t>
      </w:r>
      <w:r w:rsidR="007B09FD">
        <w:sym w:font="Symbol" w:char="F061"/>
      </w:r>
      <w:r w:rsidR="007B09FD">
        <w:t xml:space="preserve"> de 0,8</w:t>
      </w:r>
      <w:r w:rsidR="00DE6675">
        <w:t xml:space="preserve"> (donc 1-</w:t>
      </w:r>
      <w:r w:rsidR="00DE6675">
        <w:sym w:font="Symbol" w:char="F061"/>
      </w:r>
      <w:r w:rsidR="00DE6675">
        <w:t xml:space="preserve"> = 0,2)</w:t>
      </w:r>
      <w:r w:rsidR="007B09FD">
        <w:t>.</w:t>
      </w:r>
    </w:p>
    <w:p w14:paraId="2C4180FA" w14:textId="77777777" w:rsidR="007B09FD" w:rsidRDefault="007B09FD">
      <w:pPr>
        <w:rPr>
          <w:rFonts w:ascii="Arial Black" w:hAnsi="Arial Black"/>
        </w:rPr>
      </w:pPr>
      <w:r>
        <w:rPr>
          <w:rFonts w:ascii="Arial Black" w:hAnsi="Arial Black"/>
        </w:rPr>
        <w:br w:type="page"/>
      </w:r>
    </w:p>
    <w:p w14:paraId="67FDCB30" w14:textId="77777777" w:rsidR="00024B25" w:rsidRPr="00D5181E" w:rsidRDefault="00D5181E" w:rsidP="009037F7">
      <w:pPr>
        <w:spacing w:after="40"/>
        <w:jc w:val="both"/>
        <w:rPr>
          <w:rFonts w:ascii="Arial Black" w:hAnsi="Arial Black"/>
        </w:rPr>
      </w:pPr>
      <w:r w:rsidRPr="00D5181E">
        <w:rPr>
          <w:rFonts w:ascii="Arial Black" w:hAnsi="Arial Black"/>
        </w:rPr>
        <w:lastRenderedPageBreak/>
        <w:t>Proposition de corrigé :</w:t>
      </w:r>
    </w:p>
    <w:p w14:paraId="0E68DE83" w14:textId="77777777" w:rsidR="00024B25" w:rsidRDefault="00D5181E" w:rsidP="003547FF">
      <w:pPr>
        <w:spacing w:after="0"/>
        <w:jc w:val="both"/>
      </w:pPr>
      <w:r>
        <w:t>Le graphique laisse apparaître une tendance stationnaire des ventes de maroilles, il n’y a pas de véritable tendance qui se dégage. La technique du lissage exponentiel semble donc bien adaptée pour prévoir les ventes du mois suivant.</w:t>
      </w:r>
    </w:p>
    <w:p w14:paraId="682CF48B" w14:textId="77777777" w:rsidR="008F5F77" w:rsidRPr="008B364D" w:rsidRDefault="008F5F77" w:rsidP="003547FF">
      <w:pPr>
        <w:spacing w:after="0"/>
        <w:jc w:val="both"/>
        <w:rPr>
          <w:sz w:val="14"/>
          <w:szCs w:val="16"/>
        </w:rPr>
      </w:pPr>
    </w:p>
    <w:p w14:paraId="1FAE781A" w14:textId="77777777" w:rsidR="00024B25" w:rsidRDefault="00D5181E" w:rsidP="003547FF">
      <w:pPr>
        <w:spacing w:after="0"/>
        <w:jc w:val="both"/>
      </w:pPr>
      <w:r w:rsidRPr="008F5F77">
        <w:rPr>
          <w:b/>
        </w:rPr>
        <w:t>Remarque</w:t>
      </w:r>
      <w:r>
        <w:t> : quand on veut prévoir le temps qu’il fera le lendemain sans connaissance météo, la meilleure solution c’est de dire qu’il fera le même temps qu’aujourd’hui. Statistiquement c’est la prévision qu</w:t>
      </w:r>
      <w:r w:rsidR="008F5F77">
        <w:t xml:space="preserve">i sera le plus souvent vérifiée. Certes le temps changera à un moment donné, mais c’est moins risqué de faire cette prévision. C’est l’idée qui sous-tend la technique du lissage exponentiel. Pour prévoir les ventes, faisons référence aux données récentes, même si le modèle tient malgré tout </w:t>
      </w:r>
      <w:r w:rsidR="004759C2">
        <w:t xml:space="preserve">compte </w:t>
      </w:r>
      <w:r w:rsidR="008F5F77">
        <w:t>des données anciennes, mais avec un poids beaucoup moins important. Nous le montrerons plus loin.</w:t>
      </w:r>
    </w:p>
    <w:p w14:paraId="03423DBD" w14:textId="77777777" w:rsidR="00D5181E" w:rsidRPr="008B364D" w:rsidRDefault="00D5181E" w:rsidP="003547FF">
      <w:pPr>
        <w:spacing w:after="0"/>
        <w:jc w:val="both"/>
        <w:rPr>
          <w:sz w:val="14"/>
          <w:szCs w:val="16"/>
        </w:rPr>
      </w:pPr>
    </w:p>
    <w:p w14:paraId="1F47294B" w14:textId="77777777" w:rsidR="00D5181E" w:rsidRPr="003547FF" w:rsidRDefault="003547FF" w:rsidP="003547FF">
      <w:pPr>
        <w:spacing w:after="0"/>
        <w:jc w:val="both"/>
        <w:rPr>
          <w:b/>
        </w:rPr>
      </w:pPr>
      <w:r w:rsidRPr="003547FF">
        <w:rPr>
          <w:b/>
        </w:rPr>
        <w:t>Mise en œuvre de la méthode :</w:t>
      </w:r>
    </w:p>
    <w:p w14:paraId="0807ED7B" w14:textId="77777777" w:rsidR="00D5181E" w:rsidRDefault="00ED044B" w:rsidP="008676AF">
      <w:pPr>
        <w:spacing w:after="0"/>
        <w:jc w:val="both"/>
      </w:pPr>
      <w:r>
        <w:t>Il nous faut démarrer le modèle pour effectuer la prévision de janvier 2021. Pour cela nous allons fixer arbitrairement la prévision de vente qui avait été faite pour le mois de juillet 2020 égale à sa réalisation c’est-à-dire 19 100 fromages. Nous montrerons que faire cette hypothèse n’a que très peu d’importance sur la prévision que nous cherchons (nous le montrerons</w:t>
      </w:r>
      <w:r w:rsidR="00FE3510">
        <w:t xml:space="preserve"> en fin de corrigé</w:t>
      </w:r>
      <w:r>
        <w:t>).</w:t>
      </w:r>
      <w:r w:rsidR="00125AA3">
        <w:t xml:space="preserve"> Nous allons utiliser la relation de récurrence définie plus haut, et de proche en proche, nous allons calculer les prévisions des périodes 2 à 6, pour enfin prévoir la période 7 soit janvier 2021.</w:t>
      </w:r>
    </w:p>
    <w:p w14:paraId="332E39E3" w14:textId="77777777" w:rsidR="00D5181E" w:rsidRPr="008B364D" w:rsidRDefault="00D5181E" w:rsidP="008676AF">
      <w:pPr>
        <w:spacing w:after="0"/>
        <w:jc w:val="both"/>
        <w:rPr>
          <w:sz w:val="14"/>
          <w:szCs w:val="16"/>
        </w:rPr>
      </w:pPr>
    </w:p>
    <w:p w14:paraId="0F6F87C5" w14:textId="10A10EE7" w:rsidR="003547FF" w:rsidRDefault="000C0F71" w:rsidP="009037F7">
      <w:pPr>
        <w:spacing w:after="40"/>
        <w:jc w:val="both"/>
      </w:pPr>
      <w:r>
        <w:t>Nous avons donc avec les notations précisées plus haut :</w:t>
      </w:r>
    </w:p>
    <w:p w14:paraId="44B83CED" w14:textId="77777777" w:rsidR="003547FF" w:rsidRDefault="000C0F71" w:rsidP="000C0F71">
      <w:pPr>
        <w:pStyle w:val="Paragraphedeliste"/>
        <w:numPr>
          <w:ilvl w:val="0"/>
          <w:numId w:val="16"/>
        </w:numPr>
        <w:spacing w:after="40"/>
        <w:jc w:val="both"/>
      </w:pPr>
      <w:r>
        <w:t xml:space="preserve">Prévision de juillet 2020 : </w:t>
      </w:r>
      <w:r w:rsidRPr="000C0F71">
        <w:rPr>
          <w:b/>
        </w:rPr>
        <w:t>P1 = 19 100</w:t>
      </w:r>
      <w:r>
        <w:t> ;</w:t>
      </w:r>
    </w:p>
    <w:p w14:paraId="6B0617F4" w14:textId="77777777" w:rsidR="000C0F71" w:rsidRDefault="000C0F71" w:rsidP="000C0F71">
      <w:pPr>
        <w:pStyle w:val="Paragraphedeliste"/>
        <w:numPr>
          <w:ilvl w:val="0"/>
          <w:numId w:val="16"/>
        </w:numPr>
        <w:spacing w:after="40"/>
        <w:jc w:val="both"/>
      </w:pPr>
      <w:r>
        <w:t xml:space="preserve">Réalisation de juillet 2020 : </w:t>
      </w:r>
      <w:r w:rsidRPr="000C0F71">
        <w:rPr>
          <w:b/>
        </w:rPr>
        <w:t>R1 = 19 100</w:t>
      </w:r>
      <w:r>
        <w:t> ;</w:t>
      </w:r>
    </w:p>
    <w:p w14:paraId="63D1CCE5" w14:textId="77777777" w:rsidR="000C0F71" w:rsidRDefault="000C0F71" w:rsidP="009037F7">
      <w:pPr>
        <w:spacing w:after="40"/>
        <w:jc w:val="both"/>
      </w:pPr>
      <w:r>
        <w:t xml:space="preserve">Nous cherchons à présent P2 grâce à la formule </w:t>
      </w:r>
      <w:r w:rsidRPr="000C0F71">
        <w:rPr>
          <w:b/>
          <w:sz w:val="24"/>
          <w:szCs w:val="24"/>
        </w:rPr>
        <w:t>P</w:t>
      </w:r>
      <w:r w:rsidRPr="000C0F71">
        <w:rPr>
          <w:b/>
          <w:sz w:val="24"/>
          <w:szCs w:val="24"/>
          <w:vertAlign w:val="subscript"/>
        </w:rPr>
        <w:t>t</w:t>
      </w:r>
      <w:r w:rsidRPr="000C0F71">
        <w:rPr>
          <w:b/>
          <w:sz w:val="24"/>
          <w:szCs w:val="24"/>
        </w:rPr>
        <w:t xml:space="preserve"> = </w:t>
      </w:r>
      <w:r w:rsidRPr="000C0F71">
        <w:rPr>
          <w:b/>
          <w:sz w:val="24"/>
          <w:szCs w:val="24"/>
        </w:rPr>
        <w:sym w:font="Symbol" w:char="F061"/>
      </w:r>
      <w:r w:rsidRPr="000C0F71">
        <w:rPr>
          <w:b/>
          <w:sz w:val="24"/>
          <w:szCs w:val="24"/>
        </w:rPr>
        <w:t xml:space="preserve"> R</w:t>
      </w:r>
      <w:r w:rsidRPr="000C0F71">
        <w:rPr>
          <w:b/>
          <w:sz w:val="24"/>
          <w:szCs w:val="24"/>
          <w:vertAlign w:val="subscript"/>
        </w:rPr>
        <w:t>t-1</w:t>
      </w:r>
      <w:r w:rsidRPr="000C0F71">
        <w:rPr>
          <w:b/>
          <w:sz w:val="24"/>
          <w:szCs w:val="24"/>
        </w:rPr>
        <w:t xml:space="preserve"> + (1-</w:t>
      </w:r>
      <w:r w:rsidRPr="000C0F71">
        <w:rPr>
          <w:b/>
          <w:sz w:val="24"/>
          <w:szCs w:val="24"/>
        </w:rPr>
        <w:sym w:font="Symbol" w:char="F061"/>
      </w:r>
      <w:r w:rsidRPr="000C0F71">
        <w:rPr>
          <w:b/>
          <w:sz w:val="24"/>
          <w:szCs w:val="24"/>
        </w:rPr>
        <w:t>) P</w:t>
      </w:r>
      <w:r w:rsidRPr="000C0F71">
        <w:rPr>
          <w:b/>
          <w:sz w:val="24"/>
          <w:szCs w:val="24"/>
          <w:vertAlign w:val="subscript"/>
        </w:rPr>
        <w:t>t-1</w:t>
      </w:r>
    </w:p>
    <w:p w14:paraId="02AE64B5" w14:textId="77777777" w:rsidR="000C0F71" w:rsidRDefault="000C0F71" w:rsidP="000C0F71">
      <w:pPr>
        <w:pStyle w:val="Paragraphedeliste"/>
        <w:numPr>
          <w:ilvl w:val="0"/>
          <w:numId w:val="17"/>
        </w:numPr>
        <w:spacing w:after="40"/>
        <w:jc w:val="both"/>
      </w:pPr>
      <w:r>
        <w:t>P</w:t>
      </w:r>
      <w:r w:rsidRPr="000C0F71">
        <w:rPr>
          <w:vertAlign w:val="subscript"/>
        </w:rPr>
        <w:t>2</w:t>
      </w:r>
      <w:r>
        <w:t xml:space="preserve"> = </w:t>
      </w:r>
      <w:r w:rsidR="00D161DD">
        <w:t>0,8 * R</w:t>
      </w:r>
      <w:r w:rsidR="00D161DD" w:rsidRPr="00D161DD">
        <w:rPr>
          <w:vertAlign w:val="subscript"/>
        </w:rPr>
        <w:t>1</w:t>
      </w:r>
      <w:r w:rsidR="00D161DD">
        <w:t xml:space="preserve"> + (1 – 0.2) * P</w:t>
      </w:r>
      <w:r w:rsidR="00D161DD" w:rsidRPr="00D161DD">
        <w:rPr>
          <w:vertAlign w:val="subscript"/>
        </w:rPr>
        <w:t>1</w:t>
      </w:r>
      <w:r w:rsidR="00D161DD">
        <w:t xml:space="preserve"> = </w:t>
      </w:r>
      <w:r>
        <w:t>0,8 * 19100 + (1 – 0.2) * 19 100 = 19 100</w:t>
      </w:r>
    </w:p>
    <w:p w14:paraId="775A1C5D" w14:textId="77777777" w:rsidR="000C0F71" w:rsidRDefault="000C0F71" w:rsidP="009037F7">
      <w:pPr>
        <w:spacing w:after="40"/>
        <w:jc w:val="both"/>
      </w:pPr>
      <w:r>
        <w:t>Nous calculons ensuite P3 avec la formule :</w:t>
      </w:r>
    </w:p>
    <w:p w14:paraId="56FF06DC" w14:textId="77777777" w:rsidR="000C0F71" w:rsidRDefault="00DE6675" w:rsidP="000C0F71">
      <w:pPr>
        <w:pStyle w:val="Paragraphedeliste"/>
        <w:numPr>
          <w:ilvl w:val="0"/>
          <w:numId w:val="17"/>
        </w:numPr>
        <w:spacing w:after="40"/>
        <w:jc w:val="both"/>
      </w:pPr>
      <w:r>
        <w:t>P</w:t>
      </w:r>
      <w:r w:rsidRPr="00D161DD">
        <w:rPr>
          <w:vertAlign w:val="subscript"/>
        </w:rPr>
        <w:t>3</w:t>
      </w:r>
      <w:r>
        <w:t xml:space="preserve"> = </w:t>
      </w:r>
      <w:r w:rsidR="00D161DD">
        <w:t>0,8 * R</w:t>
      </w:r>
      <w:r w:rsidR="00D161DD">
        <w:rPr>
          <w:vertAlign w:val="subscript"/>
        </w:rPr>
        <w:t>2</w:t>
      </w:r>
      <w:r w:rsidR="00D161DD">
        <w:t xml:space="preserve"> + (1 – 0.2) * P</w:t>
      </w:r>
      <w:r w:rsidR="00D161DD">
        <w:rPr>
          <w:vertAlign w:val="subscript"/>
        </w:rPr>
        <w:t>2</w:t>
      </w:r>
      <w:r w:rsidR="00D161DD">
        <w:t xml:space="preserve"> = </w:t>
      </w:r>
      <w:r>
        <w:t xml:space="preserve">0,8 * 18 780 + 0,2 * </w:t>
      </w:r>
      <w:r w:rsidR="00D161DD">
        <w:t xml:space="preserve">19 100 = </w:t>
      </w:r>
      <w:r w:rsidR="00125AA3">
        <w:t>18 844</w:t>
      </w:r>
    </w:p>
    <w:p w14:paraId="10B7060F" w14:textId="77777777" w:rsidR="000C0F71" w:rsidRDefault="00F67E88" w:rsidP="009037F7">
      <w:pPr>
        <w:spacing w:after="40"/>
        <w:jc w:val="both"/>
      </w:pPr>
      <w:r>
        <w:t>Et ainsi de suite jusqu’à P</w:t>
      </w:r>
      <w:r w:rsidRPr="00F67E88">
        <w:rPr>
          <w:vertAlign w:val="subscript"/>
        </w:rPr>
        <w:t>7</w:t>
      </w:r>
      <w:r>
        <w:t>. Les résultats sont résumés dans le tableau suivant :</w:t>
      </w:r>
    </w:p>
    <w:p w14:paraId="587022A6" w14:textId="77777777" w:rsidR="000C0F71" w:rsidRDefault="00F67E88" w:rsidP="00C6503C">
      <w:pPr>
        <w:spacing w:after="0"/>
        <w:jc w:val="both"/>
      </w:pPr>
      <w:r>
        <w:object w:dxaOrig="3946" w:dyaOrig="2933" w14:anchorId="35D3486E">
          <v:shape id="_x0000_i1047" type="#_x0000_t75" style="width:198pt;height:146.25pt" o:ole="">
            <v:imagedata r:id="rId61" o:title=""/>
          </v:shape>
          <o:OLEObject Type="Embed" ProgID="Excel.Sheet.12" ShapeID="_x0000_i1047" DrawAspect="Content" ObjectID="_1670507710" r:id="rId62"/>
        </w:object>
      </w:r>
    </w:p>
    <w:p w14:paraId="60EE12CB" w14:textId="77777777" w:rsidR="00C6503C" w:rsidRPr="008B364D" w:rsidRDefault="00C6503C" w:rsidP="00C6503C">
      <w:pPr>
        <w:spacing w:after="0"/>
        <w:jc w:val="both"/>
        <w:rPr>
          <w:sz w:val="14"/>
          <w:szCs w:val="16"/>
        </w:rPr>
      </w:pPr>
    </w:p>
    <w:p w14:paraId="2853E371" w14:textId="77777777" w:rsidR="000C0F71" w:rsidRDefault="00C6503C" w:rsidP="009037F7">
      <w:pPr>
        <w:spacing w:after="40"/>
        <w:jc w:val="both"/>
      </w:pPr>
      <w:r w:rsidRPr="00C6503C">
        <w:rPr>
          <w:b/>
        </w:rPr>
        <w:t>Conclusion</w:t>
      </w:r>
      <w:r>
        <w:t xml:space="preserve"> : les prévisions pour janvier 2021 s’élèvent à environ </w:t>
      </w:r>
      <w:r w:rsidRPr="00E97F15">
        <w:rPr>
          <w:b/>
        </w:rPr>
        <w:t>18 823 fromages</w:t>
      </w:r>
      <w:r>
        <w:t>.</w:t>
      </w:r>
    </w:p>
    <w:p w14:paraId="35493CE5" w14:textId="77777777" w:rsidR="000C0F71" w:rsidRDefault="00C6503C" w:rsidP="009037F7">
      <w:pPr>
        <w:spacing w:after="40"/>
        <w:jc w:val="both"/>
      </w:pPr>
      <w:r>
        <w:t>Cette méthode ne permet pas de prévoir février 2021, il faut attendre les réalisations de janvier. Il s’agit donc bien d’un modèle de prévision à court terme.</w:t>
      </w:r>
    </w:p>
    <w:p w14:paraId="55B1E4AC" w14:textId="77777777" w:rsidR="000C0F71" w:rsidRPr="008B364D" w:rsidRDefault="000C0F71" w:rsidP="009037F7">
      <w:pPr>
        <w:spacing w:after="40"/>
        <w:jc w:val="both"/>
        <w:rPr>
          <w:sz w:val="14"/>
        </w:rPr>
      </w:pPr>
    </w:p>
    <w:p w14:paraId="249E7F44" w14:textId="6B10792D" w:rsidR="000C0F71" w:rsidRPr="0083271E" w:rsidRDefault="00592CED" w:rsidP="009037F7">
      <w:pPr>
        <w:spacing w:after="40"/>
        <w:jc w:val="both"/>
      </w:pPr>
      <w:r w:rsidRPr="0083271E">
        <w:t xml:space="preserve">Pour montrer que l’hypothèse de départ sur les prévisions de janvier ne fausse pas la prévision dans l’application de ce modèle, nous </w:t>
      </w:r>
      <w:r w:rsidR="00B8387E" w:rsidRPr="0083271E">
        <w:t>précisons da</w:t>
      </w:r>
      <w:r w:rsidR="008B364D">
        <w:t xml:space="preserve">ns un premier temps la relation </w:t>
      </w:r>
      <w:r w:rsidR="00B8387E" w:rsidRPr="0083271E">
        <w:t>de récurrence ci-d</w:t>
      </w:r>
      <w:r w:rsidR="008B364D">
        <w:t xml:space="preserve">essous qui peut facilement être </w:t>
      </w:r>
      <w:r w:rsidR="00B8387E" w:rsidRPr="0083271E">
        <w:t>démontrée</w:t>
      </w:r>
      <w:r w:rsidRPr="0083271E">
        <w:t> :</w:t>
      </w:r>
    </w:p>
    <w:p w14:paraId="6F8512F1" w14:textId="77777777" w:rsidR="00592CED" w:rsidRPr="00171C40" w:rsidRDefault="00C959F4" w:rsidP="00C57258">
      <w:pPr>
        <w:pBdr>
          <w:top w:val="single" w:sz="4" w:space="1" w:color="auto"/>
          <w:left w:val="single" w:sz="4" w:space="4" w:color="auto"/>
          <w:bottom w:val="single" w:sz="4" w:space="1" w:color="auto"/>
          <w:right w:val="single" w:sz="4" w:space="4" w:color="auto"/>
        </w:pBdr>
        <w:spacing w:after="0"/>
        <w:jc w:val="center"/>
        <w:rPr>
          <w:b/>
          <w:sz w:val="28"/>
          <w:szCs w:val="28"/>
        </w:rPr>
      </w:pPr>
      <w:r w:rsidRPr="00171C40">
        <w:rPr>
          <w:b/>
          <w:sz w:val="28"/>
          <w:szCs w:val="28"/>
        </w:rPr>
        <w:t>P</w:t>
      </w:r>
      <w:r w:rsidRPr="00171C40">
        <w:rPr>
          <w:b/>
          <w:sz w:val="28"/>
          <w:szCs w:val="28"/>
          <w:vertAlign w:val="subscript"/>
        </w:rPr>
        <w:t>t</w:t>
      </w:r>
      <w:r w:rsidRPr="00171C40">
        <w:rPr>
          <w:b/>
          <w:sz w:val="28"/>
          <w:szCs w:val="28"/>
        </w:rPr>
        <w:t xml:space="preserve"> = </w:t>
      </w:r>
      <w:r w:rsidRPr="00171C40">
        <w:rPr>
          <w:b/>
          <w:sz w:val="28"/>
          <w:szCs w:val="28"/>
        </w:rPr>
        <w:sym w:font="Symbol" w:char="F061"/>
      </w:r>
      <w:r w:rsidRPr="00171C40">
        <w:rPr>
          <w:b/>
          <w:sz w:val="28"/>
          <w:szCs w:val="28"/>
        </w:rPr>
        <w:t xml:space="preserve"> R</w:t>
      </w:r>
      <w:r w:rsidRPr="00171C40">
        <w:rPr>
          <w:b/>
          <w:sz w:val="28"/>
          <w:szCs w:val="28"/>
          <w:vertAlign w:val="subscript"/>
        </w:rPr>
        <w:t>t-1</w:t>
      </w:r>
      <w:r w:rsidRPr="00171C40">
        <w:rPr>
          <w:b/>
          <w:sz w:val="28"/>
          <w:szCs w:val="28"/>
        </w:rPr>
        <w:t xml:space="preserve"> + </w:t>
      </w:r>
      <w:r w:rsidRPr="00171C40">
        <w:rPr>
          <w:b/>
          <w:sz w:val="28"/>
          <w:szCs w:val="28"/>
        </w:rPr>
        <w:sym w:font="Symbol" w:char="F061"/>
      </w:r>
      <w:r w:rsidRPr="00171C40">
        <w:rPr>
          <w:b/>
          <w:sz w:val="28"/>
          <w:szCs w:val="28"/>
        </w:rPr>
        <w:t xml:space="preserve"> (1-</w:t>
      </w:r>
      <w:r w:rsidRPr="00171C40">
        <w:rPr>
          <w:b/>
          <w:sz w:val="28"/>
          <w:szCs w:val="28"/>
        </w:rPr>
        <w:sym w:font="Symbol" w:char="F061"/>
      </w:r>
      <w:r w:rsidRPr="00171C40">
        <w:rPr>
          <w:b/>
          <w:sz w:val="28"/>
          <w:szCs w:val="28"/>
        </w:rPr>
        <w:t>) R</w:t>
      </w:r>
      <w:r w:rsidRPr="00171C40">
        <w:rPr>
          <w:b/>
          <w:sz w:val="28"/>
          <w:szCs w:val="28"/>
          <w:vertAlign w:val="subscript"/>
        </w:rPr>
        <w:t>t-2</w:t>
      </w:r>
      <w:r w:rsidRPr="00171C40">
        <w:rPr>
          <w:b/>
          <w:sz w:val="28"/>
          <w:szCs w:val="28"/>
        </w:rPr>
        <w:t xml:space="preserve"> + </w:t>
      </w:r>
      <w:r w:rsidRPr="00171C40">
        <w:rPr>
          <w:b/>
          <w:sz w:val="28"/>
          <w:szCs w:val="28"/>
        </w:rPr>
        <w:sym w:font="Symbol" w:char="F061"/>
      </w:r>
      <w:r w:rsidRPr="00171C40">
        <w:rPr>
          <w:b/>
          <w:sz w:val="28"/>
          <w:szCs w:val="28"/>
        </w:rPr>
        <w:t xml:space="preserve"> (1-</w:t>
      </w:r>
      <w:r w:rsidRPr="00171C40">
        <w:rPr>
          <w:b/>
          <w:sz w:val="28"/>
          <w:szCs w:val="28"/>
        </w:rPr>
        <w:sym w:font="Symbol" w:char="F061"/>
      </w:r>
      <w:r w:rsidRPr="00171C40">
        <w:rPr>
          <w:b/>
          <w:sz w:val="28"/>
          <w:szCs w:val="28"/>
        </w:rPr>
        <w:t>)² R</w:t>
      </w:r>
      <w:r w:rsidRPr="00171C40">
        <w:rPr>
          <w:b/>
          <w:sz w:val="28"/>
          <w:szCs w:val="28"/>
          <w:vertAlign w:val="subscript"/>
        </w:rPr>
        <w:t>t-3</w:t>
      </w:r>
      <w:r w:rsidRPr="00171C40">
        <w:rPr>
          <w:b/>
          <w:sz w:val="28"/>
          <w:szCs w:val="28"/>
        </w:rPr>
        <w:t xml:space="preserve"> +……………..+ </w:t>
      </w:r>
      <w:r w:rsidRPr="00171C40">
        <w:rPr>
          <w:b/>
          <w:sz w:val="28"/>
          <w:szCs w:val="28"/>
        </w:rPr>
        <w:sym w:font="Symbol" w:char="F061"/>
      </w:r>
      <w:r w:rsidRPr="00171C40">
        <w:rPr>
          <w:b/>
          <w:sz w:val="28"/>
          <w:szCs w:val="28"/>
        </w:rPr>
        <w:t xml:space="preserve"> (1-</w:t>
      </w:r>
      <w:r w:rsidRPr="00171C40">
        <w:rPr>
          <w:b/>
          <w:sz w:val="28"/>
          <w:szCs w:val="28"/>
        </w:rPr>
        <w:sym w:font="Symbol" w:char="F061"/>
      </w:r>
      <w:r w:rsidRPr="00171C40">
        <w:rPr>
          <w:b/>
          <w:sz w:val="28"/>
          <w:szCs w:val="28"/>
        </w:rPr>
        <w:t>)</w:t>
      </w:r>
      <w:r w:rsidRPr="00171C40">
        <w:rPr>
          <w:b/>
          <w:sz w:val="28"/>
          <w:szCs w:val="28"/>
          <w:vertAlign w:val="superscript"/>
        </w:rPr>
        <w:t>n-1</w:t>
      </w:r>
      <w:r w:rsidRPr="00171C40">
        <w:rPr>
          <w:b/>
          <w:sz w:val="28"/>
          <w:szCs w:val="28"/>
        </w:rPr>
        <w:t xml:space="preserve"> </w:t>
      </w:r>
      <w:proofErr w:type="spellStart"/>
      <w:r w:rsidRPr="00171C40">
        <w:rPr>
          <w:b/>
          <w:sz w:val="28"/>
          <w:szCs w:val="28"/>
        </w:rPr>
        <w:t>R</w:t>
      </w:r>
      <w:r w:rsidRPr="00171C40">
        <w:rPr>
          <w:b/>
          <w:sz w:val="28"/>
          <w:szCs w:val="28"/>
          <w:vertAlign w:val="subscript"/>
        </w:rPr>
        <w:t>t</w:t>
      </w:r>
      <w:proofErr w:type="spellEnd"/>
      <w:r w:rsidRPr="00171C40">
        <w:rPr>
          <w:b/>
          <w:sz w:val="28"/>
          <w:szCs w:val="28"/>
          <w:vertAlign w:val="subscript"/>
        </w:rPr>
        <w:t>-n</w:t>
      </w:r>
      <w:r w:rsidRPr="00171C40">
        <w:rPr>
          <w:b/>
          <w:sz w:val="28"/>
          <w:szCs w:val="28"/>
        </w:rPr>
        <w:t xml:space="preserve"> + </w:t>
      </w:r>
      <w:r w:rsidR="00171C40" w:rsidRPr="00171C40">
        <w:rPr>
          <w:b/>
          <w:sz w:val="28"/>
          <w:szCs w:val="28"/>
        </w:rPr>
        <w:t>(1-</w:t>
      </w:r>
      <w:r w:rsidR="00171C40" w:rsidRPr="00171C40">
        <w:rPr>
          <w:b/>
          <w:sz w:val="28"/>
          <w:szCs w:val="28"/>
        </w:rPr>
        <w:sym w:font="Symbol" w:char="F061"/>
      </w:r>
      <w:r w:rsidR="00171C40" w:rsidRPr="00171C40">
        <w:rPr>
          <w:b/>
          <w:sz w:val="28"/>
          <w:szCs w:val="28"/>
        </w:rPr>
        <w:t>)</w:t>
      </w:r>
      <w:r w:rsidR="00171C40" w:rsidRPr="00171C40">
        <w:rPr>
          <w:b/>
          <w:sz w:val="28"/>
          <w:szCs w:val="28"/>
          <w:vertAlign w:val="superscript"/>
        </w:rPr>
        <w:t>n</w:t>
      </w:r>
      <w:r w:rsidRPr="00171C40">
        <w:rPr>
          <w:b/>
          <w:sz w:val="28"/>
          <w:szCs w:val="28"/>
        </w:rPr>
        <w:t xml:space="preserve"> </w:t>
      </w:r>
      <w:r w:rsidR="00171C40" w:rsidRPr="00171C40">
        <w:rPr>
          <w:b/>
          <w:sz w:val="28"/>
          <w:szCs w:val="28"/>
        </w:rPr>
        <w:t>P</w:t>
      </w:r>
      <w:r w:rsidR="00171C40" w:rsidRPr="00171C40">
        <w:rPr>
          <w:b/>
          <w:sz w:val="28"/>
          <w:szCs w:val="28"/>
          <w:vertAlign w:val="subscript"/>
        </w:rPr>
        <w:t>t-n</w:t>
      </w:r>
    </w:p>
    <w:p w14:paraId="5F348D14" w14:textId="77777777" w:rsidR="00C57258" w:rsidRPr="00C57258" w:rsidRDefault="00C57258" w:rsidP="00C57258">
      <w:pPr>
        <w:spacing w:after="0"/>
        <w:jc w:val="both"/>
        <w:rPr>
          <w:sz w:val="16"/>
          <w:szCs w:val="16"/>
        </w:rPr>
      </w:pPr>
    </w:p>
    <w:p w14:paraId="7E1516E6" w14:textId="142D72D6" w:rsidR="00B6693E" w:rsidRPr="00B6693E" w:rsidRDefault="00B6693E" w:rsidP="00B6693E">
      <w:pPr>
        <w:spacing w:after="40"/>
        <w:jc w:val="center"/>
        <w:rPr>
          <w:b/>
          <w:i/>
        </w:rPr>
      </w:pPr>
      <w:proofErr w:type="gramStart"/>
      <w:r w:rsidRPr="00B6693E">
        <w:rPr>
          <w:b/>
          <w:i/>
        </w:rPr>
        <w:t>n</w:t>
      </w:r>
      <w:proofErr w:type="gramEnd"/>
      <w:r w:rsidRPr="00B6693E">
        <w:rPr>
          <w:b/>
          <w:i/>
        </w:rPr>
        <w:t xml:space="preserve"> indique le nombre de période</w:t>
      </w:r>
      <w:r w:rsidR="008C5900">
        <w:rPr>
          <w:b/>
          <w:i/>
        </w:rPr>
        <w:t>s</w:t>
      </w:r>
      <w:r w:rsidRPr="00B6693E">
        <w:rPr>
          <w:b/>
          <w:i/>
        </w:rPr>
        <w:t xml:space="preserve"> connu</w:t>
      </w:r>
      <w:r w:rsidR="008C5900">
        <w:rPr>
          <w:b/>
          <w:i/>
        </w:rPr>
        <w:t>e</w:t>
      </w:r>
      <w:r w:rsidRPr="00B6693E">
        <w:rPr>
          <w:b/>
          <w:i/>
        </w:rPr>
        <w:t xml:space="preserve">s (dans notre exemple </w:t>
      </w:r>
      <w:r w:rsidR="00CE702E">
        <w:rPr>
          <w:b/>
          <w:i/>
        </w:rPr>
        <w:t xml:space="preserve">n = </w:t>
      </w:r>
      <w:r w:rsidRPr="00B6693E">
        <w:rPr>
          <w:b/>
          <w:i/>
        </w:rPr>
        <w:t>6</w:t>
      </w:r>
      <w:r w:rsidR="00CE702E">
        <w:rPr>
          <w:b/>
          <w:i/>
        </w:rPr>
        <w:t xml:space="preserve"> et t = 7</w:t>
      </w:r>
      <w:r w:rsidRPr="00B6693E">
        <w:rPr>
          <w:b/>
          <w:i/>
        </w:rPr>
        <w:t>)</w:t>
      </w:r>
    </w:p>
    <w:p w14:paraId="0A1C5F35" w14:textId="77777777" w:rsidR="00592CED" w:rsidRDefault="00C57258" w:rsidP="009037F7">
      <w:pPr>
        <w:spacing w:after="40"/>
        <w:jc w:val="both"/>
      </w:pPr>
      <w:r w:rsidRPr="00C57258">
        <w:rPr>
          <w:b/>
        </w:rPr>
        <w:t>Précision</w:t>
      </w:r>
      <w:r>
        <w:t> : la connaissance de cette relation n’est pas nécessaire pour appliquer le modèle. Nous l’indiquons pour expliquer ce que l’on fait finalement en appliquant la technique</w:t>
      </w:r>
      <w:r w:rsidR="00DC3BDE">
        <w:t>.</w:t>
      </w:r>
    </w:p>
    <w:p w14:paraId="7D7D2C39" w14:textId="77777777" w:rsidR="005D19F1" w:rsidRDefault="00DC3BDE" w:rsidP="00B81300">
      <w:pPr>
        <w:spacing w:after="20"/>
        <w:jc w:val="both"/>
      </w:pPr>
      <w:r w:rsidRPr="00DC3BDE">
        <w:rPr>
          <w:b/>
          <w:i/>
        </w:rPr>
        <w:lastRenderedPageBreak/>
        <w:t>Cette relation montre que la prévision obtenue avec le lissage exponentiel tient compte de l’ensemble des données passées mais avec un poids de plus en plus faible pour les données anciennes</w:t>
      </w:r>
      <w:r>
        <w:t xml:space="preserve">. Dans l’exemple, le coefficient de lissage </w:t>
      </w:r>
      <w:r>
        <w:sym w:font="Symbol" w:char="F061"/>
      </w:r>
      <w:r>
        <w:t xml:space="preserve"> avait une valeur de 0,8 donc les poids respectifs des valeurs R6, R5, R4, R3, R2 et R1 (réalisations des périodes 6, 5, …) sont les suivants :</w:t>
      </w:r>
    </w:p>
    <w:p w14:paraId="46167AD9" w14:textId="77777777" w:rsidR="005D19F1" w:rsidRDefault="00AC70BA" w:rsidP="005D19F1">
      <w:pPr>
        <w:spacing w:after="40"/>
      </w:pPr>
      <w:r>
        <w:object w:dxaOrig="3657" w:dyaOrig="2684" w14:anchorId="058E7902">
          <v:shape id="_x0000_i1048" type="#_x0000_t75" style="width:184.5pt;height:134.25pt" o:ole="">
            <v:imagedata r:id="rId63" o:title=""/>
          </v:shape>
          <o:OLEObject Type="Embed" ProgID="Excel.Sheet.12" ShapeID="_x0000_i1048" DrawAspect="Content" ObjectID="_1670507711" r:id="rId64"/>
        </w:object>
      </w:r>
    </w:p>
    <w:p w14:paraId="67739F49" w14:textId="77777777" w:rsidR="00592CED" w:rsidRDefault="00DE3480" w:rsidP="005D19F1">
      <w:pPr>
        <w:spacing w:after="40"/>
        <w:jc w:val="both"/>
      </w:pPr>
      <w:r>
        <w:t>Le poids de la réalisation (R</w:t>
      </w:r>
      <w:r w:rsidRPr="00DE3480">
        <w:rPr>
          <w:vertAlign w:val="subscript"/>
        </w:rPr>
        <w:t>6</w:t>
      </w:r>
      <w:r>
        <w:t>) la plus récente est 0,8 (80%) et celui de la plus ancienne (R</w:t>
      </w:r>
      <w:r w:rsidRPr="00DE3480">
        <w:rPr>
          <w:vertAlign w:val="subscript"/>
        </w:rPr>
        <w:t>1</w:t>
      </w:r>
      <w:r>
        <w:t>) 0,</w:t>
      </w:r>
      <w:r w:rsidR="002B5A07">
        <w:t>000256</w:t>
      </w:r>
      <w:r>
        <w:t xml:space="preserve"> (</w:t>
      </w:r>
      <w:r w:rsidR="002B5A07">
        <w:t>0,0256% soit quasiment 0</w:t>
      </w:r>
      <w:r>
        <w:t xml:space="preserve">). Le </w:t>
      </w:r>
      <w:r w:rsidR="00F70ADF">
        <w:t>poids est donc bien décroissant, et décroit très vite (fonction de la valeur du coefficient).</w:t>
      </w:r>
    </w:p>
    <w:p w14:paraId="59B2A629" w14:textId="0DC57F39" w:rsidR="005D19F1" w:rsidRDefault="00DE3480" w:rsidP="00B81300">
      <w:pPr>
        <w:spacing w:after="20"/>
        <w:jc w:val="both"/>
      </w:pPr>
      <w:proofErr w:type="spellStart"/>
      <w:r>
        <w:t>Quantau</w:t>
      </w:r>
      <w:proofErr w:type="spellEnd"/>
      <w:r>
        <w:t xml:space="preserve"> poids de la prévision P</w:t>
      </w:r>
      <w:r w:rsidRPr="00DE3480">
        <w:rPr>
          <w:vertAlign w:val="subscript"/>
        </w:rPr>
        <w:t>1</w:t>
      </w:r>
      <w:r>
        <w:t>, il est de 0,2</w:t>
      </w:r>
      <w:r w:rsidRPr="00DE3480">
        <w:rPr>
          <w:vertAlign w:val="superscript"/>
        </w:rPr>
        <w:t>6</w:t>
      </w:r>
      <w:r>
        <w:t xml:space="preserve"> (0,2 à la puissance 6) soit 0,000064. Ce nombre est très proche de 0. Si l’on multiplie 0,000064 par 19 100 (on avait fixé arbitrairement P</w:t>
      </w:r>
      <w:r w:rsidRPr="00DE3480">
        <w:rPr>
          <w:vertAlign w:val="subscript"/>
        </w:rPr>
        <w:t>1</w:t>
      </w:r>
      <w:r>
        <w:t xml:space="preserve"> à cette valeur, égale à R</w:t>
      </w:r>
      <w:r w:rsidRPr="00DE3480">
        <w:rPr>
          <w:vertAlign w:val="subscript"/>
        </w:rPr>
        <w:t>1</w:t>
      </w:r>
      <w:r>
        <w:t xml:space="preserve">) nous obtenons (0,000064*19100)=1,2224. </w:t>
      </w:r>
      <w:r w:rsidRPr="00A07790">
        <w:rPr>
          <w:b/>
          <w:i/>
        </w:rPr>
        <w:t>C’est-à-dire que notre choix de départ n’impacte la prévision de janvier 2021 que d’un fromage : c’est donc négligeable</w:t>
      </w:r>
      <w:r>
        <w:t>.</w:t>
      </w:r>
    </w:p>
    <w:p w14:paraId="359D494A" w14:textId="77777777" w:rsidR="00DE3480" w:rsidRPr="006A4E17" w:rsidRDefault="00DE3480" w:rsidP="00B81300">
      <w:pPr>
        <w:pBdr>
          <w:top w:val="single" w:sz="4" w:space="1" w:color="auto"/>
          <w:left w:val="single" w:sz="4" w:space="4" w:color="auto"/>
          <w:bottom w:val="single" w:sz="4" w:space="1" w:color="auto"/>
          <w:right w:val="single" w:sz="4" w:space="4" w:color="auto"/>
        </w:pBdr>
        <w:spacing w:after="20"/>
        <w:jc w:val="both"/>
        <w:rPr>
          <w:rFonts w:ascii="Arial Black" w:hAnsi="Arial Black"/>
        </w:rPr>
      </w:pPr>
      <w:r w:rsidRPr="006A4E17">
        <w:rPr>
          <w:rFonts w:ascii="Arial Black" w:hAnsi="Arial Black"/>
          <w:u w:val="single"/>
        </w:rPr>
        <w:t>À retenir</w:t>
      </w:r>
      <w:r w:rsidRPr="006A4E17">
        <w:rPr>
          <w:rFonts w:ascii="Arial Black" w:hAnsi="Arial Black"/>
        </w:rPr>
        <w:t> :</w:t>
      </w:r>
    </w:p>
    <w:p w14:paraId="6E115FEA" w14:textId="77777777" w:rsidR="00592CED" w:rsidRPr="00DE3480" w:rsidRDefault="006A4E17" w:rsidP="00CB3E46">
      <w:pPr>
        <w:pBdr>
          <w:top w:val="single" w:sz="4" w:space="1" w:color="auto"/>
          <w:left w:val="single" w:sz="4" w:space="4" w:color="auto"/>
          <w:bottom w:val="single" w:sz="4" w:space="1" w:color="auto"/>
          <w:right w:val="single" w:sz="4" w:space="4" w:color="auto"/>
        </w:pBdr>
        <w:spacing w:after="0"/>
        <w:jc w:val="both"/>
        <w:rPr>
          <w:b/>
        </w:rPr>
      </w:pPr>
      <w:r w:rsidRPr="00DE3480">
        <w:rPr>
          <w:b/>
        </w:rPr>
        <w:t>Si</w:t>
      </w:r>
      <w:r w:rsidR="00DE3480" w:rsidRPr="00DE3480">
        <w:rPr>
          <w:b/>
        </w:rPr>
        <w:t xml:space="preserve"> le</w:t>
      </w:r>
      <w:r w:rsidR="00E32DC4">
        <w:rPr>
          <w:b/>
        </w:rPr>
        <w:t xml:space="preserve"> sujet</w:t>
      </w:r>
      <w:r w:rsidR="00DE3480" w:rsidRPr="00DE3480">
        <w:rPr>
          <w:b/>
        </w:rPr>
        <w:t xml:space="preserve"> ne précise pas la prévision initiale, la fixer arbitrairement à la valeur de la réalisation initiale</w:t>
      </w:r>
      <w:r>
        <w:rPr>
          <w:b/>
        </w:rPr>
        <w:t>.</w:t>
      </w:r>
    </w:p>
    <w:p w14:paraId="2B999184" w14:textId="77777777" w:rsidR="003547FF" w:rsidRPr="00B81300" w:rsidRDefault="003547FF" w:rsidP="00CB3E46">
      <w:pPr>
        <w:spacing w:after="0"/>
        <w:jc w:val="both"/>
        <w:rPr>
          <w:sz w:val="14"/>
          <w:szCs w:val="16"/>
        </w:rPr>
      </w:pPr>
    </w:p>
    <w:p w14:paraId="3D703205" w14:textId="77777777" w:rsidR="00CA501F" w:rsidRPr="003547FF" w:rsidRDefault="00CA501F" w:rsidP="003547FF">
      <w:pPr>
        <w:spacing w:after="0"/>
        <w:jc w:val="both"/>
        <w:rPr>
          <w:b/>
          <w:u w:val="single"/>
        </w:rPr>
      </w:pPr>
      <w:r w:rsidRPr="003547FF">
        <w:rPr>
          <w:b/>
          <w:u w:val="single"/>
        </w:rPr>
        <w:t>Pourquoi parle-t-on de lissage des données ?</w:t>
      </w:r>
    </w:p>
    <w:p w14:paraId="143BC515" w14:textId="77777777" w:rsidR="00CA501F" w:rsidRDefault="00A07790" w:rsidP="00CB3E46">
      <w:pPr>
        <w:spacing w:after="0"/>
        <w:jc w:val="both"/>
      </w:pPr>
      <w:r>
        <w:t xml:space="preserve">C’est la formule de récurrence précisée à la page précédente qui explique bien évidemment le terme de lissage. Cette formule montre que la prévision tient compte de toutes les </w:t>
      </w:r>
      <w:r w:rsidR="00CD24BF">
        <w:t>réalisations passées (les ventes réelles des périodes antérieures), et sachant que les données récentes ont un poids plus élevé.</w:t>
      </w:r>
    </w:p>
    <w:p w14:paraId="5404733F" w14:textId="77777777" w:rsidR="00CA501F" w:rsidRPr="00B81300" w:rsidRDefault="00CA501F" w:rsidP="00CB3E46">
      <w:pPr>
        <w:spacing w:after="0"/>
        <w:jc w:val="both"/>
        <w:rPr>
          <w:sz w:val="14"/>
          <w:szCs w:val="16"/>
        </w:rPr>
      </w:pPr>
    </w:p>
    <w:p w14:paraId="49C60FB4" w14:textId="77777777" w:rsidR="00CA501F" w:rsidRPr="00592CED" w:rsidRDefault="00592CED" w:rsidP="00B81300">
      <w:pPr>
        <w:spacing w:after="20"/>
        <w:jc w:val="both"/>
        <w:rPr>
          <w:b/>
          <w:u w:val="single"/>
        </w:rPr>
      </w:pPr>
      <w:r>
        <w:rPr>
          <w:b/>
          <w:u w:val="single"/>
        </w:rPr>
        <w:t xml:space="preserve">Signification et </w:t>
      </w:r>
      <w:r w:rsidRPr="00592CED">
        <w:rPr>
          <w:b/>
          <w:u w:val="single"/>
        </w:rPr>
        <w:t xml:space="preserve">importance du choix du coefficient de lissage </w:t>
      </w:r>
      <w:r w:rsidRPr="00592CED">
        <w:rPr>
          <w:b/>
          <w:u w:val="single"/>
        </w:rPr>
        <w:sym w:font="Symbol" w:char="F061"/>
      </w:r>
      <w:r w:rsidRPr="00592CED">
        <w:rPr>
          <w:b/>
          <w:u w:val="single"/>
        </w:rPr>
        <w:t> :</w:t>
      </w:r>
    </w:p>
    <w:p w14:paraId="4E5541BC" w14:textId="77777777" w:rsidR="004C24C5" w:rsidRDefault="004C24C5" w:rsidP="00B81300">
      <w:pPr>
        <w:spacing w:after="20"/>
        <w:jc w:val="both"/>
      </w:pPr>
      <w:r>
        <w:t>Le coefficient de lissage représente le poids donné aux réalisations de la période précédente dans le calcul des prévisions.</w:t>
      </w:r>
    </w:p>
    <w:p w14:paraId="37C79EDE" w14:textId="77777777" w:rsidR="00CA501F" w:rsidRDefault="000F5348" w:rsidP="009037F7">
      <w:pPr>
        <w:spacing w:after="40"/>
        <w:jc w:val="both"/>
      </w:pPr>
      <w:r>
        <w:t xml:space="preserve">Les calculs dépendent de la valeur du coefficient de </w:t>
      </w:r>
      <w:proofErr w:type="gramStart"/>
      <w:r>
        <w:t>lissage</w:t>
      </w:r>
      <w:r w:rsidR="004C24C5">
        <w:t xml:space="preserve"> </w:t>
      </w:r>
      <w:proofErr w:type="gramEnd"/>
      <w:r w:rsidR="004C24C5">
        <w:sym w:font="Symbol" w:char="F061"/>
      </w:r>
      <w:r>
        <w:t>. Son choix est donc important dans la prévision.</w:t>
      </w:r>
    </w:p>
    <w:p w14:paraId="00266EC3" w14:textId="77777777" w:rsidR="00CB3E46" w:rsidRDefault="00D16ECD" w:rsidP="001F4BDD">
      <w:pPr>
        <w:spacing w:after="0"/>
        <w:jc w:val="both"/>
      </w:pPr>
      <w:r>
        <w:t>Pour le choisir de manière pertinente, nous pouvons utiliser la méthode dite des résidus qui consiste à tester plusieurs coefficients sur les données antérieures et à calculer les écarts entre réalisations et prévisions. Il est possible de retenir le coefficient qui minimise les écarts</w:t>
      </w:r>
      <w:r w:rsidR="00835937">
        <w:t xml:space="preserve"> (on retiendra les écarts au carré pour éviter les compensations entre les valeurs positives et négatives)</w:t>
      </w:r>
      <w:r>
        <w:t>.</w:t>
      </w:r>
    </w:p>
    <w:p w14:paraId="5D73E696" w14:textId="77777777" w:rsidR="00835937" w:rsidRPr="00B81300" w:rsidRDefault="00835937" w:rsidP="001F4BDD">
      <w:pPr>
        <w:spacing w:after="0"/>
        <w:jc w:val="both"/>
        <w:rPr>
          <w:sz w:val="12"/>
          <w:szCs w:val="16"/>
        </w:rPr>
      </w:pPr>
    </w:p>
    <w:p w14:paraId="4261E7BA" w14:textId="77777777" w:rsidR="001F4BDD" w:rsidRPr="00433C7C" w:rsidRDefault="001F4BDD" w:rsidP="001F4BDD">
      <w:pPr>
        <w:spacing w:after="0"/>
        <w:jc w:val="both"/>
        <w:rPr>
          <w:rFonts w:ascii="Arial Black" w:hAnsi="Arial Black"/>
        </w:rPr>
      </w:pPr>
      <w:r>
        <w:rPr>
          <w:rFonts w:ascii="Arial Black" w:hAnsi="Arial Black"/>
        </w:rPr>
        <w:t>Application 7</w:t>
      </w:r>
    </w:p>
    <w:p w14:paraId="4103ADA0" w14:textId="77777777" w:rsidR="001F4BDD" w:rsidRDefault="001F4BDD" w:rsidP="001F4BDD">
      <w:pPr>
        <w:spacing w:after="0"/>
        <w:jc w:val="both"/>
      </w:pPr>
      <w:r>
        <w:t xml:space="preserve">Nous reprenons le contexte de l’application 1 (Magasin de vélo Robert </w:t>
      </w:r>
      <w:proofErr w:type="spellStart"/>
      <w:r>
        <w:t>Mintkewicz</w:t>
      </w:r>
      <w:proofErr w:type="spellEnd"/>
      <w:r>
        <w:t xml:space="preserve">) ainsi que les données concernant les ventes de vélos </w:t>
      </w:r>
      <w:r w:rsidR="00BE252D">
        <w:t>de route</w:t>
      </w:r>
      <w:r>
        <w:t xml:space="preserve"> de 2015 à 2020 :</w:t>
      </w:r>
    </w:p>
    <w:p w14:paraId="4528B1E9" w14:textId="77777777" w:rsidR="001F4BDD" w:rsidRPr="00B81300" w:rsidRDefault="001F4BDD" w:rsidP="001F4BDD">
      <w:pPr>
        <w:spacing w:after="0"/>
        <w:jc w:val="both"/>
        <w:rPr>
          <w:sz w:val="12"/>
          <w:szCs w:val="16"/>
        </w:rPr>
      </w:pPr>
    </w:p>
    <w:p w14:paraId="453E08DE" w14:textId="77777777" w:rsidR="001F4BDD" w:rsidRDefault="00FE483B" w:rsidP="001F4BDD">
      <w:pPr>
        <w:spacing w:after="0"/>
        <w:jc w:val="both"/>
      </w:pPr>
      <w:r>
        <w:object w:dxaOrig="8414" w:dyaOrig="1179" w14:anchorId="45C4FB6C">
          <v:shape id="_x0000_i1049" type="#_x0000_t75" style="width:420.75pt;height:58.5pt" o:ole="">
            <v:imagedata r:id="rId65" o:title=""/>
          </v:shape>
          <o:OLEObject Type="Embed" ProgID="Excel.Sheet.12" ShapeID="_x0000_i1049" DrawAspect="Content" ObjectID="_1670507712" r:id="rId66"/>
        </w:object>
      </w:r>
    </w:p>
    <w:p w14:paraId="77E70297" w14:textId="77777777" w:rsidR="001F4BDD" w:rsidRPr="00B81300" w:rsidRDefault="001F4BDD" w:rsidP="001F4BDD">
      <w:pPr>
        <w:spacing w:after="0"/>
        <w:jc w:val="both"/>
        <w:rPr>
          <w:sz w:val="12"/>
          <w:szCs w:val="16"/>
        </w:rPr>
      </w:pPr>
    </w:p>
    <w:p w14:paraId="745B41CE" w14:textId="77777777" w:rsidR="001F4BDD" w:rsidRPr="00A039B8" w:rsidRDefault="001F4BDD" w:rsidP="008E4DE3">
      <w:pPr>
        <w:spacing w:after="0"/>
        <w:jc w:val="both"/>
        <w:rPr>
          <w:rFonts w:ascii="Arial Black" w:hAnsi="Arial Black"/>
        </w:rPr>
      </w:pPr>
      <w:r w:rsidRPr="00A039B8">
        <w:rPr>
          <w:rFonts w:ascii="Arial Black" w:hAnsi="Arial Black"/>
        </w:rPr>
        <w:t>Trav</w:t>
      </w:r>
      <w:r>
        <w:rPr>
          <w:rFonts w:ascii="Arial Black" w:hAnsi="Arial Black"/>
        </w:rPr>
        <w:t>a</w:t>
      </w:r>
      <w:r w:rsidRPr="00A039B8">
        <w:rPr>
          <w:rFonts w:ascii="Arial Black" w:hAnsi="Arial Black"/>
        </w:rPr>
        <w:t>il à faire :</w:t>
      </w:r>
    </w:p>
    <w:p w14:paraId="6BF86BDA" w14:textId="77777777" w:rsidR="001F4BDD" w:rsidRDefault="00BE252D" w:rsidP="001F4BDD">
      <w:pPr>
        <w:spacing w:after="40"/>
        <w:ind w:left="708"/>
        <w:jc w:val="both"/>
      </w:pPr>
      <w:r>
        <w:t xml:space="preserve">Pourquoi la prévision </w:t>
      </w:r>
      <w:r w:rsidR="008E631F">
        <w:t>de</w:t>
      </w:r>
      <w:r w:rsidR="009F187F">
        <w:t>s</w:t>
      </w:r>
      <w:r w:rsidR="008E631F">
        <w:t xml:space="preserve"> vente</w:t>
      </w:r>
      <w:r w:rsidR="009F187F">
        <w:t>s</w:t>
      </w:r>
      <w:r w:rsidR="008E631F">
        <w:t xml:space="preserve"> de vélos de course </w:t>
      </w:r>
      <w:r>
        <w:t xml:space="preserve">pour 2021 par la technique du lissage exponentiel </w:t>
      </w:r>
      <w:r w:rsidR="008E631F">
        <w:t>vous semble être adaptée ?</w:t>
      </w:r>
      <w:r w:rsidR="008E4DE3">
        <w:t xml:space="preserve"> Effectuer cette prévision (retenir un coefficient de lissage de 0,7).</w:t>
      </w:r>
    </w:p>
    <w:p w14:paraId="344E7951" w14:textId="77777777" w:rsidR="001F4BDD" w:rsidRDefault="008E4DE3" w:rsidP="008E4DE3">
      <w:pPr>
        <w:spacing w:after="0"/>
        <w:ind w:left="708"/>
        <w:jc w:val="both"/>
      </w:pPr>
      <w:r>
        <w:t>On fera l’hypothèse que la prévision des ventes pour 2015 était de 380.</w:t>
      </w:r>
    </w:p>
    <w:p w14:paraId="4190DA4A" w14:textId="77777777" w:rsidR="00CB3E46" w:rsidRPr="00B81300" w:rsidRDefault="00CB3E46" w:rsidP="009037F7">
      <w:pPr>
        <w:spacing w:after="40"/>
        <w:jc w:val="both"/>
        <w:rPr>
          <w:sz w:val="16"/>
          <w:szCs w:val="16"/>
        </w:rPr>
      </w:pPr>
    </w:p>
    <w:p w14:paraId="6D1315C2" w14:textId="77777777" w:rsidR="001C49DC" w:rsidRPr="005C7712" w:rsidRDefault="005C7712" w:rsidP="005C7712">
      <w:pPr>
        <w:pStyle w:val="Paragraphedeliste"/>
        <w:numPr>
          <w:ilvl w:val="0"/>
          <w:numId w:val="1"/>
        </w:numPr>
        <w:spacing w:after="0"/>
        <w:jc w:val="both"/>
        <w:rPr>
          <w:rFonts w:ascii="Arial Black" w:hAnsi="Arial Black"/>
        </w:rPr>
      </w:pPr>
      <w:r>
        <w:rPr>
          <w:rFonts w:ascii="Arial Black" w:hAnsi="Arial Black"/>
        </w:rPr>
        <w:lastRenderedPageBreak/>
        <w:t>Les variations saisonnières et les série chronologiques</w:t>
      </w:r>
    </w:p>
    <w:p w14:paraId="10369B41" w14:textId="2B01CDB3" w:rsidR="001C49DC" w:rsidRDefault="005C7712" w:rsidP="009037F7">
      <w:pPr>
        <w:spacing w:after="40"/>
        <w:jc w:val="both"/>
      </w:pPr>
      <w:r>
        <w:t>Da</w:t>
      </w:r>
      <w:r w:rsidR="008C5900">
        <w:t>ns la relation entre les ventes</w:t>
      </w:r>
      <w:r>
        <w:t xml:space="preserve"> </w:t>
      </w:r>
      <w:r w:rsidR="008C5900">
        <w:t>(</w:t>
      </w:r>
      <w:r>
        <w:t>la variable expliquée</w:t>
      </w:r>
      <w:r w:rsidR="008C5900">
        <w:t>)</w:t>
      </w:r>
      <w:r>
        <w:t xml:space="preserve">, </w:t>
      </w:r>
      <w:r w:rsidR="008C5900">
        <w:rPr>
          <w:b/>
          <w:i/>
        </w:rPr>
        <w:t>et</w:t>
      </w:r>
      <w:r w:rsidRPr="005C7712">
        <w:rPr>
          <w:b/>
          <w:i/>
        </w:rPr>
        <w:t xml:space="preserve"> le temp</w:t>
      </w:r>
      <w:r w:rsidR="008C5900">
        <w:rPr>
          <w:b/>
          <w:i/>
        </w:rPr>
        <w:t xml:space="preserve">s </w:t>
      </w:r>
      <w:r w:rsidR="008C5900" w:rsidRPr="008C5900">
        <w:t>(la variable explicative)</w:t>
      </w:r>
      <w:r>
        <w:t xml:space="preserve">, la série des données statistiques est appelée </w:t>
      </w:r>
      <w:r w:rsidRPr="005C7712">
        <w:rPr>
          <w:b/>
          <w:i/>
        </w:rPr>
        <w:t>série chronologique</w:t>
      </w:r>
      <w:r>
        <w:t xml:space="preserve">. </w:t>
      </w:r>
    </w:p>
    <w:p w14:paraId="19EED61F" w14:textId="7BFAD567" w:rsidR="000750BB" w:rsidRDefault="005C7712" w:rsidP="009037F7">
      <w:pPr>
        <w:spacing w:after="40"/>
        <w:jc w:val="both"/>
      </w:pPr>
      <w:r>
        <w:t xml:space="preserve">Les ventes annuelles d’une entreprise sont en général irrégulières. Pour de nombreux produits ou services, les ventes subissent des </w:t>
      </w:r>
      <w:r w:rsidRPr="008A70B8">
        <w:rPr>
          <w:b/>
          <w:i/>
        </w:rPr>
        <w:t>variations saisonnières</w:t>
      </w:r>
      <w:r>
        <w:t xml:space="preserve">. Pour </w:t>
      </w:r>
      <w:r w:rsidR="00B92698">
        <w:t xml:space="preserve">ne </w:t>
      </w:r>
      <w:r>
        <w:t>citer que quelques exemples : les chocolats, les glaces, les jouets, les vêtements…</w:t>
      </w:r>
      <w:r w:rsidR="00B1005C">
        <w:t xml:space="preserve"> </w:t>
      </w:r>
      <w:r w:rsidR="00B1005C" w:rsidRPr="008A70B8">
        <w:rPr>
          <w:b/>
          <w:i/>
        </w:rPr>
        <w:t>Les facteurs de saisonnalité</w:t>
      </w:r>
      <w:r w:rsidR="00B1005C">
        <w:t xml:space="preserve"> sont nombreux, nous pouvons citer par exemple le facteur climatique, les fêtes, les périodes de congés payés…</w:t>
      </w:r>
    </w:p>
    <w:p w14:paraId="7A991E01" w14:textId="77777777" w:rsidR="005C7712" w:rsidRDefault="005C7712" w:rsidP="009037F7">
      <w:pPr>
        <w:spacing w:after="40"/>
        <w:jc w:val="both"/>
      </w:pPr>
      <w:r>
        <w:t>Dans le cadre de l’élaboration de ses budgets, l’entreprise doit prendre en compte la saisonnalité des ventes</w:t>
      </w:r>
      <w:r w:rsidR="0075043A">
        <w:t xml:space="preserve"> afin d’affiner ses prévisions.</w:t>
      </w:r>
    </w:p>
    <w:p w14:paraId="5F20F5C9" w14:textId="77777777" w:rsidR="005C7712" w:rsidRDefault="0075043A" w:rsidP="006E6B0C">
      <w:pPr>
        <w:spacing w:after="0"/>
        <w:jc w:val="both"/>
      </w:pPr>
      <w:r>
        <w:t xml:space="preserve">Nous allons donc traiter dans ce qui suit des outils qui permettent de </w:t>
      </w:r>
      <w:r w:rsidRPr="008A70B8">
        <w:rPr>
          <w:b/>
          <w:i/>
        </w:rPr>
        <w:t xml:space="preserve">prendre en compte les variations saisonnières </w:t>
      </w:r>
      <w:r w:rsidR="00424BAA">
        <w:rPr>
          <w:b/>
          <w:i/>
        </w:rPr>
        <w:t>pour prévoir les ventes avec l</w:t>
      </w:r>
      <w:r w:rsidRPr="008A70B8">
        <w:rPr>
          <w:b/>
          <w:i/>
        </w:rPr>
        <w:t>es séries chronologiques</w:t>
      </w:r>
      <w:r>
        <w:t>.</w:t>
      </w:r>
    </w:p>
    <w:p w14:paraId="0E820FBE" w14:textId="77777777" w:rsidR="000750BB" w:rsidRPr="00B81300" w:rsidRDefault="000750BB" w:rsidP="006E6B0C">
      <w:pPr>
        <w:spacing w:after="0"/>
        <w:jc w:val="both"/>
        <w:rPr>
          <w:sz w:val="12"/>
          <w:szCs w:val="16"/>
        </w:rPr>
      </w:pPr>
    </w:p>
    <w:p w14:paraId="2EA298D5" w14:textId="77777777" w:rsidR="001C49DC" w:rsidRPr="008A70B8" w:rsidRDefault="008A70B8" w:rsidP="008A70B8">
      <w:pPr>
        <w:pStyle w:val="Paragraphedeliste"/>
        <w:numPr>
          <w:ilvl w:val="1"/>
          <w:numId w:val="18"/>
        </w:numPr>
        <w:spacing w:after="0"/>
        <w:jc w:val="both"/>
        <w:rPr>
          <w:rFonts w:ascii="Arial Black" w:hAnsi="Arial Black"/>
        </w:rPr>
      </w:pPr>
      <w:r>
        <w:rPr>
          <w:rFonts w:ascii="Arial Black" w:hAnsi="Arial Black"/>
        </w:rPr>
        <w:t>Le coefficient saisonnier : le pilier des différentes méthodes</w:t>
      </w:r>
    </w:p>
    <w:p w14:paraId="2ECDEEAF" w14:textId="77777777" w:rsidR="008A70B8" w:rsidRDefault="00484443" w:rsidP="00321410">
      <w:pPr>
        <w:spacing w:after="0"/>
        <w:jc w:val="both"/>
      </w:pPr>
      <w:r>
        <w:t xml:space="preserve">Les modèles développés en </w:t>
      </w:r>
      <w:proofErr w:type="spellStart"/>
      <w:r>
        <w:t>DCG</w:t>
      </w:r>
      <w:proofErr w:type="spellEnd"/>
      <w:r>
        <w:t xml:space="preserve"> sont des modèles dits multiplicatifs</w:t>
      </w:r>
      <w:r w:rsidR="009C1BA0">
        <w:t xml:space="preserve"> (car la prévision pour une période t est obtenue par le produit d’une valeur et du coefficient saisonnier)</w:t>
      </w:r>
      <w:r>
        <w:t>. Dans ces modèles, le coefficient saisonnier est calculé de la façon suivante :</w:t>
      </w:r>
    </w:p>
    <w:p w14:paraId="2D4A781B" w14:textId="77777777" w:rsidR="008A70B8" w:rsidRPr="00B81300" w:rsidRDefault="008A70B8" w:rsidP="00321410">
      <w:pPr>
        <w:spacing w:after="0"/>
        <w:jc w:val="both"/>
        <w:rPr>
          <w:sz w:val="12"/>
          <w:szCs w:val="16"/>
        </w:rPr>
      </w:pPr>
    </w:p>
    <w:p w14:paraId="1CEE770E" w14:textId="77777777" w:rsidR="008A70B8" w:rsidRPr="00321410" w:rsidRDefault="009C1BA0" w:rsidP="00321410">
      <w:pPr>
        <w:pBdr>
          <w:top w:val="single" w:sz="4" w:space="1" w:color="auto"/>
          <w:left w:val="single" w:sz="4" w:space="4" w:color="auto"/>
          <w:bottom w:val="single" w:sz="4" w:space="1" w:color="auto"/>
          <w:right w:val="single" w:sz="4" w:space="4" w:color="auto"/>
        </w:pBdr>
        <w:spacing w:after="0"/>
        <w:jc w:val="center"/>
        <w:rPr>
          <w:b/>
          <w:sz w:val="28"/>
          <w:szCs w:val="28"/>
        </w:rPr>
      </w:pPr>
      <w:r w:rsidRPr="00321410">
        <w:rPr>
          <w:b/>
          <w:sz w:val="28"/>
          <w:szCs w:val="28"/>
        </w:rPr>
        <w:t xml:space="preserve">Coefficient saisonnier de la période t = (valeur observée </w:t>
      </w:r>
      <w:r w:rsidR="00321410" w:rsidRPr="00321410">
        <w:rPr>
          <w:b/>
          <w:sz w:val="28"/>
          <w:szCs w:val="28"/>
        </w:rPr>
        <w:t xml:space="preserve">période t </w:t>
      </w:r>
      <w:r w:rsidRPr="00321410">
        <w:rPr>
          <w:b/>
          <w:sz w:val="28"/>
          <w:szCs w:val="28"/>
        </w:rPr>
        <w:t xml:space="preserve">/ valeur corrigée (ou ajustée) </w:t>
      </w:r>
      <w:r w:rsidR="00321410" w:rsidRPr="00321410">
        <w:rPr>
          <w:b/>
          <w:sz w:val="28"/>
          <w:szCs w:val="28"/>
        </w:rPr>
        <w:t xml:space="preserve">période t </w:t>
      </w:r>
      <w:r w:rsidRPr="00321410">
        <w:rPr>
          <w:b/>
          <w:sz w:val="28"/>
          <w:szCs w:val="28"/>
        </w:rPr>
        <w:t>des variations saisonnières)</w:t>
      </w:r>
    </w:p>
    <w:p w14:paraId="035A265C" w14:textId="77777777" w:rsidR="008A70B8" w:rsidRPr="00B81300" w:rsidRDefault="008A70B8" w:rsidP="00321410">
      <w:pPr>
        <w:spacing w:after="0"/>
        <w:jc w:val="both"/>
        <w:rPr>
          <w:sz w:val="12"/>
          <w:szCs w:val="16"/>
        </w:rPr>
      </w:pPr>
    </w:p>
    <w:p w14:paraId="347E5BD5" w14:textId="77777777" w:rsidR="008A70B8" w:rsidRDefault="00321410" w:rsidP="00321410">
      <w:pPr>
        <w:pStyle w:val="Paragraphedeliste"/>
        <w:numPr>
          <w:ilvl w:val="0"/>
          <w:numId w:val="17"/>
        </w:numPr>
        <w:spacing w:after="40"/>
        <w:jc w:val="both"/>
      </w:pPr>
      <w:r>
        <w:t>La période t est une période de temps qui correspond à la saisonnalité. En fonction des variations saisonnières, ce pourra être le mois, le trimestre,…</w:t>
      </w:r>
      <w:r w:rsidR="00443EF5">
        <w:t> ;</w:t>
      </w:r>
    </w:p>
    <w:p w14:paraId="6E95CDFF" w14:textId="77777777" w:rsidR="00321410" w:rsidRDefault="00321410" w:rsidP="00321410">
      <w:pPr>
        <w:pStyle w:val="Paragraphedeliste"/>
        <w:numPr>
          <w:ilvl w:val="0"/>
          <w:numId w:val="17"/>
        </w:numPr>
        <w:spacing w:after="40"/>
        <w:jc w:val="both"/>
      </w:pPr>
      <w:r>
        <w:t>La valeur observée correspond aux ventes réelles d’une période t</w:t>
      </w:r>
      <w:r w:rsidR="00443EF5">
        <w:t> ;</w:t>
      </w:r>
    </w:p>
    <w:p w14:paraId="040CA4C1" w14:textId="77777777" w:rsidR="00443EF5" w:rsidRDefault="00443EF5" w:rsidP="00321410">
      <w:pPr>
        <w:pStyle w:val="Paragraphedeliste"/>
        <w:numPr>
          <w:ilvl w:val="0"/>
          <w:numId w:val="17"/>
        </w:numPr>
        <w:spacing w:after="40"/>
        <w:jc w:val="both"/>
      </w:pPr>
      <w:r>
        <w:t xml:space="preserve">La valeur corrigée (ou ajustée) des variations saisonnières est obtenue à partir </w:t>
      </w:r>
      <w:r w:rsidR="00860A56">
        <w:t>de différentes méthode</w:t>
      </w:r>
      <w:r w:rsidR="0060510A" w:rsidRPr="006F774E">
        <w:t>s</w:t>
      </w:r>
      <w:r w:rsidR="001C05EA">
        <w:t>.</w:t>
      </w:r>
    </w:p>
    <w:p w14:paraId="74192FFD" w14:textId="77777777" w:rsidR="009C1BA0" w:rsidRDefault="00860A56" w:rsidP="009037F7">
      <w:pPr>
        <w:spacing w:after="40"/>
        <w:jc w:val="both"/>
      </w:pPr>
      <w:r>
        <w:t xml:space="preserve">Le programme de </w:t>
      </w:r>
      <w:proofErr w:type="spellStart"/>
      <w:r>
        <w:t>DCG</w:t>
      </w:r>
      <w:proofErr w:type="spellEnd"/>
      <w:r>
        <w:t xml:space="preserve"> nous demande de traiter deux méthodes :</w:t>
      </w:r>
    </w:p>
    <w:p w14:paraId="0552FFBD" w14:textId="77777777" w:rsidR="00860A56" w:rsidRDefault="00860A56" w:rsidP="00860A56">
      <w:pPr>
        <w:pStyle w:val="Paragraphedeliste"/>
        <w:numPr>
          <w:ilvl w:val="0"/>
          <w:numId w:val="19"/>
        </w:numPr>
        <w:spacing w:after="40"/>
        <w:jc w:val="both"/>
      </w:pPr>
      <w:r>
        <w:t>Le rapport aux moyennes mobiles ;</w:t>
      </w:r>
    </w:p>
    <w:p w14:paraId="5C29AED4" w14:textId="77777777" w:rsidR="00860A56" w:rsidRDefault="00860A56" w:rsidP="002217EF">
      <w:pPr>
        <w:pStyle w:val="Paragraphedeliste"/>
        <w:numPr>
          <w:ilvl w:val="0"/>
          <w:numId w:val="19"/>
        </w:numPr>
        <w:spacing w:after="0"/>
        <w:jc w:val="both"/>
      </w:pPr>
      <w:r>
        <w:t>La méthode du rapport à la tendance (rapport au trend en anglais).</w:t>
      </w:r>
    </w:p>
    <w:p w14:paraId="4624EB8F" w14:textId="77777777" w:rsidR="00860A56" w:rsidRPr="00B81300" w:rsidRDefault="00860A56" w:rsidP="00A05ACB">
      <w:pPr>
        <w:spacing w:after="0"/>
        <w:jc w:val="both"/>
        <w:rPr>
          <w:sz w:val="12"/>
          <w:szCs w:val="16"/>
        </w:rPr>
      </w:pPr>
    </w:p>
    <w:p w14:paraId="116DA00C" w14:textId="77777777" w:rsidR="009C1BA0" w:rsidRPr="007B70DF" w:rsidRDefault="007B70DF" w:rsidP="007B70DF">
      <w:pPr>
        <w:pStyle w:val="Paragraphedeliste"/>
        <w:numPr>
          <w:ilvl w:val="1"/>
          <w:numId w:val="18"/>
        </w:numPr>
        <w:spacing w:after="0"/>
        <w:jc w:val="both"/>
        <w:rPr>
          <w:rFonts w:ascii="Arial Black" w:hAnsi="Arial Black"/>
        </w:rPr>
      </w:pPr>
      <w:r>
        <w:rPr>
          <w:rFonts w:ascii="Arial Black" w:hAnsi="Arial Black"/>
        </w:rPr>
        <w:t xml:space="preserve">Le </w:t>
      </w:r>
      <w:r w:rsidR="007B2813">
        <w:rPr>
          <w:rFonts w:ascii="Arial Black" w:hAnsi="Arial Black"/>
        </w:rPr>
        <w:t>calcul des</w:t>
      </w:r>
      <w:r>
        <w:rPr>
          <w:rFonts w:ascii="Arial Black" w:hAnsi="Arial Black"/>
        </w:rPr>
        <w:t xml:space="preserve"> coefficient</w:t>
      </w:r>
      <w:r w:rsidR="007B2813">
        <w:rPr>
          <w:rFonts w:ascii="Arial Black" w:hAnsi="Arial Black"/>
        </w:rPr>
        <w:t>s</w:t>
      </w:r>
      <w:r>
        <w:rPr>
          <w:rFonts w:ascii="Arial Black" w:hAnsi="Arial Black"/>
        </w:rPr>
        <w:t xml:space="preserve"> saisonnier</w:t>
      </w:r>
      <w:r w:rsidR="007B2813">
        <w:rPr>
          <w:rFonts w:ascii="Arial Black" w:hAnsi="Arial Black"/>
        </w:rPr>
        <w:t>s</w:t>
      </w:r>
      <w:r w:rsidR="00FF2C94">
        <w:rPr>
          <w:rFonts w:ascii="Arial Black" w:hAnsi="Arial Black"/>
        </w:rPr>
        <w:t xml:space="preserve"> par la méthode des</w:t>
      </w:r>
      <w:r>
        <w:rPr>
          <w:rFonts w:ascii="Arial Black" w:hAnsi="Arial Black"/>
        </w:rPr>
        <w:t xml:space="preserve"> rapport</w:t>
      </w:r>
      <w:r w:rsidR="00FF2C94">
        <w:rPr>
          <w:rFonts w:ascii="Arial Black" w:hAnsi="Arial Black"/>
        </w:rPr>
        <w:t>s</w:t>
      </w:r>
      <w:r>
        <w:rPr>
          <w:rFonts w:ascii="Arial Black" w:hAnsi="Arial Black"/>
        </w:rPr>
        <w:t xml:space="preserve"> aux moyennes mobiles</w:t>
      </w:r>
      <w:r w:rsidR="00424BAA">
        <w:rPr>
          <w:rFonts w:ascii="Arial Black" w:hAnsi="Arial Black"/>
        </w:rPr>
        <w:t xml:space="preserve"> et prévisions</w:t>
      </w:r>
    </w:p>
    <w:p w14:paraId="35A1B0B2" w14:textId="77777777" w:rsidR="009C1BA0" w:rsidRDefault="00404B73" w:rsidP="009037F7">
      <w:pPr>
        <w:spacing w:after="40"/>
        <w:jc w:val="both"/>
      </w:pPr>
      <w:r>
        <w:t xml:space="preserve">Pour présenter cette méthode, nous partirons d’un </w:t>
      </w:r>
      <w:r w:rsidR="00424BAA">
        <w:t>exemple, l’objectif étant de faire des prévisions de vente.</w:t>
      </w:r>
    </w:p>
    <w:p w14:paraId="17046952" w14:textId="77777777" w:rsidR="00404B73" w:rsidRPr="00404B73" w:rsidRDefault="00404B73" w:rsidP="009037F7">
      <w:pPr>
        <w:spacing w:after="40"/>
        <w:jc w:val="both"/>
        <w:rPr>
          <w:rFonts w:ascii="Arial Black" w:hAnsi="Arial Black"/>
        </w:rPr>
      </w:pPr>
      <w:r w:rsidRPr="00404B73">
        <w:rPr>
          <w:rFonts w:ascii="Arial Black" w:hAnsi="Arial Black"/>
        </w:rPr>
        <w:t>Exemple :</w:t>
      </w:r>
    </w:p>
    <w:p w14:paraId="1F491B4C" w14:textId="77777777" w:rsidR="00404B73" w:rsidRDefault="007B2813" w:rsidP="009037F7">
      <w:pPr>
        <w:spacing w:after="40"/>
        <w:jc w:val="both"/>
      </w:pPr>
      <w:r>
        <w:t>Les ventes des trois dernières années du principal produit d’une entreprise sont résumées dans le tableau suivant :</w:t>
      </w:r>
    </w:p>
    <w:p w14:paraId="52A90867" w14:textId="77777777" w:rsidR="00404B73" w:rsidRDefault="00A03412" w:rsidP="008F5319">
      <w:pPr>
        <w:spacing w:after="0"/>
        <w:jc w:val="center"/>
      </w:pPr>
      <w:r>
        <w:object w:dxaOrig="8188" w:dyaOrig="1903" w14:anchorId="30EE32D4">
          <v:shape id="_x0000_i1050" type="#_x0000_t75" style="width:409.5pt;height:96pt" o:ole="">
            <v:imagedata r:id="rId67" o:title=""/>
          </v:shape>
          <o:OLEObject Type="Embed" ProgID="Excel.Sheet.12" ShapeID="_x0000_i1050" DrawAspect="Content" ObjectID="_1670507713" r:id="rId68"/>
        </w:object>
      </w:r>
    </w:p>
    <w:p w14:paraId="39B4306F" w14:textId="77777777" w:rsidR="00404B73" w:rsidRPr="00B81300" w:rsidRDefault="00404B73" w:rsidP="006E6B0C">
      <w:pPr>
        <w:spacing w:after="0"/>
        <w:jc w:val="both"/>
        <w:rPr>
          <w:sz w:val="12"/>
          <w:szCs w:val="16"/>
        </w:rPr>
      </w:pPr>
    </w:p>
    <w:p w14:paraId="50B2E412" w14:textId="77777777" w:rsidR="009C1BA0" w:rsidRPr="006E6B0C" w:rsidRDefault="006E6B0C" w:rsidP="009037F7">
      <w:pPr>
        <w:spacing w:after="40"/>
        <w:jc w:val="both"/>
        <w:rPr>
          <w:b/>
        </w:rPr>
      </w:pPr>
      <w:r w:rsidRPr="006E6B0C">
        <w:rPr>
          <w:b/>
        </w:rPr>
        <w:t>1</w:t>
      </w:r>
      <w:r w:rsidRPr="006E6B0C">
        <w:rPr>
          <w:b/>
          <w:vertAlign w:val="superscript"/>
        </w:rPr>
        <w:t>ère</w:t>
      </w:r>
      <w:r w:rsidRPr="006E6B0C">
        <w:rPr>
          <w:b/>
        </w:rPr>
        <w:t xml:space="preserve"> étape : examen des ventes à travers un graphique</w:t>
      </w:r>
    </w:p>
    <w:p w14:paraId="79E466E5" w14:textId="77777777" w:rsidR="006E6B0C" w:rsidRDefault="006E6B0C" w:rsidP="009037F7">
      <w:pPr>
        <w:spacing w:after="40"/>
        <w:jc w:val="both"/>
      </w:pPr>
      <w:r>
        <w:t>Pour faire apparaître les éventuelles variations saisonnières, il est conseillé de représenter les trois années sur un même graphique en mettant en abscisse les trimestres (voir graphique page suivante).</w:t>
      </w:r>
    </w:p>
    <w:p w14:paraId="4A4C4FA9" w14:textId="77777777" w:rsidR="006E6B0C" w:rsidRDefault="006E6B0C" w:rsidP="009037F7">
      <w:pPr>
        <w:spacing w:after="40"/>
        <w:jc w:val="both"/>
      </w:pPr>
      <w:r>
        <w:t>Ce graphique laisse apparaître une saisonnalité dans les ventes : des ventes plus élevées aux premier et dernier trimestres de l’année, et des ventes plus faibles lors des deux autres trimestres. Le fait que les pics de vente se reproduisent chaque année aux mêmes périodes n’est donc pas le fait du hasard, mais la présence de variations saisonnières marquées.</w:t>
      </w:r>
    </w:p>
    <w:p w14:paraId="6C98D298" w14:textId="77777777" w:rsidR="006E6B0C" w:rsidRPr="00B81300" w:rsidRDefault="006E6B0C" w:rsidP="009037F7">
      <w:pPr>
        <w:spacing w:after="40"/>
        <w:jc w:val="both"/>
        <w:rPr>
          <w:sz w:val="16"/>
          <w:szCs w:val="16"/>
        </w:rPr>
      </w:pPr>
    </w:p>
    <w:p w14:paraId="3DD40702" w14:textId="77777777" w:rsidR="006E6B0C" w:rsidRDefault="00A03412" w:rsidP="00207651">
      <w:pPr>
        <w:spacing w:after="0"/>
        <w:jc w:val="both"/>
      </w:pPr>
      <w:r>
        <w:rPr>
          <w:noProof/>
          <w:lang w:eastAsia="fr-FR"/>
        </w:rPr>
        <w:lastRenderedPageBreak/>
        <w:drawing>
          <wp:inline distT="0" distB="0" distL="0" distR="0" wp14:anchorId="3D20CBA1" wp14:editId="2E30A672">
            <wp:extent cx="4471988" cy="2728912"/>
            <wp:effectExtent l="0" t="0" r="5080" b="14605"/>
            <wp:docPr id="11"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14:paraId="0A1D9FE3" w14:textId="77777777" w:rsidR="006E6B0C" w:rsidRPr="00207651" w:rsidRDefault="006E6B0C" w:rsidP="00207651">
      <w:pPr>
        <w:spacing w:after="0"/>
        <w:jc w:val="both"/>
        <w:rPr>
          <w:sz w:val="16"/>
          <w:szCs w:val="16"/>
        </w:rPr>
      </w:pPr>
    </w:p>
    <w:p w14:paraId="2D8B77DF" w14:textId="77777777" w:rsidR="005F07B9" w:rsidRDefault="005F07B9" w:rsidP="00DA53D5">
      <w:pPr>
        <w:spacing w:after="0"/>
        <w:jc w:val="both"/>
      </w:pPr>
      <w:r>
        <w:t>Prévoir les ventes annuelles ne suffit pas dans notre exemple, il est nécessaire d’affiner les prévisions pour prendre en compte les variations saisonnières mises en évidence par le graphique.</w:t>
      </w:r>
    </w:p>
    <w:p w14:paraId="5A826686" w14:textId="77777777" w:rsidR="005F07B9" w:rsidRPr="00DA53D5" w:rsidRDefault="005F07B9" w:rsidP="00DA53D5">
      <w:pPr>
        <w:spacing w:after="0"/>
        <w:jc w:val="both"/>
        <w:rPr>
          <w:sz w:val="16"/>
          <w:szCs w:val="16"/>
        </w:rPr>
      </w:pPr>
    </w:p>
    <w:p w14:paraId="57A40B94" w14:textId="77777777" w:rsidR="00DA53D5" w:rsidRPr="006E6B0C" w:rsidRDefault="00DA53D5" w:rsidP="00DA53D5">
      <w:pPr>
        <w:spacing w:after="40"/>
        <w:jc w:val="both"/>
        <w:rPr>
          <w:b/>
        </w:rPr>
      </w:pPr>
      <w:r>
        <w:rPr>
          <w:b/>
        </w:rPr>
        <w:t>2</w:t>
      </w:r>
      <w:r w:rsidRPr="00DA53D5">
        <w:rPr>
          <w:b/>
          <w:vertAlign w:val="superscript"/>
        </w:rPr>
        <w:t>ème</w:t>
      </w:r>
      <w:r>
        <w:rPr>
          <w:b/>
        </w:rPr>
        <w:t xml:space="preserve"> </w:t>
      </w:r>
      <w:r w:rsidRPr="006E6B0C">
        <w:rPr>
          <w:b/>
        </w:rPr>
        <w:t xml:space="preserve">étape : </w:t>
      </w:r>
      <w:r w:rsidR="00CA01E2">
        <w:rPr>
          <w:b/>
        </w:rPr>
        <w:t>le lissage des données</w:t>
      </w:r>
    </w:p>
    <w:p w14:paraId="4B5D11FE" w14:textId="77777777" w:rsidR="005F07B9" w:rsidRDefault="00207651" w:rsidP="009037F7">
      <w:pPr>
        <w:spacing w:after="40"/>
        <w:jc w:val="both"/>
      </w:pPr>
      <w:r>
        <w:t>Pour cela nous allons donner la valeur 1 au 1</w:t>
      </w:r>
      <w:r w:rsidRPr="00207651">
        <w:rPr>
          <w:vertAlign w:val="superscript"/>
        </w:rPr>
        <w:t>er</w:t>
      </w:r>
      <w:r>
        <w:t xml:space="preserve"> trimestre 2018, 2 au 2</w:t>
      </w:r>
      <w:r w:rsidRPr="00207651">
        <w:rPr>
          <w:vertAlign w:val="superscript"/>
        </w:rPr>
        <w:t>ème</w:t>
      </w:r>
      <w:r>
        <w:t xml:space="preserve"> trimestre 2018 et ainsi de suite jusqu’à la valeur 12 pour le 4</w:t>
      </w:r>
      <w:r w:rsidRPr="00207651">
        <w:rPr>
          <w:vertAlign w:val="superscript"/>
        </w:rPr>
        <w:t>ème</w:t>
      </w:r>
      <w:r>
        <w:t xml:space="preserve"> trimestre 2020.</w:t>
      </w:r>
      <w:r w:rsidR="00B22B5C">
        <w:t xml:space="preserve"> Nous obtenons :</w:t>
      </w:r>
    </w:p>
    <w:p w14:paraId="4C882653" w14:textId="77777777" w:rsidR="00207651" w:rsidRDefault="00D74D8E" w:rsidP="009037F7">
      <w:pPr>
        <w:spacing w:after="40"/>
        <w:jc w:val="both"/>
      </w:pPr>
      <w:r w:rsidRPr="00D74D8E">
        <w:rPr>
          <w:noProof/>
          <w:lang w:eastAsia="fr-FR"/>
        </w:rPr>
        <w:drawing>
          <wp:inline distT="0" distB="0" distL="0" distR="0" wp14:anchorId="1B6E3DC8" wp14:editId="6F44D761">
            <wp:extent cx="6840220" cy="382017"/>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840220" cy="382017"/>
                    </a:xfrm>
                    <a:prstGeom prst="rect">
                      <a:avLst/>
                    </a:prstGeom>
                    <a:noFill/>
                    <a:ln>
                      <a:noFill/>
                    </a:ln>
                  </pic:spPr>
                </pic:pic>
              </a:graphicData>
            </a:graphic>
          </wp:inline>
        </w:drawing>
      </w:r>
    </w:p>
    <w:p w14:paraId="1E330AF5" w14:textId="77777777" w:rsidR="00207651" w:rsidRDefault="00207651" w:rsidP="00345035">
      <w:pPr>
        <w:spacing w:after="0"/>
        <w:jc w:val="both"/>
      </w:pPr>
      <w:r>
        <w:t xml:space="preserve">Puis nous calculons les moyennes mobiles. Comme les données sont </w:t>
      </w:r>
      <w:r w:rsidR="00C01A05">
        <w:t>trimestrielles</w:t>
      </w:r>
      <w:r>
        <w:t xml:space="preserve">, nous les groupons par quatre. Et sans entrer dans le détail des explications (faisons confiance aux statisticiens qui ont développé la méthode !), nous allons calculer « les moyennes mobiles centrées d’ordre 4 » (ordre 4 car </w:t>
      </w:r>
      <w:r w:rsidR="00C01A05">
        <w:t>regroupement par</w:t>
      </w:r>
      <w:r>
        <w:t xml:space="preserve"> 4).</w:t>
      </w:r>
    </w:p>
    <w:p w14:paraId="27381373" w14:textId="77777777" w:rsidR="005F07B9" w:rsidRPr="00345035" w:rsidRDefault="005F07B9" w:rsidP="00345035">
      <w:pPr>
        <w:spacing w:after="0"/>
        <w:jc w:val="both"/>
        <w:rPr>
          <w:sz w:val="16"/>
          <w:szCs w:val="16"/>
        </w:rPr>
      </w:pPr>
    </w:p>
    <w:p w14:paraId="2D4EF054" w14:textId="77777777" w:rsidR="00EB50A3" w:rsidRDefault="00EB50A3" w:rsidP="00345035">
      <w:pPr>
        <w:pBdr>
          <w:top w:val="single" w:sz="4" w:space="1" w:color="auto"/>
          <w:left w:val="single" w:sz="4" w:space="4" w:color="auto"/>
          <w:bottom w:val="single" w:sz="4" w:space="1" w:color="auto"/>
          <w:right w:val="single" w:sz="4" w:space="4" w:color="auto"/>
        </w:pBdr>
        <w:spacing w:after="40"/>
        <w:jc w:val="both"/>
      </w:pPr>
      <w:r>
        <w:t>La formule générale d’une moyenne mobile centrée d’ordre 4 est la suivante :</w:t>
      </w:r>
    </w:p>
    <w:p w14:paraId="4866A048" w14:textId="77777777" w:rsidR="00EB50A3" w:rsidRPr="00345035" w:rsidRDefault="00EB50A3" w:rsidP="00345035">
      <w:pPr>
        <w:pBdr>
          <w:top w:val="single" w:sz="4" w:space="1" w:color="auto"/>
          <w:left w:val="single" w:sz="4" w:space="4" w:color="auto"/>
          <w:bottom w:val="single" w:sz="4" w:space="1" w:color="auto"/>
          <w:right w:val="single" w:sz="4" w:space="4" w:color="auto"/>
        </w:pBdr>
        <w:spacing w:after="40"/>
        <w:jc w:val="center"/>
        <w:rPr>
          <w:b/>
          <w:sz w:val="28"/>
          <w:szCs w:val="28"/>
        </w:rPr>
      </w:pPr>
      <w:r w:rsidRPr="00345035">
        <w:rPr>
          <w:b/>
          <w:sz w:val="28"/>
          <w:szCs w:val="28"/>
        </w:rPr>
        <w:t>M</w:t>
      </w:r>
      <w:r w:rsidRPr="00345035">
        <w:rPr>
          <w:b/>
          <w:sz w:val="28"/>
          <w:szCs w:val="28"/>
          <w:vertAlign w:val="subscript"/>
        </w:rPr>
        <w:t>3</w:t>
      </w:r>
      <w:r w:rsidRPr="00345035">
        <w:rPr>
          <w:b/>
          <w:sz w:val="28"/>
          <w:szCs w:val="28"/>
        </w:rPr>
        <w:t xml:space="preserve"> = </w:t>
      </w:r>
      <m:oMath>
        <m:r>
          <m:rPr>
            <m:sty m:val="bi"/>
          </m:rPr>
          <w:rPr>
            <w:rFonts w:ascii="Cambria Math" w:hAnsi="Cambria Math"/>
            <w:sz w:val="28"/>
            <w:szCs w:val="28"/>
          </w:rPr>
          <m:t>(</m:t>
        </m:r>
        <m:f>
          <m:fPr>
            <m:ctrlPr>
              <w:rPr>
                <w:rFonts w:ascii="Cambria Math" w:hAnsi="Cambria Math"/>
                <w:b/>
                <w:i/>
                <w:sz w:val="28"/>
                <w:szCs w:val="28"/>
              </w:rPr>
            </m:ctrlPr>
          </m:fPr>
          <m:num>
            <m:r>
              <m:rPr>
                <m:sty m:val="bi"/>
              </m:rPr>
              <w:rPr>
                <w:rFonts w:ascii="Cambria Math" w:hAnsi="Cambria Math"/>
                <w:sz w:val="28"/>
                <w:szCs w:val="28"/>
              </w:rPr>
              <m:t>y</m:t>
            </m:r>
            <m:r>
              <m:rPr>
                <m:sty m:val="bi"/>
              </m:rPr>
              <w:rPr>
                <w:rFonts w:ascii="Cambria Math" w:hAnsi="Cambria Math"/>
                <w:sz w:val="28"/>
                <w:szCs w:val="28"/>
              </w:rPr>
              <m:t>1</m:t>
            </m:r>
          </m:num>
          <m:den>
            <m:r>
              <m:rPr>
                <m:sty m:val="bi"/>
              </m:rPr>
              <w:rPr>
                <w:rFonts w:ascii="Cambria Math" w:hAnsi="Cambria Math"/>
                <w:sz w:val="28"/>
                <w:szCs w:val="28"/>
              </w:rPr>
              <m:t>2</m:t>
            </m:r>
          </m:den>
        </m:f>
        <m:r>
          <m:rPr>
            <m:sty m:val="bi"/>
          </m:rPr>
          <w:rPr>
            <w:rFonts w:ascii="Cambria Math" w:hAnsi="Cambria Math"/>
            <w:sz w:val="28"/>
            <w:szCs w:val="28"/>
          </w:rPr>
          <m:t>+ y</m:t>
        </m:r>
        <m:r>
          <m:rPr>
            <m:sty m:val="bi"/>
          </m:rPr>
          <w:rPr>
            <w:rFonts w:ascii="Cambria Math" w:hAnsi="Cambria Math"/>
            <w:sz w:val="28"/>
            <w:szCs w:val="28"/>
          </w:rPr>
          <m:t>2+y</m:t>
        </m:r>
        <m:r>
          <m:rPr>
            <m:sty m:val="bi"/>
          </m:rPr>
          <w:rPr>
            <w:rFonts w:ascii="Cambria Math" w:hAnsi="Cambria Math"/>
            <w:sz w:val="28"/>
            <w:szCs w:val="28"/>
          </w:rPr>
          <m:t>3+y</m:t>
        </m:r>
        <m:r>
          <m:rPr>
            <m:sty m:val="bi"/>
          </m:rPr>
          <w:rPr>
            <w:rFonts w:ascii="Cambria Math" w:hAnsi="Cambria Math"/>
            <w:sz w:val="28"/>
            <w:szCs w:val="28"/>
          </w:rPr>
          <m:t xml:space="preserve">4+ </m:t>
        </m:r>
        <m:f>
          <m:fPr>
            <m:ctrlPr>
              <w:rPr>
                <w:rFonts w:ascii="Cambria Math" w:hAnsi="Cambria Math"/>
                <w:b/>
                <w:i/>
                <w:sz w:val="28"/>
                <w:szCs w:val="28"/>
              </w:rPr>
            </m:ctrlPr>
          </m:fPr>
          <m:num>
            <m:r>
              <m:rPr>
                <m:sty m:val="bi"/>
              </m:rPr>
              <w:rPr>
                <w:rFonts w:ascii="Cambria Math" w:hAnsi="Cambria Math"/>
                <w:sz w:val="28"/>
                <w:szCs w:val="28"/>
              </w:rPr>
              <m:t>y</m:t>
            </m:r>
            <m:r>
              <m:rPr>
                <m:sty m:val="bi"/>
              </m:rPr>
              <w:rPr>
                <w:rFonts w:ascii="Cambria Math" w:hAnsi="Cambria Math"/>
                <w:sz w:val="28"/>
                <w:szCs w:val="28"/>
              </w:rPr>
              <m:t>5</m:t>
            </m:r>
          </m:num>
          <m:den>
            <m:r>
              <m:rPr>
                <m:sty m:val="bi"/>
              </m:rPr>
              <w:rPr>
                <w:rFonts w:ascii="Cambria Math" w:hAnsi="Cambria Math"/>
                <w:sz w:val="28"/>
                <w:szCs w:val="28"/>
              </w:rPr>
              <m:t>2</m:t>
            </m:r>
          </m:den>
        </m:f>
        <m:r>
          <m:rPr>
            <m:sty m:val="bi"/>
          </m:rPr>
          <w:rPr>
            <w:rFonts w:ascii="Cambria Math" w:hAnsi="Cambria Math"/>
            <w:sz w:val="28"/>
            <w:szCs w:val="28"/>
          </w:rPr>
          <m:t>)/4</m:t>
        </m:r>
      </m:oMath>
    </w:p>
    <w:p w14:paraId="241FB4DD" w14:textId="77777777" w:rsidR="00EB50A3" w:rsidRDefault="00345035" w:rsidP="00345035">
      <w:pPr>
        <w:pBdr>
          <w:top w:val="single" w:sz="4" w:space="1" w:color="auto"/>
          <w:left w:val="single" w:sz="4" w:space="4" w:color="auto"/>
          <w:bottom w:val="single" w:sz="4" w:space="1" w:color="auto"/>
          <w:right w:val="single" w:sz="4" w:space="4" w:color="auto"/>
        </w:pBdr>
        <w:spacing w:after="40"/>
        <w:jc w:val="both"/>
      </w:pPr>
      <w:r>
        <w:t>Avec :</w:t>
      </w:r>
    </w:p>
    <w:p w14:paraId="6F6A396E" w14:textId="77777777" w:rsidR="00207651" w:rsidRDefault="00345035" w:rsidP="00345035">
      <w:pPr>
        <w:pBdr>
          <w:top w:val="single" w:sz="4" w:space="1" w:color="auto"/>
          <w:left w:val="single" w:sz="4" w:space="4" w:color="auto"/>
          <w:bottom w:val="single" w:sz="4" w:space="1" w:color="auto"/>
          <w:right w:val="single" w:sz="4" w:space="4" w:color="auto"/>
        </w:pBdr>
        <w:spacing w:after="40"/>
        <w:jc w:val="center"/>
      </w:pPr>
      <w:r>
        <w:object w:dxaOrig="9480" w:dyaOrig="890" w14:anchorId="3F078725">
          <v:shape id="_x0000_i1051" type="#_x0000_t75" style="width:474pt;height:44.25pt" o:ole="">
            <v:imagedata r:id="rId71" o:title=""/>
          </v:shape>
          <o:OLEObject Type="Embed" ProgID="Excel.Sheet.12" ShapeID="_x0000_i1051" DrawAspect="Content" ObjectID="_1670507714" r:id="rId72"/>
        </w:object>
      </w:r>
    </w:p>
    <w:p w14:paraId="592A252C" w14:textId="77777777" w:rsidR="00207651" w:rsidRPr="00ED79E1" w:rsidRDefault="00207651" w:rsidP="00ED79E1">
      <w:pPr>
        <w:spacing w:after="0"/>
        <w:jc w:val="both"/>
        <w:rPr>
          <w:sz w:val="16"/>
          <w:szCs w:val="16"/>
        </w:rPr>
      </w:pPr>
    </w:p>
    <w:p w14:paraId="40E0FEB2" w14:textId="77777777" w:rsidR="00207651" w:rsidRDefault="002610EE" w:rsidP="009037F7">
      <w:pPr>
        <w:spacing w:after="40"/>
        <w:jc w:val="both"/>
      </w:pPr>
      <w:r>
        <w:t>Nous obtenons les moyennes mobiles suivantes :</w:t>
      </w:r>
    </w:p>
    <w:p w14:paraId="1297DA38" w14:textId="77777777" w:rsidR="00EB50A3" w:rsidRDefault="00D74D8E" w:rsidP="009037F7">
      <w:pPr>
        <w:spacing w:after="40"/>
        <w:jc w:val="both"/>
      </w:pPr>
      <w:r w:rsidRPr="00D74D8E">
        <w:rPr>
          <w:noProof/>
          <w:lang w:eastAsia="fr-FR"/>
        </w:rPr>
        <w:drawing>
          <wp:inline distT="0" distB="0" distL="0" distR="0" wp14:anchorId="1ED8674B" wp14:editId="6EFF5B58">
            <wp:extent cx="6840220" cy="886258"/>
            <wp:effectExtent l="0" t="0" r="0"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840220" cy="886258"/>
                    </a:xfrm>
                    <a:prstGeom prst="rect">
                      <a:avLst/>
                    </a:prstGeom>
                    <a:noFill/>
                    <a:ln>
                      <a:noFill/>
                    </a:ln>
                  </pic:spPr>
                </pic:pic>
              </a:graphicData>
            </a:graphic>
          </wp:inline>
        </w:drawing>
      </w:r>
    </w:p>
    <w:p w14:paraId="669B4ADE" w14:textId="77777777" w:rsidR="00D26C68" w:rsidRPr="00912A8E" w:rsidRDefault="00912A8E" w:rsidP="009037F7">
      <w:pPr>
        <w:spacing w:after="40"/>
        <w:jc w:val="both"/>
        <w:rPr>
          <w:b/>
          <w:u w:val="single"/>
        </w:rPr>
      </w:pPr>
      <w:r w:rsidRPr="00912A8E">
        <w:rPr>
          <w:b/>
          <w:u w:val="single"/>
        </w:rPr>
        <w:t>Précision et explication de quelques calculs :</w:t>
      </w:r>
    </w:p>
    <w:p w14:paraId="6E940D26" w14:textId="77777777" w:rsidR="00D26C68" w:rsidRDefault="00912A8E" w:rsidP="00912A8E">
      <w:pPr>
        <w:pStyle w:val="Paragraphedeliste"/>
        <w:numPr>
          <w:ilvl w:val="0"/>
          <w:numId w:val="20"/>
        </w:numPr>
        <w:spacing w:after="40"/>
        <w:jc w:val="both"/>
      </w:pPr>
      <w:r>
        <w:t>La première moyenne mobile est attribuée à la période x=3, nous pouvons la nommer M</w:t>
      </w:r>
      <w:r w:rsidRPr="00912A8E">
        <w:rPr>
          <w:vertAlign w:val="subscript"/>
        </w:rPr>
        <w:t>3</w:t>
      </w:r>
      <w:r>
        <w:t>, son calcul est le suivant : M</w:t>
      </w:r>
      <w:r w:rsidRPr="00912A8E">
        <w:rPr>
          <w:vertAlign w:val="subscript"/>
        </w:rPr>
        <w:t>3</w:t>
      </w:r>
      <w:r>
        <w:t xml:space="preserve"> = (206 057/2 + 103 711 + 144 649 + 171 942 + 239 490/2) = 160 769.</w:t>
      </w:r>
    </w:p>
    <w:p w14:paraId="40C9573A" w14:textId="77777777" w:rsidR="00912A8E" w:rsidRDefault="00912A8E" w:rsidP="00912A8E">
      <w:pPr>
        <w:pStyle w:val="Paragraphedeliste"/>
        <w:numPr>
          <w:ilvl w:val="0"/>
          <w:numId w:val="20"/>
        </w:numPr>
        <w:spacing w:after="40"/>
        <w:jc w:val="both"/>
      </w:pPr>
      <w:r>
        <w:t>De la même façon M</w:t>
      </w:r>
      <w:r w:rsidRPr="00912A8E">
        <w:rPr>
          <w:vertAlign w:val="subscript"/>
        </w:rPr>
        <w:t>4</w:t>
      </w:r>
      <w:r>
        <w:t xml:space="preserve"> = (103 711/2 + 144 649 + 171 942 + 239 490 + 121 963/2) = 167 </w:t>
      </w:r>
      <w:r w:rsidR="00D74D8E">
        <w:t>230</w:t>
      </w:r>
      <w:r>
        <w:t>.</w:t>
      </w:r>
    </w:p>
    <w:p w14:paraId="07241F9F" w14:textId="77777777" w:rsidR="00912A8E" w:rsidRDefault="00912A8E" w:rsidP="00912A8E">
      <w:pPr>
        <w:pStyle w:val="Paragraphedeliste"/>
        <w:numPr>
          <w:ilvl w:val="0"/>
          <w:numId w:val="20"/>
        </w:numPr>
        <w:spacing w:after="40"/>
        <w:jc w:val="both"/>
      </w:pPr>
      <w:r>
        <w:t>Jusqu’à M</w:t>
      </w:r>
      <w:r w:rsidRPr="00912A8E">
        <w:rPr>
          <w:vertAlign w:val="subscript"/>
        </w:rPr>
        <w:t>10</w:t>
      </w:r>
      <w:r>
        <w:t xml:space="preserve"> = (197 358/2 + 289 162 + 157 886 + 202 236 + 246 586/2) = 217</w:t>
      </w:r>
      <w:r w:rsidR="00386D59">
        <w:t> </w:t>
      </w:r>
      <w:r>
        <w:t>814.</w:t>
      </w:r>
    </w:p>
    <w:p w14:paraId="0FDDB82F" w14:textId="657FCB3B" w:rsidR="00386D59" w:rsidRDefault="00386D59" w:rsidP="00912A8E">
      <w:pPr>
        <w:pStyle w:val="Paragraphedeliste"/>
        <w:numPr>
          <w:ilvl w:val="0"/>
          <w:numId w:val="20"/>
        </w:numPr>
        <w:spacing w:after="40"/>
        <w:jc w:val="both"/>
      </w:pPr>
      <w:r>
        <w:t xml:space="preserve">Compte tenu de la formule de calcul, nous constatons que nous ne pouvons calculer que </w:t>
      </w:r>
      <w:r w:rsidR="0022275E">
        <w:t xml:space="preserve">8 </w:t>
      </w:r>
      <w:r>
        <w:t>valeurs.</w:t>
      </w:r>
    </w:p>
    <w:p w14:paraId="47EF9700" w14:textId="77777777" w:rsidR="002610EE" w:rsidRDefault="002610EE" w:rsidP="009037F7">
      <w:pPr>
        <w:spacing w:after="40"/>
        <w:jc w:val="both"/>
      </w:pPr>
    </w:p>
    <w:p w14:paraId="4D80B01E" w14:textId="77777777" w:rsidR="006E6B0C" w:rsidRDefault="007E0C46" w:rsidP="009037F7">
      <w:pPr>
        <w:spacing w:after="40"/>
        <w:jc w:val="both"/>
      </w:pPr>
      <w:r>
        <w:lastRenderedPageBreak/>
        <w:t>Il est intéressant à ce stade de montrer à travers un graphique le lissage des données réalisé par le calcul des moyennes mobiles. Ce lissage permet de « gommer » les variations saisonnières :</w:t>
      </w:r>
    </w:p>
    <w:p w14:paraId="5CF155EC" w14:textId="77777777" w:rsidR="007E0C46" w:rsidRDefault="00AE35AF" w:rsidP="00151A43">
      <w:pPr>
        <w:spacing w:after="0"/>
        <w:jc w:val="both"/>
      </w:pPr>
      <w:r>
        <w:rPr>
          <w:noProof/>
          <w:lang w:eastAsia="fr-FR"/>
        </w:rPr>
        <w:drawing>
          <wp:inline distT="0" distB="0" distL="0" distR="0" wp14:anchorId="55603A86" wp14:editId="67B214BF">
            <wp:extent cx="4886325" cy="2962275"/>
            <wp:effectExtent l="0" t="0" r="9525" b="9525"/>
            <wp:docPr id="18" name="Graphique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14:paraId="317A3592" w14:textId="77777777" w:rsidR="00737071" w:rsidRPr="00151A43" w:rsidRDefault="00737071" w:rsidP="00151A43">
      <w:pPr>
        <w:spacing w:after="0"/>
        <w:jc w:val="both"/>
        <w:rPr>
          <w:sz w:val="16"/>
          <w:szCs w:val="16"/>
        </w:rPr>
      </w:pPr>
    </w:p>
    <w:p w14:paraId="3865FF07" w14:textId="77777777" w:rsidR="00CA01E2" w:rsidRPr="006E6B0C" w:rsidRDefault="00CA01E2" w:rsidP="00CA01E2">
      <w:pPr>
        <w:spacing w:after="40"/>
        <w:jc w:val="both"/>
        <w:rPr>
          <w:b/>
        </w:rPr>
      </w:pPr>
      <w:r>
        <w:rPr>
          <w:b/>
        </w:rPr>
        <w:t>3</w:t>
      </w:r>
      <w:r w:rsidRPr="00DA53D5">
        <w:rPr>
          <w:b/>
          <w:vertAlign w:val="superscript"/>
        </w:rPr>
        <w:t>ème</w:t>
      </w:r>
      <w:r>
        <w:rPr>
          <w:b/>
        </w:rPr>
        <w:t xml:space="preserve"> </w:t>
      </w:r>
      <w:r w:rsidRPr="006E6B0C">
        <w:rPr>
          <w:b/>
        </w:rPr>
        <w:t xml:space="preserve">étape : </w:t>
      </w:r>
      <w:r>
        <w:rPr>
          <w:b/>
        </w:rPr>
        <w:t>le calcul des coefficients saisonniers</w:t>
      </w:r>
    </w:p>
    <w:p w14:paraId="3BF572FB" w14:textId="77777777" w:rsidR="00737071" w:rsidRDefault="00CA01E2" w:rsidP="009037F7">
      <w:pPr>
        <w:spacing w:after="40"/>
        <w:jc w:val="both"/>
      </w:pPr>
      <w:r>
        <w:t>Le coefficient saisonnier se calcule en faisant le rapport entre la valeur réelle et la moyenne mobile correspondante :</w:t>
      </w:r>
    </w:p>
    <w:p w14:paraId="5248CCF1" w14:textId="77777777" w:rsidR="00CA01E2" w:rsidRDefault="007C0188" w:rsidP="009037F7">
      <w:pPr>
        <w:spacing w:after="40"/>
        <w:jc w:val="both"/>
      </w:pPr>
      <w:r w:rsidRPr="007C0188">
        <w:rPr>
          <w:noProof/>
          <w:lang w:eastAsia="fr-FR"/>
        </w:rPr>
        <w:drawing>
          <wp:inline distT="0" distB="0" distL="0" distR="0" wp14:anchorId="35D2DD12" wp14:editId="7577D4C7">
            <wp:extent cx="6840220" cy="1280084"/>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840220" cy="1280084"/>
                    </a:xfrm>
                    <a:prstGeom prst="rect">
                      <a:avLst/>
                    </a:prstGeom>
                    <a:noFill/>
                    <a:ln>
                      <a:noFill/>
                    </a:ln>
                  </pic:spPr>
                </pic:pic>
              </a:graphicData>
            </a:graphic>
          </wp:inline>
        </w:drawing>
      </w:r>
    </w:p>
    <w:p w14:paraId="4DEB1783" w14:textId="77777777" w:rsidR="007C0188" w:rsidRPr="007C0188" w:rsidRDefault="007C0188" w:rsidP="009037F7">
      <w:pPr>
        <w:spacing w:after="40"/>
        <w:jc w:val="both"/>
        <w:rPr>
          <w:b/>
        </w:rPr>
      </w:pPr>
      <w:r w:rsidRPr="007C0188">
        <w:rPr>
          <w:b/>
        </w:rPr>
        <w:t>Puis on calcule les coefficients saisonniers trimestriels moyens :</w:t>
      </w:r>
    </w:p>
    <w:p w14:paraId="4EF1CDE3" w14:textId="77777777" w:rsidR="007C0188" w:rsidRDefault="003E55A5" w:rsidP="0011444D">
      <w:pPr>
        <w:spacing w:after="0"/>
        <w:jc w:val="both"/>
      </w:pPr>
      <w:r>
        <w:t xml:space="preserve">Comme nous n’avons pas de valeur pour les </w:t>
      </w:r>
      <w:r w:rsidR="00513F5B">
        <w:t>deux premiers trimestres de 2018 (x= 1 et x=2), ainsi que pour les deux derniers trimestres de 2020 (x=11 et x=12), l</w:t>
      </w:r>
      <w:r w:rsidR="005D7EF4" w:rsidRPr="00C52004">
        <w:t>e</w:t>
      </w:r>
      <w:r w:rsidR="00513F5B">
        <w:t xml:space="preserve"> coefficient moyen est calculé sur la moyenne de deux valeurs (moyenne des coefficients des 1er trimestres (x=5 et x=6), des 2</w:t>
      </w:r>
      <w:r w:rsidR="00513F5B" w:rsidRPr="00513F5B">
        <w:rPr>
          <w:vertAlign w:val="superscript"/>
        </w:rPr>
        <w:t>ème</w:t>
      </w:r>
      <w:r w:rsidR="00513F5B">
        <w:t xml:space="preserve"> trimestre</w:t>
      </w:r>
      <w:r w:rsidR="0022275E">
        <w:t>s</w:t>
      </w:r>
      <w:r w:rsidR="00513F5B">
        <w:t xml:space="preserve"> (x=6 et x=7), des 3</w:t>
      </w:r>
      <w:r w:rsidR="00513F5B" w:rsidRPr="00513F5B">
        <w:rPr>
          <w:vertAlign w:val="superscript"/>
        </w:rPr>
        <w:t>ème</w:t>
      </w:r>
      <w:r w:rsidR="00513F5B">
        <w:t xml:space="preserve"> trimestres (x=3 et x=7) et du 4</w:t>
      </w:r>
      <w:r w:rsidR="00513F5B" w:rsidRPr="00513F5B">
        <w:rPr>
          <w:vertAlign w:val="superscript"/>
        </w:rPr>
        <w:t>ème</w:t>
      </w:r>
      <w:r w:rsidR="00513F5B">
        <w:t xml:space="preserve"> trimestre (x=4 et x=8).</w:t>
      </w:r>
      <w:r w:rsidR="00275C7B">
        <w:t xml:space="preserve"> Nous obtenons :</w:t>
      </w:r>
    </w:p>
    <w:p w14:paraId="2D745A61" w14:textId="77777777" w:rsidR="0011444D" w:rsidRPr="0011444D" w:rsidRDefault="0011444D" w:rsidP="0011444D">
      <w:pPr>
        <w:spacing w:after="0"/>
        <w:jc w:val="both"/>
        <w:rPr>
          <w:sz w:val="16"/>
          <w:szCs w:val="16"/>
        </w:rPr>
      </w:pPr>
    </w:p>
    <w:bookmarkStart w:id="2" w:name="_MON_1670265087"/>
    <w:bookmarkEnd w:id="2"/>
    <w:p w14:paraId="63BBF7B4" w14:textId="70329F85" w:rsidR="00AA0788" w:rsidRDefault="0005752F" w:rsidP="008F5319">
      <w:pPr>
        <w:spacing w:after="0"/>
        <w:jc w:val="center"/>
      </w:pPr>
      <w:r>
        <w:object w:dxaOrig="5535" w:dyaOrig="1815" w14:anchorId="112ABCF3">
          <v:shape id="_x0000_i1052" type="#_x0000_t75" style="width:276.75pt;height:90.75pt" o:ole="">
            <v:imagedata r:id="rId76" o:title=""/>
          </v:shape>
          <o:OLEObject Type="Embed" ProgID="Excel.Sheet.12" ShapeID="_x0000_i1052" DrawAspect="Content" ObjectID="_1670507715" r:id="rId77"/>
        </w:object>
      </w:r>
    </w:p>
    <w:p w14:paraId="3D1AA4A2" w14:textId="77777777" w:rsidR="007C0188" w:rsidRPr="0011444D" w:rsidRDefault="007C0188" w:rsidP="005D2D08">
      <w:pPr>
        <w:spacing w:after="0"/>
        <w:jc w:val="both"/>
      </w:pPr>
    </w:p>
    <w:p w14:paraId="422AB870" w14:textId="77777777" w:rsidR="00CA01E2" w:rsidRPr="00CA01E2" w:rsidRDefault="00CA01E2" w:rsidP="00CA01E2">
      <w:pPr>
        <w:pBdr>
          <w:top w:val="single" w:sz="4" w:space="1" w:color="auto"/>
          <w:left w:val="single" w:sz="4" w:space="4" w:color="auto"/>
          <w:bottom w:val="single" w:sz="4" w:space="1" w:color="auto"/>
          <w:right w:val="single" w:sz="4" w:space="4" w:color="auto"/>
        </w:pBdr>
        <w:spacing w:after="40"/>
        <w:jc w:val="both"/>
        <w:rPr>
          <w:b/>
        </w:rPr>
      </w:pPr>
      <w:r w:rsidRPr="00CA01E2">
        <w:rPr>
          <w:b/>
        </w:rPr>
        <w:t>Important</w:t>
      </w:r>
    </w:p>
    <w:p w14:paraId="7BF27581" w14:textId="77777777" w:rsidR="00CA01E2" w:rsidRDefault="00CA01E2" w:rsidP="00CA01E2">
      <w:pPr>
        <w:pBdr>
          <w:top w:val="single" w:sz="4" w:space="1" w:color="auto"/>
          <w:left w:val="single" w:sz="4" w:space="4" w:color="auto"/>
          <w:bottom w:val="single" w:sz="4" w:space="1" w:color="auto"/>
          <w:right w:val="single" w:sz="4" w:space="4" w:color="auto"/>
        </w:pBdr>
        <w:spacing w:after="40"/>
        <w:jc w:val="both"/>
      </w:pPr>
      <w:r>
        <w:t>Si coefficient saisonnier &lt; 1</w:t>
      </w:r>
      <w:r>
        <w:tab/>
        <w:t>les ventes sont inférieures à la moyenne</w:t>
      </w:r>
    </w:p>
    <w:p w14:paraId="1F92C762" w14:textId="77777777" w:rsidR="00CA01E2" w:rsidRDefault="00CA01E2" w:rsidP="00CA01E2">
      <w:pPr>
        <w:pBdr>
          <w:top w:val="single" w:sz="4" w:space="1" w:color="auto"/>
          <w:left w:val="single" w:sz="4" w:space="4" w:color="auto"/>
          <w:bottom w:val="single" w:sz="4" w:space="1" w:color="auto"/>
          <w:right w:val="single" w:sz="4" w:space="4" w:color="auto"/>
        </w:pBdr>
        <w:spacing w:after="40"/>
        <w:jc w:val="both"/>
      </w:pPr>
      <w:r>
        <w:t>Si coefficient saisonnier &gt; 1</w:t>
      </w:r>
      <w:r>
        <w:tab/>
        <w:t>les ventes sont supérieures à la moyenne</w:t>
      </w:r>
    </w:p>
    <w:p w14:paraId="5CF7B545" w14:textId="21079F07" w:rsidR="00CA01E2" w:rsidRDefault="00CA01E2" w:rsidP="00CA01E2">
      <w:pPr>
        <w:pBdr>
          <w:top w:val="single" w:sz="4" w:space="1" w:color="auto"/>
          <w:left w:val="single" w:sz="4" w:space="4" w:color="auto"/>
          <w:bottom w:val="single" w:sz="4" w:space="1" w:color="auto"/>
          <w:right w:val="single" w:sz="4" w:space="4" w:color="auto"/>
        </w:pBdr>
        <w:spacing w:after="40"/>
        <w:jc w:val="both"/>
      </w:pPr>
      <w:r>
        <w:t xml:space="preserve">La somme des coefficients saisonniers doit </w:t>
      </w:r>
      <w:r w:rsidR="0038484A">
        <w:t xml:space="preserve">être égale à 4 si les données sont trimestrielles, à 12 si les données sont </w:t>
      </w:r>
      <w:r w:rsidR="00094542">
        <w:t>mensuelles</w:t>
      </w:r>
      <w:r w:rsidR="0038484A">
        <w:t>… Toutefois les arrondis peuvent conduire à des valeurs approchées.</w:t>
      </w:r>
    </w:p>
    <w:p w14:paraId="25F1FA86" w14:textId="77777777" w:rsidR="0022275E" w:rsidRPr="0022275E" w:rsidRDefault="0022275E" w:rsidP="009037F7">
      <w:pPr>
        <w:spacing w:after="40"/>
        <w:jc w:val="both"/>
        <w:rPr>
          <w:b/>
          <w:sz w:val="18"/>
        </w:rPr>
      </w:pPr>
    </w:p>
    <w:p w14:paraId="70AD8431" w14:textId="77777777" w:rsidR="00B81300" w:rsidRDefault="00B81300">
      <w:pPr>
        <w:rPr>
          <w:b/>
        </w:rPr>
      </w:pPr>
      <w:r>
        <w:rPr>
          <w:b/>
        </w:rPr>
        <w:br w:type="page"/>
      </w:r>
    </w:p>
    <w:p w14:paraId="4F24B414" w14:textId="5F73987B" w:rsidR="007E0C46" w:rsidRPr="0011444D" w:rsidRDefault="0011444D" w:rsidP="009037F7">
      <w:pPr>
        <w:spacing w:after="40"/>
        <w:jc w:val="both"/>
        <w:rPr>
          <w:b/>
        </w:rPr>
      </w:pPr>
      <w:r w:rsidRPr="0011444D">
        <w:rPr>
          <w:b/>
        </w:rPr>
        <w:lastRenderedPageBreak/>
        <w:t>4</w:t>
      </w:r>
      <w:r w:rsidRPr="0011444D">
        <w:rPr>
          <w:b/>
          <w:vertAlign w:val="superscript"/>
        </w:rPr>
        <w:t>ème</w:t>
      </w:r>
      <w:r w:rsidRPr="0011444D">
        <w:rPr>
          <w:b/>
        </w:rPr>
        <w:t xml:space="preserve"> étape : détermination de la tendance à partir des moyennes mobiles</w:t>
      </w:r>
      <w:r w:rsidR="00193EA0">
        <w:rPr>
          <w:b/>
        </w:rPr>
        <w:t xml:space="preserve"> et prévisions pour 2021</w:t>
      </w:r>
    </w:p>
    <w:p w14:paraId="4E1D5575" w14:textId="77777777" w:rsidR="0011444D" w:rsidRDefault="00424BAA" w:rsidP="009037F7">
      <w:pPr>
        <w:spacing w:after="40"/>
        <w:jc w:val="both"/>
      </w:pPr>
      <w:r>
        <w:t>Rappelons que l’objectif est de faire des prévisions de ventes et notamment pour l’année 2021.</w:t>
      </w:r>
    </w:p>
    <w:p w14:paraId="56643C73" w14:textId="77777777" w:rsidR="00193EA0" w:rsidRDefault="00424BAA" w:rsidP="009037F7">
      <w:pPr>
        <w:spacing w:after="40"/>
        <w:jc w:val="both"/>
      </w:pPr>
      <w:r>
        <w:t>Précisons dans un premier temps les notions de tendance longue et tendance courte</w:t>
      </w:r>
    </w:p>
    <w:p w14:paraId="5E6FE489" w14:textId="77777777" w:rsidR="00193EA0" w:rsidRPr="00623397" w:rsidRDefault="00623397" w:rsidP="00623397">
      <w:pPr>
        <w:pBdr>
          <w:top w:val="single" w:sz="4" w:space="1" w:color="auto"/>
          <w:left w:val="single" w:sz="4" w:space="4" w:color="auto"/>
          <w:bottom w:val="single" w:sz="4" w:space="1" w:color="auto"/>
          <w:right w:val="single" w:sz="4" w:space="4" w:color="auto"/>
        </w:pBdr>
        <w:spacing w:after="40"/>
        <w:jc w:val="both"/>
        <w:rPr>
          <w:rFonts w:ascii="Arial Black" w:hAnsi="Arial Black"/>
        </w:rPr>
      </w:pPr>
      <w:r w:rsidRPr="00623397">
        <w:rPr>
          <w:rFonts w:ascii="Arial Black" w:hAnsi="Arial Black"/>
        </w:rPr>
        <w:t>Tendance longue – tendance courte (notions à retenir)</w:t>
      </w:r>
    </w:p>
    <w:p w14:paraId="059F5708" w14:textId="77777777" w:rsidR="00193EA0" w:rsidRDefault="00623397" w:rsidP="00623397">
      <w:pPr>
        <w:pBdr>
          <w:top w:val="single" w:sz="4" w:space="1" w:color="auto"/>
          <w:left w:val="single" w:sz="4" w:space="4" w:color="auto"/>
          <w:bottom w:val="single" w:sz="4" w:space="1" w:color="auto"/>
          <w:right w:val="single" w:sz="4" w:space="4" w:color="auto"/>
        </w:pBdr>
        <w:spacing w:after="40"/>
        <w:jc w:val="both"/>
      </w:pPr>
      <w:r>
        <w:t>La tendance dite courte correspond aux variations saisonnières d’une période à l’autre (les trimestres dans notre exemple). La tendance longue correspond à l’évolution des ventes sur l’ensemble des périodes étudiées (3 ans dans notre exemple).</w:t>
      </w:r>
    </w:p>
    <w:p w14:paraId="4CDA79AA" w14:textId="77777777" w:rsidR="00193EA0" w:rsidRDefault="00D82D1F" w:rsidP="00623397">
      <w:pPr>
        <w:pBdr>
          <w:top w:val="single" w:sz="4" w:space="1" w:color="auto"/>
          <w:left w:val="single" w:sz="4" w:space="4" w:color="auto"/>
          <w:bottom w:val="single" w:sz="4" w:space="1" w:color="auto"/>
          <w:right w:val="single" w:sz="4" w:space="4" w:color="auto"/>
        </w:pBdr>
        <w:spacing w:after="40"/>
        <w:jc w:val="both"/>
      </w:pPr>
      <w:r>
        <w:t>La tendance courte est mise en évidence par les coefficients saisonniers.</w:t>
      </w:r>
    </w:p>
    <w:p w14:paraId="747A4B97" w14:textId="77777777" w:rsidR="00D82D1F" w:rsidRDefault="00D82D1F" w:rsidP="00623397">
      <w:pPr>
        <w:pBdr>
          <w:top w:val="single" w:sz="4" w:space="1" w:color="auto"/>
          <w:left w:val="single" w:sz="4" w:space="4" w:color="auto"/>
          <w:bottom w:val="single" w:sz="4" w:space="1" w:color="auto"/>
          <w:right w:val="single" w:sz="4" w:space="4" w:color="auto"/>
        </w:pBdr>
        <w:spacing w:after="40"/>
        <w:jc w:val="both"/>
      </w:pPr>
      <w:r>
        <w:t>La tendance longue est mise en évidence à l’aide d’une méthode d’ajustement (ajustement par la méthode des moindres carrés par exemple).</w:t>
      </w:r>
    </w:p>
    <w:p w14:paraId="12B2E215" w14:textId="77777777" w:rsidR="00193EA0" w:rsidRDefault="00193EA0" w:rsidP="009037F7">
      <w:pPr>
        <w:spacing w:after="40"/>
        <w:jc w:val="both"/>
      </w:pPr>
    </w:p>
    <w:p w14:paraId="73980DC7" w14:textId="74490FF5" w:rsidR="00623397" w:rsidRDefault="0094506B" w:rsidP="00975C1D">
      <w:pPr>
        <w:spacing w:after="0"/>
        <w:jc w:val="both"/>
        <w:rPr>
          <w:b/>
        </w:rPr>
      </w:pPr>
      <w:r>
        <w:t>L’utilisation des moyennes mobiles a permis de lisser les donn</w:t>
      </w:r>
      <w:r w:rsidR="00094542">
        <w:t>ées</w:t>
      </w:r>
      <w:r>
        <w:t xml:space="preserve"> en gommant les variations saisonnières. Cela permet de mettre en évidence la tendance longue. Le graphique réalisé dans la 2</w:t>
      </w:r>
      <w:r w:rsidRPr="0094506B">
        <w:rPr>
          <w:vertAlign w:val="superscript"/>
        </w:rPr>
        <w:t>ème</w:t>
      </w:r>
      <w:r>
        <w:t xml:space="preserve"> étape montre que la tendance est à l’accroissement régulier des ventes, et qu’un ajustement linéaire par la méthode des moindres carrés semble pertinent. L’équation de la droite d’ajustement obtenu est la suivante : </w:t>
      </w:r>
      <w:r w:rsidRPr="00975C1D">
        <w:rPr>
          <w:b/>
        </w:rPr>
        <w:t xml:space="preserve">y = </w:t>
      </w:r>
      <w:proofErr w:type="spellStart"/>
      <w:r w:rsidRPr="00975C1D">
        <w:rPr>
          <w:b/>
        </w:rPr>
        <w:t>ax</w:t>
      </w:r>
      <w:proofErr w:type="spellEnd"/>
      <w:r w:rsidRPr="00975C1D">
        <w:rPr>
          <w:b/>
        </w:rPr>
        <w:t xml:space="preserve"> + b</w:t>
      </w:r>
      <w:r w:rsidR="00975C1D" w:rsidRPr="00975C1D">
        <w:rPr>
          <w:b/>
        </w:rPr>
        <w:t xml:space="preserve"> = 8 126,37 x + 132</w:t>
      </w:r>
      <w:r w:rsidR="00975C1D">
        <w:rPr>
          <w:b/>
        </w:rPr>
        <w:t> </w:t>
      </w:r>
      <w:r w:rsidR="00975C1D" w:rsidRPr="00975C1D">
        <w:rPr>
          <w:b/>
        </w:rPr>
        <w:t>839</w:t>
      </w:r>
    </w:p>
    <w:p w14:paraId="2B557671" w14:textId="77777777" w:rsidR="00975C1D" w:rsidRPr="00975C1D" w:rsidRDefault="00975C1D" w:rsidP="00975C1D">
      <w:pPr>
        <w:spacing w:after="0"/>
        <w:jc w:val="both"/>
        <w:rPr>
          <w:sz w:val="16"/>
          <w:szCs w:val="16"/>
        </w:rPr>
      </w:pPr>
    </w:p>
    <w:p w14:paraId="08AD9D4D" w14:textId="77777777" w:rsidR="00623397" w:rsidRDefault="00975C1D" w:rsidP="008F5319">
      <w:pPr>
        <w:spacing w:after="0"/>
        <w:jc w:val="center"/>
      </w:pPr>
      <w:r w:rsidRPr="00975C1D">
        <w:rPr>
          <w:noProof/>
          <w:lang w:eastAsia="fr-FR"/>
        </w:rPr>
        <w:drawing>
          <wp:inline distT="0" distB="0" distL="0" distR="0" wp14:anchorId="2F9F640F" wp14:editId="10CE6C9E">
            <wp:extent cx="6146165" cy="1590040"/>
            <wp:effectExtent l="0" t="0" r="698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146165" cy="1590040"/>
                    </a:xfrm>
                    <a:prstGeom prst="rect">
                      <a:avLst/>
                    </a:prstGeom>
                    <a:noFill/>
                    <a:ln>
                      <a:noFill/>
                    </a:ln>
                  </pic:spPr>
                </pic:pic>
              </a:graphicData>
            </a:graphic>
          </wp:inline>
        </w:drawing>
      </w:r>
    </w:p>
    <w:p w14:paraId="07785B0F" w14:textId="77777777" w:rsidR="00623397" w:rsidRPr="00975C1D" w:rsidRDefault="00623397" w:rsidP="00975C1D">
      <w:pPr>
        <w:spacing w:after="0"/>
        <w:jc w:val="both"/>
        <w:rPr>
          <w:sz w:val="16"/>
          <w:szCs w:val="16"/>
        </w:rPr>
      </w:pPr>
    </w:p>
    <w:p w14:paraId="2F49F7E3" w14:textId="31F631C6" w:rsidR="00975C1D" w:rsidRDefault="00975C1D" w:rsidP="00E13BF5">
      <w:pPr>
        <w:spacing w:after="0"/>
        <w:jc w:val="both"/>
      </w:pPr>
      <w:r>
        <w:t>Nous pouvons à partir de cette équation calculer les valeurs dites désaisonnalisées pour chaque trimestre de 2021 (on utilise également le terme de donnée corrigée des variations saisonnières). Il nous faut ensuite « </w:t>
      </w:r>
      <w:proofErr w:type="spellStart"/>
      <w:r>
        <w:t>saisonnaliser</w:t>
      </w:r>
      <w:proofErr w:type="spellEnd"/>
      <w:r>
        <w:t xml:space="preserve"> » ces valeurs </w:t>
      </w:r>
      <w:r w:rsidR="00180EA4">
        <w:t xml:space="preserve">en </w:t>
      </w:r>
      <w:r w:rsidR="00094542">
        <w:t xml:space="preserve">les </w:t>
      </w:r>
      <w:r w:rsidR="00180EA4">
        <w:t>multipliant par les coefficients saisonniers moyens calculés précédemment. Les calculs sont résumés dans le tableau ci-dessous </w:t>
      </w:r>
      <w:r w:rsidR="00112816">
        <w:t xml:space="preserve"> (précisons que le premier trimestre 2021 correspond logiquement à x=13 et ainsi de suite)</w:t>
      </w:r>
      <w:r w:rsidR="00094542">
        <w:t> :</w:t>
      </w:r>
    </w:p>
    <w:p w14:paraId="43B78419" w14:textId="77777777" w:rsidR="00975C1D" w:rsidRPr="00E13BF5" w:rsidRDefault="00975C1D" w:rsidP="00E13BF5">
      <w:pPr>
        <w:spacing w:after="0"/>
        <w:jc w:val="both"/>
        <w:rPr>
          <w:sz w:val="16"/>
          <w:szCs w:val="16"/>
        </w:rPr>
      </w:pPr>
    </w:p>
    <w:p w14:paraId="72539B9B" w14:textId="77777777" w:rsidR="00975C1D" w:rsidRDefault="00155381" w:rsidP="008F5319">
      <w:pPr>
        <w:spacing w:after="40"/>
        <w:jc w:val="center"/>
      </w:pPr>
      <w:r>
        <w:object w:dxaOrig="7430" w:dyaOrig="3296" w14:anchorId="5A29A2B8">
          <v:shape id="_x0000_i1053" type="#_x0000_t75" style="width:371.25pt;height:165pt" o:ole="">
            <v:imagedata r:id="rId79" o:title=""/>
          </v:shape>
          <o:OLEObject Type="Embed" ProgID="Excel.Sheet.12" ShapeID="_x0000_i1053" DrawAspect="Content" ObjectID="_1670507716" r:id="rId80"/>
        </w:object>
      </w:r>
    </w:p>
    <w:p w14:paraId="0C857210" w14:textId="77777777" w:rsidR="00975C1D" w:rsidRDefault="00975C1D" w:rsidP="009037F7">
      <w:pPr>
        <w:spacing w:after="40"/>
        <w:jc w:val="both"/>
      </w:pPr>
    </w:p>
    <w:p w14:paraId="767580E3" w14:textId="77777777" w:rsidR="00155381" w:rsidRDefault="00155381" w:rsidP="009037F7">
      <w:pPr>
        <w:spacing w:after="40"/>
        <w:jc w:val="both"/>
      </w:pPr>
      <w:r w:rsidRPr="00155381">
        <w:rPr>
          <w:b/>
          <w:u w:val="single"/>
        </w:rPr>
        <w:t>Conclusion</w:t>
      </w:r>
      <w:r>
        <w:t> : nous lisons dans la dernière ligne du tableau ci-dessus les ventes prévisionnelles pour chaque trimestre de l’année 2021, obtenues par la méthode des rapports aux moyennes mobiles.</w:t>
      </w:r>
    </w:p>
    <w:p w14:paraId="14DE83B2" w14:textId="77777777" w:rsidR="00596423" w:rsidRPr="00596423" w:rsidRDefault="00596423" w:rsidP="009037F7">
      <w:pPr>
        <w:spacing w:after="40"/>
        <w:jc w:val="both"/>
        <w:rPr>
          <w:b/>
          <w:i/>
        </w:rPr>
      </w:pPr>
      <w:r w:rsidRPr="00596423">
        <w:rPr>
          <w:b/>
          <w:i/>
        </w:rPr>
        <w:t>Nous proposons une application à faire après l’exposé de la méthode développée ci-après.</w:t>
      </w:r>
    </w:p>
    <w:p w14:paraId="0365A8CE" w14:textId="77777777" w:rsidR="00B81300" w:rsidRDefault="00B81300">
      <w:pPr>
        <w:rPr>
          <w:rFonts w:ascii="Arial Black" w:hAnsi="Arial Black"/>
        </w:rPr>
      </w:pPr>
      <w:r>
        <w:rPr>
          <w:rFonts w:ascii="Arial Black" w:hAnsi="Arial Black"/>
        </w:rPr>
        <w:br w:type="page"/>
      </w:r>
    </w:p>
    <w:p w14:paraId="376F07A0" w14:textId="4BB54004" w:rsidR="00FF2C94" w:rsidRPr="007B70DF" w:rsidRDefault="00FF2C94" w:rsidP="00FF2C94">
      <w:pPr>
        <w:pStyle w:val="Paragraphedeliste"/>
        <w:numPr>
          <w:ilvl w:val="1"/>
          <w:numId w:val="18"/>
        </w:numPr>
        <w:spacing w:after="0"/>
        <w:jc w:val="both"/>
        <w:rPr>
          <w:rFonts w:ascii="Arial Black" w:hAnsi="Arial Black"/>
        </w:rPr>
      </w:pPr>
      <w:r>
        <w:rPr>
          <w:rFonts w:ascii="Arial Black" w:hAnsi="Arial Black"/>
        </w:rPr>
        <w:lastRenderedPageBreak/>
        <w:t>Le calcul des coefficients saisonniers par la méthode des rapports à la tendance et prévisions</w:t>
      </w:r>
    </w:p>
    <w:p w14:paraId="3984554D" w14:textId="77777777" w:rsidR="00155381" w:rsidRPr="00FF2C94" w:rsidRDefault="00155381" w:rsidP="00FF2C94">
      <w:pPr>
        <w:spacing w:after="0"/>
        <w:jc w:val="both"/>
        <w:rPr>
          <w:sz w:val="16"/>
          <w:szCs w:val="16"/>
        </w:rPr>
      </w:pPr>
    </w:p>
    <w:p w14:paraId="24C92C16" w14:textId="77777777" w:rsidR="00FF2C94" w:rsidRPr="00FF2C94" w:rsidRDefault="00FF2C94" w:rsidP="009037F7">
      <w:pPr>
        <w:spacing w:after="40"/>
        <w:jc w:val="both"/>
        <w:rPr>
          <w:b/>
          <w:i/>
        </w:rPr>
      </w:pPr>
      <w:r w:rsidRPr="00FF2C94">
        <w:rPr>
          <w:b/>
          <w:i/>
        </w:rPr>
        <w:t>Cette méthode est également connue sous le terme méthode des rapports au trend (trend étant en anglais la traduction de tendance).</w:t>
      </w:r>
    </w:p>
    <w:p w14:paraId="54AD1BE9" w14:textId="77777777" w:rsidR="00FF2C94" w:rsidRDefault="00FF2C94" w:rsidP="009037F7">
      <w:pPr>
        <w:spacing w:after="40"/>
        <w:jc w:val="both"/>
      </w:pPr>
      <w:r>
        <w:t>Dans cette méthode, contrairement à la précédente, on commence par déterminer la tendance longue, en général par un ajustement linéaire avec la méthode des moindres carrés, puis on calcu</w:t>
      </w:r>
      <w:r w:rsidR="00660449">
        <w:t>le les coefficients saisonniers.</w:t>
      </w:r>
    </w:p>
    <w:p w14:paraId="1014A445" w14:textId="77777777" w:rsidR="00FF2C94" w:rsidRDefault="00660449" w:rsidP="00660449">
      <w:pPr>
        <w:spacing w:after="0"/>
        <w:jc w:val="both"/>
      </w:pPr>
      <w:r>
        <w:t>Nous allons présenter cette méthode en reprenant les données de l’exemple précédent.</w:t>
      </w:r>
    </w:p>
    <w:p w14:paraId="02EEB0C1" w14:textId="77777777" w:rsidR="00660449" w:rsidRPr="00660449" w:rsidRDefault="00660449" w:rsidP="00660449">
      <w:pPr>
        <w:spacing w:after="0"/>
        <w:jc w:val="both"/>
        <w:rPr>
          <w:sz w:val="16"/>
          <w:szCs w:val="16"/>
        </w:rPr>
      </w:pPr>
    </w:p>
    <w:p w14:paraId="19FF8CBF" w14:textId="77777777" w:rsidR="00660449" w:rsidRPr="00660449" w:rsidRDefault="00660449" w:rsidP="009037F7">
      <w:pPr>
        <w:spacing w:after="40"/>
        <w:jc w:val="both"/>
        <w:rPr>
          <w:rFonts w:ascii="Arial Black" w:hAnsi="Arial Black"/>
        </w:rPr>
      </w:pPr>
      <w:r w:rsidRPr="00660449">
        <w:rPr>
          <w:rFonts w:ascii="Arial Black" w:hAnsi="Arial Black"/>
        </w:rPr>
        <w:t>Exemple :</w:t>
      </w:r>
      <w:r w:rsidR="00596423">
        <w:rPr>
          <w:rFonts w:ascii="Arial Black" w:hAnsi="Arial Black"/>
        </w:rPr>
        <w:t xml:space="preserve"> (reprise des données de l’exemple précédent)</w:t>
      </w:r>
    </w:p>
    <w:p w14:paraId="7BC72A71" w14:textId="77777777" w:rsidR="00596423" w:rsidRDefault="00596423" w:rsidP="00596423">
      <w:pPr>
        <w:spacing w:after="40"/>
        <w:jc w:val="both"/>
      </w:pPr>
      <w:r>
        <w:t>Les ventes des trois dernières années du principal produit d’une entreprise sont résumées dans le tableau suivant :</w:t>
      </w:r>
    </w:p>
    <w:p w14:paraId="22B42498" w14:textId="77777777" w:rsidR="00596423" w:rsidRDefault="00722625" w:rsidP="008F5319">
      <w:pPr>
        <w:spacing w:after="0"/>
        <w:jc w:val="center"/>
      </w:pPr>
      <w:r>
        <w:object w:dxaOrig="8188" w:dyaOrig="1903" w14:anchorId="0A5444F7">
          <v:shape id="_x0000_i1054" type="#_x0000_t75" style="width:378.75pt;height:88.5pt" o:ole="">
            <v:imagedata r:id="rId67" o:title=""/>
          </v:shape>
          <o:OLEObject Type="Embed" ProgID="Excel.Sheet.12" ShapeID="_x0000_i1054" DrawAspect="Content" ObjectID="_1670507717" r:id="rId81"/>
        </w:object>
      </w:r>
    </w:p>
    <w:p w14:paraId="73EC924A" w14:textId="77777777" w:rsidR="00596423" w:rsidRPr="006E6B0C" w:rsidRDefault="00596423" w:rsidP="00596423">
      <w:pPr>
        <w:spacing w:after="0"/>
        <w:jc w:val="both"/>
        <w:rPr>
          <w:sz w:val="16"/>
          <w:szCs w:val="16"/>
        </w:rPr>
      </w:pPr>
    </w:p>
    <w:p w14:paraId="55B50E21" w14:textId="77777777" w:rsidR="0000666A" w:rsidRPr="006E6B0C" w:rsidRDefault="0000666A" w:rsidP="0000666A">
      <w:pPr>
        <w:spacing w:after="40"/>
        <w:jc w:val="both"/>
        <w:rPr>
          <w:b/>
        </w:rPr>
      </w:pPr>
      <w:r w:rsidRPr="006E6B0C">
        <w:rPr>
          <w:b/>
        </w:rPr>
        <w:t>1</w:t>
      </w:r>
      <w:r w:rsidRPr="006E6B0C">
        <w:rPr>
          <w:b/>
          <w:vertAlign w:val="superscript"/>
        </w:rPr>
        <w:t>ère</w:t>
      </w:r>
      <w:r w:rsidRPr="006E6B0C">
        <w:rPr>
          <w:b/>
        </w:rPr>
        <w:t xml:space="preserve"> étape : examen des ventes à travers un graphique</w:t>
      </w:r>
    </w:p>
    <w:p w14:paraId="1DEBDB89" w14:textId="77777777" w:rsidR="00FF2C94" w:rsidRDefault="0000666A" w:rsidP="0000666A">
      <w:pPr>
        <w:spacing w:after="0"/>
        <w:jc w:val="both"/>
      </w:pPr>
      <w:r>
        <w:t>Le graphique et les conclusions sont identiques à l’étape 1 de la méthode précédente.</w:t>
      </w:r>
    </w:p>
    <w:p w14:paraId="7C51DE8C" w14:textId="77777777" w:rsidR="0000666A" w:rsidRPr="0000666A" w:rsidRDefault="0000666A" w:rsidP="0000666A">
      <w:pPr>
        <w:spacing w:after="0"/>
        <w:jc w:val="both"/>
        <w:rPr>
          <w:sz w:val="16"/>
          <w:szCs w:val="16"/>
        </w:rPr>
      </w:pPr>
    </w:p>
    <w:p w14:paraId="6BD3A182" w14:textId="77777777" w:rsidR="0000666A" w:rsidRPr="0000666A" w:rsidRDefault="0000666A" w:rsidP="009037F7">
      <w:pPr>
        <w:spacing w:after="40"/>
        <w:jc w:val="both"/>
        <w:rPr>
          <w:b/>
        </w:rPr>
      </w:pPr>
      <w:r w:rsidRPr="0000666A">
        <w:rPr>
          <w:b/>
        </w:rPr>
        <w:t>2</w:t>
      </w:r>
      <w:r w:rsidRPr="0000666A">
        <w:rPr>
          <w:b/>
          <w:vertAlign w:val="superscript"/>
        </w:rPr>
        <w:t>ème</w:t>
      </w:r>
      <w:r w:rsidRPr="0000666A">
        <w:rPr>
          <w:b/>
        </w:rPr>
        <w:t xml:space="preserve"> étape : détermination </w:t>
      </w:r>
      <w:r w:rsidR="005D7EF4" w:rsidRPr="00C52004">
        <w:rPr>
          <w:b/>
        </w:rPr>
        <w:t xml:space="preserve">de </w:t>
      </w:r>
      <w:r>
        <w:rPr>
          <w:b/>
        </w:rPr>
        <w:t xml:space="preserve">l’équation </w:t>
      </w:r>
      <w:r w:rsidRPr="0000666A">
        <w:rPr>
          <w:b/>
        </w:rPr>
        <w:t xml:space="preserve">de la tendance </w:t>
      </w:r>
      <w:r>
        <w:rPr>
          <w:b/>
        </w:rPr>
        <w:t xml:space="preserve">(ajustement linéaire par la </w:t>
      </w:r>
      <w:r w:rsidRPr="0000666A">
        <w:rPr>
          <w:b/>
        </w:rPr>
        <w:t>méthode des moindres carrés)</w:t>
      </w:r>
      <w:r w:rsidR="00790DA9">
        <w:rPr>
          <w:b/>
        </w:rPr>
        <w:t xml:space="preserve"> et calcul des valeurs désaisonnalisées (corrigées des variations saisonnières)</w:t>
      </w:r>
    </w:p>
    <w:p w14:paraId="30E7F3C9" w14:textId="77777777" w:rsidR="00BA0224" w:rsidRDefault="00BA0224" w:rsidP="009037F7">
      <w:pPr>
        <w:spacing w:after="40"/>
        <w:jc w:val="both"/>
      </w:pPr>
      <w:r>
        <w:t>À partir des valeurs de la série :</w:t>
      </w:r>
    </w:p>
    <w:p w14:paraId="4D802DBA" w14:textId="77777777" w:rsidR="00BA0224" w:rsidRDefault="00BA0224" w:rsidP="00BA0224">
      <w:pPr>
        <w:spacing w:after="0"/>
        <w:jc w:val="both"/>
      </w:pPr>
      <w:r w:rsidRPr="00BA0224">
        <w:rPr>
          <w:noProof/>
          <w:lang w:eastAsia="fr-FR"/>
        </w:rPr>
        <w:drawing>
          <wp:inline distT="0" distB="0" distL="0" distR="0" wp14:anchorId="5DE65C38" wp14:editId="696CBBCA">
            <wp:extent cx="6840220" cy="37101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840220" cy="371015"/>
                    </a:xfrm>
                    <a:prstGeom prst="rect">
                      <a:avLst/>
                    </a:prstGeom>
                    <a:noFill/>
                    <a:ln>
                      <a:noFill/>
                    </a:ln>
                  </pic:spPr>
                </pic:pic>
              </a:graphicData>
            </a:graphic>
          </wp:inline>
        </w:drawing>
      </w:r>
    </w:p>
    <w:p w14:paraId="49670BE4" w14:textId="77777777" w:rsidR="00BA0224" w:rsidRPr="00BA0224" w:rsidRDefault="00BA0224" w:rsidP="00BA0224">
      <w:pPr>
        <w:spacing w:after="0"/>
        <w:jc w:val="both"/>
        <w:rPr>
          <w:sz w:val="16"/>
          <w:szCs w:val="16"/>
        </w:rPr>
      </w:pPr>
    </w:p>
    <w:p w14:paraId="11400312" w14:textId="77777777" w:rsidR="00BA0224" w:rsidRDefault="00BA0224" w:rsidP="009037F7">
      <w:pPr>
        <w:spacing w:after="40"/>
        <w:jc w:val="both"/>
      </w:pPr>
      <w:r>
        <w:t xml:space="preserve">Nous obtenons l’équation suivante </w:t>
      </w:r>
      <w:r w:rsidRPr="00BA0224">
        <w:rPr>
          <w:b/>
        </w:rPr>
        <w:t xml:space="preserve">y = 6 732,73 </w:t>
      </w:r>
      <w:r>
        <w:rPr>
          <w:b/>
        </w:rPr>
        <w:t xml:space="preserve">x </w:t>
      </w:r>
      <w:r w:rsidRPr="00BA0224">
        <w:rPr>
          <w:b/>
        </w:rPr>
        <w:t>+ 143 208,67</w:t>
      </w:r>
    </w:p>
    <w:p w14:paraId="5FC289D3" w14:textId="77777777" w:rsidR="00FF2C94" w:rsidRDefault="00BA0224" w:rsidP="00BA0224">
      <w:pPr>
        <w:spacing w:after="0"/>
        <w:jc w:val="both"/>
      </w:pPr>
      <w:r>
        <w:object w:dxaOrig="3020" w:dyaOrig="890" w14:anchorId="0B6D205C">
          <v:shape id="_x0000_i1055" type="#_x0000_t75" style="width:150pt;height:44.25pt" o:ole="">
            <v:imagedata r:id="rId83" o:title=""/>
          </v:shape>
          <o:OLEObject Type="Embed" ProgID="Excel.Sheet.12" ShapeID="_x0000_i1055" DrawAspect="Content" ObjectID="_1670507718" r:id="rId84"/>
        </w:object>
      </w:r>
    </w:p>
    <w:p w14:paraId="452E5E03" w14:textId="77777777" w:rsidR="0000666A" w:rsidRPr="00BA0224" w:rsidRDefault="0000666A" w:rsidP="00BA0224">
      <w:pPr>
        <w:spacing w:after="0"/>
        <w:jc w:val="both"/>
        <w:rPr>
          <w:sz w:val="16"/>
          <w:szCs w:val="16"/>
        </w:rPr>
      </w:pPr>
    </w:p>
    <w:p w14:paraId="1ED96452" w14:textId="77777777" w:rsidR="0000666A" w:rsidRDefault="0000666A" w:rsidP="009037F7">
      <w:pPr>
        <w:spacing w:after="40"/>
        <w:jc w:val="both"/>
      </w:pPr>
      <w:r>
        <w:t>L’équation obtenue permet de faire un lissage des données. Nous appliquons l’équation trouvée aux différentes valeurs de x pour obtenir des valeurs lissées, c’est-à-dire corrigées des variations saisonnières (valeurs désaisonnalisées) :</w:t>
      </w:r>
    </w:p>
    <w:p w14:paraId="14EA5F5B" w14:textId="77777777" w:rsidR="0000666A" w:rsidRDefault="00BA0224" w:rsidP="009037F7">
      <w:pPr>
        <w:spacing w:after="40"/>
        <w:jc w:val="both"/>
      </w:pPr>
      <w:r w:rsidRPr="00BA0224">
        <w:rPr>
          <w:noProof/>
          <w:lang w:eastAsia="fr-FR"/>
        </w:rPr>
        <w:drawing>
          <wp:inline distT="0" distB="0" distL="0" distR="0" wp14:anchorId="747F1314" wp14:editId="4A0BE62B">
            <wp:extent cx="6840220" cy="759357"/>
            <wp:effectExtent l="0" t="0" r="0" b="317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840220" cy="759357"/>
                    </a:xfrm>
                    <a:prstGeom prst="rect">
                      <a:avLst/>
                    </a:prstGeom>
                    <a:noFill/>
                    <a:ln>
                      <a:noFill/>
                    </a:ln>
                  </pic:spPr>
                </pic:pic>
              </a:graphicData>
            </a:graphic>
          </wp:inline>
        </w:drawing>
      </w:r>
    </w:p>
    <w:p w14:paraId="7E58D70F" w14:textId="77777777" w:rsidR="00623397" w:rsidRDefault="00116445" w:rsidP="009037F7">
      <w:pPr>
        <w:spacing w:after="40"/>
        <w:jc w:val="both"/>
      </w:pPr>
      <w:r>
        <w:rPr>
          <w:noProof/>
          <w:lang w:eastAsia="fr-FR"/>
        </w:rPr>
        <w:drawing>
          <wp:inline distT="0" distB="0" distL="0" distR="0" wp14:anchorId="4589DBDC" wp14:editId="54C45166">
            <wp:extent cx="4150581" cy="1916264"/>
            <wp:effectExtent l="0" t="0" r="2540" b="8255"/>
            <wp:docPr id="16" name="Graphique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14:paraId="313F52B6" w14:textId="77777777" w:rsidR="00116445" w:rsidRDefault="00116445">
      <w:pPr>
        <w:rPr>
          <w:b/>
        </w:rPr>
      </w:pPr>
      <w:r>
        <w:rPr>
          <w:b/>
        </w:rPr>
        <w:br w:type="page"/>
      </w:r>
    </w:p>
    <w:p w14:paraId="6554D81F" w14:textId="77777777" w:rsidR="00BA0224" w:rsidRPr="00BA0224" w:rsidRDefault="00BA0224" w:rsidP="00E2603D">
      <w:pPr>
        <w:spacing w:after="0"/>
        <w:jc w:val="both"/>
        <w:rPr>
          <w:b/>
        </w:rPr>
      </w:pPr>
      <w:r w:rsidRPr="00BA0224">
        <w:rPr>
          <w:b/>
        </w:rPr>
        <w:lastRenderedPageBreak/>
        <w:t>3</w:t>
      </w:r>
      <w:r w:rsidRPr="00BA0224">
        <w:rPr>
          <w:b/>
          <w:vertAlign w:val="superscript"/>
        </w:rPr>
        <w:t>ème</w:t>
      </w:r>
      <w:r w:rsidRPr="00BA0224">
        <w:rPr>
          <w:b/>
        </w:rPr>
        <w:t xml:space="preserve"> étape : calcul des coefficients saisonniers (rapport entre les valeurs réelles et les valeurs lissées, obtenues par la tendance)</w:t>
      </w:r>
    </w:p>
    <w:p w14:paraId="02F40C76" w14:textId="77777777" w:rsidR="00BA0224" w:rsidRPr="00E2603D" w:rsidRDefault="00BA0224" w:rsidP="00E2603D">
      <w:pPr>
        <w:spacing w:after="0"/>
        <w:jc w:val="both"/>
        <w:rPr>
          <w:sz w:val="16"/>
          <w:szCs w:val="16"/>
        </w:rPr>
      </w:pPr>
    </w:p>
    <w:p w14:paraId="678EAD42" w14:textId="77777777" w:rsidR="00BA0224" w:rsidRDefault="00E2603D" w:rsidP="009037F7">
      <w:pPr>
        <w:spacing w:after="40"/>
        <w:jc w:val="both"/>
      </w:pPr>
      <w:r w:rsidRPr="00E2603D">
        <w:rPr>
          <w:noProof/>
          <w:lang w:eastAsia="fr-FR"/>
        </w:rPr>
        <w:drawing>
          <wp:inline distT="0" distB="0" distL="0" distR="0" wp14:anchorId="0A73A507" wp14:editId="118EB166">
            <wp:extent cx="6840220" cy="1130453"/>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840220" cy="1130453"/>
                    </a:xfrm>
                    <a:prstGeom prst="rect">
                      <a:avLst/>
                    </a:prstGeom>
                    <a:noFill/>
                    <a:ln>
                      <a:noFill/>
                    </a:ln>
                  </pic:spPr>
                </pic:pic>
              </a:graphicData>
            </a:graphic>
          </wp:inline>
        </w:drawing>
      </w:r>
    </w:p>
    <w:p w14:paraId="6799A521" w14:textId="77777777" w:rsidR="00BA0224" w:rsidRDefault="00BA0224" w:rsidP="009037F7">
      <w:pPr>
        <w:spacing w:after="40"/>
        <w:jc w:val="both"/>
      </w:pPr>
    </w:p>
    <w:p w14:paraId="0C60BFE7" w14:textId="77777777" w:rsidR="00BA0224" w:rsidRDefault="00FD0BD1" w:rsidP="009037F7">
      <w:pPr>
        <w:spacing w:after="40"/>
        <w:jc w:val="both"/>
      </w:pPr>
      <w:r>
        <w:t>Comme dans la méthode des moyennes mobiles, nous calculons ensuite les coefficients saisonniers moyens</w:t>
      </w:r>
      <w:r w:rsidR="00253285">
        <w:t>. À noter que nous disposons dans cette méthode de trois valeurs pour faire la moyenne</w:t>
      </w:r>
      <w:r>
        <w:t> :</w:t>
      </w:r>
    </w:p>
    <w:p w14:paraId="76AEBD62" w14:textId="77777777" w:rsidR="00FD0BD1" w:rsidRDefault="00021FBC" w:rsidP="00021FBC">
      <w:pPr>
        <w:spacing w:after="40"/>
        <w:jc w:val="center"/>
      </w:pPr>
      <w:r w:rsidRPr="00021FBC">
        <w:rPr>
          <w:noProof/>
          <w:lang w:eastAsia="fr-FR"/>
        </w:rPr>
        <w:drawing>
          <wp:inline distT="0" distB="0" distL="0" distR="0" wp14:anchorId="2A383DD8" wp14:editId="4AA94C41">
            <wp:extent cx="4946015" cy="1153160"/>
            <wp:effectExtent l="0" t="0" r="6985" b="889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946015" cy="1153160"/>
                    </a:xfrm>
                    <a:prstGeom prst="rect">
                      <a:avLst/>
                    </a:prstGeom>
                    <a:noFill/>
                    <a:ln>
                      <a:noFill/>
                    </a:ln>
                  </pic:spPr>
                </pic:pic>
              </a:graphicData>
            </a:graphic>
          </wp:inline>
        </w:drawing>
      </w:r>
    </w:p>
    <w:p w14:paraId="28A448D9" w14:textId="77777777" w:rsidR="00FD0BD1" w:rsidRPr="0057214D" w:rsidRDefault="00FD0BD1" w:rsidP="009037F7">
      <w:pPr>
        <w:spacing w:after="40"/>
        <w:jc w:val="both"/>
        <w:rPr>
          <w:sz w:val="16"/>
          <w:szCs w:val="16"/>
        </w:rPr>
      </w:pPr>
    </w:p>
    <w:p w14:paraId="418B6434" w14:textId="77777777" w:rsidR="00790DA9" w:rsidRDefault="00790DA9" w:rsidP="00790DA9">
      <w:pPr>
        <w:spacing w:after="40"/>
        <w:jc w:val="both"/>
        <w:rPr>
          <w:b/>
        </w:rPr>
      </w:pPr>
      <w:r w:rsidRPr="0011444D">
        <w:rPr>
          <w:b/>
        </w:rPr>
        <w:t>4</w:t>
      </w:r>
      <w:r w:rsidRPr="0011444D">
        <w:rPr>
          <w:b/>
          <w:vertAlign w:val="superscript"/>
        </w:rPr>
        <w:t>ème</w:t>
      </w:r>
      <w:r w:rsidRPr="0011444D">
        <w:rPr>
          <w:b/>
        </w:rPr>
        <w:t xml:space="preserve"> étape : détermination d</w:t>
      </w:r>
      <w:r w:rsidR="0057214D">
        <w:rPr>
          <w:b/>
        </w:rPr>
        <w:t xml:space="preserve">es </w:t>
      </w:r>
      <w:r>
        <w:rPr>
          <w:b/>
        </w:rPr>
        <w:t>prévisions pour 2021</w:t>
      </w:r>
    </w:p>
    <w:p w14:paraId="1B9001A6" w14:textId="77777777" w:rsidR="00587680" w:rsidRPr="00587680" w:rsidRDefault="00587680" w:rsidP="00587680">
      <w:pPr>
        <w:spacing w:after="0"/>
        <w:jc w:val="both"/>
      </w:pPr>
      <w:r>
        <w:t>Nous utilisons le même procédé que pour la méthode précédente.</w:t>
      </w:r>
    </w:p>
    <w:p w14:paraId="7E9C0036" w14:textId="77777777" w:rsidR="00587680" w:rsidRPr="00587680" w:rsidRDefault="00587680" w:rsidP="00587680">
      <w:pPr>
        <w:spacing w:after="0"/>
        <w:jc w:val="both"/>
        <w:rPr>
          <w:sz w:val="16"/>
          <w:szCs w:val="16"/>
        </w:rPr>
      </w:pPr>
    </w:p>
    <w:p w14:paraId="41C11FB0" w14:textId="77777777" w:rsidR="00BA0224" w:rsidRDefault="008F5319" w:rsidP="00083B51">
      <w:pPr>
        <w:spacing w:after="0"/>
        <w:jc w:val="center"/>
      </w:pPr>
      <w:r w:rsidRPr="008F5319">
        <w:rPr>
          <w:noProof/>
          <w:lang w:eastAsia="fr-FR"/>
        </w:rPr>
        <w:drawing>
          <wp:inline distT="0" distB="0" distL="0" distR="0" wp14:anchorId="5BDF29B6" wp14:editId="1B500BA1">
            <wp:extent cx="4293870" cy="1725295"/>
            <wp:effectExtent l="0" t="0" r="0" b="825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293870" cy="1725295"/>
                    </a:xfrm>
                    <a:prstGeom prst="rect">
                      <a:avLst/>
                    </a:prstGeom>
                    <a:noFill/>
                    <a:ln>
                      <a:noFill/>
                    </a:ln>
                  </pic:spPr>
                </pic:pic>
              </a:graphicData>
            </a:graphic>
          </wp:inline>
        </w:drawing>
      </w:r>
    </w:p>
    <w:p w14:paraId="28E97762" w14:textId="77777777" w:rsidR="0057214D" w:rsidRPr="00083B51" w:rsidRDefault="0057214D" w:rsidP="00083B51">
      <w:pPr>
        <w:spacing w:after="0"/>
        <w:jc w:val="both"/>
        <w:rPr>
          <w:sz w:val="16"/>
          <w:szCs w:val="16"/>
        </w:rPr>
      </w:pPr>
    </w:p>
    <w:p w14:paraId="1F95B947" w14:textId="77777777" w:rsidR="0057214D" w:rsidRPr="00587680" w:rsidRDefault="00587680" w:rsidP="009037F7">
      <w:pPr>
        <w:spacing w:after="40"/>
        <w:jc w:val="both"/>
        <w:rPr>
          <w:b/>
        </w:rPr>
      </w:pPr>
      <w:r w:rsidRPr="00AA2BEA">
        <w:rPr>
          <w:b/>
          <w:u w:val="single"/>
        </w:rPr>
        <w:t>Comparons les résultats obtenus dans le</w:t>
      </w:r>
      <w:r w:rsidR="0005246E" w:rsidRPr="00C52004">
        <w:rPr>
          <w:b/>
          <w:u w:val="single"/>
        </w:rPr>
        <w:t>s</w:t>
      </w:r>
      <w:r w:rsidRPr="00AA2BEA">
        <w:rPr>
          <w:b/>
          <w:u w:val="single"/>
        </w:rPr>
        <w:t xml:space="preserve"> deux méthodes</w:t>
      </w:r>
      <w:r w:rsidR="00083B51">
        <w:rPr>
          <w:b/>
        </w:rPr>
        <w:t xml:space="preserve"> (moyennes mobiles et rapports à la tendance)</w:t>
      </w:r>
      <w:r w:rsidRPr="00587680">
        <w:rPr>
          <w:b/>
        </w:rPr>
        <w:t> :</w:t>
      </w:r>
    </w:p>
    <w:p w14:paraId="4DF1A7FE" w14:textId="77777777" w:rsidR="0057214D" w:rsidRDefault="00083B51" w:rsidP="009037F7">
      <w:pPr>
        <w:spacing w:after="40"/>
        <w:jc w:val="both"/>
      </w:pPr>
      <w:r>
        <w:t>Les différences n’apparaissent pas véritablement significatives car il s’agit de prévisions par nature incertaines.</w:t>
      </w:r>
    </w:p>
    <w:p w14:paraId="4AC694E3" w14:textId="77777777" w:rsidR="00083B51" w:rsidRDefault="00083B51" w:rsidP="009037F7">
      <w:pPr>
        <w:spacing w:after="40"/>
        <w:jc w:val="both"/>
      </w:pPr>
      <w:r w:rsidRPr="00083B51">
        <w:rPr>
          <w:noProof/>
          <w:lang w:eastAsia="fr-FR"/>
        </w:rPr>
        <w:drawing>
          <wp:inline distT="0" distB="0" distL="0" distR="0" wp14:anchorId="68DAD12A" wp14:editId="2D972282">
            <wp:extent cx="5549900" cy="1343660"/>
            <wp:effectExtent l="0" t="0" r="0" b="889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549900" cy="1343660"/>
                    </a:xfrm>
                    <a:prstGeom prst="rect">
                      <a:avLst/>
                    </a:prstGeom>
                    <a:noFill/>
                    <a:ln>
                      <a:noFill/>
                    </a:ln>
                  </pic:spPr>
                </pic:pic>
              </a:graphicData>
            </a:graphic>
          </wp:inline>
        </w:drawing>
      </w:r>
    </w:p>
    <w:p w14:paraId="3F4AAB98" w14:textId="77777777" w:rsidR="00021FBC" w:rsidRDefault="00021FBC" w:rsidP="009037F7">
      <w:pPr>
        <w:spacing w:after="40"/>
        <w:jc w:val="both"/>
      </w:pPr>
    </w:p>
    <w:p w14:paraId="2EA5CBF9" w14:textId="77777777" w:rsidR="0042594A" w:rsidRDefault="0042594A" w:rsidP="009037F7">
      <w:pPr>
        <w:spacing w:after="40"/>
        <w:jc w:val="both"/>
      </w:pPr>
    </w:p>
    <w:p w14:paraId="298EDC8F" w14:textId="77777777" w:rsidR="00AA2BEA" w:rsidRPr="00433C7C" w:rsidRDefault="00AA2BEA" w:rsidP="00AA2BEA">
      <w:pPr>
        <w:spacing w:after="0"/>
        <w:jc w:val="both"/>
        <w:rPr>
          <w:rFonts w:ascii="Arial Black" w:hAnsi="Arial Black"/>
        </w:rPr>
      </w:pPr>
      <w:r>
        <w:rPr>
          <w:rFonts w:ascii="Arial Black" w:hAnsi="Arial Black"/>
        </w:rPr>
        <w:t>Application 8</w:t>
      </w:r>
    </w:p>
    <w:p w14:paraId="68B03044" w14:textId="77777777" w:rsidR="00083B51" w:rsidRDefault="00105B33" w:rsidP="009037F7">
      <w:pPr>
        <w:spacing w:after="40"/>
        <w:jc w:val="both"/>
      </w:pPr>
      <w:r>
        <w:t xml:space="preserve">La SARL </w:t>
      </w:r>
      <w:proofErr w:type="spellStart"/>
      <w:r>
        <w:t>NVE</w:t>
      </w:r>
      <w:proofErr w:type="spellEnd"/>
      <w:r>
        <w:t xml:space="preserve"> assemble des trottinettes électriques depuis 3 ans, un produit dont les ventes sont en pleine croissance.</w:t>
      </w:r>
    </w:p>
    <w:p w14:paraId="4A388422" w14:textId="77777777" w:rsidR="00105B33" w:rsidRDefault="00105B33" w:rsidP="009037F7">
      <w:pPr>
        <w:spacing w:after="40"/>
        <w:jc w:val="both"/>
      </w:pPr>
      <w:r>
        <w:t>Afin de préparer les budgets pour l’année 2021, le contr</w:t>
      </w:r>
      <w:r w:rsidR="00F20265">
        <w:t>ôleur de gestion vous demande de prévoir les ventes pour 2021.</w:t>
      </w:r>
    </w:p>
    <w:p w14:paraId="7531E79C" w14:textId="77777777" w:rsidR="00F20265" w:rsidRDefault="00F20265" w:rsidP="009037F7">
      <w:pPr>
        <w:spacing w:after="40"/>
        <w:jc w:val="both"/>
      </w:pPr>
      <w:r>
        <w:t>Les ventes en nombre de trottinettes sont regroupées dans le tableau suivant :</w:t>
      </w:r>
    </w:p>
    <w:p w14:paraId="168F5505" w14:textId="77777777" w:rsidR="00AA2BEA" w:rsidRDefault="00AA2BEA" w:rsidP="009037F7">
      <w:pPr>
        <w:spacing w:after="40"/>
        <w:jc w:val="both"/>
      </w:pPr>
    </w:p>
    <w:p w14:paraId="13BD5259" w14:textId="77777777" w:rsidR="00AA2BEA" w:rsidRDefault="00B327D6" w:rsidP="00AC1EEF">
      <w:pPr>
        <w:spacing w:after="0"/>
        <w:jc w:val="center"/>
      </w:pPr>
      <w:r>
        <w:object w:dxaOrig="6674" w:dyaOrig="1469" w14:anchorId="1A139E6F">
          <v:shape id="_x0000_i1056" type="#_x0000_t75" style="width:308.25pt;height:67.5pt" o:ole="">
            <v:imagedata r:id="rId91" o:title=""/>
          </v:shape>
          <o:OLEObject Type="Embed" ProgID="Excel.Sheet.12" ShapeID="_x0000_i1056" DrawAspect="Content" ObjectID="_1670507719" r:id="rId92"/>
        </w:object>
      </w:r>
    </w:p>
    <w:p w14:paraId="610CD647" w14:textId="77777777" w:rsidR="0042594A" w:rsidRPr="00AC1EEF" w:rsidRDefault="0042594A" w:rsidP="00AC1EEF">
      <w:pPr>
        <w:spacing w:after="0"/>
        <w:jc w:val="both"/>
        <w:rPr>
          <w:sz w:val="16"/>
          <w:szCs w:val="16"/>
        </w:rPr>
      </w:pPr>
    </w:p>
    <w:p w14:paraId="4485599A" w14:textId="77777777" w:rsidR="0042594A" w:rsidRPr="00AC1EEF" w:rsidRDefault="00AC1EEF" w:rsidP="00B327D6">
      <w:pPr>
        <w:spacing w:after="0"/>
        <w:jc w:val="both"/>
        <w:rPr>
          <w:rFonts w:ascii="Arial Black" w:hAnsi="Arial Black"/>
        </w:rPr>
      </w:pPr>
      <w:r w:rsidRPr="00AC1EEF">
        <w:rPr>
          <w:rFonts w:ascii="Arial Black" w:hAnsi="Arial Black"/>
        </w:rPr>
        <w:t>Travail à faire :</w:t>
      </w:r>
    </w:p>
    <w:p w14:paraId="4ACB53CB" w14:textId="77777777" w:rsidR="0042594A" w:rsidRDefault="00AC1EEF" w:rsidP="009037F7">
      <w:pPr>
        <w:spacing w:after="40"/>
        <w:jc w:val="both"/>
      </w:pPr>
      <w:r>
        <w:t>Mettre en œuvre les deux méthodes suivantes pour prévoir les ventes de 2021</w:t>
      </w:r>
      <w:r w:rsidR="00E0084B">
        <w:t> :</w:t>
      </w:r>
    </w:p>
    <w:p w14:paraId="755A6D55" w14:textId="77777777" w:rsidR="0042594A" w:rsidRDefault="00AC1EEF" w:rsidP="00AC1EEF">
      <w:pPr>
        <w:pStyle w:val="Paragraphedeliste"/>
        <w:numPr>
          <w:ilvl w:val="0"/>
          <w:numId w:val="22"/>
        </w:numPr>
        <w:spacing w:after="40"/>
        <w:jc w:val="both"/>
      </w:pPr>
      <w:r>
        <w:t>La méthode des rapports aux moyennes mobiles ;</w:t>
      </w:r>
    </w:p>
    <w:p w14:paraId="292146DF" w14:textId="77777777" w:rsidR="00AC1EEF" w:rsidRDefault="00AC1EEF" w:rsidP="00AC1EEF">
      <w:pPr>
        <w:pStyle w:val="Paragraphedeliste"/>
        <w:numPr>
          <w:ilvl w:val="0"/>
          <w:numId w:val="22"/>
        </w:numPr>
        <w:spacing w:after="40"/>
        <w:jc w:val="both"/>
      </w:pPr>
      <w:r>
        <w:t>La méthode des rapports à la tendance</w:t>
      </w:r>
      <w:r w:rsidR="00E0084B">
        <w:t>.</w:t>
      </w:r>
    </w:p>
    <w:p w14:paraId="7CA8AF8D" w14:textId="77777777" w:rsidR="00AC1EEF" w:rsidRDefault="00AC1EEF" w:rsidP="009037F7">
      <w:pPr>
        <w:spacing w:after="40"/>
        <w:jc w:val="both"/>
      </w:pPr>
      <w:r>
        <w:t xml:space="preserve">Vous justifierez le recours à de telles méthodes pour le cas de l’entreprise </w:t>
      </w:r>
      <w:proofErr w:type="spellStart"/>
      <w:r>
        <w:t>NVE</w:t>
      </w:r>
      <w:proofErr w:type="spellEnd"/>
      <w:r w:rsidR="00E0084B">
        <w:t>.</w:t>
      </w:r>
    </w:p>
    <w:p w14:paraId="6E63AC8E" w14:textId="77777777" w:rsidR="00AC1EEF" w:rsidRDefault="00AC1EEF" w:rsidP="00B327D6">
      <w:pPr>
        <w:spacing w:after="0"/>
        <w:jc w:val="both"/>
      </w:pPr>
      <w:r>
        <w:t>Les calculs pourront être menés à l’aide d’un tableur.</w:t>
      </w:r>
    </w:p>
    <w:p w14:paraId="00DFB901" w14:textId="77777777" w:rsidR="001F2B9D" w:rsidRDefault="001F2B9D" w:rsidP="00B327D6">
      <w:pPr>
        <w:spacing w:after="0"/>
        <w:jc w:val="both"/>
      </w:pPr>
    </w:p>
    <w:p w14:paraId="21C900C1" w14:textId="77777777" w:rsidR="003478B3" w:rsidRPr="003478B3" w:rsidRDefault="003478B3" w:rsidP="003478B3">
      <w:pPr>
        <w:pStyle w:val="Paragraphedeliste"/>
        <w:numPr>
          <w:ilvl w:val="0"/>
          <w:numId w:val="1"/>
        </w:numPr>
        <w:spacing w:after="0"/>
        <w:jc w:val="both"/>
        <w:rPr>
          <w:rFonts w:ascii="Arial Black" w:hAnsi="Arial Black"/>
        </w:rPr>
      </w:pPr>
      <w:r w:rsidRPr="003478B3">
        <w:rPr>
          <w:rFonts w:ascii="Arial Black" w:hAnsi="Arial Black"/>
        </w:rPr>
        <w:t>La prévision des ventes et la politique des prix</w:t>
      </w:r>
    </w:p>
    <w:p w14:paraId="372EB818" w14:textId="77777777" w:rsidR="003478B3" w:rsidRDefault="00BF677C" w:rsidP="009037F7">
      <w:pPr>
        <w:spacing w:after="40"/>
        <w:jc w:val="both"/>
      </w:pPr>
      <w:r>
        <w:t>La prévision des ventes et la politique des prix sont indissociables. Les techniques de prévision des ventes développées précédemment ne tiennent pas compte de ce paramètre qu’est le prix, or l’entreprise peut influencer l</w:t>
      </w:r>
      <w:r w:rsidR="00D52418">
        <w:t>es ventes avec une politique de</w:t>
      </w:r>
      <w:r>
        <w:t xml:space="preserve"> prix adaptée.</w:t>
      </w:r>
    </w:p>
    <w:p w14:paraId="165936BE" w14:textId="77777777" w:rsidR="003478B3" w:rsidRDefault="002219E5" w:rsidP="00FF1DDE">
      <w:pPr>
        <w:spacing w:after="0"/>
        <w:jc w:val="both"/>
      </w:pPr>
      <w:r>
        <w:t xml:space="preserve">Nous allons développer dans ce qui suit deux </w:t>
      </w:r>
      <w:r w:rsidR="00937BC4">
        <w:t>notions</w:t>
      </w:r>
      <w:r>
        <w:t xml:space="preserve"> bien connu</w:t>
      </w:r>
      <w:r w:rsidR="00937BC4">
        <w:t>es en matière de prix, l</w:t>
      </w:r>
      <w:r>
        <w:t xml:space="preserve">’élasticité </w:t>
      </w:r>
      <w:r w:rsidR="009D3560">
        <w:t xml:space="preserve">de la demande </w:t>
      </w:r>
      <w:r>
        <w:t xml:space="preserve">par rapport </w:t>
      </w:r>
      <w:r w:rsidR="00761BE5">
        <w:t>au prix</w:t>
      </w:r>
      <w:r w:rsidR="00937BC4">
        <w:t xml:space="preserve"> d’une part, et le prix psychologique d’autre part.</w:t>
      </w:r>
    </w:p>
    <w:p w14:paraId="7795D3DD" w14:textId="77777777" w:rsidR="003478B3" w:rsidRPr="00FF1DDE" w:rsidRDefault="003478B3" w:rsidP="00FF1DDE">
      <w:pPr>
        <w:spacing w:after="0"/>
        <w:jc w:val="both"/>
        <w:rPr>
          <w:sz w:val="16"/>
          <w:szCs w:val="16"/>
        </w:rPr>
      </w:pPr>
    </w:p>
    <w:p w14:paraId="49EDB201" w14:textId="77777777" w:rsidR="003478B3" w:rsidRPr="003E1937" w:rsidRDefault="003E1937" w:rsidP="003E1937">
      <w:pPr>
        <w:pBdr>
          <w:top w:val="single" w:sz="4" w:space="1" w:color="auto"/>
          <w:left w:val="single" w:sz="4" w:space="4" w:color="auto"/>
          <w:bottom w:val="single" w:sz="4" w:space="1" w:color="auto"/>
          <w:right w:val="single" w:sz="4" w:space="4" w:color="auto"/>
        </w:pBdr>
        <w:spacing w:after="40"/>
        <w:jc w:val="both"/>
        <w:rPr>
          <w:rFonts w:ascii="Arial Black" w:hAnsi="Arial Black"/>
        </w:rPr>
      </w:pPr>
      <w:r w:rsidRPr="003E1937">
        <w:rPr>
          <w:rFonts w:ascii="Arial Black" w:hAnsi="Arial Black"/>
        </w:rPr>
        <w:t xml:space="preserve">Pour aller </w:t>
      </w:r>
      <w:r w:rsidR="00807C78">
        <w:rPr>
          <w:rFonts w:ascii="Arial Black" w:hAnsi="Arial Black"/>
        </w:rPr>
        <w:t xml:space="preserve">un peu </w:t>
      </w:r>
      <w:r w:rsidRPr="003E1937">
        <w:rPr>
          <w:rFonts w:ascii="Arial Black" w:hAnsi="Arial Black"/>
        </w:rPr>
        <w:t xml:space="preserve">plus loin : le marketing mix et </w:t>
      </w:r>
      <w:r w:rsidR="006649C5">
        <w:rPr>
          <w:rFonts w:ascii="Arial Black" w:hAnsi="Arial Black"/>
        </w:rPr>
        <w:t>ses composantes</w:t>
      </w:r>
    </w:p>
    <w:p w14:paraId="3ED2BFC8" w14:textId="77777777" w:rsidR="007F0631" w:rsidRDefault="00384219" w:rsidP="003E1937">
      <w:pPr>
        <w:pBdr>
          <w:top w:val="single" w:sz="4" w:space="1" w:color="auto"/>
          <w:left w:val="single" w:sz="4" w:space="4" w:color="auto"/>
          <w:bottom w:val="single" w:sz="4" w:space="1" w:color="auto"/>
          <w:right w:val="single" w:sz="4" w:space="4" w:color="auto"/>
        </w:pBdr>
        <w:spacing w:after="40"/>
        <w:jc w:val="both"/>
      </w:pPr>
      <w:r>
        <w:t>Le marketing-mix peut être défini comme l’ensemble des décisions et des actions prises par une entreprise afin de favoriser la vente de ses biens ou services sur son marché.</w:t>
      </w:r>
    </w:p>
    <w:p w14:paraId="36143951" w14:textId="77777777" w:rsidR="003E1937" w:rsidRDefault="00384219" w:rsidP="003E1937">
      <w:pPr>
        <w:pBdr>
          <w:top w:val="single" w:sz="4" w:space="1" w:color="auto"/>
          <w:left w:val="single" w:sz="4" w:space="4" w:color="auto"/>
          <w:bottom w:val="single" w:sz="4" w:space="1" w:color="auto"/>
          <w:right w:val="single" w:sz="4" w:space="4" w:color="auto"/>
        </w:pBdr>
        <w:spacing w:after="40"/>
        <w:jc w:val="both"/>
      </w:pPr>
      <w:r>
        <w:t xml:space="preserve">Il est d’usage de distinguer 4 composantes appelées les 4 P : </w:t>
      </w:r>
      <w:r w:rsidR="00807C78">
        <w:t>produit, prix, promotion (ou sens de promouvoir) et place (canaux de distribution du produit).</w:t>
      </w:r>
    </w:p>
    <w:p w14:paraId="40E7B437" w14:textId="77777777" w:rsidR="003E1937" w:rsidRDefault="00807C78" w:rsidP="003E1937">
      <w:pPr>
        <w:pBdr>
          <w:top w:val="single" w:sz="4" w:space="1" w:color="auto"/>
          <w:left w:val="single" w:sz="4" w:space="4" w:color="auto"/>
          <w:bottom w:val="single" w:sz="4" w:space="1" w:color="auto"/>
          <w:right w:val="single" w:sz="4" w:space="4" w:color="auto"/>
        </w:pBdr>
        <w:spacing w:after="40"/>
        <w:jc w:val="both"/>
      </w:pPr>
      <w:r>
        <w:t>Le prix est fixé en cohérence avec les autres composantes du marketing-mix. C’est par ailleurs</w:t>
      </w:r>
      <w:r w:rsidR="009E1EAE">
        <w:t xml:space="preserve"> une véritable variable stratégique.</w:t>
      </w:r>
    </w:p>
    <w:p w14:paraId="13F96904" w14:textId="77777777" w:rsidR="007F0631" w:rsidRDefault="009E1EAE" w:rsidP="003E1937">
      <w:pPr>
        <w:pBdr>
          <w:top w:val="single" w:sz="4" w:space="1" w:color="auto"/>
          <w:left w:val="single" w:sz="4" w:space="4" w:color="auto"/>
          <w:bottom w:val="single" w:sz="4" w:space="1" w:color="auto"/>
          <w:right w:val="single" w:sz="4" w:space="4" w:color="auto"/>
        </w:pBdr>
        <w:spacing w:after="40"/>
        <w:jc w:val="both"/>
      </w:pPr>
      <w:r>
        <w:t>Je vous renvoie au cours de management pour de plus longs développement</w:t>
      </w:r>
      <w:r w:rsidR="0005246E" w:rsidRPr="00C52004">
        <w:t>s</w:t>
      </w:r>
      <w:r>
        <w:t xml:space="preserve"> sur le sujet.</w:t>
      </w:r>
    </w:p>
    <w:p w14:paraId="623E796C" w14:textId="77777777" w:rsidR="007F0631" w:rsidRPr="001F2B9D" w:rsidRDefault="007F0631" w:rsidP="001F2B9D">
      <w:pPr>
        <w:spacing w:after="0"/>
        <w:jc w:val="both"/>
        <w:rPr>
          <w:sz w:val="16"/>
          <w:szCs w:val="16"/>
        </w:rPr>
      </w:pPr>
    </w:p>
    <w:p w14:paraId="11C4FC34" w14:textId="77777777" w:rsidR="007F0631" w:rsidRPr="00761BE5" w:rsidRDefault="00761BE5" w:rsidP="00761BE5">
      <w:pPr>
        <w:pStyle w:val="Paragraphedeliste"/>
        <w:numPr>
          <w:ilvl w:val="1"/>
          <w:numId w:val="23"/>
        </w:numPr>
        <w:spacing w:after="0"/>
        <w:jc w:val="both"/>
        <w:rPr>
          <w:rFonts w:ascii="Arial Black" w:hAnsi="Arial Black"/>
        </w:rPr>
      </w:pPr>
      <w:r w:rsidRPr="00761BE5">
        <w:rPr>
          <w:rFonts w:ascii="Arial Black" w:hAnsi="Arial Black"/>
        </w:rPr>
        <w:t>L’</w:t>
      </w:r>
      <w:r w:rsidR="009D3560" w:rsidRPr="00761BE5">
        <w:rPr>
          <w:rFonts w:ascii="Arial Black" w:hAnsi="Arial Black"/>
        </w:rPr>
        <w:t>élasticité</w:t>
      </w:r>
      <w:r w:rsidRPr="00761BE5">
        <w:rPr>
          <w:rFonts w:ascii="Arial Black" w:hAnsi="Arial Black"/>
        </w:rPr>
        <w:t xml:space="preserve"> de la demande par rapport au prix</w:t>
      </w:r>
    </w:p>
    <w:p w14:paraId="4D0C13CF" w14:textId="77777777" w:rsidR="009D3560" w:rsidRPr="004271BC" w:rsidRDefault="009D3560" w:rsidP="0050713A">
      <w:pPr>
        <w:spacing w:after="0"/>
        <w:jc w:val="both"/>
        <w:rPr>
          <w:sz w:val="12"/>
          <w:szCs w:val="12"/>
        </w:rPr>
      </w:pPr>
    </w:p>
    <w:p w14:paraId="6360B986" w14:textId="4CE057DD" w:rsidR="009D3560" w:rsidRDefault="009D3560" w:rsidP="009037F7">
      <w:pPr>
        <w:spacing w:after="40"/>
        <w:jc w:val="both"/>
      </w:pPr>
      <w:r>
        <w:t>De manière général l’élasticité est la variation relative de deux grandeurs.</w:t>
      </w:r>
      <w:r w:rsidR="00761BE5">
        <w:t xml:space="preserve"> L’une des grandeurs dépend de l’autre.</w:t>
      </w:r>
    </w:p>
    <w:p w14:paraId="10BA34E8" w14:textId="77777777" w:rsidR="007F0631" w:rsidRDefault="00761BE5" w:rsidP="00177DD8">
      <w:pPr>
        <w:spacing w:after="0"/>
        <w:jc w:val="both"/>
      </w:pPr>
      <w:r>
        <w:t>Si l’on applique cette définition à la demande (ventes potentielles d’un produit) et le prix, nous avons l’égalité suivante :</w:t>
      </w:r>
    </w:p>
    <w:p w14:paraId="528C58FC" w14:textId="77777777" w:rsidR="0050713A" w:rsidRPr="004271BC" w:rsidRDefault="0050713A" w:rsidP="00177DD8">
      <w:pPr>
        <w:spacing w:after="0"/>
        <w:jc w:val="both"/>
        <w:rPr>
          <w:sz w:val="12"/>
          <w:szCs w:val="12"/>
        </w:rPr>
      </w:pPr>
    </w:p>
    <w:p w14:paraId="6D3E97EE" w14:textId="77777777" w:rsidR="003478B3" w:rsidRDefault="0050713A" w:rsidP="009A49BA">
      <w:pPr>
        <w:pBdr>
          <w:top w:val="single" w:sz="4" w:space="1" w:color="auto"/>
          <w:left w:val="single" w:sz="4" w:space="4" w:color="auto"/>
          <w:bottom w:val="single" w:sz="4" w:space="1" w:color="auto"/>
          <w:right w:val="single" w:sz="4" w:space="4" w:color="auto"/>
        </w:pBdr>
        <w:spacing w:after="20"/>
        <w:jc w:val="center"/>
        <w:rPr>
          <w:rFonts w:eastAsiaTheme="minorEastAsia"/>
          <w:b/>
          <w:sz w:val="28"/>
          <w:szCs w:val="28"/>
        </w:rPr>
      </w:pPr>
      <w:r w:rsidRPr="0050713A">
        <w:rPr>
          <w:b/>
          <w:sz w:val="28"/>
          <w:szCs w:val="28"/>
        </w:rPr>
        <w:t>Élasticité de la demande par rapport au prix =</w:t>
      </w:r>
      <w:proofErr w:type="spellStart"/>
      <w:r w:rsidRPr="0050713A">
        <w:rPr>
          <w:b/>
          <w:sz w:val="28"/>
          <w:szCs w:val="28"/>
        </w:rPr>
        <w:t>e</w:t>
      </w:r>
      <w:r w:rsidRPr="0050713A">
        <w:rPr>
          <w:b/>
          <w:sz w:val="28"/>
          <w:szCs w:val="28"/>
          <w:vertAlign w:val="subscript"/>
        </w:rPr>
        <w:t>Q</w:t>
      </w:r>
      <w:proofErr w:type="spellEnd"/>
      <w:r w:rsidRPr="0050713A">
        <w:rPr>
          <w:b/>
          <w:sz w:val="28"/>
          <w:szCs w:val="28"/>
          <w:vertAlign w:val="subscript"/>
        </w:rPr>
        <w:t>/P</w:t>
      </w:r>
      <w:r w:rsidRPr="0050713A">
        <w:rPr>
          <w:b/>
          <w:sz w:val="28"/>
          <w:szCs w:val="28"/>
        </w:rPr>
        <w:t xml:space="preserve"> = </w:t>
      </w:r>
      <m:oMath>
        <m:f>
          <m:fPr>
            <m:ctrlPr>
              <w:rPr>
                <w:rFonts w:ascii="Cambria Math" w:hAnsi="Cambria Math"/>
                <w:b/>
                <w:i/>
                <w:sz w:val="28"/>
                <w:szCs w:val="28"/>
              </w:rPr>
            </m:ctrlPr>
          </m:fPr>
          <m:num>
            <m:f>
              <m:fPr>
                <m:ctrlPr>
                  <w:rPr>
                    <w:rFonts w:ascii="Cambria Math" w:hAnsi="Cambria Math"/>
                    <w:b/>
                    <w:i/>
                    <w:sz w:val="28"/>
                    <w:szCs w:val="28"/>
                  </w:rPr>
                </m:ctrlPr>
              </m:fPr>
              <m:num>
                <m:r>
                  <m:rPr>
                    <m:sty m:val="bi"/>
                  </m:rPr>
                  <w:rPr>
                    <w:rFonts w:ascii="Cambria Math" w:hAnsi="Cambria Math"/>
                    <w:sz w:val="28"/>
                    <w:szCs w:val="28"/>
                  </w:rPr>
                  <m:t>(Q</m:t>
                </m:r>
                <m:r>
                  <m:rPr>
                    <m:sty m:val="bi"/>
                  </m:rPr>
                  <w:rPr>
                    <w:rFonts w:ascii="Cambria Math" w:hAnsi="Cambria Math"/>
                    <w:sz w:val="28"/>
                    <w:szCs w:val="28"/>
                  </w:rPr>
                  <m:t>2-Q</m:t>
                </m:r>
                <m:r>
                  <m:rPr>
                    <m:sty m:val="bi"/>
                  </m:rPr>
                  <w:rPr>
                    <w:rFonts w:ascii="Cambria Math" w:hAnsi="Cambria Math"/>
                    <w:sz w:val="28"/>
                    <w:szCs w:val="28"/>
                  </w:rPr>
                  <m:t>1)</m:t>
                </m:r>
              </m:num>
              <m:den>
                <m:r>
                  <m:rPr>
                    <m:sty m:val="bi"/>
                  </m:rPr>
                  <w:rPr>
                    <w:rFonts w:ascii="Cambria Math" w:hAnsi="Cambria Math"/>
                    <w:sz w:val="28"/>
                    <w:szCs w:val="28"/>
                  </w:rPr>
                  <m:t>Q</m:t>
                </m:r>
                <m:r>
                  <m:rPr>
                    <m:sty m:val="bi"/>
                  </m:rPr>
                  <w:rPr>
                    <w:rFonts w:ascii="Cambria Math" w:hAnsi="Cambria Math"/>
                    <w:sz w:val="28"/>
                    <w:szCs w:val="28"/>
                  </w:rPr>
                  <m:t>1</m:t>
                </m:r>
              </m:den>
            </m:f>
          </m:num>
          <m:den>
            <m:f>
              <m:fPr>
                <m:ctrlPr>
                  <w:rPr>
                    <w:rFonts w:ascii="Cambria Math" w:hAnsi="Cambria Math"/>
                    <w:b/>
                    <w:i/>
                    <w:sz w:val="28"/>
                    <w:szCs w:val="28"/>
                  </w:rPr>
                </m:ctrlPr>
              </m:fPr>
              <m:num>
                <m:r>
                  <m:rPr>
                    <m:sty m:val="bi"/>
                  </m:rPr>
                  <w:rPr>
                    <w:rFonts w:ascii="Cambria Math" w:hAnsi="Cambria Math"/>
                    <w:sz w:val="28"/>
                    <w:szCs w:val="28"/>
                  </w:rPr>
                  <m:t>(P</m:t>
                </m:r>
                <m:r>
                  <m:rPr>
                    <m:sty m:val="bi"/>
                  </m:rPr>
                  <w:rPr>
                    <w:rFonts w:ascii="Cambria Math" w:hAnsi="Cambria Math"/>
                    <w:sz w:val="28"/>
                    <w:szCs w:val="28"/>
                  </w:rPr>
                  <m:t>2-P</m:t>
                </m:r>
                <m:r>
                  <m:rPr>
                    <m:sty m:val="bi"/>
                  </m:rPr>
                  <w:rPr>
                    <w:rFonts w:ascii="Cambria Math" w:hAnsi="Cambria Math"/>
                    <w:sz w:val="28"/>
                    <w:szCs w:val="28"/>
                  </w:rPr>
                  <m:t>1)</m:t>
                </m:r>
              </m:num>
              <m:den>
                <m:r>
                  <m:rPr>
                    <m:sty m:val="bi"/>
                  </m:rPr>
                  <w:rPr>
                    <w:rFonts w:ascii="Cambria Math" w:hAnsi="Cambria Math"/>
                    <w:sz w:val="28"/>
                    <w:szCs w:val="28"/>
                  </w:rPr>
                  <m:t>P</m:t>
                </m:r>
                <m:r>
                  <m:rPr>
                    <m:sty m:val="bi"/>
                  </m:rPr>
                  <w:rPr>
                    <w:rFonts w:ascii="Cambria Math" w:hAnsi="Cambria Math"/>
                    <w:sz w:val="28"/>
                    <w:szCs w:val="28"/>
                  </w:rPr>
                  <m:t>1</m:t>
                </m:r>
              </m:den>
            </m:f>
          </m:den>
        </m:f>
      </m:oMath>
    </w:p>
    <w:p w14:paraId="1557843E" w14:textId="77777777" w:rsidR="0050713A" w:rsidRDefault="00C47C94" w:rsidP="009A49BA">
      <w:pPr>
        <w:pBdr>
          <w:top w:val="single" w:sz="4" w:space="1" w:color="auto"/>
          <w:left w:val="single" w:sz="4" w:space="4" w:color="auto"/>
          <w:bottom w:val="single" w:sz="4" w:space="1" w:color="auto"/>
          <w:right w:val="single" w:sz="4" w:space="4" w:color="auto"/>
        </w:pBdr>
        <w:spacing w:after="20"/>
        <w:jc w:val="both"/>
      </w:pPr>
      <w:r>
        <w:t>Avec :</w:t>
      </w:r>
    </w:p>
    <w:p w14:paraId="5978FEE3" w14:textId="77777777" w:rsidR="00C47C94" w:rsidRDefault="00C47C94" w:rsidP="00C47C94">
      <w:pPr>
        <w:pStyle w:val="Paragraphedeliste"/>
        <w:numPr>
          <w:ilvl w:val="0"/>
          <w:numId w:val="24"/>
        </w:numPr>
        <w:pBdr>
          <w:top w:val="single" w:sz="4" w:space="1" w:color="auto"/>
          <w:left w:val="single" w:sz="4" w:space="4" w:color="auto"/>
          <w:bottom w:val="single" w:sz="4" w:space="1" w:color="auto"/>
          <w:right w:val="single" w:sz="4" w:space="4" w:color="auto"/>
        </w:pBdr>
        <w:spacing w:after="40"/>
        <w:jc w:val="both"/>
      </w:pPr>
      <w:r>
        <w:t>Q1 : demande de la période 1 (une élasticité est toujours calculée par rapport à une situation initiale, appelée ici période 1) ;</w:t>
      </w:r>
    </w:p>
    <w:p w14:paraId="11D7256E" w14:textId="77777777" w:rsidR="00C47C94" w:rsidRDefault="00C47C94" w:rsidP="00C47C94">
      <w:pPr>
        <w:pStyle w:val="Paragraphedeliste"/>
        <w:numPr>
          <w:ilvl w:val="0"/>
          <w:numId w:val="24"/>
        </w:numPr>
        <w:pBdr>
          <w:top w:val="single" w:sz="4" w:space="1" w:color="auto"/>
          <w:left w:val="single" w:sz="4" w:space="4" w:color="auto"/>
          <w:bottom w:val="single" w:sz="4" w:space="1" w:color="auto"/>
          <w:right w:val="single" w:sz="4" w:space="4" w:color="auto"/>
        </w:pBdr>
        <w:spacing w:after="40"/>
        <w:jc w:val="both"/>
      </w:pPr>
      <w:r>
        <w:t>P1 : prix proposé lors de la situation initiale, la période 1 ;</w:t>
      </w:r>
    </w:p>
    <w:p w14:paraId="05C3B412" w14:textId="77777777" w:rsidR="00C47C94" w:rsidRDefault="00C47C94" w:rsidP="00C47C94">
      <w:pPr>
        <w:pStyle w:val="Paragraphedeliste"/>
        <w:numPr>
          <w:ilvl w:val="0"/>
          <w:numId w:val="24"/>
        </w:numPr>
        <w:pBdr>
          <w:top w:val="single" w:sz="4" w:space="1" w:color="auto"/>
          <w:left w:val="single" w:sz="4" w:space="4" w:color="auto"/>
          <w:bottom w:val="single" w:sz="4" w:space="1" w:color="auto"/>
          <w:right w:val="single" w:sz="4" w:space="4" w:color="auto"/>
        </w:pBdr>
        <w:spacing w:after="40"/>
        <w:jc w:val="both"/>
      </w:pPr>
      <w:r>
        <w:t>Q2 : demande de la période 2 ;</w:t>
      </w:r>
    </w:p>
    <w:p w14:paraId="3FDFD87A" w14:textId="77777777" w:rsidR="00C47C94" w:rsidRDefault="00C47C94" w:rsidP="00C47C94">
      <w:pPr>
        <w:pStyle w:val="Paragraphedeliste"/>
        <w:numPr>
          <w:ilvl w:val="0"/>
          <w:numId w:val="24"/>
        </w:numPr>
        <w:pBdr>
          <w:top w:val="single" w:sz="4" w:space="1" w:color="auto"/>
          <w:left w:val="single" w:sz="4" w:space="4" w:color="auto"/>
          <w:bottom w:val="single" w:sz="4" w:space="1" w:color="auto"/>
          <w:right w:val="single" w:sz="4" w:space="4" w:color="auto"/>
        </w:pBdr>
        <w:spacing w:after="40"/>
        <w:jc w:val="both"/>
      </w:pPr>
      <w:r>
        <w:t>P2 : prix de la période 2</w:t>
      </w:r>
      <w:r w:rsidR="00AB4C70">
        <w:t>.</w:t>
      </w:r>
    </w:p>
    <w:p w14:paraId="0980942B" w14:textId="77777777" w:rsidR="004271BC" w:rsidRPr="004271BC" w:rsidRDefault="004271BC" w:rsidP="004271BC">
      <w:pPr>
        <w:pBdr>
          <w:top w:val="single" w:sz="4" w:space="1" w:color="auto"/>
          <w:left w:val="single" w:sz="4" w:space="4" w:color="auto"/>
          <w:bottom w:val="single" w:sz="4" w:space="1" w:color="auto"/>
          <w:right w:val="single" w:sz="4" w:space="4" w:color="auto"/>
        </w:pBdr>
        <w:spacing w:after="40"/>
        <w:jc w:val="both"/>
        <w:rPr>
          <w:b/>
          <w:i/>
        </w:rPr>
      </w:pPr>
      <w:r w:rsidRPr="004271BC">
        <w:rPr>
          <w:b/>
          <w:i/>
        </w:rPr>
        <w:t xml:space="preserve">L’élasticité de la demande par rapport au prix mesure la sensibilité de la demande par rapport au prix, c’est-à-dire les conséquences d’une variation de prix sur la demande (donc sur les ventes). Plus l’élasticité est élevée, plus la demande varie en fonction du prix. Cette élasticité est en général négative pour la plupart des produits, les produits de luxe </w:t>
      </w:r>
      <w:r>
        <w:rPr>
          <w:b/>
          <w:i/>
        </w:rPr>
        <w:t>ou à forte notoriété</w:t>
      </w:r>
      <w:r w:rsidRPr="004271BC">
        <w:rPr>
          <w:b/>
          <w:i/>
        </w:rPr>
        <w:t xml:space="preserve"> font parfois exception à ce constat.</w:t>
      </w:r>
    </w:p>
    <w:p w14:paraId="24C0F2EA" w14:textId="77777777" w:rsidR="001F2B9D" w:rsidRDefault="001F2B9D">
      <w:r>
        <w:br w:type="page"/>
      </w:r>
    </w:p>
    <w:p w14:paraId="1933C4D1" w14:textId="77777777" w:rsidR="0050713A" w:rsidRPr="001F2B9D" w:rsidRDefault="001F2B9D" w:rsidP="009037F7">
      <w:pPr>
        <w:spacing w:after="40"/>
        <w:jc w:val="both"/>
        <w:rPr>
          <w:rFonts w:ascii="Arial Black" w:hAnsi="Arial Black"/>
        </w:rPr>
      </w:pPr>
      <w:r w:rsidRPr="001F2B9D">
        <w:rPr>
          <w:rFonts w:ascii="Arial Black" w:hAnsi="Arial Black"/>
        </w:rPr>
        <w:lastRenderedPageBreak/>
        <w:t>Exemple et interprétation de l’élasticité :</w:t>
      </w:r>
    </w:p>
    <w:p w14:paraId="7212362D" w14:textId="77777777" w:rsidR="0050713A" w:rsidRDefault="00475FE5" w:rsidP="009037F7">
      <w:pPr>
        <w:spacing w:after="40"/>
        <w:jc w:val="both"/>
      </w:pPr>
      <w:r>
        <w:t>Lors du mois qui vient de s’achever, on relève les données suivantes relatives aux ventes d’un produit :</w:t>
      </w:r>
    </w:p>
    <w:p w14:paraId="3FB55BA7" w14:textId="77777777" w:rsidR="0050713A" w:rsidRDefault="00475FE5" w:rsidP="009037F7">
      <w:pPr>
        <w:spacing w:after="40"/>
        <w:jc w:val="both"/>
      </w:pPr>
      <w:r>
        <w:t xml:space="preserve">Prix du produit = </w:t>
      </w:r>
      <w:r w:rsidR="00E322E4">
        <w:t>P1 = 100 €</w:t>
      </w:r>
      <w:r w:rsidR="00E322E4">
        <w:tab/>
      </w:r>
      <w:r w:rsidR="00E322E4">
        <w:tab/>
        <w:t xml:space="preserve">Quantité vendue </w:t>
      </w:r>
      <w:r w:rsidR="006F1A4A">
        <w:t>= Q1 = 20</w:t>
      </w:r>
      <w:r w:rsidR="00E322E4">
        <w:t> 000 unités</w:t>
      </w:r>
    </w:p>
    <w:p w14:paraId="2B89E086" w14:textId="77777777" w:rsidR="0050713A" w:rsidRDefault="00E322E4" w:rsidP="009037F7">
      <w:pPr>
        <w:spacing w:after="40"/>
        <w:jc w:val="both"/>
      </w:pPr>
      <w:r>
        <w:t>Après étude de marché, deux hypothèses H1 et H2 sont envisagées :</w:t>
      </w:r>
    </w:p>
    <w:p w14:paraId="637739C3" w14:textId="77777777" w:rsidR="00E322E4" w:rsidRDefault="006F1A4A" w:rsidP="006F1A4A">
      <w:pPr>
        <w:pStyle w:val="Paragraphedeliste"/>
        <w:numPr>
          <w:ilvl w:val="0"/>
          <w:numId w:val="25"/>
        </w:numPr>
        <w:spacing w:after="40"/>
        <w:jc w:val="both"/>
      </w:pPr>
      <w:r>
        <w:t>H1 : hausse du prix</w:t>
      </w:r>
      <w:r>
        <w:tab/>
        <w:t>P2 = 102 €</w:t>
      </w:r>
      <w:r>
        <w:tab/>
        <w:t xml:space="preserve">auquel cas </w:t>
      </w:r>
      <w:r>
        <w:tab/>
        <w:t>Q2 = 18 000 unités</w:t>
      </w:r>
    </w:p>
    <w:p w14:paraId="6FEFD9CF" w14:textId="77777777" w:rsidR="006F1A4A" w:rsidRDefault="006F1A4A" w:rsidP="006F1A4A">
      <w:pPr>
        <w:pStyle w:val="Paragraphedeliste"/>
        <w:numPr>
          <w:ilvl w:val="0"/>
          <w:numId w:val="25"/>
        </w:numPr>
        <w:spacing w:after="40"/>
        <w:jc w:val="both"/>
      </w:pPr>
      <w:r>
        <w:t>H2 : baisse du prix</w:t>
      </w:r>
      <w:r>
        <w:tab/>
        <w:t>P2 = 96 €</w:t>
      </w:r>
      <w:r>
        <w:tab/>
        <w:t>auquel cas</w:t>
      </w:r>
      <w:r>
        <w:tab/>
        <w:t>Q2 = 25 000 unités</w:t>
      </w:r>
    </w:p>
    <w:p w14:paraId="5F83D096" w14:textId="77777777" w:rsidR="00E322E4" w:rsidRDefault="006F1A4A" w:rsidP="00347339">
      <w:pPr>
        <w:spacing w:after="0"/>
        <w:jc w:val="both"/>
      </w:pPr>
      <w:r w:rsidRPr="006F1A4A">
        <w:rPr>
          <w:b/>
        </w:rPr>
        <w:t>Travail à faire</w:t>
      </w:r>
      <w:r>
        <w:t> : calculer l’élasticité dans les deux hypothèses.</w:t>
      </w:r>
    </w:p>
    <w:p w14:paraId="5EE5E408" w14:textId="77777777" w:rsidR="00E322E4" w:rsidRPr="00347339" w:rsidRDefault="00E322E4" w:rsidP="00347339">
      <w:pPr>
        <w:spacing w:after="0"/>
        <w:jc w:val="both"/>
        <w:rPr>
          <w:sz w:val="16"/>
          <w:szCs w:val="16"/>
        </w:rPr>
      </w:pPr>
    </w:p>
    <w:p w14:paraId="3469E312" w14:textId="77777777" w:rsidR="00E322E4" w:rsidRPr="00347339" w:rsidRDefault="00347339" w:rsidP="009037F7">
      <w:pPr>
        <w:spacing w:after="40"/>
        <w:jc w:val="both"/>
        <w:rPr>
          <w:b/>
        </w:rPr>
      </w:pPr>
      <w:r w:rsidRPr="00347339">
        <w:rPr>
          <w:b/>
        </w:rPr>
        <w:t>Proposition de corrigé :</w:t>
      </w:r>
    </w:p>
    <w:p w14:paraId="5D38ED0C" w14:textId="77777777" w:rsidR="00347339" w:rsidRDefault="00347339" w:rsidP="004965C3">
      <w:pPr>
        <w:spacing w:after="40"/>
        <w:ind w:firstLine="708"/>
        <w:jc w:val="both"/>
      </w:pPr>
      <w:r w:rsidRPr="00347339">
        <w:rPr>
          <w:u w:val="single"/>
        </w:rPr>
        <w:t>Hypothèse H1</w:t>
      </w:r>
      <w:r>
        <w:t xml:space="preserve"> : </w:t>
      </w:r>
      <w:proofErr w:type="spellStart"/>
      <w:r>
        <w:t>e</w:t>
      </w:r>
      <w:r w:rsidRPr="00347339">
        <w:rPr>
          <w:vertAlign w:val="subscript"/>
        </w:rPr>
        <w:t>Q</w:t>
      </w:r>
      <w:proofErr w:type="spellEnd"/>
      <w:r w:rsidRPr="00347339">
        <w:rPr>
          <w:vertAlign w:val="subscript"/>
        </w:rPr>
        <w:t>/P</w:t>
      </w:r>
      <w:r>
        <w:t xml:space="preserve"> = [(18 000 – 20 000) / 20 000] / [(102 – 100) / 100] = -0,1 / 0,02 = </w:t>
      </w:r>
      <w:r w:rsidRPr="00347339">
        <w:rPr>
          <w:b/>
        </w:rPr>
        <w:t>-</w:t>
      </w:r>
      <w:r>
        <w:rPr>
          <w:b/>
        </w:rPr>
        <w:t xml:space="preserve"> </w:t>
      </w:r>
      <w:r w:rsidRPr="00347339">
        <w:rPr>
          <w:b/>
        </w:rPr>
        <w:t>5</w:t>
      </w:r>
    </w:p>
    <w:p w14:paraId="6BEAD872" w14:textId="77777777" w:rsidR="00347339" w:rsidRDefault="004965C3" w:rsidP="004965C3">
      <w:pPr>
        <w:spacing w:after="0"/>
        <w:ind w:firstLine="708"/>
        <w:jc w:val="both"/>
      </w:pPr>
      <w:r>
        <w:t>I</w:t>
      </w:r>
      <w:r w:rsidRPr="004965C3">
        <w:rPr>
          <w:u w:val="single"/>
        </w:rPr>
        <w:t>nterprétation</w:t>
      </w:r>
      <w:r>
        <w:t xml:space="preserve"> : une hausse du prix </w:t>
      </w:r>
      <w:r w:rsidR="00CA6F07">
        <w:t xml:space="preserve">de 1 % </w:t>
      </w:r>
      <w:r>
        <w:t>entraîne une baisse de la demande de 5</w:t>
      </w:r>
      <w:r w:rsidR="00CA6F07">
        <w:t xml:space="preserve"> </w:t>
      </w:r>
      <w:r>
        <w:t>%</w:t>
      </w:r>
      <w:r w:rsidR="009A7690">
        <w:t>.</w:t>
      </w:r>
    </w:p>
    <w:p w14:paraId="2B7E8D9E" w14:textId="77777777" w:rsidR="00E322E4" w:rsidRPr="004965C3" w:rsidRDefault="00E322E4" w:rsidP="004965C3">
      <w:pPr>
        <w:spacing w:after="0"/>
        <w:jc w:val="both"/>
        <w:rPr>
          <w:sz w:val="16"/>
          <w:szCs w:val="16"/>
        </w:rPr>
      </w:pPr>
    </w:p>
    <w:p w14:paraId="310BB825" w14:textId="77777777" w:rsidR="00CA6F07" w:rsidRDefault="00CA6F07" w:rsidP="00CA6F07">
      <w:pPr>
        <w:spacing w:after="40"/>
        <w:ind w:firstLine="708"/>
        <w:jc w:val="both"/>
      </w:pPr>
      <w:r w:rsidRPr="00347339">
        <w:rPr>
          <w:u w:val="single"/>
        </w:rPr>
        <w:t>Hypothèse</w:t>
      </w:r>
      <w:r>
        <w:rPr>
          <w:u w:val="single"/>
        </w:rPr>
        <w:t xml:space="preserve"> H2</w:t>
      </w:r>
      <w:r>
        <w:t xml:space="preserve"> : </w:t>
      </w:r>
      <w:proofErr w:type="spellStart"/>
      <w:r>
        <w:t>e</w:t>
      </w:r>
      <w:r w:rsidRPr="00347339">
        <w:rPr>
          <w:vertAlign w:val="subscript"/>
        </w:rPr>
        <w:t>Q</w:t>
      </w:r>
      <w:proofErr w:type="spellEnd"/>
      <w:r w:rsidRPr="00347339">
        <w:rPr>
          <w:vertAlign w:val="subscript"/>
        </w:rPr>
        <w:t>/P</w:t>
      </w:r>
      <w:r>
        <w:t xml:space="preserve"> = [(25 000 – 20 000) / 20 000] / [(96 – 100) / 100] = 0,25 / 0,04 = </w:t>
      </w:r>
      <w:r w:rsidR="009A7690">
        <w:rPr>
          <w:b/>
        </w:rPr>
        <w:t>-</w:t>
      </w:r>
      <w:r>
        <w:rPr>
          <w:b/>
        </w:rPr>
        <w:t xml:space="preserve"> 6,2</w:t>
      </w:r>
      <w:r w:rsidRPr="00347339">
        <w:rPr>
          <w:b/>
        </w:rPr>
        <w:t>5</w:t>
      </w:r>
    </w:p>
    <w:p w14:paraId="29A443CD" w14:textId="77777777" w:rsidR="00CA6F07" w:rsidRDefault="00CA6F07" w:rsidP="00CA6F07">
      <w:pPr>
        <w:spacing w:after="0"/>
        <w:ind w:firstLine="708"/>
        <w:jc w:val="both"/>
      </w:pPr>
      <w:r>
        <w:t>I</w:t>
      </w:r>
      <w:r w:rsidRPr="004965C3">
        <w:rPr>
          <w:u w:val="single"/>
        </w:rPr>
        <w:t>nterprétation</w:t>
      </w:r>
      <w:r>
        <w:t> : une baisse du prix de 1 % entraîne une hausse de la demande de 6,25 %</w:t>
      </w:r>
      <w:r w:rsidR="009A7690">
        <w:t xml:space="preserve"> (</w:t>
      </w:r>
      <w:r w:rsidR="00C52004">
        <w:t xml:space="preserve">- 1 * -6,25 ; </w:t>
      </w:r>
      <w:r w:rsidR="009A7690">
        <w:t>moi</w:t>
      </w:r>
      <w:r w:rsidR="00133690" w:rsidRPr="00C52004">
        <w:t>n</w:t>
      </w:r>
      <w:r w:rsidR="009A7690">
        <w:t>s par moi</w:t>
      </w:r>
      <w:r w:rsidR="00133690" w:rsidRPr="00C52004">
        <w:t>n</w:t>
      </w:r>
      <w:r w:rsidR="009A7690">
        <w:t>s fait plus).</w:t>
      </w:r>
    </w:p>
    <w:p w14:paraId="1DC9D994" w14:textId="77777777" w:rsidR="004965C3" w:rsidRPr="00362E8A" w:rsidRDefault="004965C3" w:rsidP="009037F7">
      <w:pPr>
        <w:spacing w:after="40"/>
        <w:jc w:val="both"/>
        <w:rPr>
          <w:sz w:val="18"/>
        </w:rPr>
      </w:pPr>
    </w:p>
    <w:p w14:paraId="63ACCEE4" w14:textId="77777777" w:rsidR="009A7690" w:rsidRDefault="009A7690" w:rsidP="00A22321">
      <w:pPr>
        <w:pBdr>
          <w:top w:val="single" w:sz="4" w:space="1" w:color="auto"/>
          <w:left w:val="single" w:sz="4" w:space="4" w:color="auto"/>
          <w:bottom w:val="single" w:sz="4" w:space="1" w:color="auto"/>
          <w:right w:val="single" w:sz="4" w:space="4" w:color="auto"/>
        </w:pBdr>
        <w:spacing w:after="40"/>
        <w:jc w:val="both"/>
      </w:pPr>
      <w:r w:rsidRPr="00A22321">
        <w:rPr>
          <w:b/>
          <w:u w:val="single"/>
        </w:rPr>
        <w:t>Précision importante</w:t>
      </w:r>
      <w:r>
        <w:t xml:space="preserve"> : dans la plupart des applications théoriques, l’élasticité à la baisse et à la hausse sont égales. Si par exemple l’élasticité est de </w:t>
      </w:r>
      <w:r w:rsidR="00A22321">
        <w:t>-</w:t>
      </w:r>
      <w:r>
        <w:t xml:space="preserve">5, cela signifie </w:t>
      </w:r>
      <w:r w:rsidR="00A22321">
        <w:t xml:space="preserve">que la demande varie de 5 % à la baisse si le prix augmente, </w:t>
      </w:r>
      <w:r w:rsidR="008631B7">
        <w:t xml:space="preserve">de 5 % </w:t>
      </w:r>
      <w:r w:rsidR="00A22321">
        <w:t>à la hausse si le prix baisse. Dans la pratique, il est possible d’observer une élasticité différente à la baisse et à la hausse.</w:t>
      </w:r>
    </w:p>
    <w:p w14:paraId="7789EFA5" w14:textId="77777777" w:rsidR="004965C3" w:rsidRPr="00362E8A" w:rsidRDefault="004965C3" w:rsidP="009037F7">
      <w:pPr>
        <w:spacing w:after="40"/>
        <w:jc w:val="both"/>
        <w:rPr>
          <w:sz w:val="18"/>
        </w:rPr>
      </w:pPr>
    </w:p>
    <w:p w14:paraId="01BB7F96" w14:textId="77777777" w:rsidR="007D076E" w:rsidRPr="007D076E" w:rsidRDefault="007D076E" w:rsidP="007D076E">
      <w:pPr>
        <w:pBdr>
          <w:top w:val="single" w:sz="4" w:space="1" w:color="auto"/>
          <w:left w:val="single" w:sz="4" w:space="4" w:color="auto"/>
          <w:bottom w:val="single" w:sz="4" w:space="1" w:color="auto"/>
          <w:right w:val="single" w:sz="4" w:space="4" w:color="auto"/>
        </w:pBdr>
        <w:spacing w:after="40"/>
        <w:jc w:val="both"/>
        <w:rPr>
          <w:rFonts w:ascii="Arial Black" w:hAnsi="Arial Black"/>
        </w:rPr>
      </w:pPr>
      <w:r w:rsidRPr="007D076E">
        <w:rPr>
          <w:rFonts w:ascii="Arial Black" w:hAnsi="Arial Black"/>
        </w:rPr>
        <w:t>Complément : notion d’élasticité croisée</w:t>
      </w:r>
    </w:p>
    <w:p w14:paraId="111A4DAD" w14:textId="77777777" w:rsidR="007D076E" w:rsidRDefault="007D076E" w:rsidP="007D076E">
      <w:pPr>
        <w:pBdr>
          <w:top w:val="single" w:sz="4" w:space="1" w:color="auto"/>
          <w:left w:val="single" w:sz="4" w:space="4" w:color="auto"/>
          <w:bottom w:val="single" w:sz="4" w:space="1" w:color="auto"/>
          <w:right w:val="single" w:sz="4" w:space="4" w:color="auto"/>
        </w:pBdr>
        <w:spacing w:after="40"/>
        <w:jc w:val="both"/>
      </w:pPr>
      <w:r>
        <w:t xml:space="preserve">Il n’est pas rare d’observer que la hausse du prix d’un produit augmente la demande d’un autre produit (et inversement pour une baisse). On parle alors d’élasticité croisée. Par </w:t>
      </w:r>
      <w:r w:rsidR="00BA6AA3">
        <w:t>exemple si le prix d’un fruit augmente, les clients peuvent se rabattre sur un autre moins cher.</w:t>
      </w:r>
    </w:p>
    <w:p w14:paraId="39229176" w14:textId="77777777" w:rsidR="007D076E" w:rsidRDefault="00BA6AA3" w:rsidP="00BA6AA3">
      <w:pPr>
        <w:pBdr>
          <w:top w:val="single" w:sz="4" w:space="1" w:color="auto"/>
          <w:left w:val="single" w:sz="4" w:space="4" w:color="auto"/>
          <w:bottom w:val="single" w:sz="4" w:space="1" w:color="auto"/>
          <w:right w:val="single" w:sz="4" w:space="4" w:color="auto"/>
        </w:pBdr>
        <w:spacing w:after="0"/>
        <w:jc w:val="both"/>
      </w:pPr>
      <w:r>
        <w:t xml:space="preserve">L’élasticité croisée de la demande d’un bien X par rapport au prix d’un produit </w:t>
      </w:r>
      <w:proofErr w:type="gramStart"/>
      <w:r>
        <w:t>Y se</w:t>
      </w:r>
      <w:proofErr w:type="gramEnd"/>
      <w:r>
        <w:t xml:space="preserve"> calcule comme suit :</w:t>
      </w:r>
    </w:p>
    <w:p w14:paraId="7E331B67" w14:textId="77777777" w:rsidR="00BA6AA3" w:rsidRPr="00BA6AA3" w:rsidRDefault="00BA6AA3" w:rsidP="00BA6AA3">
      <w:pPr>
        <w:pBdr>
          <w:top w:val="single" w:sz="4" w:space="1" w:color="auto"/>
          <w:left w:val="single" w:sz="4" w:space="4" w:color="auto"/>
          <w:bottom w:val="single" w:sz="4" w:space="1" w:color="auto"/>
          <w:right w:val="single" w:sz="4" w:space="4" w:color="auto"/>
        </w:pBdr>
        <w:spacing w:after="0"/>
        <w:jc w:val="both"/>
        <w:rPr>
          <w:sz w:val="16"/>
          <w:szCs w:val="16"/>
        </w:rPr>
      </w:pPr>
    </w:p>
    <w:p w14:paraId="09AF3FD3" w14:textId="77777777" w:rsidR="007D076E" w:rsidRPr="00BA6AA3" w:rsidRDefault="00BA6AA3" w:rsidP="00BA6AA3">
      <w:pPr>
        <w:pBdr>
          <w:top w:val="single" w:sz="4" w:space="1" w:color="auto"/>
          <w:left w:val="single" w:sz="4" w:space="4" w:color="auto"/>
          <w:bottom w:val="single" w:sz="4" w:space="1" w:color="auto"/>
          <w:right w:val="single" w:sz="4" w:space="4" w:color="auto"/>
        </w:pBdr>
        <w:spacing w:after="40"/>
        <w:jc w:val="center"/>
        <w:rPr>
          <w:b/>
        </w:rPr>
      </w:pPr>
      <w:proofErr w:type="spellStart"/>
      <w:r w:rsidRPr="00BA6AA3">
        <w:rPr>
          <w:b/>
        </w:rPr>
        <w:t>e</w:t>
      </w:r>
      <w:r w:rsidRPr="00BA6AA3">
        <w:rPr>
          <w:b/>
          <w:vertAlign w:val="subscript"/>
        </w:rPr>
        <w:t>QX</w:t>
      </w:r>
      <w:proofErr w:type="spellEnd"/>
      <w:r w:rsidRPr="00BA6AA3">
        <w:rPr>
          <w:b/>
          <w:vertAlign w:val="subscript"/>
        </w:rPr>
        <w:t>/</w:t>
      </w:r>
      <w:proofErr w:type="spellStart"/>
      <w:r w:rsidRPr="00BA6AA3">
        <w:rPr>
          <w:b/>
          <w:vertAlign w:val="subscript"/>
        </w:rPr>
        <w:t>Py</w:t>
      </w:r>
      <w:proofErr w:type="spellEnd"/>
      <w:r w:rsidRPr="00BA6AA3">
        <w:rPr>
          <w:b/>
        </w:rPr>
        <w:t xml:space="preserve"> = Variation relative </w:t>
      </w:r>
      <w:r>
        <w:rPr>
          <w:b/>
        </w:rPr>
        <w:t xml:space="preserve">(en %) </w:t>
      </w:r>
      <w:r w:rsidRPr="00BA6AA3">
        <w:rPr>
          <w:b/>
        </w:rPr>
        <w:t>de la demande de produit X / Variation relative</w:t>
      </w:r>
      <w:r>
        <w:rPr>
          <w:b/>
        </w:rPr>
        <w:t xml:space="preserve"> (en %)</w:t>
      </w:r>
      <w:r w:rsidRPr="00BA6AA3">
        <w:rPr>
          <w:b/>
        </w:rPr>
        <w:t xml:space="preserve"> de la demande d’un produit Y</w:t>
      </w:r>
    </w:p>
    <w:p w14:paraId="23302971" w14:textId="77777777" w:rsidR="007D076E" w:rsidRPr="00362E8A" w:rsidRDefault="007D076E" w:rsidP="009037F7">
      <w:pPr>
        <w:spacing w:after="40"/>
        <w:jc w:val="both"/>
        <w:rPr>
          <w:sz w:val="16"/>
        </w:rPr>
      </w:pPr>
    </w:p>
    <w:p w14:paraId="09B298D7" w14:textId="77777777" w:rsidR="00BA6AA3" w:rsidRPr="00722CAD" w:rsidRDefault="00722CAD" w:rsidP="00722CAD">
      <w:pPr>
        <w:pStyle w:val="Paragraphedeliste"/>
        <w:numPr>
          <w:ilvl w:val="1"/>
          <w:numId w:val="23"/>
        </w:numPr>
        <w:spacing w:after="0"/>
        <w:jc w:val="both"/>
        <w:rPr>
          <w:rFonts w:ascii="Arial Black" w:hAnsi="Arial Black"/>
        </w:rPr>
      </w:pPr>
      <w:r>
        <w:rPr>
          <w:rFonts w:ascii="Arial Black" w:hAnsi="Arial Black"/>
        </w:rPr>
        <w:t>Le prix psychologique</w:t>
      </w:r>
    </w:p>
    <w:p w14:paraId="239E19D8" w14:textId="77777777" w:rsidR="00BA6AA3" w:rsidRPr="00722CAD" w:rsidRDefault="00BA6AA3" w:rsidP="00722CAD">
      <w:pPr>
        <w:spacing w:after="0"/>
        <w:jc w:val="both"/>
        <w:rPr>
          <w:sz w:val="16"/>
          <w:szCs w:val="16"/>
        </w:rPr>
      </w:pPr>
    </w:p>
    <w:p w14:paraId="03522D9E" w14:textId="77777777" w:rsidR="00BA6AA3" w:rsidRDefault="00722CAD" w:rsidP="00722CAD">
      <w:pPr>
        <w:pBdr>
          <w:top w:val="single" w:sz="4" w:space="1" w:color="auto"/>
          <w:left w:val="single" w:sz="4" w:space="4" w:color="auto"/>
          <w:bottom w:val="single" w:sz="4" w:space="1" w:color="auto"/>
          <w:right w:val="single" w:sz="4" w:space="4" w:color="auto"/>
        </w:pBdr>
        <w:spacing w:after="40"/>
        <w:jc w:val="both"/>
      </w:pPr>
      <w:r>
        <w:t xml:space="preserve">Pour maîtriser cette notion, je vous conseille la vidéo </w:t>
      </w:r>
      <w:r w:rsidR="006179AD">
        <w:t>sur YouTube</w:t>
      </w:r>
      <w:r>
        <w:t xml:space="preserve"> suivante :</w:t>
      </w:r>
    </w:p>
    <w:p w14:paraId="02ACB814" w14:textId="77777777" w:rsidR="00722CAD" w:rsidRDefault="00E01ED9" w:rsidP="00722CAD">
      <w:pPr>
        <w:pBdr>
          <w:top w:val="single" w:sz="4" w:space="1" w:color="auto"/>
          <w:left w:val="single" w:sz="4" w:space="4" w:color="auto"/>
          <w:bottom w:val="single" w:sz="4" w:space="1" w:color="auto"/>
          <w:right w:val="single" w:sz="4" w:space="4" w:color="auto"/>
        </w:pBdr>
        <w:spacing w:after="40"/>
        <w:jc w:val="both"/>
      </w:pPr>
      <w:hyperlink r:id="rId93" w:history="1">
        <w:r w:rsidR="006179AD">
          <w:rPr>
            <w:rStyle w:val="Lienhypertexte"/>
          </w:rPr>
          <w:t>https://www.youtube.com/watch?v=uCNU6B2VXbw</w:t>
        </w:r>
      </w:hyperlink>
    </w:p>
    <w:p w14:paraId="371E9B27" w14:textId="77777777" w:rsidR="00BA6AA3" w:rsidRPr="00362E8A" w:rsidRDefault="00BA6AA3" w:rsidP="009037F7">
      <w:pPr>
        <w:spacing w:after="40"/>
        <w:jc w:val="both"/>
        <w:rPr>
          <w:sz w:val="18"/>
        </w:rPr>
      </w:pPr>
    </w:p>
    <w:p w14:paraId="2C33075F" w14:textId="77777777" w:rsidR="00722CAD" w:rsidRPr="003347F4" w:rsidRDefault="0043671B" w:rsidP="0043671B">
      <w:pPr>
        <w:pBdr>
          <w:top w:val="single" w:sz="4" w:space="1" w:color="auto"/>
          <w:left w:val="single" w:sz="4" w:space="4" w:color="auto"/>
          <w:bottom w:val="single" w:sz="4" w:space="1" w:color="auto"/>
          <w:right w:val="single" w:sz="4" w:space="4" w:color="auto"/>
        </w:pBdr>
        <w:spacing w:after="40"/>
        <w:jc w:val="both"/>
        <w:rPr>
          <w:rFonts w:ascii="Arial Black" w:hAnsi="Arial Black"/>
        </w:rPr>
      </w:pPr>
      <w:r w:rsidRPr="003347F4">
        <w:rPr>
          <w:rFonts w:ascii="Arial Black" w:hAnsi="Arial Black"/>
        </w:rPr>
        <w:t xml:space="preserve">Une définition parmi d’autres : </w:t>
      </w:r>
    </w:p>
    <w:p w14:paraId="3CAEA266" w14:textId="77777777" w:rsidR="0043671B" w:rsidRDefault="0043671B" w:rsidP="003347F4">
      <w:pPr>
        <w:pBdr>
          <w:top w:val="single" w:sz="4" w:space="1" w:color="auto"/>
          <w:left w:val="single" w:sz="4" w:space="4" w:color="auto"/>
          <w:bottom w:val="single" w:sz="4" w:space="1" w:color="auto"/>
          <w:right w:val="single" w:sz="4" w:space="4" w:color="auto"/>
        </w:pBdr>
        <w:spacing w:after="0"/>
        <w:jc w:val="both"/>
      </w:pPr>
      <w:r w:rsidRPr="0043671B">
        <w:t>Le prix psychologique ou prix d'acceptabilité est le prix théorique pour lequel les ventes d'un produit pourraient être maximum</w:t>
      </w:r>
      <w:r w:rsidR="00CA78C7">
        <w:t xml:space="preserve"> (il est </w:t>
      </w:r>
      <w:r w:rsidR="00CA78C7" w:rsidRPr="00CA78C7">
        <w:t>fonction des seuils psychologiques auxquels fait face le consommateur</w:t>
      </w:r>
      <w:r w:rsidR="00CA78C7">
        <w:t>, d’où son nom).</w:t>
      </w:r>
    </w:p>
    <w:p w14:paraId="1299098F" w14:textId="77777777" w:rsidR="00CA78C7" w:rsidRPr="003347F4" w:rsidRDefault="00CA78C7" w:rsidP="003347F4">
      <w:pPr>
        <w:pBdr>
          <w:top w:val="single" w:sz="4" w:space="1" w:color="auto"/>
          <w:left w:val="single" w:sz="4" w:space="4" w:color="auto"/>
          <w:bottom w:val="single" w:sz="4" w:space="1" w:color="auto"/>
          <w:right w:val="single" w:sz="4" w:space="4" w:color="auto"/>
        </w:pBdr>
        <w:spacing w:after="0"/>
        <w:jc w:val="both"/>
        <w:rPr>
          <w:sz w:val="16"/>
          <w:szCs w:val="16"/>
        </w:rPr>
      </w:pPr>
    </w:p>
    <w:p w14:paraId="14107903" w14:textId="77777777" w:rsidR="00CA78C7" w:rsidRDefault="00CA78C7" w:rsidP="0043671B">
      <w:pPr>
        <w:pBdr>
          <w:top w:val="single" w:sz="4" w:space="1" w:color="auto"/>
          <w:left w:val="single" w:sz="4" w:space="4" w:color="auto"/>
          <w:bottom w:val="single" w:sz="4" w:space="1" w:color="auto"/>
          <w:right w:val="single" w:sz="4" w:space="4" w:color="auto"/>
        </w:pBdr>
        <w:spacing w:after="40"/>
        <w:jc w:val="both"/>
      </w:pPr>
      <w:r w:rsidRPr="00CA78C7">
        <w:rPr>
          <w:b/>
          <w:u w:val="single"/>
        </w:rPr>
        <w:t>Précision</w:t>
      </w:r>
      <w:r>
        <w:t> : le prix psychologique n’est pas forcément celui qui maximise le chiffre d’affaires. Ce dernier est le produit d’une quantité par un prix, et la quantité étant souvent fonction du prix, la maximisation nécessite de tenir compte des deux variables simultanément.</w:t>
      </w:r>
    </w:p>
    <w:p w14:paraId="56FF1532" w14:textId="77777777" w:rsidR="00CA78C7" w:rsidRDefault="00CA78C7" w:rsidP="00967278">
      <w:pPr>
        <w:pBdr>
          <w:top w:val="single" w:sz="4" w:space="1" w:color="auto"/>
          <w:left w:val="single" w:sz="4" w:space="4" w:color="auto"/>
          <w:bottom w:val="single" w:sz="4" w:space="1" w:color="auto"/>
          <w:right w:val="single" w:sz="4" w:space="4" w:color="auto"/>
        </w:pBdr>
        <w:spacing w:after="0"/>
        <w:jc w:val="both"/>
      </w:pPr>
      <w:r>
        <w:t>Séduisant dans sa conception (voir exemple de calcul ci-dessous), le prix psychologique est compliqué à déterminer dans la réalité. Son calcul repose sur le questionnement d’un panel de consommateurs qui imaginent leur réaction d’achat face au prix d’un produit. C’est toutefois un concept qui permet de prendre conscience de l’importance de fixer le bon prix.</w:t>
      </w:r>
    </w:p>
    <w:p w14:paraId="12DD0658" w14:textId="77777777" w:rsidR="0043671B" w:rsidRPr="00967278" w:rsidRDefault="0043671B" w:rsidP="00967278">
      <w:pPr>
        <w:spacing w:after="0"/>
        <w:jc w:val="both"/>
        <w:rPr>
          <w:sz w:val="16"/>
          <w:szCs w:val="16"/>
        </w:rPr>
      </w:pPr>
    </w:p>
    <w:p w14:paraId="42DE6C32" w14:textId="77777777" w:rsidR="00CA78C7" w:rsidRPr="00C13001" w:rsidRDefault="00967278" w:rsidP="009037F7">
      <w:pPr>
        <w:spacing w:after="40"/>
        <w:jc w:val="both"/>
        <w:rPr>
          <w:rFonts w:ascii="Arial Black" w:hAnsi="Arial Black"/>
        </w:rPr>
      </w:pPr>
      <w:r w:rsidRPr="00C13001">
        <w:rPr>
          <w:rFonts w:ascii="Arial Black" w:hAnsi="Arial Black"/>
        </w:rPr>
        <w:t>Exemple :</w:t>
      </w:r>
    </w:p>
    <w:p w14:paraId="69E9A4B6" w14:textId="77777777" w:rsidR="0043671B" w:rsidRDefault="006900DC" w:rsidP="009037F7">
      <w:pPr>
        <w:spacing w:after="40"/>
        <w:jc w:val="both"/>
      </w:pPr>
      <w:r>
        <w:t xml:space="preserve">Le magasin Robert </w:t>
      </w:r>
      <w:proofErr w:type="spellStart"/>
      <w:r>
        <w:t>Mintkewicz</w:t>
      </w:r>
      <w:proofErr w:type="spellEnd"/>
      <w:r>
        <w:t xml:space="preserve"> envisage de commercialiser un nouveau produit, le gyropode</w:t>
      </w:r>
      <w:r w:rsidR="00E0084B">
        <w:t>,</w:t>
      </w:r>
      <w:r>
        <w:t xml:space="preserve"> afin de se diversifier.</w:t>
      </w:r>
    </w:p>
    <w:p w14:paraId="4360BF32" w14:textId="77777777" w:rsidR="00B43656" w:rsidRDefault="006900DC" w:rsidP="009037F7">
      <w:pPr>
        <w:spacing w:after="40"/>
        <w:jc w:val="both"/>
      </w:pPr>
      <w:r>
        <w:lastRenderedPageBreak/>
        <w:t>Il a fait appel à un cabinet spécialisé dans les études commerciales qui a mené une enquête auprès d’un échantillon représentatif de clients potentiels. Deux questions ont été posées par le cabinet :</w:t>
      </w:r>
    </w:p>
    <w:p w14:paraId="7193BC46" w14:textId="77777777" w:rsidR="00722CAD" w:rsidRDefault="006900DC" w:rsidP="004216E2">
      <w:pPr>
        <w:pStyle w:val="Paragraphedeliste"/>
        <w:numPr>
          <w:ilvl w:val="0"/>
          <w:numId w:val="26"/>
        </w:numPr>
        <w:spacing w:after="40"/>
        <w:jc w:val="both"/>
      </w:pPr>
      <w:r>
        <w:t>Au-dessus de quel prix, vous n’achèteriez pas le gyropode ? Ce prix représente le prix maximum d’achat pour le client potentiel</w:t>
      </w:r>
      <w:r w:rsidR="004216E2">
        <w:t xml:space="preserve"> eu égard au gyropode proposé ;</w:t>
      </w:r>
    </w:p>
    <w:p w14:paraId="4BAAC4D6" w14:textId="77777777" w:rsidR="004216E2" w:rsidRDefault="004216E2" w:rsidP="004216E2">
      <w:pPr>
        <w:pStyle w:val="Paragraphedeliste"/>
        <w:numPr>
          <w:ilvl w:val="0"/>
          <w:numId w:val="26"/>
        </w:numPr>
        <w:spacing w:after="40"/>
        <w:jc w:val="both"/>
      </w:pPr>
      <w:r>
        <w:t>Au-dessous de quel prix, considéreriez-vous le gyropode comme étant de qualité insuffisante ? Ce prix représente le prix minimum en dessous duquel le consommateur n’achèterait pas le produit car il le jugerait de qualité médiocre.</w:t>
      </w:r>
    </w:p>
    <w:p w14:paraId="714E25DF" w14:textId="77777777" w:rsidR="004216E2" w:rsidRDefault="00EF5813" w:rsidP="009037F7">
      <w:pPr>
        <w:spacing w:after="40"/>
        <w:jc w:val="both"/>
      </w:pPr>
      <w:r>
        <w:t>Le résultat de l’enquête est le suivant :</w:t>
      </w:r>
    </w:p>
    <w:bookmarkStart w:id="3" w:name="_MON_1670265155"/>
    <w:bookmarkEnd w:id="3"/>
    <w:p w14:paraId="5E0FDDF0" w14:textId="4B5901AC" w:rsidR="004216E2" w:rsidRPr="00337CE1" w:rsidRDefault="0005752F" w:rsidP="00337CE1">
      <w:pPr>
        <w:spacing w:after="0"/>
        <w:jc w:val="both"/>
        <w:rPr>
          <w:sz w:val="16"/>
          <w:szCs w:val="16"/>
        </w:rPr>
      </w:pPr>
      <w:r>
        <w:object w:dxaOrig="10907" w:dyaOrig="4369" w14:anchorId="7DB1CD8E">
          <v:shape id="_x0000_i1057" type="#_x0000_t75" style="width:545.25pt;height:218.25pt" o:ole="">
            <v:imagedata r:id="rId94" o:title=""/>
          </v:shape>
          <o:OLEObject Type="Embed" ProgID="Excel.Sheet.12" ShapeID="_x0000_i1057" DrawAspect="Content" ObjectID="_1670507720" r:id="rId95"/>
        </w:object>
      </w:r>
    </w:p>
    <w:p w14:paraId="21C218D4" w14:textId="77777777" w:rsidR="00EF5813" w:rsidRDefault="00337CE1" w:rsidP="009037F7">
      <w:pPr>
        <w:spacing w:after="40"/>
        <w:jc w:val="both"/>
      </w:pPr>
      <w:r w:rsidRPr="00337CE1">
        <w:rPr>
          <w:b/>
        </w:rPr>
        <w:t>Travail à faire</w:t>
      </w:r>
      <w:r>
        <w:t> : déterminer le prix psychologique en complétant le tableau ci-dessus.</w:t>
      </w:r>
    </w:p>
    <w:p w14:paraId="2E3F5249" w14:textId="77777777" w:rsidR="006C4249" w:rsidRDefault="006C4249" w:rsidP="009037F7">
      <w:pPr>
        <w:spacing w:after="40"/>
        <w:jc w:val="both"/>
      </w:pPr>
    </w:p>
    <w:p w14:paraId="4E44891E" w14:textId="77777777" w:rsidR="00EF5813" w:rsidRPr="00F5590C" w:rsidRDefault="00F5590C" w:rsidP="009037F7">
      <w:pPr>
        <w:spacing w:after="40"/>
        <w:jc w:val="both"/>
        <w:rPr>
          <w:b/>
        </w:rPr>
      </w:pPr>
      <w:r w:rsidRPr="00F5590C">
        <w:rPr>
          <w:b/>
        </w:rPr>
        <w:t>Proposition de corrigé :</w:t>
      </w:r>
    </w:p>
    <w:p w14:paraId="364D327E" w14:textId="77777777" w:rsidR="00EF5813" w:rsidRDefault="00F5590C" w:rsidP="009037F7">
      <w:pPr>
        <w:spacing w:after="40"/>
        <w:jc w:val="both"/>
      </w:pPr>
      <w:r w:rsidRPr="00F5590C">
        <w:rPr>
          <w:noProof/>
          <w:lang w:eastAsia="fr-FR"/>
        </w:rPr>
        <w:drawing>
          <wp:inline distT="0" distB="0" distL="0" distR="0" wp14:anchorId="2927BA7F" wp14:editId="742A61FD">
            <wp:extent cx="6840220" cy="2740855"/>
            <wp:effectExtent l="0" t="0" r="0" b="254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6840220" cy="2740855"/>
                    </a:xfrm>
                    <a:prstGeom prst="rect">
                      <a:avLst/>
                    </a:prstGeom>
                    <a:noFill/>
                    <a:ln>
                      <a:noFill/>
                    </a:ln>
                  </pic:spPr>
                </pic:pic>
              </a:graphicData>
            </a:graphic>
          </wp:inline>
        </w:drawing>
      </w:r>
    </w:p>
    <w:p w14:paraId="4A96E982" w14:textId="77777777" w:rsidR="00EF5813" w:rsidRDefault="00EF5813" w:rsidP="009037F7">
      <w:pPr>
        <w:spacing w:after="40"/>
        <w:jc w:val="both"/>
      </w:pPr>
    </w:p>
    <w:p w14:paraId="1A8902FC" w14:textId="77777777" w:rsidR="00F5590C" w:rsidRPr="00D01C28" w:rsidRDefault="00D01C28" w:rsidP="009037F7">
      <w:pPr>
        <w:spacing w:after="40"/>
        <w:jc w:val="both"/>
        <w:rPr>
          <w:b/>
        </w:rPr>
      </w:pPr>
      <w:r w:rsidRPr="00D01C28">
        <w:rPr>
          <w:b/>
        </w:rPr>
        <w:t>Le prix psychologique est celui qui maximise le nombre de clients potentiels en pourcentage soit 2 300 € (55 % d’acheteurs potentiels).</w:t>
      </w:r>
    </w:p>
    <w:p w14:paraId="15444076" w14:textId="77777777" w:rsidR="00F5590C" w:rsidRDefault="00F5590C" w:rsidP="009037F7">
      <w:pPr>
        <w:spacing w:after="40"/>
        <w:jc w:val="both"/>
      </w:pPr>
    </w:p>
    <w:p w14:paraId="7669AA35" w14:textId="77777777" w:rsidR="00F5590C" w:rsidRPr="006C4249" w:rsidRDefault="00D01C28" w:rsidP="009037F7">
      <w:pPr>
        <w:spacing w:after="40"/>
        <w:jc w:val="both"/>
        <w:rPr>
          <w:u w:val="single"/>
        </w:rPr>
      </w:pPr>
      <w:r w:rsidRPr="006C4249">
        <w:rPr>
          <w:u w:val="single"/>
        </w:rPr>
        <w:t>Les calculs ont été développés à partir du tableur Excel, les formules sont les suivantes :</w:t>
      </w:r>
    </w:p>
    <w:p w14:paraId="4EB3AE10" w14:textId="77777777" w:rsidR="00F5590C" w:rsidRDefault="00C75E14" w:rsidP="009037F7">
      <w:pPr>
        <w:spacing w:after="40"/>
        <w:jc w:val="both"/>
      </w:pPr>
      <w:r>
        <w:t xml:space="preserve">La colonne H a été formatée pour afficher des pourcentages d’où la formule </w:t>
      </w:r>
      <w:r w:rsidR="00F30EA0">
        <w:t xml:space="preserve">en H4 : </w:t>
      </w:r>
      <w:r>
        <w:t>1-</w:t>
      </w:r>
      <w:r w:rsidR="00F30EA0">
        <w:t>D4-G4 (et non 100-D4-G4)</w:t>
      </w:r>
    </w:p>
    <w:p w14:paraId="5E296A90" w14:textId="77777777" w:rsidR="00D01C28" w:rsidRDefault="00C75E14" w:rsidP="00CF6622">
      <w:pPr>
        <w:spacing w:after="0"/>
        <w:jc w:val="both"/>
      </w:pPr>
      <w:r w:rsidRPr="00C75E14">
        <w:rPr>
          <w:noProof/>
          <w:lang w:eastAsia="fr-FR"/>
        </w:rPr>
        <w:lastRenderedPageBreak/>
        <w:drawing>
          <wp:inline distT="0" distB="0" distL="0" distR="0" wp14:anchorId="18FE2E88" wp14:editId="6A4BE88D">
            <wp:extent cx="6840220" cy="2288803"/>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6840220" cy="2288803"/>
                    </a:xfrm>
                    <a:prstGeom prst="rect">
                      <a:avLst/>
                    </a:prstGeom>
                    <a:noFill/>
                    <a:ln>
                      <a:noFill/>
                    </a:ln>
                  </pic:spPr>
                </pic:pic>
              </a:graphicData>
            </a:graphic>
          </wp:inline>
        </w:drawing>
      </w:r>
    </w:p>
    <w:p w14:paraId="75E9EC7A" w14:textId="77777777" w:rsidR="00D01C28" w:rsidRPr="00CF6622" w:rsidRDefault="00D01C28" w:rsidP="00CF6622">
      <w:pPr>
        <w:spacing w:after="0"/>
        <w:jc w:val="both"/>
        <w:rPr>
          <w:sz w:val="16"/>
          <w:szCs w:val="16"/>
        </w:rPr>
      </w:pPr>
    </w:p>
    <w:p w14:paraId="2A22002E" w14:textId="77777777" w:rsidR="004216E2" w:rsidRPr="009759D6" w:rsidRDefault="003347F4" w:rsidP="003347F4">
      <w:pPr>
        <w:pBdr>
          <w:top w:val="single" w:sz="4" w:space="1" w:color="auto"/>
          <w:left w:val="single" w:sz="4" w:space="4" w:color="auto"/>
          <w:bottom w:val="single" w:sz="4" w:space="1" w:color="auto"/>
          <w:right w:val="single" w:sz="4" w:space="4" w:color="auto"/>
        </w:pBdr>
        <w:spacing w:after="40"/>
        <w:jc w:val="both"/>
        <w:rPr>
          <w:rFonts w:ascii="Arial Black" w:hAnsi="Arial Black"/>
        </w:rPr>
      </w:pPr>
      <w:r w:rsidRPr="009759D6">
        <w:rPr>
          <w:rFonts w:ascii="Arial Black" w:hAnsi="Arial Black"/>
        </w:rPr>
        <w:t>Quelques limites du prix psychologique :</w:t>
      </w:r>
    </w:p>
    <w:p w14:paraId="756DA1ED" w14:textId="77777777" w:rsidR="003347F4" w:rsidRDefault="009759D6" w:rsidP="009759D6">
      <w:pPr>
        <w:pStyle w:val="Paragraphedeliste"/>
        <w:numPr>
          <w:ilvl w:val="0"/>
          <w:numId w:val="27"/>
        </w:numPr>
        <w:pBdr>
          <w:top w:val="single" w:sz="4" w:space="1" w:color="auto"/>
          <w:left w:val="single" w:sz="4" w:space="4" w:color="auto"/>
          <w:bottom w:val="single" w:sz="4" w:space="1" w:color="auto"/>
          <w:right w:val="single" w:sz="4" w:space="4" w:color="auto"/>
        </w:pBdr>
        <w:spacing w:after="40"/>
        <w:jc w:val="both"/>
      </w:pPr>
      <w:r>
        <w:t>L’enquête n’est valable qu’au moment où elle est réalisée. Réalisée quelques temps plus tard, elle peut donner des résultats différents.</w:t>
      </w:r>
    </w:p>
    <w:p w14:paraId="09E9EA4D" w14:textId="77777777" w:rsidR="009759D6" w:rsidRDefault="009759D6" w:rsidP="009759D6">
      <w:pPr>
        <w:pStyle w:val="Paragraphedeliste"/>
        <w:numPr>
          <w:ilvl w:val="0"/>
          <w:numId w:val="27"/>
        </w:numPr>
        <w:pBdr>
          <w:top w:val="single" w:sz="4" w:space="1" w:color="auto"/>
          <w:left w:val="single" w:sz="4" w:space="4" w:color="auto"/>
          <w:bottom w:val="single" w:sz="4" w:space="1" w:color="auto"/>
          <w:right w:val="single" w:sz="4" w:space="4" w:color="auto"/>
        </w:pBdr>
        <w:spacing w:after="40"/>
        <w:jc w:val="both"/>
      </w:pPr>
      <w:r>
        <w:t>Les clients potentiels ne sont pas en situation réelle d’achat, ils ne comparent pas par exemple avec les offres concurrentes. L’acheteur potentiel ne livre qu’une opinion.</w:t>
      </w:r>
    </w:p>
    <w:p w14:paraId="6DCE4058" w14:textId="77777777" w:rsidR="003347F4" w:rsidRDefault="009759D6" w:rsidP="003347F4">
      <w:pPr>
        <w:pStyle w:val="Paragraphedeliste"/>
        <w:numPr>
          <w:ilvl w:val="0"/>
          <w:numId w:val="27"/>
        </w:numPr>
        <w:pBdr>
          <w:top w:val="single" w:sz="4" w:space="1" w:color="auto"/>
          <w:left w:val="single" w:sz="4" w:space="4" w:color="auto"/>
          <w:bottom w:val="single" w:sz="4" w:space="1" w:color="auto"/>
          <w:right w:val="single" w:sz="4" w:space="4" w:color="auto"/>
        </w:pBdr>
        <w:spacing w:after="40"/>
        <w:jc w:val="both"/>
      </w:pPr>
      <w:r>
        <w:t xml:space="preserve">Il ne concerne que les produits dont la valeur est </w:t>
      </w:r>
      <w:r w:rsidR="00AB1808">
        <w:t>importante. Il n’est pas applicable aux biens de faible valeur et pour lesquels la concurrence en matière de prix est importante.</w:t>
      </w:r>
    </w:p>
    <w:p w14:paraId="1C876EE6" w14:textId="77777777" w:rsidR="00BA6AA3" w:rsidRDefault="00BA6AA3" w:rsidP="00CF6622">
      <w:pPr>
        <w:spacing w:after="0"/>
        <w:jc w:val="both"/>
      </w:pPr>
    </w:p>
    <w:p w14:paraId="12B63C02" w14:textId="77777777" w:rsidR="003478B3" w:rsidRPr="00A07BF5" w:rsidRDefault="003478B3" w:rsidP="00A07BF5">
      <w:pPr>
        <w:pStyle w:val="Paragraphedeliste"/>
        <w:numPr>
          <w:ilvl w:val="0"/>
          <w:numId w:val="1"/>
        </w:numPr>
        <w:spacing w:after="0"/>
        <w:jc w:val="both"/>
        <w:rPr>
          <w:rFonts w:ascii="Arial Black" w:hAnsi="Arial Black"/>
        </w:rPr>
      </w:pPr>
      <w:r w:rsidRPr="00A07BF5">
        <w:rPr>
          <w:rFonts w:ascii="Arial Black" w:hAnsi="Arial Black"/>
        </w:rPr>
        <w:t>La segmentation des marchés</w:t>
      </w:r>
    </w:p>
    <w:p w14:paraId="7428D305" w14:textId="77777777" w:rsidR="003478B3" w:rsidRPr="002D68E5" w:rsidRDefault="003478B3" w:rsidP="002D68E5">
      <w:pPr>
        <w:spacing w:after="0"/>
        <w:jc w:val="both"/>
        <w:rPr>
          <w:sz w:val="16"/>
          <w:szCs w:val="16"/>
        </w:rPr>
      </w:pPr>
    </w:p>
    <w:p w14:paraId="5D344CCB" w14:textId="77777777" w:rsidR="00E0064F" w:rsidRPr="005F6620" w:rsidRDefault="00E0064F" w:rsidP="005F6620">
      <w:pPr>
        <w:pBdr>
          <w:top w:val="single" w:sz="4" w:space="1" w:color="auto"/>
          <w:left w:val="single" w:sz="4" w:space="4" w:color="auto"/>
          <w:bottom w:val="single" w:sz="4" w:space="1" w:color="auto"/>
          <w:right w:val="single" w:sz="4" w:space="4" w:color="auto"/>
        </w:pBdr>
        <w:spacing w:after="40"/>
        <w:jc w:val="both"/>
        <w:rPr>
          <w:b/>
        </w:rPr>
      </w:pPr>
      <w:r w:rsidRPr="005F6620">
        <w:rPr>
          <w:b/>
        </w:rPr>
        <w:t xml:space="preserve">Segmenter un marché, c’est </w:t>
      </w:r>
      <w:r w:rsidR="000B75AD" w:rsidRPr="005F6620">
        <w:rPr>
          <w:b/>
        </w:rPr>
        <w:t xml:space="preserve">le </w:t>
      </w:r>
      <w:r w:rsidRPr="005F6620">
        <w:rPr>
          <w:b/>
        </w:rPr>
        <w:t xml:space="preserve">découper en plusieurs parties, c’est-à-dire en groupes de consommateurs distincts et homogènes. </w:t>
      </w:r>
      <w:r w:rsidR="000B75AD" w:rsidRPr="005F6620">
        <w:rPr>
          <w:b/>
        </w:rPr>
        <w:t xml:space="preserve">Les critères de segmentation </w:t>
      </w:r>
      <w:r w:rsidR="007E40A6" w:rsidRPr="005F6620">
        <w:rPr>
          <w:b/>
        </w:rPr>
        <w:t>sont divers</w:t>
      </w:r>
      <w:r w:rsidR="000B75AD" w:rsidRPr="005F6620">
        <w:rPr>
          <w:b/>
        </w:rPr>
        <w:t>, nous pouvons</w:t>
      </w:r>
      <w:r w:rsidR="007E40A6" w:rsidRPr="005F6620">
        <w:rPr>
          <w:b/>
        </w:rPr>
        <w:t xml:space="preserve"> citer par exemple l’âge</w:t>
      </w:r>
      <w:r w:rsidR="005077F1" w:rsidRPr="005F6620">
        <w:rPr>
          <w:b/>
        </w:rPr>
        <w:t xml:space="preserve">, </w:t>
      </w:r>
      <w:r w:rsidR="007E40A6" w:rsidRPr="005F6620">
        <w:rPr>
          <w:b/>
        </w:rPr>
        <w:t>la catégorie socio-professionnelle</w:t>
      </w:r>
      <w:r w:rsidR="005077F1" w:rsidRPr="005F6620">
        <w:rPr>
          <w:b/>
        </w:rPr>
        <w:t>, la situation familiale, le lieu d’habitation…</w:t>
      </w:r>
    </w:p>
    <w:p w14:paraId="3A72E9D4" w14:textId="77777777" w:rsidR="00530027" w:rsidRPr="002D68E5" w:rsidRDefault="00530027" w:rsidP="002D68E5">
      <w:pPr>
        <w:spacing w:after="0"/>
        <w:jc w:val="both"/>
        <w:rPr>
          <w:sz w:val="16"/>
          <w:szCs w:val="16"/>
        </w:rPr>
      </w:pPr>
    </w:p>
    <w:p w14:paraId="65813AF0" w14:textId="77777777" w:rsidR="007E40A6" w:rsidRDefault="007E40A6" w:rsidP="005F6620">
      <w:pPr>
        <w:pStyle w:val="Paragraphedeliste"/>
        <w:numPr>
          <w:ilvl w:val="0"/>
          <w:numId w:val="28"/>
        </w:numPr>
        <w:spacing w:after="40"/>
        <w:jc w:val="both"/>
      </w:pPr>
      <w:r>
        <w:t>La segmentation du marché permet à l’entreprise de répondre à des besoins ciblés de la clientèle. Comprendre les attentes des clients permet d’optimiser les ventes, de développer de nouveaux produits et services.</w:t>
      </w:r>
    </w:p>
    <w:p w14:paraId="29BEE99F" w14:textId="77777777" w:rsidR="007E40A6" w:rsidRDefault="005077F1" w:rsidP="005F6620">
      <w:pPr>
        <w:pStyle w:val="Paragraphedeliste"/>
        <w:numPr>
          <w:ilvl w:val="0"/>
          <w:numId w:val="30"/>
        </w:numPr>
        <w:spacing w:after="40"/>
        <w:jc w:val="both"/>
      </w:pPr>
      <w:r>
        <w:t>Une entreprise peut cibler son type de clientèle, ce qui nécessite de bien comprendre le marché.</w:t>
      </w:r>
      <w:r w:rsidR="005F6620">
        <w:t xml:space="preserve"> Elle pourra adapter son offre en fonction des marchés cibles.</w:t>
      </w:r>
    </w:p>
    <w:p w14:paraId="1C1549D6" w14:textId="77777777" w:rsidR="005077F1" w:rsidRDefault="005F6620" w:rsidP="00CF6622">
      <w:pPr>
        <w:pStyle w:val="Paragraphedeliste"/>
        <w:numPr>
          <w:ilvl w:val="0"/>
          <w:numId w:val="30"/>
        </w:numPr>
        <w:spacing w:after="0"/>
        <w:jc w:val="both"/>
      </w:pPr>
      <w:r>
        <w:t>La segmentation des marchés est donc une notion importante dans le cadre de la prévision des ventes et de la politique commerciale de l’entreprise.</w:t>
      </w:r>
    </w:p>
    <w:p w14:paraId="77BE5EBF" w14:textId="77777777" w:rsidR="005077F1" w:rsidRPr="00CF6622" w:rsidRDefault="005077F1" w:rsidP="00CF6622">
      <w:pPr>
        <w:spacing w:after="0"/>
        <w:jc w:val="both"/>
        <w:rPr>
          <w:sz w:val="16"/>
          <w:szCs w:val="16"/>
        </w:rPr>
      </w:pPr>
    </w:p>
    <w:p w14:paraId="5D45B494" w14:textId="77777777" w:rsidR="00530027" w:rsidRPr="00A07BF5" w:rsidRDefault="00530027" w:rsidP="00A07BF5">
      <w:pPr>
        <w:pStyle w:val="Paragraphedeliste"/>
        <w:numPr>
          <w:ilvl w:val="0"/>
          <w:numId w:val="1"/>
        </w:numPr>
        <w:spacing w:after="0"/>
        <w:jc w:val="both"/>
        <w:rPr>
          <w:rFonts w:ascii="Arial Black" w:hAnsi="Arial Black"/>
        </w:rPr>
      </w:pPr>
      <w:r w:rsidRPr="00A07BF5">
        <w:rPr>
          <w:rFonts w:ascii="Arial Black" w:hAnsi="Arial Black"/>
        </w:rPr>
        <w:t>L’élaboration du budget des ventes et des frais de distribution</w:t>
      </w:r>
    </w:p>
    <w:p w14:paraId="562D80E2" w14:textId="77777777" w:rsidR="003478B3" w:rsidRPr="002D68E5" w:rsidRDefault="003478B3" w:rsidP="002D68E5">
      <w:pPr>
        <w:spacing w:after="0"/>
        <w:jc w:val="both"/>
        <w:rPr>
          <w:sz w:val="16"/>
          <w:szCs w:val="16"/>
        </w:rPr>
      </w:pPr>
    </w:p>
    <w:p w14:paraId="2AB64641" w14:textId="77777777" w:rsidR="003478B3" w:rsidRDefault="002D68E5" w:rsidP="00A259EC">
      <w:pPr>
        <w:spacing w:after="0"/>
        <w:jc w:val="both"/>
      </w:pPr>
      <w:r>
        <w:t>Dès l’instant où l’entreprise a arrêté ses prévisions de ventes et que les prix sont fixés, elle peut passer à la phase d’élaboration du budget des ventes. Ces derniers s’accompagnent du budget des charges de distribution et autres frais liés aux ventes.</w:t>
      </w:r>
    </w:p>
    <w:p w14:paraId="2DB1F186" w14:textId="77777777" w:rsidR="002D68E5" w:rsidRDefault="002D68E5" w:rsidP="009037F7">
      <w:pPr>
        <w:spacing w:after="40"/>
        <w:jc w:val="both"/>
      </w:pPr>
      <w:r>
        <w:t>Ces budgets peuvent être ventilés</w:t>
      </w:r>
      <w:r w:rsidR="00A259EC">
        <w:t xml:space="preserve"> selon les besoins de gestion de l’entreprise</w:t>
      </w:r>
      <w:r>
        <w:t> :</w:t>
      </w:r>
    </w:p>
    <w:p w14:paraId="1E8B6737" w14:textId="77777777" w:rsidR="002D68E5" w:rsidRDefault="002D68E5" w:rsidP="00CF6622">
      <w:pPr>
        <w:pStyle w:val="Paragraphedeliste"/>
        <w:numPr>
          <w:ilvl w:val="0"/>
          <w:numId w:val="31"/>
        </w:numPr>
        <w:spacing w:after="0"/>
        <w:jc w:val="both"/>
      </w:pPr>
      <w:r>
        <w:t>Par période (semaine, quinzaine, mois…) ;</w:t>
      </w:r>
    </w:p>
    <w:p w14:paraId="65037209" w14:textId="77777777" w:rsidR="00A259EC" w:rsidRDefault="00A259EC" w:rsidP="00CF6622">
      <w:pPr>
        <w:pStyle w:val="Paragraphedeliste"/>
        <w:numPr>
          <w:ilvl w:val="0"/>
          <w:numId w:val="31"/>
        </w:numPr>
        <w:spacing w:after="0"/>
        <w:jc w:val="both"/>
      </w:pPr>
      <w:r>
        <w:t>Par produit ;</w:t>
      </w:r>
    </w:p>
    <w:p w14:paraId="503AA0EE" w14:textId="77777777" w:rsidR="00A259EC" w:rsidRDefault="00A259EC" w:rsidP="00CF6622">
      <w:pPr>
        <w:pStyle w:val="Paragraphedeliste"/>
        <w:numPr>
          <w:ilvl w:val="0"/>
          <w:numId w:val="31"/>
        </w:numPr>
        <w:spacing w:after="0"/>
        <w:jc w:val="both"/>
      </w:pPr>
      <w:r>
        <w:t>Par canal de distribution ou point de vente ;</w:t>
      </w:r>
    </w:p>
    <w:p w14:paraId="743CA63F" w14:textId="77777777" w:rsidR="00A259EC" w:rsidRDefault="00A259EC" w:rsidP="00CF6622">
      <w:pPr>
        <w:pStyle w:val="Paragraphedeliste"/>
        <w:numPr>
          <w:ilvl w:val="0"/>
          <w:numId w:val="31"/>
        </w:numPr>
        <w:spacing w:after="0"/>
        <w:jc w:val="both"/>
      </w:pPr>
      <w:r>
        <w:t>Par secteur géographique ;</w:t>
      </w:r>
    </w:p>
    <w:p w14:paraId="55C2AC48" w14:textId="77777777" w:rsidR="00A259EC" w:rsidRDefault="00A259EC" w:rsidP="00CF6622">
      <w:pPr>
        <w:pStyle w:val="Paragraphedeliste"/>
        <w:numPr>
          <w:ilvl w:val="0"/>
          <w:numId w:val="31"/>
        </w:numPr>
        <w:spacing w:after="0"/>
        <w:jc w:val="both"/>
      </w:pPr>
      <w:r>
        <w:t>Etc.</w:t>
      </w:r>
    </w:p>
    <w:p w14:paraId="2858277D" w14:textId="77777777" w:rsidR="002D68E5" w:rsidRDefault="00A259EC" w:rsidP="009037F7">
      <w:pPr>
        <w:spacing w:after="40"/>
        <w:jc w:val="both"/>
      </w:pPr>
      <w:r>
        <w:t xml:space="preserve">Ces budgets doivent être mis à jour régulièrement et doivent faire l’objet </w:t>
      </w:r>
      <w:r w:rsidR="009C7E0C">
        <w:t>d’un contrôle périodique notamment par le calcul</w:t>
      </w:r>
      <w:r>
        <w:t xml:space="preserve"> d’écarts (voir chapitre sur l’analyse des écarts sur chiffre d’affaires, marges et résultats</w:t>
      </w:r>
      <w:r w:rsidR="001D079B" w:rsidRPr="00B24F88">
        <w:t>)</w:t>
      </w:r>
      <w:r>
        <w:t>.</w:t>
      </w:r>
    </w:p>
    <w:p w14:paraId="58EFBE60" w14:textId="77777777" w:rsidR="009C7E0C" w:rsidRDefault="009C7E0C" w:rsidP="009037F7">
      <w:pPr>
        <w:spacing w:after="40"/>
        <w:jc w:val="both"/>
      </w:pPr>
      <w:r>
        <w:t>Ces budgets permettent de fixer les objectifs à atteindre, de suivre et contrôler la</w:t>
      </w:r>
      <w:r w:rsidR="004D0BE0">
        <w:t xml:space="preserve"> performance</w:t>
      </w:r>
      <w:r>
        <w:t xml:space="preserve"> des commerciaux ou des centres de </w:t>
      </w:r>
      <w:r w:rsidR="004D0BE0">
        <w:t>responsabilité</w:t>
      </w:r>
      <w:r>
        <w:t>.</w:t>
      </w:r>
    </w:p>
    <w:sectPr w:rsidR="009C7E0C" w:rsidSect="008C0885">
      <w:footerReference w:type="default" r:id="rId98"/>
      <w:pgSz w:w="11906" w:h="16838"/>
      <w:pgMar w:top="567" w:right="567" w:bottom="964" w:left="567"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872B3" w14:textId="77777777" w:rsidR="00E01ED9" w:rsidRDefault="00E01ED9" w:rsidP="00D21E97">
      <w:pPr>
        <w:spacing w:after="0" w:line="240" w:lineRule="auto"/>
      </w:pPr>
      <w:r>
        <w:separator/>
      </w:r>
    </w:p>
  </w:endnote>
  <w:endnote w:type="continuationSeparator" w:id="0">
    <w:p w14:paraId="1C9EE6E0" w14:textId="77777777" w:rsidR="00E01ED9" w:rsidRDefault="00E01ED9" w:rsidP="00D21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400C4" w14:textId="77777777" w:rsidR="007257A2" w:rsidRDefault="007257A2" w:rsidP="00A82990">
    <w:pPr>
      <w:pStyle w:val="Pieddepage"/>
    </w:pPr>
    <w:r w:rsidRPr="00ED5A97">
      <w:tab/>
    </w:r>
    <w:r w:rsidRPr="00ED5A97">
      <w:tab/>
      <w:t xml:space="preserve">Page </w:t>
    </w:r>
    <w:r>
      <w:fldChar w:fldCharType="begin"/>
    </w:r>
    <w:r>
      <w:instrText xml:space="preserve"> PAGE   \* MERGEFORMAT </w:instrText>
    </w:r>
    <w:r>
      <w:fldChar w:fldCharType="separate"/>
    </w:r>
    <w:r w:rsidR="00173593">
      <w:rPr>
        <w:noProof/>
      </w:rPr>
      <w:t>21</w:t>
    </w:r>
    <w:r>
      <w:rPr>
        <w:noProof/>
      </w:rPr>
      <w:fldChar w:fldCharType="end"/>
    </w:r>
    <w:r w:rsidRPr="00ED5A97">
      <w:t>/</w:t>
    </w:r>
    <w:r>
      <w:rPr>
        <w:noProof/>
      </w:rPr>
      <w:fldChar w:fldCharType="begin"/>
    </w:r>
    <w:r>
      <w:rPr>
        <w:noProof/>
      </w:rPr>
      <w:instrText xml:space="preserve"> NUMPAGES   \* MERGEFORMAT </w:instrText>
    </w:r>
    <w:r>
      <w:rPr>
        <w:noProof/>
      </w:rPr>
      <w:fldChar w:fldCharType="separate"/>
    </w:r>
    <w:r w:rsidR="00173593">
      <w:rPr>
        <w:noProof/>
      </w:rPr>
      <w:t>27</w:t>
    </w:r>
    <w:r>
      <w:rPr>
        <w:noProof/>
      </w:rPr>
      <w:fldChar w:fldCharType="end"/>
    </w:r>
    <w:r>
      <w:rPr>
        <w:noProof/>
      </w:rPr>
      <w:t xml:space="preserve"> </w:t>
    </w:r>
  </w:p>
  <w:p w14:paraId="2B6E30BA" w14:textId="77777777" w:rsidR="007257A2" w:rsidRDefault="007257A2" w:rsidP="00A82990">
    <w:pPr>
      <w:pStyle w:val="Pieddepage"/>
      <w:jc w:val="center"/>
    </w:pPr>
    <w:r>
      <w:rPr>
        <w:noProof/>
        <w:lang w:eastAsia="fr-FR"/>
      </w:rPr>
      <w:drawing>
        <wp:inline distT="0" distB="0" distL="0" distR="0" wp14:anchorId="65DF2A4E" wp14:editId="3D66EBB8">
          <wp:extent cx="731520" cy="182880"/>
          <wp:effectExtent l="0" t="0" r="0" b="7620"/>
          <wp:docPr id="9" name="Image 9"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cence Creative Comm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182880"/>
                  </a:xfrm>
                  <a:prstGeom prst="rect">
                    <a:avLst/>
                  </a:prstGeom>
                  <a:noFill/>
                  <a:ln>
                    <a:noFill/>
                  </a:ln>
                </pic:spPr>
              </pic:pic>
            </a:graphicData>
          </a:graphic>
        </wp:inline>
      </w:drawing>
    </w:r>
    <w:r>
      <w:t xml:space="preserve"> </w:t>
    </w:r>
    <w:r w:rsidRPr="00ED5A97">
      <w:rPr>
        <w:sz w:val="16"/>
      </w:rPr>
      <w:t xml:space="preserve">Réseau </w:t>
    </w:r>
    <w:proofErr w:type="spellStart"/>
    <w:r w:rsidRPr="00ED5A97">
      <w:rPr>
        <w:sz w:val="16"/>
      </w:rPr>
      <w:t>CRCF</w:t>
    </w:r>
    <w:proofErr w:type="spellEnd"/>
    <w:r w:rsidRPr="00ED5A97">
      <w:rPr>
        <w:sz w:val="16"/>
      </w:rPr>
      <w:t xml:space="preserve"> - Ministère de l'Éducation nationale - </w:t>
    </w:r>
    <w:hyperlink r:id="rId3" w:history="1">
      <w:r w:rsidRPr="00ED5A97">
        <w:rPr>
          <w:rStyle w:val="Lienhypertexte"/>
          <w:sz w:val="16"/>
          <w:szCs w:val="16"/>
        </w:rPr>
        <w:t>http://crcf.ac-grenoble.fr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21B3B" w14:textId="77777777" w:rsidR="00E01ED9" w:rsidRDefault="00E01ED9" w:rsidP="00D21E97">
      <w:pPr>
        <w:spacing w:after="0" w:line="240" w:lineRule="auto"/>
      </w:pPr>
      <w:r>
        <w:separator/>
      </w:r>
    </w:p>
  </w:footnote>
  <w:footnote w:type="continuationSeparator" w:id="0">
    <w:p w14:paraId="7505DE90" w14:textId="77777777" w:rsidR="00E01ED9" w:rsidRDefault="00E01ED9" w:rsidP="00D21E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28F"/>
    <w:multiLevelType w:val="hybridMultilevel"/>
    <w:tmpl w:val="FE9AF108"/>
    <w:lvl w:ilvl="0" w:tplc="A600E4C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BE6E71"/>
    <w:multiLevelType w:val="hybridMultilevel"/>
    <w:tmpl w:val="6324E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1C4B8A"/>
    <w:multiLevelType w:val="hybridMultilevel"/>
    <w:tmpl w:val="459495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66683F"/>
    <w:multiLevelType w:val="hybridMultilevel"/>
    <w:tmpl w:val="EFAC29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55638B"/>
    <w:multiLevelType w:val="hybridMultilevel"/>
    <w:tmpl w:val="343A25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08264F"/>
    <w:multiLevelType w:val="hybridMultilevel"/>
    <w:tmpl w:val="DBD61E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CE1A44"/>
    <w:multiLevelType w:val="hybridMultilevel"/>
    <w:tmpl w:val="BF3CF5CC"/>
    <w:lvl w:ilvl="0" w:tplc="040C0013">
      <w:start w:val="1"/>
      <w:numFmt w:val="upperRoman"/>
      <w:lvlText w:val="%1."/>
      <w:lvlJc w:val="right"/>
      <w:pPr>
        <w:ind w:left="720" w:hanging="360"/>
      </w:pPr>
    </w:lvl>
    <w:lvl w:ilvl="1" w:tplc="040C0015">
      <w:start w:val="1"/>
      <w:numFmt w:val="upp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A003194"/>
    <w:multiLevelType w:val="hybridMultilevel"/>
    <w:tmpl w:val="63CA9E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CC27761"/>
    <w:multiLevelType w:val="hybridMultilevel"/>
    <w:tmpl w:val="951020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B27B60"/>
    <w:multiLevelType w:val="hybridMultilevel"/>
    <w:tmpl w:val="7A3A9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351711"/>
    <w:multiLevelType w:val="hybridMultilevel"/>
    <w:tmpl w:val="55D8C064"/>
    <w:lvl w:ilvl="0" w:tplc="040C0013">
      <w:start w:val="1"/>
      <w:numFmt w:val="upperRoman"/>
      <w:lvlText w:val="%1."/>
      <w:lvlJc w:val="right"/>
      <w:pPr>
        <w:ind w:left="720" w:hanging="360"/>
      </w:pPr>
    </w:lvl>
    <w:lvl w:ilvl="1" w:tplc="040C0015">
      <w:start w:val="1"/>
      <w:numFmt w:val="upp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28327EC"/>
    <w:multiLevelType w:val="hybridMultilevel"/>
    <w:tmpl w:val="A9F0F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F07821"/>
    <w:multiLevelType w:val="hybridMultilevel"/>
    <w:tmpl w:val="DC3EEAD2"/>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15:restartNumberingAfterBreak="0">
    <w:nsid w:val="2A4E3A27"/>
    <w:multiLevelType w:val="hybridMultilevel"/>
    <w:tmpl w:val="4C6C5F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AF07B20"/>
    <w:multiLevelType w:val="hybridMultilevel"/>
    <w:tmpl w:val="97A89F6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2B324CB3"/>
    <w:multiLevelType w:val="hybridMultilevel"/>
    <w:tmpl w:val="8C368CE2"/>
    <w:lvl w:ilvl="0" w:tplc="040C0013">
      <w:start w:val="1"/>
      <w:numFmt w:val="upperRoman"/>
      <w:lvlText w:val="%1."/>
      <w:lvlJc w:val="right"/>
      <w:pPr>
        <w:ind w:left="720" w:hanging="360"/>
      </w:pPr>
    </w:lvl>
    <w:lvl w:ilvl="1" w:tplc="040C0015">
      <w:start w:val="1"/>
      <w:numFmt w:val="upp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09C026D"/>
    <w:multiLevelType w:val="hybridMultilevel"/>
    <w:tmpl w:val="673E36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12A6171"/>
    <w:multiLevelType w:val="hybridMultilevel"/>
    <w:tmpl w:val="F274EA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8C80A43"/>
    <w:multiLevelType w:val="hybridMultilevel"/>
    <w:tmpl w:val="E0A4A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481441"/>
    <w:multiLevelType w:val="hybridMultilevel"/>
    <w:tmpl w:val="6096DB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4670DF"/>
    <w:multiLevelType w:val="hybridMultilevel"/>
    <w:tmpl w:val="DBEEFB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185C9D"/>
    <w:multiLevelType w:val="hybridMultilevel"/>
    <w:tmpl w:val="5F7EDA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6BA0D38"/>
    <w:multiLevelType w:val="hybridMultilevel"/>
    <w:tmpl w:val="88F808EC"/>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15:restartNumberingAfterBreak="0">
    <w:nsid w:val="4AA26D0D"/>
    <w:multiLevelType w:val="hybridMultilevel"/>
    <w:tmpl w:val="1BE0EA54"/>
    <w:lvl w:ilvl="0" w:tplc="67FA818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EF1336F"/>
    <w:multiLevelType w:val="hybridMultilevel"/>
    <w:tmpl w:val="BC3CD9A2"/>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5" w15:restartNumberingAfterBreak="0">
    <w:nsid w:val="52892A78"/>
    <w:multiLevelType w:val="hybridMultilevel"/>
    <w:tmpl w:val="F2E6F5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8EC2303"/>
    <w:multiLevelType w:val="hybridMultilevel"/>
    <w:tmpl w:val="C5361D32"/>
    <w:lvl w:ilvl="0" w:tplc="040C0013">
      <w:start w:val="1"/>
      <w:numFmt w:val="upperRoman"/>
      <w:lvlText w:val="%1."/>
      <w:lvlJc w:val="righ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5AED783B"/>
    <w:multiLevelType w:val="hybridMultilevel"/>
    <w:tmpl w:val="93E42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1AD077F"/>
    <w:multiLevelType w:val="hybridMultilevel"/>
    <w:tmpl w:val="7B6AF172"/>
    <w:lvl w:ilvl="0" w:tplc="040C000F">
      <w:start w:val="1"/>
      <w:numFmt w:val="decimal"/>
      <w:lvlText w:val="%1."/>
      <w:lvlJc w:val="left"/>
      <w:pPr>
        <w:ind w:left="1068" w:hanging="360"/>
      </w:pPr>
      <w:rPr>
        <w:rFont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15:restartNumberingAfterBreak="0">
    <w:nsid w:val="6FF13437"/>
    <w:multiLevelType w:val="hybridMultilevel"/>
    <w:tmpl w:val="B24ECD8A"/>
    <w:lvl w:ilvl="0" w:tplc="EA10048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0B80225"/>
    <w:multiLevelType w:val="hybridMultilevel"/>
    <w:tmpl w:val="D4CAF6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7083B8F"/>
    <w:multiLevelType w:val="hybridMultilevel"/>
    <w:tmpl w:val="314C81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8356C5B"/>
    <w:multiLevelType w:val="hybridMultilevel"/>
    <w:tmpl w:val="67AC906C"/>
    <w:lvl w:ilvl="0" w:tplc="A600E4C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B1B09BB"/>
    <w:multiLevelType w:val="multilevel"/>
    <w:tmpl w:val="47CE31BC"/>
    <w:lvl w:ilvl="0">
      <w:start w:val="1"/>
      <w:numFmt w:val="upperRoman"/>
      <w:pStyle w:val="decfTitre1"/>
      <w:lvlText w:val="%1."/>
      <w:lvlJc w:val="left"/>
      <w:pPr>
        <w:tabs>
          <w:tab w:val="num" w:pos="1428"/>
        </w:tabs>
        <w:ind w:left="878" w:hanging="170"/>
      </w:pPr>
      <w:rPr>
        <w:rFonts w:hint="default"/>
        <w:b/>
        <w:i w:val="0"/>
      </w:rPr>
    </w:lvl>
    <w:lvl w:ilvl="1">
      <w:start w:val="1"/>
      <w:numFmt w:val="decimal"/>
      <w:pStyle w:val="decfTitre2"/>
      <w:suff w:val="space"/>
      <w:lvlText w:val="%1.%2)"/>
      <w:lvlJc w:val="left"/>
      <w:pPr>
        <w:ind w:left="1048" w:firstLine="20"/>
      </w:pPr>
      <w:rPr>
        <w:rFonts w:hint="default"/>
      </w:rPr>
    </w:lvl>
    <w:lvl w:ilvl="2">
      <w:start w:val="1"/>
      <w:numFmt w:val="upperLetter"/>
      <w:pStyle w:val="decfABC"/>
      <w:lvlText w:val="%3."/>
      <w:lvlJc w:val="left"/>
      <w:pPr>
        <w:tabs>
          <w:tab w:val="num" w:pos="2064"/>
        </w:tabs>
        <w:ind w:left="2064" w:hanging="504"/>
      </w:pPr>
      <w:rPr>
        <w:rFonts w:hint="default"/>
      </w:rPr>
    </w:lvl>
    <w:lvl w:ilvl="3">
      <w:start w:val="1"/>
      <w:numFmt w:val="decimal"/>
      <w:pStyle w:val="Titre4"/>
      <w:lvlText w:val="%1.%2.%3.%4."/>
      <w:lvlJc w:val="left"/>
      <w:pPr>
        <w:tabs>
          <w:tab w:val="num" w:pos="2868"/>
        </w:tabs>
        <w:ind w:left="2436" w:hanging="648"/>
      </w:pPr>
      <w:rPr>
        <w:rFonts w:hint="default"/>
      </w:rPr>
    </w:lvl>
    <w:lvl w:ilvl="4">
      <w:start w:val="1"/>
      <w:numFmt w:val="decimal"/>
      <w:lvlText w:val="%1.%2.%3.%4.%5."/>
      <w:lvlJc w:val="left"/>
      <w:pPr>
        <w:tabs>
          <w:tab w:val="num" w:pos="358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38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34" w15:restartNumberingAfterBreak="0">
    <w:nsid w:val="7B287EB1"/>
    <w:multiLevelType w:val="hybridMultilevel"/>
    <w:tmpl w:val="5C0A6AD4"/>
    <w:lvl w:ilvl="0" w:tplc="8FBCA2F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15:restartNumberingAfterBreak="0">
    <w:nsid w:val="7D323DBC"/>
    <w:multiLevelType w:val="hybridMultilevel"/>
    <w:tmpl w:val="4E66F4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6"/>
  </w:num>
  <w:num w:numId="2">
    <w:abstractNumId w:val="33"/>
  </w:num>
  <w:num w:numId="3">
    <w:abstractNumId w:val="0"/>
  </w:num>
  <w:num w:numId="4">
    <w:abstractNumId w:val="32"/>
  </w:num>
  <w:num w:numId="5">
    <w:abstractNumId w:val="34"/>
  </w:num>
  <w:num w:numId="6">
    <w:abstractNumId w:val="2"/>
  </w:num>
  <w:num w:numId="7">
    <w:abstractNumId w:val="3"/>
  </w:num>
  <w:num w:numId="8">
    <w:abstractNumId w:val="35"/>
  </w:num>
  <w:num w:numId="9">
    <w:abstractNumId w:val="5"/>
  </w:num>
  <w:num w:numId="10">
    <w:abstractNumId w:val="10"/>
  </w:num>
  <w:num w:numId="11">
    <w:abstractNumId w:val="17"/>
  </w:num>
  <w:num w:numId="12">
    <w:abstractNumId w:val="12"/>
  </w:num>
  <w:num w:numId="13">
    <w:abstractNumId w:val="20"/>
  </w:num>
  <w:num w:numId="14">
    <w:abstractNumId w:val="25"/>
  </w:num>
  <w:num w:numId="15">
    <w:abstractNumId w:val="13"/>
  </w:num>
  <w:num w:numId="16">
    <w:abstractNumId w:val="1"/>
  </w:num>
  <w:num w:numId="17">
    <w:abstractNumId w:val="8"/>
  </w:num>
  <w:num w:numId="18">
    <w:abstractNumId w:val="6"/>
  </w:num>
  <w:num w:numId="19">
    <w:abstractNumId w:val="16"/>
  </w:num>
  <w:num w:numId="20">
    <w:abstractNumId w:val="11"/>
  </w:num>
  <w:num w:numId="21">
    <w:abstractNumId w:val="22"/>
  </w:num>
  <w:num w:numId="22">
    <w:abstractNumId w:val="18"/>
  </w:num>
  <w:num w:numId="23">
    <w:abstractNumId w:val="15"/>
  </w:num>
  <w:num w:numId="24">
    <w:abstractNumId w:val="21"/>
  </w:num>
  <w:num w:numId="25">
    <w:abstractNumId w:val="19"/>
  </w:num>
  <w:num w:numId="26">
    <w:abstractNumId w:val="4"/>
  </w:num>
  <w:num w:numId="27">
    <w:abstractNumId w:val="31"/>
  </w:num>
  <w:num w:numId="28">
    <w:abstractNumId w:val="27"/>
  </w:num>
  <w:num w:numId="29">
    <w:abstractNumId w:val="7"/>
  </w:num>
  <w:num w:numId="30">
    <w:abstractNumId w:val="9"/>
  </w:num>
  <w:num w:numId="31">
    <w:abstractNumId w:val="30"/>
  </w:num>
  <w:num w:numId="32">
    <w:abstractNumId w:val="24"/>
  </w:num>
  <w:num w:numId="33">
    <w:abstractNumId w:val="14"/>
  </w:num>
  <w:num w:numId="34">
    <w:abstractNumId w:val="28"/>
  </w:num>
  <w:num w:numId="35">
    <w:abstractNumId w:val="29"/>
  </w:num>
  <w:num w:numId="36">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E97"/>
    <w:rsid w:val="00000133"/>
    <w:rsid w:val="0000185B"/>
    <w:rsid w:val="000053D1"/>
    <w:rsid w:val="0000666A"/>
    <w:rsid w:val="00006BBB"/>
    <w:rsid w:val="00006FD6"/>
    <w:rsid w:val="0001163D"/>
    <w:rsid w:val="00011721"/>
    <w:rsid w:val="0001460F"/>
    <w:rsid w:val="00014CC5"/>
    <w:rsid w:val="00014F9B"/>
    <w:rsid w:val="00021FBC"/>
    <w:rsid w:val="00021FFF"/>
    <w:rsid w:val="00022603"/>
    <w:rsid w:val="00023FE4"/>
    <w:rsid w:val="0002446C"/>
    <w:rsid w:val="00024B25"/>
    <w:rsid w:val="0002724B"/>
    <w:rsid w:val="000274F6"/>
    <w:rsid w:val="00027E78"/>
    <w:rsid w:val="000319F4"/>
    <w:rsid w:val="000347A3"/>
    <w:rsid w:val="000368BD"/>
    <w:rsid w:val="00036960"/>
    <w:rsid w:val="00037A14"/>
    <w:rsid w:val="00037DD8"/>
    <w:rsid w:val="00037F12"/>
    <w:rsid w:val="000409F2"/>
    <w:rsid w:val="00041C4D"/>
    <w:rsid w:val="00044509"/>
    <w:rsid w:val="000452E0"/>
    <w:rsid w:val="000462AF"/>
    <w:rsid w:val="0005246E"/>
    <w:rsid w:val="000529C5"/>
    <w:rsid w:val="000553E4"/>
    <w:rsid w:val="0005752F"/>
    <w:rsid w:val="00060959"/>
    <w:rsid w:val="00061144"/>
    <w:rsid w:val="00062077"/>
    <w:rsid w:val="00063F1A"/>
    <w:rsid w:val="00066131"/>
    <w:rsid w:val="000663D0"/>
    <w:rsid w:val="00066803"/>
    <w:rsid w:val="00073A63"/>
    <w:rsid w:val="00074678"/>
    <w:rsid w:val="0007479D"/>
    <w:rsid w:val="000750BB"/>
    <w:rsid w:val="0007657D"/>
    <w:rsid w:val="00080FF5"/>
    <w:rsid w:val="00083B51"/>
    <w:rsid w:val="00083E47"/>
    <w:rsid w:val="000856F1"/>
    <w:rsid w:val="00085888"/>
    <w:rsid w:val="00091209"/>
    <w:rsid w:val="000923C1"/>
    <w:rsid w:val="000923F3"/>
    <w:rsid w:val="0009346F"/>
    <w:rsid w:val="00094542"/>
    <w:rsid w:val="00094642"/>
    <w:rsid w:val="000965C9"/>
    <w:rsid w:val="00097F1F"/>
    <w:rsid w:val="000A077A"/>
    <w:rsid w:val="000A20F1"/>
    <w:rsid w:val="000A32F6"/>
    <w:rsid w:val="000A5BA9"/>
    <w:rsid w:val="000A7AF3"/>
    <w:rsid w:val="000B15BA"/>
    <w:rsid w:val="000B252E"/>
    <w:rsid w:val="000B4147"/>
    <w:rsid w:val="000B67A0"/>
    <w:rsid w:val="000B75AD"/>
    <w:rsid w:val="000C0F71"/>
    <w:rsid w:val="000C1897"/>
    <w:rsid w:val="000C2217"/>
    <w:rsid w:val="000C5B8D"/>
    <w:rsid w:val="000D075B"/>
    <w:rsid w:val="000D1053"/>
    <w:rsid w:val="000D2FB1"/>
    <w:rsid w:val="000D3591"/>
    <w:rsid w:val="000D4E1B"/>
    <w:rsid w:val="000E0A1E"/>
    <w:rsid w:val="000E2144"/>
    <w:rsid w:val="000E21DA"/>
    <w:rsid w:val="000E226E"/>
    <w:rsid w:val="000E2D87"/>
    <w:rsid w:val="000E3E0A"/>
    <w:rsid w:val="000E4584"/>
    <w:rsid w:val="000E4F40"/>
    <w:rsid w:val="000E538B"/>
    <w:rsid w:val="000F0326"/>
    <w:rsid w:val="000F0E06"/>
    <w:rsid w:val="000F317F"/>
    <w:rsid w:val="000F3DC0"/>
    <w:rsid w:val="000F465D"/>
    <w:rsid w:val="000F5348"/>
    <w:rsid w:val="000F5EB0"/>
    <w:rsid w:val="000F6BA6"/>
    <w:rsid w:val="000F71F1"/>
    <w:rsid w:val="00100392"/>
    <w:rsid w:val="00101823"/>
    <w:rsid w:val="00102EC9"/>
    <w:rsid w:val="00105B33"/>
    <w:rsid w:val="00106D46"/>
    <w:rsid w:val="001075C0"/>
    <w:rsid w:val="00107764"/>
    <w:rsid w:val="00110105"/>
    <w:rsid w:val="001109A6"/>
    <w:rsid w:val="00112816"/>
    <w:rsid w:val="00112CCD"/>
    <w:rsid w:val="0011444D"/>
    <w:rsid w:val="00116445"/>
    <w:rsid w:val="0011720F"/>
    <w:rsid w:val="00121EB0"/>
    <w:rsid w:val="00124B32"/>
    <w:rsid w:val="00125AA3"/>
    <w:rsid w:val="00126676"/>
    <w:rsid w:val="0013043D"/>
    <w:rsid w:val="001328F2"/>
    <w:rsid w:val="00133690"/>
    <w:rsid w:val="001346BA"/>
    <w:rsid w:val="00136F29"/>
    <w:rsid w:val="00140882"/>
    <w:rsid w:val="00140F2F"/>
    <w:rsid w:val="00143328"/>
    <w:rsid w:val="0014469B"/>
    <w:rsid w:val="001453A9"/>
    <w:rsid w:val="00145CA2"/>
    <w:rsid w:val="00145EE7"/>
    <w:rsid w:val="001505C0"/>
    <w:rsid w:val="00151289"/>
    <w:rsid w:val="00151A43"/>
    <w:rsid w:val="0015488F"/>
    <w:rsid w:val="00155381"/>
    <w:rsid w:val="00157BFD"/>
    <w:rsid w:val="0016081A"/>
    <w:rsid w:val="001619A2"/>
    <w:rsid w:val="00161DA2"/>
    <w:rsid w:val="00161E04"/>
    <w:rsid w:val="00163E5F"/>
    <w:rsid w:val="0016416D"/>
    <w:rsid w:val="00165757"/>
    <w:rsid w:val="00165D57"/>
    <w:rsid w:val="00166C29"/>
    <w:rsid w:val="00167098"/>
    <w:rsid w:val="001676B2"/>
    <w:rsid w:val="00167B7E"/>
    <w:rsid w:val="00167D5E"/>
    <w:rsid w:val="001704AF"/>
    <w:rsid w:val="00171C40"/>
    <w:rsid w:val="0017294B"/>
    <w:rsid w:val="00173593"/>
    <w:rsid w:val="001736E8"/>
    <w:rsid w:val="00173A17"/>
    <w:rsid w:val="001747BC"/>
    <w:rsid w:val="00177DD8"/>
    <w:rsid w:val="001800EE"/>
    <w:rsid w:val="00180EA4"/>
    <w:rsid w:val="00185AA6"/>
    <w:rsid w:val="00186BD6"/>
    <w:rsid w:val="00187D00"/>
    <w:rsid w:val="00191E19"/>
    <w:rsid w:val="00193616"/>
    <w:rsid w:val="00193B26"/>
    <w:rsid w:val="00193BE7"/>
    <w:rsid w:val="00193D95"/>
    <w:rsid w:val="00193EA0"/>
    <w:rsid w:val="00194778"/>
    <w:rsid w:val="001948AD"/>
    <w:rsid w:val="00195687"/>
    <w:rsid w:val="00195DE5"/>
    <w:rsid w:val="001A1A7A"/>
    <w:rsid w:val="001A3048"/>
    <w:rsid w:val="001A41DE"/>
    <w:rsid w:val="001A428B"/>
    <w:rsid w:val="001A547A"/>
    <w:rsid w:val="001A6494"/>
    <w:rsid w:val="001B0AAB"/>
    <w:rsid w:val="001B179B"/>
    <w:rsid w:val="001B1A72"/>
    <w:rsid w:val="001B334F"/>
    <w:rsid w:val="001B35B1"/>
    <w:rsid w:val="001B7112"/>
    <w:rsid w:val="001C05EA"/>
    <w:rsid w:val="001C158F"/>
    <w:rsid w:val="001C49DC"/>
    <w:rsid w:val="001C4A84"/>
    <w:rsid w:val="001D070C"/>
    <w:rsid w:val="001D079B"/>
    <w:rsid w:val="001D16AC"/>
    <w:rsid w:val="001D2821"/>
    <w:rsid w:val="001D3965"/>
    <w:rsid w:val="001D3D54"/>
    <w:rsid w:val="001E0AFC"/>
    <w:rsid w:val="001E17AD"/>
    <w:rsid w:val="001E4290"/>
    <w:rsid w:val="001F26B5"/>
    <w:rsid w:val="001F2B9D"/>
    <w:rsid w:val="001F2E5B"/>
    <w:rsid w:val="001F4BDD"/>
    <w:rsid w:val="00200C3E"/>
    <w:rsid w:val="0020218D"/>
    <w:rsid w:val="00202326"/>
    <w:rsid w:val="00202594"/>
    <w:rsid w:val="00204A67"/>
    <w:rsid w:val="00207651"/>
    <w:rsid w:val="002121D8"/>
    <w:rsid w:val="00212831"/>
    <w:rsid w:val="002142A7"/>
    <w:rsid w:val="002217EF"/>
    <w:rsid w:val="002219E5"/>
    <w:rsid w:val="0022275E"/>
    <w:rsid w:val="00222EEE"/>
    <w:rsid w:val="0022681E"/>
    <w:rsid w:val="002322D0"/>
    <w:rsid w:val="00232C0B"/>
    <w:rsid w:val="00233A37"/>
    <w:rsid w:val="00242F73"/>
    <w:rsid w:val="0024386D"/>
    <w:rsid w:val="00244318"/>
    <w:rsid w:val="002443BB"/>
    <w:rsid w:val="00244656"/>
    <w:rsid w:val="002454C5"/>
    <w:rsid w:val="00246DC3"/>
    <w:rsid w:val="00247547"/>
    <w:rsid w:val="00251BF8"/>
    <w:rsid w:val="00253285"/>
    <w:rsid w:val="0025540A"/>
    <w:rsid w:val="00255CD4"/>
    <w:rsid w:val="00256422"/>
    <w:rsid w:val="002567FD"/>
    <w:rsid w:val="00257655"/>
    <w:rsid w:val="0026029B"/>
    <w:rsid w:val="002610EE"/>
    <w:rsid w:val="002614A4"/>
    <w:rsid w:val="00261E37"/>
    <w:rsid w:val="00261EB0"/>
    <w:rsid w:val="0026335B"/>
    <w:rsid w:val="00264194"/>
    <w:rsid w:val="0026610A"/>
    <w:rsid w:val="00266998"/>
    <w:rsid w:val="00270983"/>
    <w:rsid w:val="00272D4F"/>
    <w:rsid w:val="0027399F"/>
    <w:rsid w:val="00275C7B"/>
    <w:rsid w:val="00277A9C"/>
    <w:rsid w:val="002834DB"/>
    <w:rsid w:val="002900FB"/>
    <w:rsid w:val="00291A54"/>
    <w:rsid w:val="00294DA1"/>
    <w:rsid w:val="002A0720"/>
    <w:rsid w:val="002A5456"/>
    <w:rsid w:val="002A5921"/>
    <w:rsid w:val="002A7515"/>
    <w:rsid w:val="002B3C9C"/>
    <w:rsid w:val="002B3CA9"/>
    <w:rsid w:val="002B4378"/>
    <w:rsid w:val="002B5A07"/>
    <w:rsid w:val="002B67C7"/>
    <w:rsid w:val="002B7351"/>
    <w:rsid w:val="002C284A"/>
    <w:rsid w:val="002C3C39"/>
    <w:rsid w:val="002C42D6"/>
    <w:rsid w:val="002C7443"/>
    <w:rsid w:val="002D3CD0"/>
    <w:rsid w:val="002D4F02"/>
    <w:rsid w:val="002D68E5"/>
    <w:rsid w:val="002D7E65"/>
    <w:rsid w:val="002E0B9F"/>
    <w:rsid w:val="002E0C3E"/>
    <w:rsid w:val="002E0FC6"/>
    <w:rsid w:val="002E1448"/>
    <w:rsid w:val="002E1F07"/>
    <w:rsid w:val="002E2584"/>
    <w:rsid w:val="002E381D"/>
    <w:rsid w:val="002E40A2"/>
    <w:rsid w:val="002E46AA"/>
    <w:rsid w:val="002E5B39"/>
    <w:rsid w:val="002F65B4"/>
    <w:rsid w:val="003003FF"/>
    <w:rsid w:val="00303BAC"/>
    <w:rsid w:val="00304E47"/>
    <w:rsid w:val="00307C5F"/>
    <w:rsid w:val="00310077"/>
    <w:rsid w:val="00310B56"/>
    <w:rsid w:val="003135EB"/>
    <w:rsid w:val="00315692"/>
    <w:rsid w:val="00317FE0"/>
    <w:rsid w:val="00321410"/>
    <w:rsid w:val="003243D3"/>
    <w:rsid w:val="00324E02"/>
    <w:rsid w:val="00325980"/>
    <w:rsid w:val="00326C0C"/>
    <w:rsid w:val="0033131B"/>
    <w:rsid w:val="00332F81"/>
    <w:rsid w:val="0033358B"/>
    <w:rsid w:val="00333D67"/>
    <w:rsid w:val="00333D94"/>
    <w:rsid w:val="003347F4"/>
    <w:rsid w:val="0033591C"/>
    <w:rsid w:val="00335AF2"/>
    <w:rsid w:val="00337636"/>
    <w:rsid w:val="00337CE1"/>
    <w:rsid w:val="00342662"/>
    <w:rsid w:val="0034371E"/>
    <w:rsid w:val="00345035"/>
    <w:rsid w:val="0034541B"/>
    <w:rsid w:val="00347339"/>
    <w:rsid w:val="003478B3"/>
    <w:rsid w:val="00347C3F"/>
    <w:rsid w:val="00350778"/>
    <w:rsid w:val="003512A0"/>
    <w:rsid w:val="003518F4"/>
    <w:rsid w:val="00351F90"/>
    <w:rsid w:val="0035201E"/>
    <w:rsid w:val="00353F03"/>
    <w:rsid w:val="00354068"/>
    <w:rsid w:val="0035479C"/>
    <w:rsid w:val="003547FF"/>
    <w:rsid w:val="00361048"/>
    <w:rsid w:val="00361B37"/>
    <w:rsid w:val="0036213F"/>
    <w:rsid w:val="00362E8A"/>
    <w:rsid w:val="003652E2"/>
    <w:rsid w:val="00371C22"/>
    <w:rsid w:val="00371E3B"/>
    <w:rsid w:val="003736A2"/>
    <w:rsid w:val="00373DE1"/>
    <w:rsid w:val="00376579"/>
    <w:rsid w:val="00381746"/>
    <w:rsid w:val="00383C6B"/>
    <w:rsid w:val="00384219"/>
    <w:rsid w:val="00384438"/>
    <w:rsid w:val="0038484A"/>
    <w:rsid w:val="003848DF"/>
    <w:rsid w:val="003851D3"/>
    <w:rsid w:val="00386783"/>
    <w:rsid w:val="00386D59"/>
    <w:rsid w:val="00392B7F"/>
    <w:rsid w:val="00393AA2"/>
    <w:rsid w:val="0039440C"/>
    <w:rsid w:val="0039469C"/>
    <w:rsid w:val="0039552A"/>
    <w:rsid w:val="003962DA"/>
    <w:rsid w:val="00396C42"/>
    <w:rsid w:val="003A08FB"/>
    <w:rsid w:val="003A09E8"/>
    <w:rsid w:val="003A0F38"/>
    <w:rsid w:val="003A1051"/>
    <w:rsid w:val="003A1D30"/>
    <w:rsid w:val="003A5F5B"/>
    <w:rsid w:val="003A6D0D"/>
    <w:rsid w:val="003B0A3E"/>
    <w:rsid w:val="003B1503"/>
    <w:rsid w:val="003B2884"/>
    <w:rsid w:val="003B33F7"/>
    <w:rsid w:val="003B4A0A"/>
    <w:rsid w:val="003B4E6D"/>
    <w:rsid w:val="003B5382"/>
    <w:rsid w:val="003B5872"/>
    <w:rsid w:val="003B6081"/>
    <w:rsid w:val="003B6A23"/>
    <w:rsid w:val="003B71B2"/>
    <w:rsid w:val="003C22D2"/>
    <w:rsid w:val="003C357D"/>
    <w:rsid w:val="003C5F6C"/>
    <w:rsid w:val="003C624E"/>
    <w:rsid w:val="003D0F9F"/>
    <w:rsid w:val="003D15C1"/>
    <w:rsid w:val="003D35FC"/>
    <w:rsid w:val="003D3A0D"/>
    <w:rsid w:val="003E1937"/>
    <w:rsid w:val="003E20B1"/>
    <w:rsid w:val="003E3479"/>
    <w:rsid w:val="003E39AB"/>
    <w:rsid w:val="003E4B52"/>
    <w:rsid w:val="003E4C68"/>
    <w:rsid w:val="003E55A5"/>
    <w:rsid w:val="003F1B24"/>
    <w:rsid w:val="003F2276"/>
    <w:rsid w:val="003F2F2A"/>
    <w:rsid w:val="003F3C3A"/>
    <w:rsid w:val="003F49C3"/>
    <w:rsid w:val="003F6255"/>
    <w:rsid w:val="003F77F6"/>
    <w:rsid w:val="004022F2"/>
    <w:rsid w:val="00402949"/>
    <w:rsid w:val="00404132"/>
    <w:rsid w:val="00404B73"/>
    <w:rsid w:val="00405185"/>
    <w:rsid w:val="00412B44"/>
    <w:rsid w:val="00412F94"/>
    <w:rsid w:val="00414106"/>
    <w:rsid w:val="00416D8B"/>
    <w:rsid w:val="00417174"/>
    <w:rsid w:val="00420508"/>
    <w:rsid w:val="004216E2"/>
    <w:rsid w:val="00422A2D"/>
    <w:rsid w:val="00424BAA"/>
    <w:rsid w:val="0042594A"/>
    <w:rsid w:val="00425E6B"/>
    <w:rsid w:val="0042666E"/>
    <w:rsid w:val="00426763"/>
    <w:rsid w:val="004271BC"/>
    <w:rsid w:val="00430524"/>
    <w:rsid w:val="00433736"/>
    <w:rsid w:val="00433C7C"/>
    <w:rsid w:val="004344F6"/>
    <w:rsid w:val="0043671B"/>
    <w:rsid w:val="00436948"/>
    <w:rsid w:val="00443EF5"/>
    <w:rsid w:val="00444CA3"/>
    <w:rsid w:val="004455FA"/>
    <w:rsid w:val="0045328E"/>
    <w:rsid w:val="00453EFD"/>
    <w:rsid w:val="00455384"/>
    <w:rsid w:val="00455829"/>
    <w:rsid w:val="00455BB7"/>
    <w:rsid w:val="004572F3"/>
    <w:rsid w:val="0045748A"/>
    <w:rsid w:val="00457552"/>
    <w:rsid w:val="00457BC3"/>
    <w:rsid w:val="00460F08"/>
    <w:rsid w:val="0046253E"/>
    <w:rsid w:val="00464288"/>
    <w:rsid w:val="00466993"/>
    <w:rsid w:val="00466DF6"/>
    <w:rsid w:val="00467372"/>
    <w:rsid w:val="004675CD"/>
    <w:rsid w:val="0047004C"/>
    <w:rsid w:val="004704E1"/>
    <w:rsid w:val="00472956"/>
    <w:rsid w:val="004759C2"/>
    <w:rsid w:val="00475FE5"/>
    <w:rsid w:val="00476A83"/>
    <w:rsid w:val="00480E8F"/>
    <w:rsid w:val="00482826"/>
    <w:rsid w:val="0048368A"/>
    <w:rsid w:val="00484443"/>
    <w:rsid w:val="00487770"/>
    <w:rsid w:val="00490DEA"/>
    <w:rsid w:val="00490E97"/>
    <w:rsid w:val="00490F61"/>
    <w:rsid w:val="00492C20"/>
    <w:rsid w:val="004931AC"/>
    <w:rsid w:val="004936D2"/>
    <w:rsid w:val="00495B47"/>
    <w:rsid w:val="00496246"/>
    <w:rsid w:val="004964A4"/>
    <w:rsid w:val="004965C3"/>
    <w:rsid w:val="00496881"/>
    <w:rsid w:val="00496B60"/>
    <w:rsid w:val="00496E2B"/>
    <w:rsid w:val="004A0E7D"/>
    <w:rsid w:val="004A712A"/>
    <w:rsid w:val="004A746D"/>
    <w:rsid w:val="004B023B"/>
    <w:rsid w:val="004B137C"/>
    <w:rsid w:val="004B162F"/>
    <w:rsid w:val="004B2781"/>
    <w:rsid w:val="004B52F9"/>
    <w:rsid w:val="004C01FF"/>
    <w:rsid w:val="004C0AB3"/>
    <w:rsid w:val="004C24C5"/>
    <w:rsid w:val="004C2809"/>
    <w:rsid w:val="004C3280"/>
    <w:rsid w:val="004D081F"/>
    <w:rsid w:val="004D0BE0"/>
    <w:rsid w:val="004D187D"/>
    <w:rsid w:val="004D3797"/>
    <w:rsid w:val="004D39A6"/>
    <w:rsid w:val="004D45D2"/>
    <w:rsid w:val="004D7B5C"/>
    <w:rsid w:val="004E5C2A"/>
    <w:rsid w:val="004E6336"/>
    <w:rsid w:val="004E6EA9"/>
    <w:rsid w:val="004E77CD"/>
    <w:rsid w:val="00500465"/>
    <w:rsid w:val="00500480"/>
    <w:rsid w:val="00500E49"/>
    <w:rsid w:val="0050713A"/>
    <w:rsid w:val="005077F1"/>
    <w:rsid w:val="005104C0"/>
    <w:rsid w:val="005114F2"/>
    <w:rsid w:val="00511F48"/>
    <w:rsid w:val="00513F55"/>
    <w:rsid w:val="00513F5B"/>
    <w:rsid w:val="00515AE2"/>
    <w:rsid w:val="00517957"/>
    <w:rsid w:val="005201BB"/>
    <w:rsid w:val="0052061D"/>
    <w:rsid w:val="005211DB"/>
    <w:rsid w:val="0052133E"/>
    <w:rsid w:val="00522757"/>
    <w:rsid w:val="00524CE1"/>
    <w:rsid w:val="00530027"/>
    <w:rsid w:val="00534AAE"/>
    <w:rsid w:val="00537EFA"/>
    <w:rsid w:val="005420C7"/>
    <w:rsid w:val="00542819"/>
    <w:rsid w:val="00544535"/>
    <w:rsid w:val="0054476B"/>
    <w:rsid w:val="0055381E"/>
    <w:rsid w:val="00553DDA"/>
    <w:rsid w:val="0055710C"/>
    <w:rsid w:val="0055776B"/>
    <w:rsid w:val="00561F65"/>
    <w:rsid w:val="0056309B"/>
    <w:rsid w:val="00563585"/>
    <w:rsid w:val="00563D23"/>
    <w:rsid w:val="00567527"/>
    <w:rsid w:val="005678CD"/>
    <w:rsid w:val="00567D26"/>
    <w:rsid w:val="0057012D"/>
    <w:rsid w:val="0057127B"/>
    <w:rsid w:val="00572005"/>
    <w:rsid w:val="0057200B"/>
    <w:rsid w:val="0057214D"/>
    <w:rsid w:val="00574581"/>
    <w:rsid w:val="00574A9B"/>
    <w:rsid w:val="00577CEF"/>
    <w:rsid w:val="00585F63"/>
    <w:rsid w:val="00586FAC"/>
    <w:rsid w:val="00586FC7"/>
    <w:rsid w:val="00587680"/>
    <w:rsid w:val="005900F8"/>
    <w:rsid w:val="00590543"/>
    <w:rsid w:val="005905CE"/>
    <w:rsid w:val="00592CED"/>
    <w:rsid w:val="0059412A"/>
    <w:rsid w:val="00594B9A"/>
    <w:rsid w:val="00595879"/>
    <w:rsid w:val="00596192"/>
    <w:rsid w:val="00596423"/>
    <w:rsid w:val="005964A0"/>
    <w:rsid w:val="0059661D"/>
    <w:rsid w:val="005A4002"/>
    <w:rsid w:val="005A560C"/>
    <w:rsid w:val="005A5BD7"/>
    <w:rsid w:val="005A5CEC"/>
    <w:rsid w:val="005A7A4C"/>
    <w:rsid w:val="005B1439"/>
    <w:rsid w:val="005B2572"/>
    <w:rsid w:val="005B322C"/>
    <w:rsid w:val="005B3859"/>
    <w:rsid w:val="005B4871"/>
    <w:rsid w:val="005B53D6"/>
    <w:rsid w:val="005B7233"/>
    <w:rsid w:val="005C1065"/>
    <w:rsid w:val="005C2978"/>
    <w:rsid w:val="005C3862"/>
    <w:rsid w:val="005C44B3"/>
    <w:rsid w:val="005C6D45"/>
    <w:rsid w:val="005C7712"/>
    <w:rsid w:val="005D19F1"/>
    <w:rsid w:val="005D1A32"/>
    <w:rsid w:val="005D1A90"/>
    <w:rsid w:val="005D247C"/>
    <w:rsid w:val="005D2CE7"/>
    <w:rsid w:val="005D2D08"/>
    <w:rsid w:val="005D36ED"/>
    <w:rsid w:val="005D48EA"/>
    <w:rsid w:val="005D4EF6"/>
    <w:rsid w:val="005D56BC"/>
    <w:rsid w:val="005D5CDB"/>
    <w:rsid w:val="005D5E3E"/>
    <w:rsid w:val="005D73BE"/>
    <w:rsid w:val="005D7EF4"/>
    <w:rsid w:val="005E0BD8"/>
    <w:rsid w:val="005E1131"/>
    <w:rsid w:val="005E2182"/>
    <w:rsid w:val="005E314F"/>
    <w:rsid w:val="005E3BF5"/>
    <w:rsid w:val="005F07B9"/>
    <w:rsid w:val="005F099B"/>
    <w:rsid w:val="005F0A5E"/>
    <w:rsid w:val="005F3B80"/>
    <w:rsid w:val="005F401C"/>
    <w:rsid w:val="005F64DB"/>
    <w:rsid w:val="005F6620"/>
    <w:rsid w:val="005F6797"/>
    <w:rsid w:val="005F75AB"/>
    <w:rsid w:val="005F76A8"/>
    <w:rsid w:val="00600A49"/>
    <w:rsid w:val="00601D0A"/>
    <w:rsid w:val="006033BB"/>
    <w:rsid w:val="00604945"/>
    <w:rsid w:val="0060510A"/>
    <w:rsid w:val="00605E24"/>
    <w:rsid w:val="00607478"/>
    <w:rsid w:val="00607687"/>
    <w:rsid w:val="00607752"/>
    <w:rsid w:val="006077DD"/>
    <w:rsid w:val="006104E5"/>
    <w:rsid w:val="00610A6F"/>
    <w:rsid w:val="006113DA"/>
    <w:rsid w:val="00611548"/>
    <w:rsid w:val="00611F5E"/>
    <w:rsid w:val="0061412B"/>
    <w:rsid w:val="0061499E"/>
    <w:rsid w:val="006179AD"/>
    <w:rsid w:val="00621294"/>
    <w:rsid w:val="006215A7"/>
    <w:rsid w:val="00622287"/>
    <w:rsid w:val="00623397"/>
    <w:rsid w:val="006243D8"/>
    <w:rsid w:val="0062451D"/>
    <w:rsid w:val="006276D8"/>
    <w:rsid w:val="00630C4F"/>
    <w:rsid w:val="006325D4"/>
    <w:rsid w:val="00633087"/>
    <w:rsid w:val="006336A2"/>
    <w:rsid w:val="00636E1A"/>
    <w:rsid w:val="00637875"/>
    <w:rsid w:val="00642A94"/>
    <w:rsid w:val="0064480F"/>
    <w:rsid w:val="0064495F"/>
    <w:rsid w:val="006456C8"/>
    <w:rsid w:val="006466AB"/>
    <w:rsid w:val="00647723"/>
    <w:rsid w:val="00647B84"/>
    <w:rsid w:val="0065053D"/>
    <w:rsid w:val="006520DC"/>
    <w:rsid w:val="0065318C"/>
    <w:rsid w:val="00653A32"/>
    <w:rsid w:val="0065485C"/>
    <w:rsid w:val="0065545A"/>
    <w:rsid w:val="00655511"/>
    <w:rsid w:val="00656B86"/>
    <w:rsid w:val="00656BE0"/>
    <w:rsid w:val="006578ED"/>
    <w:rsid w:val="00660449"/>
    <w:rsid w:val="00661CC5"/>
    <w:rsid w:val="006649C5"/>
    <w:rsid w:val="00665F30"/>
    <w:rsid w:val="00672E18"/>
    <w:rsid w:val="00673920"/>
    <w:rsid w:val="006759FC"/>
    <w:rsid w:val="00676709"/>
    <w:rsid w:val="00676A6F"/>
    <w:rsid w:val="00677389"/>
    <w:rsid w:val="00677518"/>
    <w:rsid w:val="00681DA4"/>
    <w:rsid w:val="006837BD"/>
    <w:rsid w:val="006846B5"/>
    <w:rsid w:val="00684D94"/>
    <w:rsid w:val="00686D4F"/>
    <w:rsid w:val="006900DC"/>
    <w:rsid w:val="00691742"/>
    <w:rsid w:val="00691B67"/>
    <w:rsid w:val="00692DD4"/>
    <w:rsid w:val="006937C7"/>
    <w:rsid w:val="006963BF"/>
    <w:rsid w:val="0069644F"/>
    <w:rsid w:val="00697FA0"/>
    <w:rsid w:val="006A0088"/>
    <w:rsid w:val="006A2CD8"/>
    <w:rsid w:val="006A46EA"/>
    <w:rsid w:val="006A4E17"/>
    <w:rsid w:val="006A53A0"/>
    <w:rsid w:val="006A6CC1"/>
    <w:rsid w:val="006B2775"/>
    <w:rsid w:val="006B3DE1"/>
    <w:rsid w:val="006B5887"/>
    <w:rsid w:val="006B5BFC"/>
    <w:rsid w:val="006B6007"/>
    <w:rsid w:val="006B6E9B"/>
    <w:rsid w:val="006C13A1"/>
    <w:rsid w:val="006C1CD5"/>
    <w:rsid w:val="006C4249"/>
    <w:rsid w:val="006C48E6"/>
    <w:rsid w:val="006C63D2"/>
    <w:rsid w:val="006D2E9A"/>
    <w:rsid w:val="006D3EC6"/>
    <w:rsid w:val="006D4940"/>
    <w:rsid w:val="006D5520"/>
    <w:rsid w:val="006D5CF3"/>
    <w:rsid w:val="006D65B2"/>
    <w:rsid w:val="006D67EC"/>
    <w:rsid w:val="006E3550"/>
    <w:rsid w:val="006E564F"/>
    <w:rsid w:val="006E5EC5"/>
    <w:rsid w:val="006E6A35"/>
    <w:rsid w:val="006E6B0C"/>
    <w:rsid w:val="006E747F"/>
    <w:rsid w:val="006F0820"/>
    <w:rsid w:val="006F1A4A"/>
    <w:rsid w:val="006F336A"/>
    <w:rsid w:val="006F3B21"/>
    <w:rsid w:val="006F774E"/>
    <w:rsid w:val="00703220"/>
    <w:rsid w:val="00703C54"/>
    <w:rsid w:val="00703F41"/>
    <w:rsid w:val="00705A9D"/>
    <w:rsid w:val="0071342D"/>
    <w:rsid w:val="007135DE"/>
    <w:rsid w:val="00715387"/>
    <w:rsid w:val="007154DD"/>
    <w:rsid w:val="00715532"/>
    <w:rsid w:val="00716455"/>
    <w:rsid w:val="00717497"/>
    <w:rsid w:val="00720679"/>
    <w:rsid w:val="007215AB"/>
    <w:rsid w:val="00721D67"/>
    <w:rsid w:val="00722625"/>
    <w:rsid w:val="00722CAD"/>
    <w:rsid w:val="007257A2"/>
    <w:rsid w:val="007260A7"/>
    <w:rsid w:val="00727159"/>
    <w:rsid w:val="007315DA"/>
    <w:rsid w:val="007317D0"/>
    <w:rsid w:val="00731DDC"/>
    <w:rsid w:val="007336F7"/>
    <w:rsid w:val="00733A4B"/>
    <w:rsid w:val="00733AB0"/>
    <w:rsid w:val="00733B13"/>
    <w:rsid w:val="00734A32"/>
    <w:rsid w:val="00734F6A"/>
    <w:rsid w:val="00736FFB"/>
    <w:rsid w:val="00737071"/>
    <w:rsid w:val="00737415"/>
    <w:rsid w:val="00741327"/>
    <w:rsid w:val="007414BE"/>
    <w:rsid w:val="0074158C"/>
    <w:rsid w:val="007417C1"/>
    <w:rsid w:val="00742EDA"/>
    <w:rsid w:val="00743ECA"/>
    <w:rsid w:val="0075043A"/>
    <w:rsid w:val="007515F3"/>
    <w:rsid w:val="007523E3"/>
    <w:rsid w:val="00752756"/>
    <w:rsid w:val="007532E9"/>
    <w:rsid w:val="0076026C"/>
    <w:rsid w:val="007604F9"/>
    <w:rsid w:val="00761BE5"/>
    <w:rsid w:val="00764635"/>
    <w:rsid w:val="00770F35"/>
    <w:rsid w:val="00773AC1"/>
    <w:rsid w:val="00774482"/>
    <w:rsid w:val="00780BF6"/>
    <w:rsid w:val="007824F0"/>
    <w:rsid w:val="00782E6F"/>
    <w:rsid w:val="00784423"/>
    <w:rsid w:val="00786677"/>
    <w:rsid w:val="00787082"/>
    <w:rsid w:val="007903DC"/>
    <w:rsid w:val="007904A8"/>
    <w:rsid w:val="00790671"/>
    <w:rsid w:val="00790DA9"/>
    <w:rsid w:val="00790EC3"/>
    <w:rsid w:val="007940DA"/>
    <w:rsid w:val="007952F9"/>
    <w:rsid w:val="007966D8"/>
    <w:rsid w:val="0079686A"/>
    <w:rsid w:val="00797CE8"/>
    <w:rsid w:val="007A03B2"/>
    <w:rsid w:val="007A0831"/>
    <w:rsid w:val="007A3C49"/>
    <w:rsid w:val="007A5A67"/>
    <w:rsid w:val="007A729E"/>
    <w:rsid w:val="007B08B7"/>
    <w:rsid w:val="007B09FD"/>
    <w:rsid w:val="007B2813"/>
    <w:rsid w:val="007B3A86"/>
    <w:rsid w:val="007B653E"/>
    <w:rsid w:val="007B70DF"/>
    <w:rsid w:val="007B7845"/>
    <w:rsid w:val="007C0188"/>
    <w:rsid w:val="007C22C0"/>
    <w:rsid w:val="007C3604"/>
    <w:rsid w:val="007C4E9B"/>
    <w:rsid w:val="007C5FA7"/>
    <w:rsid w:val="007C7223"/>
    <w:rsid w:val="007C7C3B"/>
    <w:rsid w:val="007C7F5C"/>
    <w:rsid w:val="007D02A2"/>
    <w:rsid w:val="007D076E"/>
    <w:rsid w:val="007D2899"/>
    <w:rsid w:val="007D4E7C"/>
    <w:rsid w:val="007D51E4"/>
    <w:rsid w:val="007D6EBF"/>
    <w:rsid w:val="007D7BBB"/>
    <w:rsid w:val="007E0C46"/>
    <w:rsid w:val="007E26DC"/>
    <w:rsid w:val="007E2746"/>
    <w:rsid w:val="007E29C8"/>
    <w:rsid w:val="007E2A6F"/>
    <w:rsid w:val="007E40A6"/>
    <w:rsid w:val="007E445E"/>
    <w:rsid w:val="007E4FE4"/>
    <w:rsid w:val="007E52C5"/>
    <w:rsid w:val="007F0631"/>
    <w:rsid w:val="007F095B"/>
    <w:rsid w:val="007F17A7"/>
    <w:rsid w:val="007F1B2C"/>
    <w:rsid w:val="007F3812"/>
    <w:rsid w:val="007F7C25"/>
    <w:rsid w:val="00801066"/>
    <w:rsid w:val="008032AB"/>
    <w:rsid w:val="008045F1"/>
    <w:rsid w:val="00807C78"/>
    <w:rsid w:val="00811101"/>
    <w:rsid w:val="0081152C"/>
    <w:rsid w:val="008118E0"/>
    <w:rsid w:val="008138BE"/>
    <w:rsid w:val="00820187"/>
    <w:rsid w:val="0082083A"/>
    <w:rsid w:val="0082115D"/>
    <w:rsid w:val="008211FA"/>
    <w:rsid w:val="008233E4"/>
    <w:rsid w:val="0082489A"/>
    <w:rsid w:val="00826FA1"/>
    <w:rsid w:val="00827169"/>
    <w:rsid w:val="0083015C"/>
    <w:rsid w:val="00831A9A"/>
    <w:rsid w:val="00832297"/>
    <w:rsid w:val="0083271E"/>
    <w:rsid w:val="00832769"/>
    <w:rsid w:val="00835937"/>
    <w:rsid w:val="008409E0"/>
    <w:rsid w:val="00841EC2"/>
    <w:rsid w:val="00841ED2"/>
    <w:rsid w:val="00845018"/>
    <w:rsid w:val="00845C87"/>
    <w:rsid w:val="00851853"/>
    <w:rsid w:val="008537C4"/>
    <w:rsid w:val="00854432"/>
    <w:rsid w:val="00854556"/>
    <w:rsid w:val="00855819"/>
    <w:rsid w:val="00860A56"/>
    <w:rsid w:val="008626BD"/>
    <w:rsid w:val="008631B7"/>
    <w:rsid w:val="008652D4"/>
    <w:rsid w:val="008676AF"/>
    <w:rsid w:val="00873C6A"/>
    <w:rsid w:val="00877504"/>
    <w:rsid w:val="0088093B"/>
    <w:rsid w:val="008839AB"/>
    <w:rsid w:val="00884781"/>
    <w:rsid w:val="0088577E"/>
    <w:rsid w:val="00886800"/>
    <w:rsid w:val="00886936"/>
    <w:rsid w:val="00887846"/>
    <w:rsid w:val="00887970"/>
    <w:rsid w:val="0089188E"/>
    <w:rsid w:val="00892804"/>
    <w:rsid w:val="008930AC"/>
    <w:rsid w:val="00894E1A"/>
    <w:rsid w:val="008961BB"/>
    <w:rsid w:val="00896F96"/>
    <w:rsid w:val="00897844"/>
    <w:rsid w:val="008A12FE"/>
    <w:rsid w:val="008A362F"/>
    <w:rsid w:val="008A40BE"/>
    <w:rsid w:val="008A50A6"/>
    <w:rsid w:val="008A5C2C"/>
    <w:rsid w:val="008A70B8"/>
    <w:rsid w:val="008B1418"/>
    <w:rsid w:val="008B364D"/>
    <w:rsid w:val="008B5375"/>
    <w:rsid w:val="008C0885"/>
    <w:rsid w:val="008C0A94"/>
    <w:rsid w:val="008C280E"/>
    <w:rsid w:val="008C3B2C"/>
    <w:rsid w:val="008C573C"/>
    <w:rsid w:val="008C5900"/>
    <w:rsid w:val="008C64C7"/>
    <w:rsid w:val="008C682C"/>
    <w:rsid w:val="008C7E66"/>
    <w:rsid w:val="008D1A81"/>
    <w:rsid w:val="008D22C7"/>
    <w:rsid w:val="008D6DE1"/>
    <w:rsid w:val="008E0A31"/>
    <w:rsid w:val="008E2BBB"/>
    <w:rsid w:val="008E3A02"/>
    <w:rsid w:val="008E49D7"/>
    <w:rsid w:val="008E4DE3"/>
    <w:rsid w:val="008E5342"/>
    <w:rsid w:val="008E631F"/>
    <w:rsid w:val="008E78B9"/>
    <w:rsid w:val="008E7955"/>
    <w:rsid w:val="008E7B61"/>
    <w:rsid w:val="008F058B"/>
    <w:rsid w:val="008F06DF"/>
    <w:rsid w:val="008F3CDF"/>
    <w:rsid w:val="008F4A29"/>
    <w:rsid w:val="008F5319"/>
    <w:rsid w:val="008F5D72"/>
    <w:rsid w:val="008F5F77"/>
    <w:rsid w:val="009037F7"/>
    <w:rsid w:val="009049B9"/>
    <w:rsid w:val="009072EC"/>
    <w:rsid w:val="0091159B"/>
    <w:rsid w:val="00911E67"/>
    <w:rsid w:val="00912A8E"/>
    <w:rsid w:val="00916A69"/>
    <w:rsid w:val="00920100"/>
    <w:rsid w:val="00920602"/>
    <w:rsid w:val="0092168B"/>
    <w:rsid w:val="00923A40"/>
    <w:rsid w:val="009246CA"/>
    <w:rsid w:val="00925138"/>
    <w:rsid w:val="00925B3F"/>
    <w:rsid w:val="00925E0E"/>
    <w:rsid w:val="0092675E"/>
    <w:rsid w:val="00926E68"/>
    <w:rsid w:val="009271C3"/>
    <w:rsid w:val="009302E0"/>
    <w:rsid w:val="00937B81"/>
    <w:rsid w:val="00937BC4"/>
    <w:rsid w:val="00940A46"/>
    <w:rsid w:val="009419C4"/>
    <w:rsid w:val="009435FA"/>
    <w:rsid w:val="0094506B"/>
    <w:rsid w:val="0094517C"/>
    <w:rsid w:val="009459C8"/>
    <w:rsid w:val="009472E3"/>
    <w:rsid w:val="00950DF3"/>
    <w:rsid w:val="00952966"/>
    <w:rsid w:val="00953B5A"/>
    <w:rsid w:val="0095525C"/>
    <w:rsid w:val="00956BB6"/>
    <w:rsid w:val="00957647"/>
    <w:rsid w:val="009602A6"/>
    <w:rsid w:val="009620F2"/>
    <w:rsid w:val="009629A0"/>
    <w:rsid w:val="00964ACC"/>
    <w:rsid w:val="00967278"/>
    <w:rsid w:val="00967C8C"/>
    <w:rsid w:val="00970367"/>
    <w:rsid w:val="00972578"/>
    <w:rsid w:val="009741A4"/>
    <w:rsid w:val="00975026"/>
    <w:rsid w:val="009759D6"/>
    <w:rsid w:val="00975C1D"/>
    <w:rsid w:val="009771EF"/>
    <w:rsid w:val="009779E9"/>
    <w:rsid w:val="00982F1A"/>
    <w:rsid w:val="0098396B"/>
    <w:rsid w:val="0098565C"/>
    <w:rsid w:val="009859C0"/>
    <w:rsid w:val="00991E62"/>
    <w:rsid w:val="0099269A"/>
    <w:rsid w:val="00993CB8"/>
    <w:rsid w:val="00995523"/>
    <w:rsid w:val="009971E0"/>
    <w:rsid w:val="009A0166"/>
    <w:rsid w:val="009A49BA"/>
    <w:rsid w:val="009A7690"/>
    <w:rsid w:val="009B0C36"/>
    <w:rsid w:val="009B1D1D"/>
    <w:rsid w:val="009B1F9F"/>
    <w:rsid w:val="009B304F"/>
    <w:rsid w:val="009B4928"/>
    <w:rsid w:val="009B4EEB"/>
    <w:rsid w:val="009B535D"/>
    <w:rsid w:val="009B7238"/>
    <w:rsid w:val="009C1BA0"/>
    <w:rsid w:val="009C1E17"/>
    <w:rsid w:val="009C2A58"/>
    <w:rsid w:val="009C3CE0"/>
    <w:rsid w:val="009C4366"/>
    <w:rsid w:val="009C7E0C"/>
    <w:rsid w:val="009D08F7"/>
    <w:rsid w:val="009D16AF"/>
    <w:rsid w:val="009D1AC9"/>
    <w:rsid w:val="009D2E1C"/>
    <w:rsid w:val="009D3560"/>
    <w:rsid w:val="009D35E1"/>
    <w:rsid w:val="009D428A"/>
    <w:rsid w:val="009D6B5B"/>
    <w:rsid w:val="009E16E3"/>
    <w:rsid w:val="009E1EAE"/>
    <w:rsid w:val="009E2DA2"/>
    <w:rsid w:val="009E627F"/>
    <w:rsid w:val="009E6946"/>
    <w:rsid w:val="009F128B"/>
    <w:rsid w:val="009F187F"/>
    <w:rsid w:val="009F1DEA"/>
    <w:rsid w:val="009F246D"/>
    <w:rsid w:val="009F4ACA"/>
    <w:rsid w:val="009F7429"/>
    <w:rsid w:val="00A00276"/>
    <w:rsid w:val="00A03412"/>
    <w:rsid w:val="00A039B8"/>
    <w:rsid w:val="00A04A15"/>
    <w:rsid w:val="00A05633"/>
    <w:rsid w:val="00A05ACB"/>
    <w:rsid w:val="00A05C02"/>
    <w:rsid w:val="00A07790"/>
    <w:rsid w:val="00A07BF5"/>
    <w:rsid w:val="00A110DA"/>
    <w:rsid w:val="00A17E7F"/>
    <w:rsid w:val="00A20568"/>
    <w:rsid w:val="00A22321"/>
    <w:rsid w:val="00A22C45"/>
    <w:rsid w:val="00A233F5"/>
    <w:rsid w:val="00A259EC"/>
    <w:rsid w:val="00A2658B"/>
    <w:rsid w:val="00A27444"/>
    <w:rsid w:val="00A32272"/>
    <w:rsid w:val="00A3312A"/>
    <w:rsid w:val="00A34853"/>
    <w:rsid w:val="00A41EE9"/>
    <w:rsid w:val="00A4281A"/>
    <w:rsid w:val="00A428C3"/>
    <w:rsid w:val="00A42D6D"/>
    <w:rsid w:val="00A450B5"/>
    <w:rsid w:val="00A4516D"/>
    <w:rsid w:val="00A46B1D"/>
    <w:rsid w:val="00A52B17"/>
    <w:rsid w:val="00A53FBF"/>
    <w:rsid w:val="00A54DFB"/>
    <w:rsid w:val="00A56353"/>
    <w:rsid w:val="00A668FB"/>
    <w:rsid w:val="00A71A1A"/>
    <w:rsid w:val="00A75F68"/>
    <w:rsid w:val="00A76880"/>
    <w:rsid w:val="00A7798D"/>
    <w:rsid w:val="00A817BB"/>
    <w:rsid w:val="00A82990"/>
    <w:rsid w:val="00A82EE4"/>
    <w:rsid w:val="00A84E8E"/>
    <w:rsid w:val="00A877D8"/>
    <w:rsid w:val="00A90E6E"/>
    <w:rsid w:val="00A91E3B"/>
    <w:rsid w:val="00A92529"/>
    <w:rsid w:val="00A93676"/>
    <w:rsid w:val="00A93C44"/>
    <w:rsid w:val="00A93F5F"/>
    <w:rsid w:val="00A97226"/>
    <w:rsid w:val="00AA0788"/>
    <w:rsid w:val="00AA0C86"/>
    <w:rsid w:val="00AA2BEA"/>
    <w:rsid w:val="00AA2C89"/>
    <w:rsid w:val="00AB0448"/>
    <w:rsid w:val="00AB1808"/>
    <w:rsid w:val="00AB3753"/>
    <w:rsid w:val="00AB4C70"/>
    <w:rsid w:val="00AB73E9"/>
    <w:rsid w:val="00AC07BE"/>
    <w:rsid w:val="00AC0CB6"/>
    <w:rsid w:val="00AC1EEF"/>
    <w:rsid w:val="00AC3F4D"/>
    <w:rsid w:val="00AC4A7C"/>
    <w:rsid w:val="00AC70BA"/>
    <w:rsid w:val="00AD54D4"/>
    <w:rsid w:val="00AD55CF"/>
    <w:rsid w:val="00AD5B12"/>
    <w:rsid w:val="00AD5F53"/>
    <w:rsid w:val="00AD6861"/>
    <w:rsid w:val="00AE0911"/>
    <w:rsid w:val="00AE1348"/>
    <w:rsid w:val="00AE35AF"/>
    <w:rsid w:val="00AE3F4F"/>
    <w:rsid w:val="00AE6905"/>
    <w:rsid w:val="00AF3323"/>
    <w:rsid w:val="00AF35F4"/>
    <w:rsid w:val="00AF4E7D"/>
    <w:rsid w:val="00AF5D36"/>
    <w:rsid w:val="00AF6D88"/>
    <w:rsid w:val="00B000F4"/>
    <w:rsid w:val="00B00469"/>
    <w:rsid w:val="00B00DBD"/>
    <w:rsid w:val="00B01107"/>
    <w:rsid w:val="00B01452"/>
    <w:rsid w:val="00B01A22"/>
    <w:rsid w:val="00B01D8A"/>
    <w:rsid w:val="00B030DA"/>
    <w:rsid w:val="00B059B3"/>
    <w:rsid w:val="00B05F6A"/>
    <w:rsid w:val="00B06177"/>
    <w:rsid w:val="00B1005C"/>
    <w:rsid w:val="00B114D9"/>
    <w:rsid w:val="00B125F1"/>
    <w:rsid w:val="00B16985"/>
    <w:rsid w:val="00B22721"/>
    <w:rsid w:val="00B22B5C"/>
    <w:rsid w:val="00B236E9"/>
    <w:rsid w:val="00B2389D"/>
    <w:rsid w:val="00B24AC6"/>
    <w:rsid w:val="00B24DC9"/>
    <w:rsid w:val="00B24F88"/>
    <w:rsid w:val="00B25718"/>
    <w:rsid w:val="00B25E1C"/>
    <w:rsid w:val="00B265B6"/>
    <w:rsid w:val="00B306FF"/>
    <w:rsid w:val="00B327D6"/>
    <w:rsid w:val="00B35B93"/>
    <w:rsid w:val="00B37617"/>
    <w:rsid w:val="00B42A13"/>
    <w:rsid w:val="00B43656"/>
    <w:rsid w:val="00B46A4F"/>
    <w:rsid w:val="00B471AC"/>
    <w:rsid w:val="00B47324"/>
    <w:rsid w:val="00B50FF2"/>
    <w:rsid w:val="00B53FF8"/>
    <w:rsid w:val="00B5463C"/>
    <w:rsid w:val="00B54A28"/>
    <w:rsid w:val="00B561B0"/>
    <w:rsid w:val="00B56364"/>
    <w:rsid w:val="00B5730F"/>
    <w:rsid w:val="00B573AD"/>
    <w:rsid w:val="00B61F65"/>
    <w:rsid w:val="00B61FA1"/>
    <w:rsid w:val="00B63758"/>
    <w:rsid w:val="00B652AB"/>
    <w:rsid w:val="00B65A11"/>
    <w:rsid w:val="00B6693E"/>
    <w:rsid w:val="00B66D25"/>
    <w:rsid w:val="00B66E99"/>
    <w:rsid w:val="00B67D69"/>
    <w:rsid w:val="00B72696"/>
    <w:rsid w:val="00B81300"/>
    <w:rsid w:val="00B83461"/>
    <w:rsid w:val="00B8387E"/>
    <w:rsid w:val="00B84932"/>
    <w:rsid w:val="00B8648A"/>
    <w:rsid w:val="00B91D9B"/>
    <w:rsid w:val="00B92698"/>
    <w:rsid w:val="00B9378A"/>
    <w:rsid w:val="00B95745"/>
    <w:rsid w:val="00B964F5"/>
    <w:rsid w:val="00B96891"/>
    <w:rsid w:val="00B96957"/>
    <w:rsid w:val="00BA0224"/>
    <w:rsid w:val="00BA06E5"/>
    <w:rsid w:val="00BA1645"/>
    <w:rsid w:val="00BA246F"/>
    <w:rsid w:val="00BA55DC"/>
    <w:rsid w:val="00BA6AA3"/>
    <w:rsid w:val="00BA6E55"/>
    <w:rsid w:val="00BA756F"/>
    <w:rsid w:val="00BB03A6"/>
    <w:rsid w:val="00BB11EE"/>
    <w:rsid w:val="00BB1CB6"/>
    <w:rsid w:val="00BB3406"/>
    <w:rsid w:val="00BB35EE"/>
    <w:rsid w:val="00BB3978"/>
    <w:rsid w:val="00BB4282"/>
    <w:rsid w:val="00BB44A8"/>
    <w:rsid w:val="00BB6883"/>
    <w:rsid w:val="00BB7220"/>
    <w:rsid w:val="00BB75EE"/>
    <w:rsid w:val="00BC2BBD"/>
    <w:rsid w:val="00BC2D5D"/>
    <w:rsid w:val="00BC3DE0"/>
    <w:rsid w:val="00BC5949"/>
    <w:rsid w:val="00BC5E31"/>
    <w:rsid w:val="00BD1617"/>
    <w:rsid w:val="00BD2294"/>
    <w:rsid w:val="00BD2304"/>
    <w:rsid w:val="00BD42E6"/>
    <w:rsid w:val="00BD5B0D"/>
    <w:rsid w:val="00BD6043"/>
    <w:rsid w:val="00BD7E34"/>
    <w:rsid w:val="00BD7F14"/>
    <w:rsid w:val="00BE23A4"/>
    <w:rsid w:val="00BE252D"/>
    <w:rsid w:val="00BE2C86"/>
    <w:rsid w:val="00BE4132"/>
    <w:rsid w:val="00BF053B"/>
    <w:rsid w:val="00BF1CB8"/>
    <w:rsid w:val="00BF4FE6"/>
    <w:rsid w:val="00BF653D"/>
    <w:rsid w:val="00BF677C"/>
    <w:rsid w:val="00C01773"/>
    <w:rsid w:val="00C01A05"/>
    <w:rsid w:val="00C022D1"/>
    <w:rsid w:val="00C02A71"/>
    <w:rsid w:val="00C02C20"/>
    <w:rsid w:val="00C03D2A"/>
    <w:rsid w:val="00C10121"/>
    <w:rsid w:val="00C1188D"/>
    <w:rsid w:val="00C13001"/>
    <w:rsid w:val="00C13DAF"/>
    <w:rsid w:val="00C141B2"/>
    <w:rsid w:val="00C14580"/>
    <w:rsid w:val="00C151AB"/>
    <w:rsid w:val="00C158D2"/>
    <w:rsid w:val="00C17584"/>
    <w:rsid w:val="00C202C7"/>
    <w:rsid w:val="00C21F29"/>
    <w:rsid w:val="00C22441"/>
    <w:rsid w:val="00C232E2"/>
    <w:rsid w:val="00C2659F"/>
    <w:rsid w:val="00C271B3"/>
    <w:rsid w:val="00C32029"/>
    <w:rsid w:val="00C333C1"/>
    <w:rsid w:val="00C33DC0"/>
    <w:rsid w:val="00C33DD7"/>
    <w:rsid w:val="00C33E5F"/>
    <w:rsid w:val="00C34E2D"/>
    <w:rsid w:val="00C410C4"/>
    <w:rsid w:val="00C458D9"/>
    <w:rsid w:val="00C45E74"/>
    <w:rsid w:val="00C46162"/>
    <w:rsid w:val="00C46340"/>
    <w:rsid w:val="00C4656B"/>
    <w:rsid w:val="00C4766A"/>
    <w:rsid w:val="00C47C94"/>
    <w:rsid w:val="00C51568"/>
    <w:rsid w:val="00C52004"/>
    <w:rsid w:val="00C54B35"/>
    <w:rsid w:val="00C57258"/>
    <w:rsid w:val="00C60086"/>
    <w:rsid w:val="00C60916"/>
    <w:rsid w:val="00C637FC"/>
    <w:rsid w:val="00C6503C"/>
    <w:rsid w:val="00C66FB2"/>
    <w:rsid w:val="00C67040"/>
    <w:rsid w:val="00C679F6"/>
    <w:rsid w:val="00C706FA"/>
    <w:rsid w:val="00C70EFF"/>
    <w:rsid w:val="00C743A9"/>
    <w:rsid w:val="00C74BCD"/>
    <w:rsid w:val="00C75E14"/>
    <w:rsid w:val="00C75EC0"/>
    <w:rsid w:val="00C84153"/>
    <w:rsid w:val="00C85D36"/>
    <w:rsid w:val="00C900A5"/>
    <w:rsid w:val="00C9014E"/>
    <w:rsid w:val="00C9294F"/>
    <w:rsid w:val="00C93DED"/>
    <w:rsid w:val="00C9412D"/>
    <w:rsid w:val="00C94662"/>
    <w:rsid w:val="00C958F2"/>
    <w:rsid w:val="00C959F4"/>
    <w:rsid w:val="00C96E01"/>
    <w:rsid w:val="00CA00B5"/>
    <w:rsid w:val="00CA01E2"/>
    <w:rsid w:val="00CA3C59"/>
    <w:rsid w:val="00CA4458"/>
    <w:rsid w:val="00CA501F"/>
    <w:rsid w:val="00CA5A4C"/>
    <w:rsid w:val="00CA6F07"/>
    <w:rsid w:val="00CA78C7"/>
    <w:rsid w:val="00CB0F56"/>
    <w:rsid w:val="00CB36A6"/>
    <w:rsid w:val="00CB3E46"/>
    <w:rsid w:val="00CB4C75"/>
    <w:rsid w:val="00CB5420"/>
    <w:rsid w:val="00CB6327"/>
    <w:rsid w:val="00CB65BC"/>
    <w:rsid w:val="00CC2045"/>
    <w:rsid w:val="00CC29CC"/>
    <w:rsid w:val="00CC35E7"/>
    <w:rsid w:val="00CC3BA7"/>
    <w:rsid w:val="00CC6817"/>
    <w:rsid w:val="00CC7E01"/>
    <w:rsid w:val="00CD24BF"/>
    <w:rsid w:val="00CD281A"/>
    <w:rsid w:val="00CD384C"/>
    <w:rsid w:val="00CD3E6E"/>
    <w:rsid w:val="00CD5160"/>
    <w:rsid w:val="00CD7080"/>
    <w:rsid w:val="00CD7867"/>
    <w:rsid w:val="00CE1816"/>
    <w:rsid w:val="00CE2A13"/>
    <w:rsid w:val="00CE3863"/>
    <w:rsid w:val="00CE4E07"/>
    <w:rsid w:val="00CE4F1B"/>
    <w:rsid w:val="00CE702E"/>
    <w:rsid w:val="00CF012E"/>
    <w:rsid w:val="00CF0ED8"/>
    <w:rsid w:val="00CF1566"/>
    <w:rsid w:val="00CF1966"/>
    <w:rsid w:val="00CF3405"/>
    <w:rsid w:val="00CF397C"/>
    <w:rsid w:val="00CF4310"/>
    <w:rsid w:val="00CF522F"/>
    <w:rsid w:val="00CF5263"/>
    <w:rsid w:val="00CF578E"/>
    <w:rsid w:val="00CF6622"/>
    <w:rsid w:val="00CF6D55"/>
    <w:rsid w:val="00CF78F2"/>
    <w:rsid w:val="00D01C28"/>
    <w:rsid w:val="00D02A03"/>
    <w:rsid w:val="00D07E13"/>
    <w:rsid w:val="00D1060D"/>
    <w:rsid w:val="00D10866"/>
    <w:rsid w:val="00D1146E"/>
    <w:rsid w:val="00D13CEC"/>
    <w:rsid w:val="00D1470E"/>
    <w:rsid w:val="00D161DD"/>
    <w:rsid w:val="00D16276"/>
    <w:rsid w:val="00D16ECD"/>
    <w:rsid w:val="00D21E97"/>
    <w:rsid w:val="00D22A55"/>
    <w:rsid w:val="00D259E1"/>
    <w:rsid w:val="00D26C68"/>
    <w:rsid w:val="00D304A3"/>
    <w:rsid w:val="00D32A3F"/>
    <w:rsid w:val="00D33511"/>
    <w:rsid w:val="00D35AB6"/>
    <w:rsid w:val="00D370B3"/>
    <w:rsid w:val="00D37279"/>
    <w:rsid w:val="00D4100F"/>
    <w:rsid w:val="00D4233E"/>
    <w:rsid w:val="00D51182"/>
    <w:rsid w:val="00D513E5"/>
    <w:rsid w:val="00D51608"/>
    <w:rsid w:val="00D5181E"/>
    <w:rsid w:val="00D52418"/>
    <w:rsid w:val="00D52A5D"/>
    <w:rsid w:val="00D57094"/>
    <w:rsid w:val="00D60160"/>
    <w:rsid w:val="00D62E4A"/>
    <w:rsid w:val="00D63E83"/>
    <w:rsid w:val="00D64551"/>
    <w:rsid w:val="00D669E2"/>
    <w:rsid w:val="00D70F56"/>
    <w:rsid w:val="00D73A50"/>
    <w:rsid w:val="00D74D8E"/>
    <w:rsid w:val="00D74E2F"/>
    <w:rsid w:val="00D77D7B"/>
    <w:rsid w:val="00D80030"/>
    <w:rsid w:val="00D8036B"/>
    <w:rsid w:val="00D82B37"/>
    <w:rsid w:val="00D82D1F"/>
    <w:rsid w:val="00D845E1"/>
    <w:rsid w:val="00D92AFF"/>
    <w:rsid w:val="00D9437B"/>
    <w:rsid w:val="00D95B59"/>
    <w:rsid w:val="00D96191"/>
    <w:rsid w:val="00DA1B8A"/>
    <w:rsid w:val="00DA1C6D"/>
    <w:rsid w:val="00DA285D"/>
    <w:rsid w:val="00DA4386"/>
    <w:rsid w:val="00DA4F63"/>
    <w:rsid w:val="00DA53D5"/>
    <w:rsid w:val="00DB013E"/>
    <w:rsid w:val="00DB0A00"/>
    <w:rsid w:val="00DB5B64"/>
    <w:rsid w:val="00DB5F1E"/>
    <w:rsid w:val="00DB710C"/>
    <w:rsid w:val="00DC1700"/>
    <w:rsid w:val="00DC23CE"/>
    <w:rsid w:val="00DC353F"/>
    <w:rsid w:val="00DC3BDE"/>
    <w:rsid w:val="00DC535B"/>
    <w:rsid w:val="00DC7FEA"/>
    <w:rsid w:val="00DD0515"/>
    <w:rsid w:val="00DD054B"/>
    <w:rsid w:val="00DD10E5"/>
    <w:rsid w:val="00DD1673"/>
    <w:rsid w:val="00DE0753"/>
    <w:rsid w:val="00DE08C1"/>
    <w:rsid w:val="00DE0EC4"/>
    <w:rsid w:val="00DE114A"/>
    <w:rsid w:val="00DE2E12"/>
    <w:rsid w:val="00DE2F58"/>
    <w:rsid w:val="00DE3480"/>
    <w:rsid w:val="00DE3A25"/>
    <w:rsid w:val="00DE41E8"/>
    <w:rsid w:val="00DE6675"/>
    <w:rsid w:val="00DF346D"/>
    <w:rsid w:val="00DF3EF7"/>
    <w:rsid w:val="00DF4B03"/>
    <w:rsid w:val="00E0063C"/>
    <w:rsid w:val="00E0064F"/>
    <w:rsid w:val="00E0084B"/>
    <w:rsid w:val="00E00A6F"/>
    <w:rsid w:val="00E01ED9"/>
    <w:rsid w:val="00E01F56"/>
    <w:rsid w:val="00E02543"/>
    <w:rsid w:val="00E03273"/>
    <w:rsid w:val="00E05BF2"/>
    <w:rsid w:val="00E07726"/>
    <w:rsid w:val="00E10A1B"/>
    <w:rsid w:val="00E10B09"/>
    <w:rsid w:val="00E11041"/>
    <w:rsid w:val="00E1395C"/>
    <w:rsid w:val="00E13BF5"/>
    <w:rsid w:val="00E14647"/>
    <w:rsid w:val="00E17418"/>
    <w:rsid w:val="00E17837"/>
    <w:rsid w:val="00E20443"/>
    <w:rsid w:val="00E20574"/>
    <w:rsid w:val="00E20C8E"/>
    <w:rsid w:val="00E22743"/>
    <w:rsid w:val="00E25426"/>
    <w:rsid w:val="00E257C1"/>
    <w:rsid w:val="00E25EF9"/>
    <w:rsid w:val="00E2603D"/>
    <w:rsid w:val="00E322E4"/>
    <w:rsid w:val="00E32DC4"/>
    <w:rsid w:val="00E332B1"/>
    <w:rsid w:val="00E34388"/>
    <w:rsid w:val="00E447E7"/>
    <w:rsid w:val="00E449F8"/>
    <w:rsid w:val="00E453EE"/>
    <w:rsid w:val="00E45C6E"/>
    <w:rsid w:val="00E47B37"/>
    <w:rsid w:val="00E51734"/>
    <w:rsid w:val="00E54BDF"/>
    <w:rsid w:val="00E56F3B"/>
    <w:rsid w:val="00E56FDB"/>
    <w:rsid w:val="00E62501"/>
    <w:rsid w:val="00E64A46"/>
    <w:rsid w:val="00E67428"/>
    <w:rsid w:val="00E70D47"/>
    <w:rsid w:val="00E716D1"/>
    <w:rsid w:val="00E728EB"/>
    <w:rsid w:val="00E73034"/>
    <w:rsid w:val="00E7633F"/>
    <w:rsid w:val="00E83CA0"/>
    <w:rsid w:val="00E84AC7"/>
    <w:rsid w:val="00E8577A"/>
    <w:rsid w:val="00E9062B"/>
    <w:rsid w:val="00E90A3B"/>
    <w:rsid w:val="00E91CB9"/>
    <w:rsid w:val="00E96863"/>
    <w:rsid w:val="00E97416"/>
    <w:rsid w:val="00E97C86"/>
    <w:rsid w:val="00E97F15"/>
    <w:rsid w:val="00EA56FC"/>
    <w:rsid w:val="00EA66EC"/>
    <w:rsid w:val="00EA6F73"/>
    <w:rsid w:val="00EA70BF"/>
    <w:rsid w:val="00EA768F"/>
    <w:rsid w:val="00EB0398"/>
    <w:rsid w:val="00EB50A3"/>
    <w:rsid w:val="00EB5368"/>
    <w:rsid w:val="00EB54E5"/>
    <w:rsid w:val="00EB5772"/>
    <w:rsid w:val="00EB5AD4"/>
    <w:rsid w:val="00EB708F"/>
    <w:rsid w:val="00EC1CCF"/>
    <w:rsid w:val="00EC213F"/>
    <w:rsid w:val="00EC2670"/>
    <w:rsid w:val="00EC2D13"/>
    <w:rsid w:val="00EC3C3D"/>
    <w:rsid w:val="00EC40A8"/>
    <w:rsid w:val="00ED044B"/>
    <w:rsid w:val="00ED1ACF"/>
    <w:rsid w:val="00ED49BD"/>
    <w:rsid w:val="00ED5682"/>
    <w:rsid w:val="00ED5A6E"/>
    <w:rsid w:val="00ED79E1"/>
    <w:rsid w:val="00EE1D14"/>
    <w:rsid w:val="00EE237A"/>
    <w:rsid w:val="00EE3F83"/>
    <w:rsid w:val="00EE46B9"/>
    <w:rsid w:val="00EE68FA"/>
    <w:rsid w:val="00EE6A59"/>
    <w:rsid w:val="00EE73C3"/>
    <w:rsid w:val="00EE7617"/>
    <w:rsid w:val="00EE7D73"/>
    <w:rsid w:val="00EF0EFC"/>
    <w:rsid w:val="00EF1B04"/>
    <w:rsid w:val="00EF5813"/>
    <w:rsid w:val="00EF6886"/>
    <w:rsid w:val="00F026AF"/>
    <w:rsid w:val="00F03FCD"/>
    <w:rsid w:val="00F06121"/>
    <w:rsid w:val="00F06F71"/>
    <w:rsid w:val="00F1018F"/>
    <w:rsid w:val="00F14624"/>
    <w:rsid w:val="00F16B23"/>
    <w:rsid w:val="00F17016"/>
    <w:rsid w:val="00F17859"/>
    <w:rsid w:val="00F20265"/>
    <w:rsid w:val="00F20983"/>
    <w:rsid w:val="00F24879"/>
    <w:rsid w:val="00F3010A"/>
    <w:rsid w:val="00F30EA0"/>
    <w:rsid w:val="00F314A7"/>
    <w:rsid w:val="00F324CF"/>
    <w:rsid w:val="00F32D47"/>
    <w:rsid w:val="00F34214"/>
    <w:rsid w:val="00F35528"/>
    <w:rsid w:val="00F355E9"/>
    <w:rsid w:val="00F3690C"/>
    <w:rsid w:val="00F37EAF"/>
    <w:rsid w:val="00F42B0E"/>
    <w:rsid w:val="00F42E37"/>
    <w:rsid w:val="00F43174"/>
    <w:rsid w:val="00F43386"/>
    <w:rsid w:val="00F43765"/>
    <w:rsid w:val="00F45745"/>
    <w:rsid w:val="00F46E92"/>
    <w:rsid w:val="00F47A62"/>
    <w:rsid w:val="00F47E25"/>
    <w:rsid w:val="00F51FC0"/>
    <w:rsid w:val="00F54234"/>
    <w:rsid w:val="00F5510D"/>
    <w:rsid w:val="00F5590C"/>
    <w:rsid w:val="00F57FAB"/>
    <w:rsid w:val="00F60487"/>
    <w:rsid w:val="00F60B14"/>
    <w:rsid w:val="00F616A8"/>
    <w:rsid w:val="00F62456"/>
    <w:rsid w:val="00F6289E"/>
    <w:rsid w:val="00F62FA0"/>
    <w:rsid w:val="00F65EC4"/>
    <w:rsid w:val="00F666C8"/>
    <w:rsid w:val="00F67E88"/>
    <w:rsid w:val="00F70ADF"/>
    <w:rsid w:val="00F71CD3"/>
    <w:rsid w:val="00F71CF5"/>
    <w:rsid w:val="00F71FA9"/>
    <w:rsid w:val="00F748C7"/>
    <w:rsid w:val="00F74ED9"/>
    <w:rsid w:val="00F76F2A"/>
    <w:rsid w:val="00F821A7"/>
    <w:rsid w:val="00F83EA4"/>
    <w:rsid w:val="00F87941"/>
    <w:rsid w:val="00F902E3"/>
    <w:rsid w:val="00F90C0E"/>
    <w:rsid w:val="00F9214F"/>
    <w:rsid w:val="00F92722"/>
    <w:rsid w:val="00FA2BA4"/>
    <w:rsid w:val="00FA3E55"/>
    <w:rsid w:val="00FA44CD"/>
    <w:rsid w:val="00FA58A3"/>
    <w:rsid w:val="00FA6127"/>
    <w:rsid w:val="00FA6F98"/>
    <w:rsid w:val="00FB0F76"/>
    <w:rsid w:val="00FB141C"/>
    <w:rsid w:val="00FB4234"/>
    <w:rsid w:val="00FB5671"/>
    <w:rsid w:val="00FB6999"/>
    <w:rsid w:val="00FC1B15"/>
    <w:rsid w:val="00FC2D28"/>
    <w:rsid w:val="00FC5467"/>
    <w:rsid w:val="00FC7231"/>
    <w:rsid w:val="00FD0BD1"/>
    <w:rsid w:val="00FD1609"/>
    <w:rsid w:val="00FD1F07"/>
    <w:rsid w:val="00FD4E67"/>
    <w:rsid w:val="00FD6C84"/>
    <w:rsid w:val="00FE02AE"/>
    <w:rsid w:val="00FE121E"/>
    <w:rsid w:val="00FE297C"/>
    <w:rsid w:val="00FE2B2A"/>
    <w:rsid w:val="00FE3476"/>
    <w:rsid w:val="00FE3510"/>
    <w:rsid w:val="00FE483B"/>
    <w:rsid w:val="00FE5D26"/>
    <w:rsid w:val="00FE5E6C"/>
    <w:rsid w:val="00FE6488"/>
    <w:rsid w:val="00FF101C"/>
    <w:rsid w:val="00FF1DDE"/>
    <w:rsid w:val="00FF2C94"/>
    <w:rsid w:val="00FF6166"/>
    <w:rsid w:val="00FF77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09D9"/>
  <w15:docId w15:val="{8D66BAE0-93A9-42CE-88B4-EED833F2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A55"/>
  </w:style>
  <w:style w:type="paragraph" w:styleId="Titre1">
    <w:name w:val="heading 1"/>
    <w:basedOn w:val="Normal"/>
    <w:link w:val="Titre1Car"/>
    <w:uiPriority w:val="9"/>
    <w:qFormat/>
    <w:rsid w:val="00B376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BD23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4">
    <w:name w:val="heading 4"/>
    <w:basedOn w:val="Normal"/>
    <w:next w:val="Normal"/>
    <w:link w:val="Titre4Car"/>
    <w:qFormat/>
    <w:rsid w:val="00C51568"/>
    <w:pPr>
      <w:keepNext/>
      <w:numPr>
        <w:ilvl w:val="3"/>
        <w:numId w:val="2"/>
      </w:numPr>
      <w:spacing w:before="240" w:after="60" w:line="240" w:lineRule="auto"/>
      <w:outlineLvl w:val="3"/>
    </w:pPr>
    <w:rPr>
      <w:rFonts w:ascii="Times New Roman" w:eastAsia="Times New Roman" w:hAnsi="Times New Roman" w:cs="Times New Roman"/>
      <w:b/>
      <w:bCs/>
      <w:sz w:val="28"/>
      <w:szCs w:val="28"/>
      <w:lang w:eastAsia="fr-FR"/>
    </w:rPr>
  </w:style>
  <w:style w:type="paragraph" w:styleId="Titre5">
    <w:name w:val="heading 5"/>
    <w:basedOn w:val="Normal"/>
    <w:next w:val="Normal"/>
    <w:link w:val="Titre5Car"/>
    <w:uiPriority w:val="9"/>
    <w:semiHidden/>
    <w:unhideWhenUsed/>
    <w:qFormat/>
    <w:rsid w:val="00A84E8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21E97"/>
    <w:pPr>
      <w:tabs>
        <w:tab w:val="center" w:pos="4536"/>
        <w:tab w:val="right" w:pos="9072"/>
      </w:tabs>
      <w:spacing w:after="0" w:line="240" w:lineRule="auto"/>
    </w:pPr>
  </w:style>
  <w:style w:type="character" w:customStyle="1" w:styleId="En-tteCar">
    <w:name w:val="En-tête Car"/>
    <w:basedOn w:val="Policepardfaut"/>
    <w:link w:val="En-tte"/>
    <w:uiPriority w:val="99"/>
    <w:rsid w:val="00D21E97"/>
  </w:style>
  <w:style w:type="paragraph" w:styleId="Pieddepage">
    <w:name w:val="footer"/>
    <w:basedOn w:val="Normal"/>
    <w:link w:val="PieddepageCar"/>
    <w:unhideWhenUsed/>
    <w:rsid w:val="00D21E97"/>
    <w:pPr>
      <w:tabs>
        <w:tab w:val="center" w:pos="4536"/>
        <w:tab w:val="right" w:pos="9072"/>
      </w:tabs>
      <w:spacing w:after="0" w:line="240" w:lineRule="auto"/>
    </w:pPr>
  </w:style>
  <w:style w:type="character" w:customStyle="1" w:styleId="PieddepageCar">
    <w:name w:val="Pied de page Car"/>
    <w:basedOn w:val="Policepardfaut"/>
    <w:link w:val="Pieddepage"/>
    <w:rsid w:val="00D21E97"/>
  </w:style>
  <w:style w:type="character" w:customStyle="1" w:styleId="st">
    <w:name w:val="st"/>
    <w:basedOn w:val="Policepardfaut"/>
    <w:rsid w:val="00770F35"/>
  </w:style>
  <w:style w:type="paragraph" w:styleId="Paragraphedeliste">
    <w:name w:val="List Paragraph"/>
    <w:basedOn w:val="Normal"/>
    <w:uiPriority w:val="34"/>
    <w:qFormat/>
    <w:rsid w:val="00A039B8"/>
    <w:pPr>
      <w:ind w:left="720"/>
      <w:contextualSpacing/>
    </w:pPr>
  </w:style>
  <w:style w:type="paragraph" w:styleId="Textedebulles">
    <w:name w:val="Balloon Text"/>
    <w:basedOn w:val="Normal"/>
    <w:link w:val="TextedebullesCar"/>
    <w:uiPriority w:val="99"/>
    <w:semiHidden/>
    <w:unhideWhenUsed/>
    <w:rsid w:val="000018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185B"/>
    <w:rPr>
      <w:rFonts w:ascii="Tahoma" w:hAnsi="Tahoma" w:cs="Tahoma"/>
      <w:sz w:val="16"/>
      <w:szCs w:val="16"/>
    </w:rPr>
  </w:style>
  <w:style w:type="character" w:styleId="Lienhypertexte">
    <w:name w:val="Hyperlink"/>
    <w:basedOn w:val="Policepardfaut"/>
    <w:uiPriority w:val="99"/>
    <w:unhideWhenUsed/>
    <w:rsid w:val="0092675E"/>
    <w:rPr>
      <w:color w:val="0000FF" w:themeColor="hyperlink"/>
      <w:u w:val="single"/>
    </w:rPr>
  </w:style>
  <w:style w:type="character" w:customStyle="1" w:styleId="Titre1Car">
    <w:name w:val="Titre 1 Car"/>
    <w:basedOn w:val="Policepardfaut"/>
    <w:link w:val="Titre1"/>
    <w:uiPriority w:val="9"/>
    <w:rsid w:val="00B37617"/>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rsid w:val="00C51568"/>
    <w:rPr>
      <w:rFonts w:ascii="Times New Roman" w:eastAsia="Times New Roman" w:hAnsi="Times New Roman" w:cs="Times New Roman"/>
      <w:b/>
      <w:bCs/>
      <w:sz w:val="28"/>
      <w:szCs w:val="28"/>
      <w:lang w:eastAsia="fr-FR"/>
    </w:rPr>
  </w:style>
  <w:style w:type="paragraph" w:customStyle="1" w:styleId="decfTitre1">
    <w:name w:val="decfTitre1"/>
    <w:basedOn w:val="Normal"/>
    <w:autoRedefine/>
    <w:rsid w:val="00C51568"/>
    <w:pPr>
      <w:numPr>
        <w:numId w:val="2"/>
      </w:numPr>
      <w:spacing w:after="0" w:line="240" w:lineRule="auto"/>
    </w:pPr>
    <w:rPr>
      <w:rFonts w:ascii="Lucida Console" w:eastAsia="Arial Unicode MS" w:hAnsi="Lucida Console" w:cs="Arial Unicode MS"/>
      <w:b/>
      <w:smallCaps/>
      <w:sz w:val="28"/>
      <w:szCs w:val="28"/>
      <w:u w:val="single"/>
      <w:lang w:eastAsia="fr-FR"/>
    </w:rPr>
  </w:style>
  <w:style w:type="paragraph" w:customStyle="1" w:styleId="decfTitre2">
    <w:name w:val="decfTitre 2"/>
    <w:basedOn w:val="Normal"/>
    <w:next w:val="Normal"/>
    <w:autoRedefine/>
    <w:rsid w:val="00C51568"/>
    <w:pPr>
      <w:numPr>
        <w:ilvl w:val="1"/>
        <w:numId w:val="2"/>
      </w:numPr>
      <w:spacing w:after="0" w:line="240" w:lineRule="auto"/>
    </w:pPr>
    <w:rPr>
      <w:rFonts w:ascii="Arial" w:eastAsia="Arial Unicode MS" w:hAnsi="Arial" w:cs="Arial"/>
      <w:b/>
      <w:i/>
      <w:sz w:val="20"/>
      <w:szCs w:val="20"/>
      <w:lang w:eastAsia="fr-FR"/>
    </w:rPr>
  </w:style>
  <w:style w:type="table" w:styleId="Grilledutableau">
    <w:name w:val="Table Grid"/>
    <w:basedOn w:val="TableauNormal"/>
    <w:rsid w:val="00C5156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fABC">
    <w:name w:val="decfABC"/>
    <w:basedOn w:val="Normal"/>
    <w:next w:val="Normal"/>
    <w:autoRedefine/>
    <w:rsid w:val="00C51568"/>
    <w:pPr>
      <w:numPr>
        <w:ilvl w:val="2"/>
        <w:numId w:val="2"/>
      </w:numPr>
      <w:spacing w:after="0" w:line="240" w:lineRule="auto"/>
    </w:pPr>
    <w:rPr>
      <w:rFonts w:ascii="Arial Narrow" w:eastAsia="Arial Unicode MS" w:hAnsi="Arial Narrow" w:cs="Arial"/>
      <w:smallCaps/>
      <w:sz w:val="20"/>
      <w:szCs w:val="20"/>
      <w:u w:val="single"/>
      <w:lang w:eastAsia="fr-FR"/>
    </w:rPr>
  </w:style>
  <w:style w:type="paragraph" w:styleId="NormalWeb">
    <w:name w:val="Normal (Web)"/>
    <w:basedOn w:val="Normal"/>
    <w:uiPriority w:val="99"/>
    <w:semiHidden/>
    <w:unhideWhenUsed/>
    <w:rsid w:val="00037F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itre">
    <w:name w:val="Title"/>
    <w:basedOn w:val="Normal"/>
    <w:next w:val="Normal"/>
    <w:link w:val="TitreCar"/>
    <w:uiPriority w:val="10"/>
    <w:qFormat/>
    <w:rsid w:val="00C637F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reCar">
    <w:name w:val="Titre Car"/>
    <w:basedOn w:val="Policepardfaut"/>
    <w:link w:val="Titre"/>
    <w:uiPriority w:val="10"/>
    <w:rsid w:val="00C637FC"/>
    <w:rPr>
      <w:rFonts w:ascii="Cambria" w:eastAsia="Times New Roman" w:hAnsi="Cambria" w:cs="Times New Roman"/>
      <w:color w:val="17365D"/>
      <w:spacing w:val="5"/>
      <w:kern w:val="28"/>
      <w:sz w:val="52"/>
      <w:szCs w:val="52"/>
    </w:rPr>
  </w:style>
  <w:style w:type="paragraph" w:customStyle="1" w:styleId="Style">
    <w:name w:val="Style"/>
    <w:rsid w:val="008D6DE1"/>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character" w:styleId="Accentuation">
    <w:name w:val="Emphasis"/>
    <w:basedOn w:val="Policepardfaut"/>
    <w:uiPriority w:val="20"/>
    <w:qFormat/>
    <w:rsid w:val="00CB36A6"/>
    <w:rPr>
      <w:i/>
      <w:iCs/>
    </w:rPr>
  </w:style>
  <w:style w:type="character" w:customStyle="1" w:styleId="e24kjd">
    <w:name w:val="e24kjd"/>
    <w:basedOn w:val="Policepardfaut"/>
    <w:rsid w:val="00CC3BA7"/>
  </w:style>
  <w:style w:type="character" w:customStyle="1" w:styleId="Titre2Car">
    <w:name w:val="Titre 2 Car"/>
    <w:basedOn w:val="Policepardfaut"/>
    <w:link w:val="Titre2"/>
    <w:uiPriority w:val="9"/>
    <w:rsid w:val="00BD2304"/>
    <w:rPr>
      <w:rFonts w:asciiTheme="majorHAnsi" w:eastAsiaTheme="majorEastAsia" w:hAnsiTheme="majorHAnsi" w:cstheme="majorBidi"/>
      <w:color w:val="365F91" w:themeColor="accent1" w:themeShade="BF"/>
      <w:sz w:val="26"/>
      <w:szCs w:val="26"/>
    </w:rPr>
  </w:style>
  <w:style w:type="character" w:styleId="Lienhypertextesuivivisit">
    <w:name w:val="FollowedHyperlink"/>
    <w:basedOn w:val="Policepardfaut"/>
    <w:uiPriority w:val="99"/>
    <w:semiHidden/>
    <w:unhideWhenUsed/>
    <w:rsid w:val="00490F61"/>
    <w:rPr>
      <w:color w:val="800080" w:themeColor="followedHyperlink"/>
      <w:u w:val="single"/>
    </w:rPr>
  </w:style>
  <w:style w:type="character" w:styleId="Textedelespacerserv">
    <w:name w:val="Placeholder Text"/>
    <w:basedOn w:val="Policepardfaut"/>
    <w:uiPriority w:val="99"/>
    <w:semiHidden/>
    <w:rsid w:val="008E2BBB"/>
    <w:rPr>
      <w:color w:val="808080"/>
    </w:rPr>
  </w:style>
  <w:style w:type="paragraph" w:customStyle="1" w:styleId="Style3">
    <w:name w:val="Style 3"/>
    <w:basedOn w:val="Normal"/>
    <w:rsid w:val="00A84E8E"/>
    <w:pPr>
      <w:widowControl w:val="0"/>
      <w:tabs>
        <w:tab w:val="left" w:pos="7308"/>
      </w:tabs>
      <w:spacing w:after="0" w:line="240" w:lineRule="auto"/>
      <w:ind w:left="4716"/>
    </w:pPr>
    <w:rPr>
      <w:rFonts w:ascii="Times New Roman" w:eastAsia="Times New Roman" w:hAnsi="Times New Roman" w:cs="Times New Roman"/>
      <w:noProof/>
      <w:color w:val="000000"/>
      <w:sz w:val="20"/>
      <w:szCs w:val="20"/>
      <w:lang w:eastAsia="fr-FR"/>
    </w:rPr>
  </w:style>
  <w:style w:type="character" w:customStyle="1" w:styleId="Titre5Car">
    <w:name w:val="Titre 5 Car"/>
    <w:basedOn w:val="Policepardfaut"/>
    <w:link w:val="Titre5"/>
    <w:uiPriority w:val="9"/>
    <w:semiHidden/>
    <w:rsid w:val="00A84E8E"/>
    <w:rPr>
      <w:rFonts w:asciiTheme="majorHAnsi" w:eastAsiaTheme="majorEastAsia" w:hAnsiTheme="majorHAnsi" w:cstheme="majorBidi"/>
      <w:color w:val="365F91" w:themeColor="accent1" w:themeShade="BF"/>
    </w:rPr>
  </w:style>
  <w:style w:type="paragraph" w:customStyle="1" w:styleId="Default">
    <w:name w:val="Default"/>
    <w:rsid w:val="00827169"/>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 1"/>
    <w:basedOn w:val="Normal"/>
    <w:rsid w:val="00B06177"/>
    <w:pPr>
      <w:widowControl w:val="0"/>
      <w:spacing w:after="0" w:line="240" w:lineRule="auto"/>
    </w:pPr>
    <w:rPr>
      <w:rFonts w:ascii="Times New Roman" w:eastAsia="Times New Roman" w:hAnsi="Times New Roman" w:cs="Times New Roman"/>
      <w:noProof/>
      <w:color w:val="000000"/>
      <w:sz w:val="20"/>
      <w:szCs w:val="20"/>
      <w:lang w:eastAsia="fr-FR"/>
    </w:rPr>
  </w:style>
  <w:style w:type="character" w:styleId="lev">
    <w:name w:val="Strong"/>
    <w:basedOn w:val="Policepardfaut"/>
    <w:uiPriority w:val="22"/>
    <w:qFormat/>
    <w:rsid w:val="00AD54D4"/>
    <w:rPr>
      <w:b/>
      <w:bCs/>
    </w:rPr>
  </w:style>
  <w:style w:type="character" w:customStyle="1" w:styleId="romain">
    <w:name w:val="romain"/>
    <w:basedOn w:val="Policepardfaut"/>
    <w:rsid w:val="0007479D"/>
  </w:style>
  <w:style w:type="paragraph" w:customStyle="1" w:styleId="rubriquedefinition">
    <w:name w:val="rubriquedefinition"/>
    <w:basedOn w:val="Normal"/>
    <w:rsid w:val="004558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w-headline">
    <w:name w:val="mw-headline"/>
    <w:basedOn w:val="Policepardfaut"/>
    <w:rsid w:val="00B96957"/>
  </w:style>
  <w:style w:type="character" w:styleId="Marquedecommentaire">
    <w:name w:val="annotation reference"/>
    <w:basedOn w:val="Policepardfaut"/>
    <w:uiPriority w:val="99"/>
    <w:semiHidden/>
    <w:unhideWhenUsed/>
    <w:rsid w:val="00DE41E8"/>
    <w:rPr>
      <w:sz w:val="16"/>
      <w:szCs w:val="16"/>
    </w:rPr>
  </w:style>
  <w:style w:type="paragraph" w:styleId="Commentaire">
    <w:name w:val="annotation text"/>
    <w:basedOn w:val="Normal"/>
    <w:link w:val="CommentaireCar"/>
    <w:uiPriority w:val="99"/>
    <w:semiHidden/>
    <w:unhideWhenUsed/>
    <w:rsid w:val="00DE41E8"/>
    <w:pPr>
      <w:spacing w:line="240" w:lineRule="auto"/>
    </w:pPr>
    <w:rPr>
      <w:sz w:val="20"/>
      <w:szCs w:val="20"/>
    </w:rPr>
  </w:style>
  <w:style w:type="character" w:customStyle="1" w:styleId="CommentaireCar">
    <w:name w:val="Commentaire Car"/>
    <w:basedOn w:val="Policepardfaut"/>
    <w:link w:val="Commentaire"/>
    <w:uiPriority w:val="99"/>
    <w:semiHidden/>
    <w:rsid w:val="00DE41E8"/>
    <w:rPr>
      <w:sz w:val="20"/>
      <w:szCs w:val="20"/>
    </w:rPr>
  </w:style>
  <w:style w:type="paragraph" w:styleId="Objetducommentaire">
    <w:name w:val="annotation subject"/>
    <w:basedOn w:val="Commentaire"/>
    <w:next w:val="Commentaire"/>
    <w:link w:val="ObjetducommentaireCar"/>
    <w:uiPriority w:val="99"/>
    <w:semiHidden/>
    <w:unhideWhenUsed/>
    <w:rsid w:val="00DE41E8"/>
    <w:rPr>
      <w:b/>
      <w:bCs/>
    </w:rPr>
  </w:style>
  <w:style w:type="character" w:customStyle="1" w:styleId="ObjetducommentaireCar">
    <w:name w:val="Objet du commentaire Car"/>
    <w:basedOn w:val="CommentaireCar"/>
    <w:link w:val="Objetducommentaire"/>
    <w:uiPriority w:val="99"/>
    <w:semiHidden/>
    <w:rsid w:val="00DE41E8"/>
    <w:rPr>
      <w:b/>
      <w:bCs/>
      <w:sz w:val="20"/>
      <w:szCs w:val="20"/>
    </w:rPr>
  </w:style>
  <w:style w:type="paragraph" w:styleId="Rvision">
    <w:name w:val="Revision"/>
    <w:hidden/>
    <w:uiPriority w:val="99"/>
    <w:semiHidden/>
    <w:rsid w:val="001735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2484">
      <w:bodyDiv w:val="1"/>
      <w:marLeft w:val="0"/>
      <w:marRight w:val="0"/>
      <w:marTop w:val="0"/>
      <w:marBottom w:val="0"/>
      <w:divBdr>
        <w:top w:val="none" w:sz="0" w:space="0" w:color="auto"/>
        <w:left w:val="none" w:sz="0" w:space="0" w:color="auto"/>
        <w:bottom w:val="none" w:sz="0" w:space="0" w:color="auto"/>
        <w:right w:val="none" w:sz="0" w:space="0" w:color="auto"/>
      </w:divBdr>
    </w:div>
    <w:div w:id="134834978">
      <w:bodyDiv w:val="1"/>
      <w:marLeft w:val="0"/>
      <w:marRight w:val="0"/>
      <w:marTop w:val="0"/>
      <w:marBottom w:val="0"/>
      <w:divBdr>
        <w:top w:val="none" w:sz="0" w:space="0" w:color="auto"/>
        <w:left w:val="none" w:sz="0" w:space="0" w:color="auto"/>
        <w:bottom w:val="none" w:sz="0" w:space="0" w:color="auto"/>
        <w:right w:val="none" w:sz="0" w:space="0" w:color="auto"/>
      </w:divBdr>
    </w:div>
    <w:div w:id="338971598">
      <w:bodyDiv w:val="1"/>
      <w:marLeft w:val="0"/>
      <w:marRight w:val="0"/>
      <w:marTop w:val="0"/>
      <w:marBottom w:val="0"/>
      <w:divBdr>
        <w:top w:val="none" w:sz="0" w:space="0" w:color="auto"/>
        <w:left w:val="none" w:sz="0" w:space="0" w:color="auto"/>
        <w:bottom w:val="none" w:sz="0" w:space="0" w:color="auto"/>
        <w:right w:val="none" w:sz="0" w:space="0" w:color="auto"/>
      </w:divBdr>
      <w:divsChild>
        <w:div w:id="16543123">
          <w:marLeft w:val="0"/>
          <w:marRight w:val="0"/>
          <w:marTop w:val="0"/>
          <w:marBottom w:val="0"/>
          <w:divBdr>
            <w:top w:val="none" w:sz="0" w:space="0" w:color="auto"/>
            <w:left w:val="none" w:sz="0" w:space="0" w:color="auto"/>
            <w:bottom w:val="none" w:sz="0" w:space="0" w:color="auto"/>
            <w:right w:val="none" w:sz="0" w:space="0" w:color="auto"/>
          </w:divBdr>
        </w:div>
        <w:div w:id="1516924425">
          <w:marLeft w:val="0"/>
          <w:marRight w:val="0"/>
          <w:marTop w:val="0"/>
          <w:marBottom w:val="0"/>
          <w:divBdr>
            <w:top w:val="none" w:sz="0" w:space="0" w:color="auto"/>
            <w:left w:val="none" w:sz="0" w:space="0" w:color="auto"/>
            <w:bottom w:val="none" w:sz="0" w:space="0" w:color="auto"/>
            <w:right w:val="none" w:sz="0" w:space="0" w:color="auto"/>
          </w:divBdr>
        </w:div>
        <w:div w:id="27874507">
          <w:marLeft w:val="0"/>
          <w:marRight w:val="0"/>
          <w:marTop w:val="0"/>
          <w:marBottom w:val="0"/>
          <w:divBdr>
            <w:top w:val="none" w:sz="0" w:space="0" w:color="auto"/>
            <w:left w:val="none" w:sz="0" w:space="0" w:color="auto"/>
            <w:bottom w:val="none" w:sz="0" w:space="0" w:color="auto"/>
            <w:right w:val="none" w:sz="0" w:space="0" w:color="auto"/>
          </w:divBdr>
        </w:div>
      </w:divsChild>
    </w:div>
    <w:div w:id="564800584">
      <w:bodyDiv w:val="1"/>
      <w:marLeft w:val="0"/>
      <w:marRight w:val="0"/>
      <w:marTop w:val="0"/>
      <w:marBottom w:val="0"/>
      <w:divBdr>
        <w:top w:val="none" w:sz="0" w:space="0" w:color="auto"/>
        <w:left w:val="none" w:sz="0" w:space="0" w:color="auto"/>
        <w:bottom w:val="none" w:sz="0" w:space="0" w:color="auto"/>
        <w:right w:val="none" w:sz="0" w:space="0" w:color="auto"/>
      </w:divBdr>
    </w:div>
    <w:div w:id="657416801">
      <w:bodyDiv w:val="1"/>
      <w:marLeft w:val="0"/>
      <w:marRight w:val="0"/>
      <w:marTop w:val="0"/>
      <w:marBottom w:val="0"/>
      <w:divBdr>
        <w:top w:val="none" w:sz="0" w:space="0" w:color="auto"/>
        <w:left w:val="none" w:sz="0" w:space="0" w:color="auto"/>
        <w:bottom w:val="none" w:sz="0" w:space="0" w:color="auto"/>
        <w:right w:val="none" w:sz="0" w:space="0" w:color="auto"/>
      </w:divBdr>
    </w:div>
    <w:div w:id="899705938">
      <w:bodyDiv w:val="1"/>
      <w:marLeft w:val="0"/>
      <w:marRight w:val="0"/>
      <w:marTop w:val="0"/>
      <w:marBottom w:val="0"/>
      <w:divBdr>
        <w:top w:val="none" w:sz="0" w:space="0" w:color="auto"/>
        <w:left w:val="none" w:sz="0" w:space="0" w:color="auto"/>
        <w:bottom w:val="none" w:sz="0" w:space="0" w:color="auto"/>
        <w:right w:val="none" w:sz="0" w:space="0" w:color="auto"/>
      </w:divBdr>
      <w:divsChild>
        <w:div w:id="1010763758">
          <w:marLeft w:val="0"/>
          <w:marRight w:val="0"/>
          <w:marTop w:val="0"/>
          <w:marBottom w:val="0"/>
          <w:divBdr>
            <w:top w:val="none" w:sz="0" w:space="0" w:color="auto"/>
            <w:left w:val="none" w:sz="0" w:space="0" w:color="auto"/>
            <w:bottom w:val="none" w:sz="0" w:space="0" w:color="auto"/>
            <w:right w:val="none" w:sz="0" w:space="0" w:color="auto"/>
          </w:divBdr>
        </w:div>
        <w:div w:id="983893110">
          <w:marLeft w:val="0"/>
          <w:marRight w:val="0"/>
          <w:marTop w:val="0"/>
          <w:marBottom w:val="0"/>
          <w:divBdr>
            <w:top w:val="none" w:sz="0" w:space="0" w:color="auto"/>
            <w:left w:val="none" w:sz="0" w:space="0" w:color="auto"/>
            <w:bottom w:val="none" w:sz="0" w:space="0" w:color="auto"/>
            <w:right w:val="none" w:sz="0" w:space="0" w:color="auto"/>
          </w:divBdr>
        </w:div>
      </w:divsChild>
    </w:div>
    <w:div w:id="938829623">
      <w:bodyDiv w:val="1"/>
      <w:marLeft w:val="0"/>
      <w:marRight w:val="0"/>
      <w:marTop w:val="0"/>
      <w:marBottom w:val="0"/>
      <w:divBdr>
        <w:top w:val="none" w:sz="0" w:space="0" w:color="auto"/>
        <w:left w:val="none" w:sz="0" w:space="0" w:color="auto"/>
        <w:bottom w:val="none" w:sz="0" w:space="0" w:color="auto"/>
        <w:right w:val="none" w:sz="0" w:space="0" w:color="auto"/>
      </w:divBdr>
    </w:div>
    <w:div w:id="1262378172">
      <w:bodyDiv w:val="1"/>
      <w:marLeft w:val="0"/>
      <w:marRight w:val="0"/>
      <w:marTop w:val="0"/>
      <w:marBottom w:val="0"/>
      <w:divBdr>
        <w:top w:val="none" w:sz="0" w:space="0" w:color="auto"/>
        <w:left w:val="none" w:sz="0" w:space="0" w:color="auto"/>
        <w:bottom w:val="none" w:sz="0" w:space="0" w:color="auto"/>
        <w:right w:val="none" w:sz="0" w:space="0" w:color="auto"/>
      </w:divBdr>
    </w:div>
    <w:div w:id="1335498065">
      <w:bodyDiv w:val="1"/>
      <w:marLeft w:val="0"/>
      <w:marRight w:val="0"/>
      <w:marTop w:val="0"/>
      <w:marBottom w:val="0"/>
      <w:divBdr>
        <w:top w:val="none" w:sz="0" w:space="0" w:color="auto"/>
        <w:left w:val="none" w:sz="0" w:space="0" w:color="auto"/>
        <w:bottom w:val="none" w:sz="0" w:space="0" w:color="auto"/>
        <w:right w:val="none" w:sz="0" w:space="0" w:color="auto"/>
      </w:divBdr>
    </w:div>
    <w:div w:id="1350527832">
      <w:bodyDiv w:val="1"/>
      <w:marLeft w:val="0"/>
      <w:marRight w:val="0"/>
      <w:marTop w:val="0"/>
      <w:marBottom w:val="0"/>
      <w:divBdr>
        <w:top w:val="none" w:sz="0" w:space="0" w:color="auto"/>
        <w:left w:val="none" w:sz="0" w:space="0" w:color="auto"/>
        <w:bottom w:val="none" w:sz="0" w:space="0" w:color="auto"/>
        <w:right w:val="none" w:sz="0" w:space="0" w:color="auto"/>
      </w:divBdr>
      <w:divsChild>
        <w:div w:id="1262689594">
          <w:marLeft w:val="0"/>
          <w:marRight w:val="0"/>
          <w:marTop w:val="0"/>
          <w:marBottom w:val="0"/>
          <w:divBdr>
            <w:top w:val="none" w:sz="0" w:space="0" w:color="auto"/>
            <w:left w:val="none" w:sz="0" w:space="0" w:color="auto"/>
            <w:bottom w:val="none" w:sz="0" w:space="0" w:color="auto"/>
            <w:right w:val="none" w:sz="0" w:space="0" w:color="auto"/>
          </w:divBdr>
          <w:divsChild>
            <w:div w:id="13055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83592">
      <w:bodyDiv w:val="1"/>
      <w:marLeft w:val="0"/>
      <w:marRight w:val="0"/>
      <w:marTop w:val="0"/>
      <w:marBottom w:val="0"/>
      <w:divBdr>
        <w:top w:val="none" w:sz="0" w:space="0" w:color="auto"/>
        <w:left w:val="none" w:sz="0" w:space="0" w:color="auto"/>
        <w:bottom w:val="none" w:sz="0" w:space="0" w:color="auto"/>
        <w:right w:val="none" w:sz="0" w:space="0" w:color="auto"/>
      </w:divBdr>
    </w:div>
    <w:div w:id="1675449475">
      <w:bodyDiv w:val="1"/>
      <w:marLeft w:val="0"/>
      <w:marRight w:val="0"/>
      <w:marTop w:val="0"/>
      <w:marBottom w:val="0"/>
      <w:divBdr>
        <w:top w:val="none" w:sz="0" w:space="0" w:color="auto"/>
        <w:left w:val="none" w:sz="0" w:space="0" w:color="auto"/>
        <w:bottom w:val="none" w:sz="0" w:space="0" w:color="auto"/>
        <w:right w:val="none" w:sz="0" w:space="0" w:color="auto"/>
      </w:divBdr>
    </w:div>
    <w:div w:id="1804274728">
      <w:bodyDiv w:val="1"/>
      <w:marLeft w:val="0"/>
      <w:marRight w:val="0"/>
      <w:marTop w:val="0"/>
      <w:marBottom w:val="0"/>
      <w:divBdr>
        <w:top w:val="none" w:sz="0" w:space="0" w:color="auto"/>
        <w:left w:val="none" w:sz="0" w:space="0" w:color="auto"/>
        <w:bottom w:val="none" w:sz="0" w:space="0" w:color="auto"/>
        <w:right w:val="none" w:sz="0" w:space="0" w:color="auto"/>
      </w:divBdr>
    </w:div>
    <w:div w:id="205541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r.wikipedia.org/wiki/Francis_Galton" TargetMode="External"/><Relationship Id="rId21" Type="http://schemas.openxmlformats.org/officeDocument/2006/relationships/package" Target="embeddings/Feuille_de_calcul_Microsoft_Excel6.xlsx"/><Relationship Id="rId34" Type="http://schemas.openxmlformats.org/officeDocument/2006/relationships/image" Target="media/image10.emf"/><Relationship Id="rId42" Type="http://schemas.openxmlformats.org/officeDocument/2006/relationships/image" Target="media/image14.emf"/><Relationship Id="rId47" Type="http://schemas.openxmlformats.org/officeDocument/2006/relationships/package" Target="embeddings/Feuille_de_calcul_Microsoft_Excel18.xlsx"/><Relationship Id="rId50" Type="http://schemas.openxmlformats.org/officeDocument/2006/relationships/chart" Target="charts/chart1.xml"/><Relationship Id="rId55" Type="http://schemas.openxmlformats.org/officeDocument/2006/relationships/chart" Target="charts/chart2.xml"/><Relationship Id="rId63" Type="http://schemas.openxmlformats.org/officeDocument/2006/relationships/image" Target="media/image23.emf"/><Relationship Id="rId68" Type="http://schemas.openxmlformats.org/officeDocument/2006/relationships/package" Target="embeddings/Feuille_de_calcul_Microsoft_Excel26.xlsx"/><Relationship Id="rId76" Type="http://schemas.openxmlformats.org/officeDocument/2006/relationships/image" Target="media/image30.emf"/><Relationship Id="rId84" Type="http://schemas.openxmlformats.org/officeDocument/2006/relationships/package" Target="embeddings/Feuille_de_calcul_Microsoft_Excel31.xlsx"/><Relationship Id="rId89" Type="http://schemas.openxmlformats.org/officeDocument/2006/relationships/image" Target="media/image38.emf"/><Relationship Id="rId97" Type="http://schemas.openxmlformats.org/officeDocument/2006/relationships/image" Target="media/image43.emf"/><Relationship Id="rId7" Type="http://schemas.openxmlformats.org/officeDocument/2006/relationships/endnotes" Target="endnotes.xml"/><Relationship Id="rId71" Type="http://schemas.openxmlformats.org/officeDocument/2006/relationships/image" Target="media/image27.emf"/><Relationship Id="rId92" Type="http://schemas.openxmlformats.org/officeDocument/2006/relationships/package" Target="embeddings/Feuille_de_calcul_Microsoft_Excel32.xlsx"/><Relationship Id="rId2" Type="http://schemas.openxmlformats.org/officeDocument/2006/relationships/numbering" Target="numbering.xml"/><Relationship Id="rId16" Type="http://schemas.openxmlformats.org/officeDocument/2006/relationships/package" Target="embeddings/Feuille_de_calcul_Microsoft_Excel3.xlsx"/><Relationship Id="rId29" Type="http://schemas.openxmlformats.org/officeDocument/2006/relationships/package" Target="embeddings/Feuille_de_calcul_Microsoft_Excel9.xlsx"/><Relationship Id="rId11" Type="http://schemas.openxmlformats.org/officeDocument/2006/relationships/image" Target="media/image2.emf"/><Relationship Id="rId24" Type="http://schemas.openxmlformats.org/officeDocument/2006/relationships/image" Target="media/image8.emf"/><Relationship Id="rId32" Type="http://schemas.openxmlformats.org/officeDocument/2006/relationships/hyperlink" Target="https://www.youtube.com/watch?v=rWfl7Pw8YVE" TargetMode="External"/><Relationship Id="rId37" Type="http://schemas.openxmlformats.org/officeDocument/2006/relationships/package" Target="embeddings/Feuille_de_calcul_Microsoft_Excel13.xlsx"/><Relationship Id="rId40" Type="http://schemas.openxmlformats.org/officeDocument/2006/relationships/image" Target="media/image13.emf"/><Relationship Id="rId45" Type="http://schemas.openxmlformats.org/officeDocument/2006/relationships/package" Target="embeddings/Feuille_de_calcul_Microsoft_Excel17.xlsx"/><Relationship Id="rId53" Type="http://schemas.openxmlformats.org/officeDocument/2006/relationships/image" Target="media/image19.emf"/><Relationship Id="rId58" Type="http://schemas.openxmlformats.org/officeDocument/2006/relationships/hyperlink" Target="https://fr.wikipedia.org/wiki/France" TargetMode="External"/><Relationship Id="rId66" Type="http://schemas.openxmlformats.org/officeDocument/2006/relationships/package" Target="embeddings/Feuille_de_calcul_Microsoft_Excel25.xlsx"/><Relationship Id="rId74" Type="http://schemas.openxmlformats.org/officeDocument/2006/relationships/chart" Target="charts/chart4.xml"/><Relationship Id="rId79" Type="http://schemas.openxmlformats.org/officeDocument/2006/relationships/image" Target="media/image32.emf"/><Relationship Id="rId87" Type="http://schemas.openxmlformats.org/officeDocument/2006/relationships/image" Target="media/image36.emf"/><Relationship Id="rId5" Type="http://schemas.openxmlformats.org/officeDocument/2006/relationships/webSettings" Target="webSettings.xml"/><Relationship Id="rId61" Type="http://schemas.openxmlformats.org/officeDocument/2006/relationships/image" Target="media/image22.emf"/><Relationship Id="rId82" Type="http://schemas.openxmlformats.org/officeDocument/2006/relationships/image" Target="media/image33.emf"/><Relationship Id="rId90" Type="http://schemas.openxmlformats.org/officeDocument/2006/relationships/image" Target="media/image39.emf"/><Relationship Id="rId95" Type="http://schemas.openxmlformats.org/officeDocument/2006/relationships/package" Target="embeddings/Feuille_de_calcul_Microsoft_Excel33.xlsx"/><Relationship Id="rId19" Type="http://schemas.openxmlformats.org/officeDocument/2006/relationships/image" Target="media/image6.emf"/><Relationship Id="rId14" Type="http://schemas.openxmlformats.org/officeDocument/2006/relationships/package" Target="embeddings/Feuille_de_calcul_Microsoft_Excel2.xlsx"/><Relationship Id="rId22" Type="http://schemas.openxmlformats.org/officeDocument/2006/relationships/image" Target="media/image7.emf"/><Relationship Id="rId27" Type="http://schemas.openxmlformats.org/officeDocument/2006/relationships/hyperlink" Target="https://fr.wikipedia.org/wiki/XIXe_si%C3%A8cle" TargetMode="External"/><Relationship Id="rId30" Type="http://schemas.openxmlformats.org/officeDocument/2006/relationships/package" Target="embeddings/Feuille_de_calcul_Microsoft_Excel10.xlsx"/><Relationship Id="rId35" Type="http://schemas.openxmlformats.org/officeDocument/2006/relationships/package" Target="embeddings/Feuille_de_calcul_Microsoft_Excel12.xlsx"/><Relationship Id="rId43" Type="http://schemas.openxmlformats.org/officeDocument/2006/relationships/package" Target="embeddings/Feuille_de_calcul_Microsoft_Excel16.xlsx"/><Relationship Id="rId48" Type="http://schemas.openxmlformats.org/officeDocument/2006/relationships/image" Target="media/image17.emf"/><Relationship Id="rId56" Type="http://schemas.openxmlformats.org/officeDocument/2006/relationships/image" Target="media/image20.emf"/><Relationship Id="rId64" Type="http://schemas.openxmlformats.org/officeDocument/2006/relationships/package" Target="embeddings/Feuille_de_calcul_Microsoft_Excel24.xlsx"/><Relationship Id="rId69" Type="http://schemas.openxmlformats.org/officeDocument/2006/relationships/chart" Target="charts/chart3.xml"/><Relationship Id="rId77" Type="http://schemas.openxmlformats.org/officeDocument/2006/relationships/package" Target="embeddings/Feuille_de_calcul_Microsoft_Excel28.xlsx"/><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18.emf"/><Relationship Id="rId72" Type="http://schemas.openxmlformats.org/officeDocument/2006/relationships/package" Target="embeddings/Feuille_de_calcul_Microsoft_Excel27.xlsx"/><Relationship Id="rId80" Type="http://schemas.openxmlformats.org/officeDocument/2006/relationships/package" Target="embeddings/Feuille_de_calcul_Microsoft_Excel29.xlsx"/><Relationship Id="rId85" Type="http://schemas.openxmlformats.org/officeDocument/2006/relationships/image" Target="media/image35.emf"/><Relationship Id="rId93" Type="http://schemas.openxmlformats.org/officeDocument/2006/relationships/hyperlink" Target="https://www.youtube.com/watch?v=uCNU6B2VXbw"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package" Target="embeddings/Feuille_de_calcul_Microsoft_Excel1.xlsx"/><Relationship Id="rId17" Type="http://schemas.openxmlformats.org/officeDocument/2006/relationships/image" Target="media/image5.emf"/><Relationship Id="rId25" Type="http://schemas.openxmlformats.org/officeDocument/2006/relationships/package" Target="embeddings/Feuille_de_calcul_Microsoft_Excel8.xlsx"/><Relationship Id="rId33" Type="http://schemas.openxmlformats.org/officeDocument/2006/relationships/image" Target="media/image9.emf"/><Relationship Id="rId38" Type="http://schemas.openxmlformats.org/officeDocument/2006/relationships/image" Target="media/image12.emf"/><Relationship Id="rId46" Type="http://schemas.openxmlformats.org/officeDocument/2006/relationships/image" Target="media/image16.emf"/><Relationship Id="rId59" Type="http://schemas.openxmlformats.org/officeDocument/2006/relationships/hyperlink" Target="https://fr.wikipedia.org/wiki/Belgique" TargetMode="External"/><Relationship Id="rId67" Type="http://schemas.openxmlformats.org/officeDocument/2006/relationships/image" Target="media/image25.emf"/><Relationship Id="rId20" Type="http://schemas.openxmlformats.org/officeDocument/2006/relationships/package" Target="embeddings/Feuille_de_calcul_Microsoft_Excel5.xlsx"/><Relationship Id="rId41" Type="http://schemas.openxmlformats.org/officeDocument/2006/relationships/package" Target="embeddings/Feuille_de_calcul_Microsoft_Excel15.xlsx"/><Relationship Id="rId54" Type="http://schemas.openxmlformats.org/officeDocument/2006/relationships/package" Target="embeddings/Feuille_de_calcul_Microsoft_Excel21.xlsx"/><Relationship Id="rId62" Type="http://schemas.openxmlformats.org/officeDocument/2006/relationships/package" Target="embeddings/Feuille_de_calcul_Microsoft_Excel23.xlsx"/><Relationship Id="rId70" Type="http://schemas.openxmlformats.org/officeDocument/2006/relationships/image" Target="media/image26.emf"/><Relationship Id="rId75" Type="http://schemas.openxmlformats.org/officeDocument/2006/relationships/image" Target="media/image29.emf"/><Relationship Id="rId83" Type="http://schemas.openxmlformats.org/officeDocument/2006/relationships/image" Target="media/image34.emf"/><Relationship Id="rId88" Type="http://schemas.openxmlformats.org/officeDocument/2006/relationships/image" Target="media/image37.emf"/><Relationship Id="rId91" Type="http://schemas.openxmlformats.org/officeDocument/2006/relationships/image" Target="media/image40.emf"/><Relationship Id="rId96" Type="http://schemas.openxmlformats.org/officeDocument/2006/relationships/image" Target="media/image42.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package" Target="embeddings/Feuille_de_calcul_Microsoft_Excel7.xlsx"/><Relationship Id="rId28" Type="http://schemas.openxmlformats.org/officeDocument/2006/relationships/hyperlink" Target="https://fr.wikipedia.org/wiki/Indicateur_de_dispersion" TargetMode="External"/><Relationship Id="rId36" Type="http://schemas.openxmlformats.org/officeDocument/2006/relationships/image" Target="media/image11.emf"/><Relationship Id="rId49" Type="http://schemas.openxmlformats.org/officeDocument/2006/relationships/package" Target="embeddings/Feuille_de_calcul_Microsoft_Excel19.xlsx"/><Relationship Id="rId57" Type="http://schemas.openxmlformats.org/officeDocument/2006/relationships/package" Target="embeddings/Feuille_de_calcul_Microsoft_Excel22.xlsx"/><Relationship Id="rId10" Type="http://schemas.openxmlformats.org/officeDocument/2006/relationships/hyperlink" Target="http://crcf.ac-grenoble.fr/" TargetMode="External"/><Relationship Id="rId31" Type="http://schemas.openxmlformats.org/officeDocument/2006/relationships/package" Target="embeddings/Feuille_de_calcul_Microsoft_Excel11.xlsx"/><Relationship Id="rId44" Type="http://schemas.openxmlformats.org/officeDocument/2006/relationships/image" Target="media/image15.emf"/><Relationship Id="rId52" Type="http://schemas.openxmlformats.org/officeDocument/2006/relationships/package" Target="embeddings/Feuille_de_calcul_Microsoft_Excel20.xlsx"/><Relationship Id="rId60" Type="http://schemas.openxmlformats.org/officeDocument/2006/relationships/image" Target="media/image21.emf"/><Relationship Id="rId65" Type="http://schemas.openxmlformats.org/officeDocument/2006/relationships/image" Target="media/image24.emf"/><Relationship Id="rId73" Type="http://schemas.openxmlformats.org/officeDocument/2006/relationships/image" Target="media/image28.emf"/><Relationship Id="rId78" Type="http://schemas.openxmlformats.org/officeDocument/2006/relationships/image" Target="media/image31.emf"/><Relationship Id="rId81" Type="http://schemas.openxmlformats.org/officeDocument/2006/relationships/package" Target="embeddings/Feuille_de_calcul_Microsoft_Excel30.xlsx"/><Relationship Id="rId86" Type="http://schemas.openxmlformats.org/officeDocument/2006/relationships/chart" Target="charts/chart5.xml"/><Relationship Id="rId94" Type="http://schemas.openxmlformats.org/officeDocument/2006/relationships/image" Target="media/image41.emf"/><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cf.ac-grenoble.fr/" TargetMode="External"/><Relationship Id="rId13" Type="http://schemas.openxmlformats.org/officeDocument/2006/relationships/image" Target="media/image3.emf"/><Relationship Id="rId18" Type="http://schemas.openxmlformats.org/officeDocument/2006/relationships/package" Target="embeddings/Feuille_de_calcul_Microsoft_Excel4.xlsx"/><Relationship Id="rId39" Type="http://schemas.openxmlformats.org/officeDocument/2006/relationships/package" Target="embeddings/Feuille_de_calcul_Microsoft_Excel14.xlsx"/></Relationships>
</file>

<file path=word/_rels/footer1.xml.rels><?xml version="1.0" encoding="UTF-8" standalone="yes"?>
<Relationships xmlns="http://schemas.openxmlformats.org/package/2006/relationships"><Relationship Id="rId3" Type="http://schemas.openxmlformats.org/officeDocument/2006/relationships/hyperlink" Target="http://crtg.ac-grenoble.fr" TargetMode="External"/><Relationship Id="rId2" Type="http://schemas.openxmlformats.org/officeDocument/2006/relationships/image" Target="media/image44.png"/><Relationship Id="rId1" Type="http://schemas.openxmlformats.org/officeDocument/2006/relationships/hyperlink" Target="http://creativecommons.org/licenses/by-nc-sa/2.0/f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locadm\Documents\MJP\Projet%20CRCF%202021\Pr&#233;vision%20des%20ventes\Exemple%20fct%20puissanc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ocadm\Documents\MJP\Projet%20CRCF%202021\Pr&#233;vision%20des%20ventes\Exemple%20fct%20puissanc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ocadm\Documents\MJP\Projet%20CRCF%202021\Pr&#233;vision%20des%20ventes\Exemple%20moyennes%20mobil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ocadm\Documents\MJP\Projet%20CRCF%202021\Pr&#233;vision%20des%20ventes\Exemple%20moyennes%20mobil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ocadm\Documents\MJP\Projet%20CRCF%202021\Pr&#233;vision%20des%20ventes\Exemple%20rapport%20&#224;%20la%20tendanc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400" b="0" i="0" baseline="0">
                <a:effectLst/>
                <a:latin typeface="+mn-lt"/>
              </a:rPr>
              <a:t>Ventes en volume des six dernières années</a:t>
            </a:r>
            <a:endParaRPr lang="fr-FR" sz="1400">
              <a:effectLst/>
              <a:latin typeface="+mn-lt"/>
            </a:endParaRPr>
          </a:p>
        </c:rich>
      </c:tx>
      <c:overlay val="0"/>
      <c:spPr>
        <a:noFill/>
        <a:ln>
          <a:noFill/>
        </a:ln>
        <a:effectLst/>
      </c:spPr>
    </c:title>
    <c:autoTitleDeleted val="0"/>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yVal>
            <c:numRef>
              <c:f>Feuil1!$C$3:$H$3</c:f>
              <c:numCache>
                <c:formatCode>_(* #,##0_);_(* \(#,##0\);_(* "-"_);_(@_)</c:formatCode>
                <c:ptCount val="6"/>
                <c:pt idx="0">
                  <c:v>834</c:v>
                </c:pt>
                <c:pt idx="1">
                  <c:v>2351</c:v>
                </c:pt>
                <c:pt idx="2">
                  <c:v>4620</c:v>
                </c:pt>
                <c:pt idx="3">
                  <c:v>7831</c:v>
                </c:pt>
                <c:pt idx="4">
                  <c:v>10352</c:v>
                </c:pt>
                <c:pt idx="5">
                  <c:v>14238</c:v>
                </c:pt>
              </c:numCache>
            </c:numRef>
          </c:yVal>
          <c:smooth val="0"/>
        </c:ser>
        <c:dLbls>
          <c:showLegendKey val="0"/>
          <c:showVal val="0"/>
          <c:showCatName val="0"/>
          <c:showSerName val="0"/>
          <c:showPercent val="0"/>
          <c:showBubbleSize val="0"/>
        </c:dLbls>
        <c:axId val="280719904"/>
        <c:axId val="275095824"/>
      </c:scatterChart>
      <c:valAx>
        <c:axId val="280719904"/>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75095824"/>
        <c:crosses val="autoZero"/>
        <c:crossBetween val="midCat"/>
      </c:valAx>
      <c:valAx>
        <c:axId val="275095824"/>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8071990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Ventes en volume des six dernières années</a:t>
            </a:r>
          </a:p>
        </c:rich>
      </c:tx>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none"/>
          </c:marker>
          <c:trendline>
            <c:spPr>
              <a:ln w="19050" cap="rnd">
                <a:solidFill>
                  <a:schemeClr val="accent1"/>
                </a:solidFill>
                <a:prstDash val="sysDot"/>
              </a:ln>
              <a:effectLst/>
            </c:spPr>
            <c:trendlineType val="power"/>
            <c:dispRSqr val="0"/>
            <c:dispEq val="1"/>
            <c:trendlineLbl>
              <c:numFmt formatCode="General" sourceLinked="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fr-FR"/>
                </a:p>
              </c:txPr>
            </c:trendlineLbl>
          </c:trendline>
          <c:val>
            <c:numRef>
              <c:f>Feuil1!$C$3:$H$3</c:f>
              <c:numCache>
                <c:formatCode>_(* #,##0_);_(* \(#,##0\);_(* "-"_);_(@_)</c:formatCode>
                <c:ptCount val="6"/>
                <c:pt idx="0">
                  <c:v>834</c:v>
                </c:pt>
                <c:pt idx="1">
                  <c:v>2351</c:v>
                </c:pt>
                <c:pt idx="2">
                  <c:v>4620</c:v>
                </c:pt>
                <c:pt idx="3">
                  <c:v>7831</c:v>
                </c:pt>
                <c:pt idx="4">
                  <c:v>10352</c:v>
                </c:pt>
                <c:pt idx="5">
                  <c:v>14238</c:v>
                </c:pt>
              </c:numCache>
            </c:numRef>
          </c:val>
          <c:smooth val="0"/>
        </c:ser>
        <c:dLbls>
          <c:showLegendKey val="0"/>
          <c:showVal val="0"/>
          <c:showCatName val="0"/>
          <c:showSerName val="0"/>
          <c:showPercent val="0"/>
          <c:showBubbleSize val="0"/>
        </c:dLbls>
        <c:smooth val="0"/>
        <c:axId val="275096608"/>
        <c:axId val="275097000"/>
      </c:lineChart>
      <c:catAx>
        <c:axId val="27509660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75097000"/>
        <c:crosses val="autoZero"/>
        <c:auto val="1"/>
        <c:lblAlgn val="ctr"/>
        <c:lblOffset val="100"/>
        <c:noMultiLvlLbl val="0"/>
      </c:catAx>
      <c:valAx>
        <c:axId val="275097000"/>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75096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r>
              <a:rPr lang="fr-FR"/>
              <a:t>ventes</a:t>
            </a:r>
            <a:r>
              <a:rPr lang="fr-FR" baseline="0"/>
              <a:t> en volume</a:t>
            </a:r>
            <a:endParaRPr lang="fr-FR"/>
          </a:p>
        </c:rich>
      </c:tx>
      <c:overlay val="0"/>
      <c:spPr>
        <a:noFill/>
        <a:ln>
          <a:noFill/>
        </a:ln>
        <a:effectLst/>
      </c:spPr>
    </c:title>
    <c:autoTitleDeleted val="0"/>
    <c:plotArea>
      <c:layout/>
      <c:lineChart>
        <c:grouping val="standard"/>
        <c:varyColors val="0"/>
        <c:ser>
          <c:idx val="0"/>
          <c:order val="0"/>
          <c:tx>
            <c:v>2018</c:v>
          </c:tx>
          <c:spPr>
            <a:ln w="19050" cap="rnd" cmpd="sng" algn="ctr">
              <a:solidFill>
                <a:schemeClr val="accent1">
                  <a:shade val="95000"/>
                  <a:satMod val="105000"/>
                </a:schemeClr>
              </a:solidFill>
              <a:prstDash val="lgDashDotDot"/>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Données!$B$2:$E$2</c:f>
              <c:strCache>
                <c:ptCount val="4"/>
                <c:pt idx="0">
                  <c:v>Trimestre 1</c:v>
                </c:pt>
                <c:pt idx="1">
                  <c:v>Trimestre 2</c:v>
                </c:pt>
                <c:pt idx="2">
                  <c:v>Trimestre 3</c:v>
                </c:pt>
                <c:pt idx="3">
                  <c:v>Trimestre 4</c:v>
                </c:pt>
              </c:strCache>
            </c:strRef>
          </c:cat>
          <c:val>
            <c:numRef>
              <c:f>Données!$B$3:$E$3</c:f>
              <c:numCache>
                <c:formatCode>_(* #,##0_);_(* \(#,##0\);_(* "-"_);_(@_)</c:formatCode>
                <c:ptCount val="4"/>
                <c:pt idx="0">
                  <c:v>206057</c:v>
                </c:pt>
                <c:pt idx="1">
                  <c:v>103711</c:v>
                </c:pt>
                <c:pt idx="2">
                  <c:v>144649</c:v>
                </c:pt>
                <c:pt idx="3">
                  <c:v>171942</c:v>
                </c:pt>
              </c:numCache>
            </c:numRef>
          </c:val>
          <c:smooth val="0"/>
        </c:ser>
        <c:ser>
          <c:idx val="1"/>
          <c:order val="1"/>
          <c:tx>
            <c:v>2019</c:v>
          </c:tx>
          <c:spPr>
            <a:ln w="19050" cap="rnd" cmpd="sng" algn="ctr">
              <a:solidFill>
                <a:schemeClr val="accent2">
                  <a:shade val="95000"/>
                  <a:satMod val="105000"/>
                </a:schemeClr>
              </a:solidFill>
              <a:prstDash val="dash"/>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Données!$B$2:$E$2</c:f>
              <c:strCache>
                <c:ptCount val="4"/>
                <c:pt idx="0">
                  <c:v>Trimestre 1</c:v>
                </c:pt>
                <c:pt idx="1">
                  <c:v>Trimestre 2</c:v>
                </c:pt>
                <c:pt idx="2">
                  <c:v>Trimestre 3</c:v>
                </c:pt>
                <c:pt idx="3">
                  <c:v>Trimestre 4</c:v>
                </c:pt>
              </c:strCache>
            </c:strRef>
          </c:cat>
          <c:val>
            <c:numRef>
              <c:f>Données!$B$4:$E$4</c:f>
              <c:numCache>
                <c:formatCode>_(* #,##0_);_(* \(#,##0\);_(* "-"_);_(@_)</c:formatCode>
                <c:ptCount val="4"/>
                <c:pt idx="0">
                  <c:v>239490</c:v>
                </c:pt>
                <c:pt idx="1">
                  <c:v>121963</c:v>
                </c:pt>
                <c:pt idx="2">
                  <c:v>162617</c:v>
                </c:pt>
                <c:pt idx="3">
                  <c:v>197358</c:v>
                </c:pt>
              </c:numCache>
            </c:numRef>
          </c:val>
          <c:smooth val="0"/>
        </c:ser>
        <c:ser>
          <c:idx val="2"/>
          <c:order val="2"/>
          <c:tx>
            <c:v>2020</c:v>
          </c:tx>
          <c:spPr>
            <a:ln w="19050" cap="rnd" cmpd="sng" algn="ctr">
              <a:solidFill>
                <a:schemeClr val="accent3">
                  <a:shade val="95000"/>
                  <a:satMod val="105000"/>
                </a:schemeClr>
              </a:solidFill>
              <a:prstDash val="sysDash"/>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3"/>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Données!$B$2:$E$2</c:f>
              <c:strCache>
                <c:ptCount val="4"/>
                <c:pt idx="0">
                  <c:v>Trimestre 1</c:v>
                </c:pt>
                <c:pt idx="1">
                  <c:v>Trimestre 2</c:v>
                </c:pt>
                <c:pt idx="2">
                  <c:v>Trimestre 3</c:v>
                </c:pt>
                <c:pt idx="3">
                  <c:v>Trimestre 4</c:v>
                </c:pt>
              </c:strCache>
            </c:strRef>
          </c:cat>
          <c:val>
            <c:numRef>
              <c:f>Données!$B$5:$E$5</c:f>
              <c:numCache>
                <c:formatCode>_(* #,##0_);_(* \(#,##0\);_(* "-"_);_(@_)</c:formatCode>
                <c:ptCount val="4"/>
                <c:pt idx="0">
                  <c:v>289162</c:v>
                </c:pt>
                <c:pt idx="1">
                  <c:v>157886</c:v>
                </c:pt>
                <c:pt idx="2">
                  <c:v>202236</c:v>
                </c:pt>
                <c:pt idx="3">
                  <c:v>246586</c:v>
                </c:pt>
              </c:numCache>
            </c:numRef>
          </c:val>
          <c:smooth val="0"/>
        </c:ser>
        <c:dLbls>
          <c:dLblPos val="ctr"/>
          <c:showLegendKey val="0"/>
          <c:showVal val="1"/>
          <c:showCatName val="0"/>
          <c:showSerName val="0"/>
          <c:showPercent val="0"/>
          <c:showBubbleSize val="0"/>
        </c:dLbls>
        <c:marker val="1"/>
        <c:smooth val="0"/>
        <c:axId val="273594032"/>
        <c:axId val="273594424"/>
      </c:lineChart>
      <c:catAx>
        <c:axId val="273594032"/>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fr-FR"/>
          </a:p>
        </c:txPr>
        <c:crossAx val="273594424"/>
        <c:crosses val="autoZero"/>
        <c:auto val="1"/>
        <c:lblAlgn val="ctr"/>
        <c:lblOffset val="100"/>
        <c:noMultiLvlLbl val="0"/>
      </c:catAx>
      <c:valAx>
        <c:axId val="273594424"/>
        <c:scaling>
          <c:orientation val="minMax"/>
        </c:scaling>
        <c:delete val="1"/>
        <c:axPos val="l"/>
        <c:numFmt formatCode="_(* #,##0_);_(* \(#,##0\);_(* &quot;-&quot;_);_(@_)" sourceLinked="1"/>
        <c:majorTickMark val="none"/>
        <c:minorTickMark val="none"/>
        <c:tickLblPos val="nextTo"/>
        <c:crossAx val="273594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fr-FR"/>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fr-F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Ventes réelles et</a:t>
            </a:r>
            <a:r>
              <a:rPr lang="fr-FR" baseline="0"/>
              <a:t> lissage par les moyennes mobiles</a:t>
            </a:r>
            <a:endParaRPr lang="fr-FR"/>
          </a:p>
        </c:rich>
      </c:tx>
      <c:overlay val="0"/>
      <c:spPr>
        <a:noFill/>
        <a:ln>
          <a:noFill/>
        </a:ln>
        <a:effectLst/>
      </c:spPr>
    </c:title>
    <c:autoTitleDeleted val="0"/>
    <c:plotArea>
      <c:layout/>
      <c:lineChart>
        <c:grouping val="standard"/>
        <c:varyColors val="0"/>
        <c:ser>
          <c:idx val="0"/>
          <c:order val="0"/>
          <c:tx>
            <c:v>Ventes rélles</c:v>
          </c:tx>
          <c:spPr>
            <a:ln w="28575" cap="rnd">
              <a:solidFill>
                <a:schemeClr val="accent1"/>
              </a:solidFill>
              <a:round/>
            </a:ln>
            <a:effectLst/>
          </c:spPr>
          <c:marker>
            <c:symbol val="none"/>
          </c:marker>
          <c:cat>
            <c:numRef>
              <c:f>Calculs!$E$2:$L$2</c:f>
              <c:numCache>
                <c:formatCode>General</c:formatCode>
                <c:ptCount val="8"/>
                <c:pt idx="0">
                  <c:v>3</c:v>
                </c:pt>
                <c:pt idx="1">
                  <c:v>4</c:v>
                </c:pt>
                <c:pt idx="2">
                  <c:v>5</c:v>
                </c:pt>
                <c:pt idx="3">
                  <c:v>6</c:v>
                </c:pt>
                <c:pt idx="4">
                  <c:v>7</c:v>
                </c:pt>
                <c:pt idx="5">
                  <c:v>8</c:v>
                </c:pt>
                <c:pt idx="6">
                  <c:v>9</c:v>
                </c:pt>
                <c:pt idx="7">
                  <c:v>10</c:v>
                </c:pt>
              </c:numCache>
            </c:numRef>
          </c:cat>
          <c:val>
            <c:numRef>
              <c:f>Calculs!$E$3:$L$3</c:f>
              <c:numCache>
                <c:formatCode>#\ ##0_ ;\-#\ ##0\ </c:formatCode>
                <c:ptCount val="8"/>
                <c:pt idx="0">
                  <c:v>144649</c:v>
                </c:pt>
                <c:pt idx="1">
                  <c:v>171942</c:v>
                </c:pt>
                <c:pt idx="2">
                  <c:v>239490</c:v>
                </c:pt>
                <c:pt idx="3">
                  <c:v>121963</c:v>
                </c:pt>
                <c:pt idx="4">
                  <c:v>162617</c:v>
                </c:pt>
                <c:pt idx="5">
                  <c:v>197358</c:v>
                </c:pt>
                <c:pt idx="6">
                  <c:v>289162</c:v>
                </c:pt>
                <c:pt idx="7">
                  <c:v>157886</c:v>
                </c:pt>
              </c:numCache>
            </c:numRef>
          </c:val>
          <c:smooth val="0"/>
        </c:ser>
        <c:ser>
          <c:idx val="1"/>
          <c:order val="1"/>
          <c:tx>
            <c:v>Moyennes mobiles</c:v>
          </c:tx>
          <c:spPr>
            <a:ln w="28575" cap="rnd">
              <a:solidFill>
                <a:schemeClr val="accent2"/>
              </a:solidFill>
              <a:round/>
            </a:ln>
            <a:effectLst/>
          </c:spPr>
          <c:marker>
            <c:symbol val="none"/>
          </c:marker>
          <c:cat>
            <c:numRef>
              <c:f>Calculs!$E$2:$L$2</c:f>
              <c:numCache>
                <c:formatCode>General</c:formatCode>
                <c:ptCount val="8"/>
                <c:pt idx="0">
                  <c:v>3</c:v>
                </c:pt>
                <c:pt idx="1">
                  <c:v>4</c:v>
                </c:pt>
                <c:pt idx="2">
                  <c:v>5</c:v>
                </c:pt>
                <c:pt idx="3">
                  <c:v>6</c:v>
                </c:pt>
                <c:pt idx="4">
                  <c:v>7</c:v>
                </c:pt>
                <c:pt idx="5">
                  <c:v>8</c:v>
                </c:pt>
                <c:pt idx="6">
                  <c:v>9</c:v>
                </c:pt>
                <c:pt idx="7">
                  <c:v>10</c:v>
                </c:pt>
              </c:numCache>
            </c:numRef>
          </c:cat>
          <c:val>
            <c:numRef>
              <c:f>Calculs!$E$4:$L$4</c:f>
              <c:numCache>
                <c:formatCode>#\ ##0_ ;\-#\ ##0\ </c:formatCode>
                <c:ptCount val="8"/>
                <c:pt idx="0">
                  <c:v>160769</c:v>
                </c:pt>
                <c:pt idx="1">
                  <c:v>167230</c:v>
                </c:pt>
                <c:pt idx="2">
                  <c:v>171757</c:v>
                </c:pt>
                <c:pt idx="3">
                  <c:v>177180</c:v>
                </c:pt>
                <c:pt idx="4">
                  <c:v>186566</c:v>
                </c:pt>
                <c:pt idx="5">
                  <c:v>197265</c:v>
                </c:pt>
                <c:pt idx="6">
                  <c:v>206708</c:v>
                </c:pt>
                <c:pt idx="7">
                  <c:v>217814</c:v>
                </c:pt>
              </c:numCache>
            </c:numRef>
          </c:val>
          <c:smooth val="0"/>
        </c:ser>
        <c:dLbls>
          <c:showLegendKey val="0"/>
          <c:showVal val="0"/>
          <c:showCatName val="0"/>
          <c:showSerName val="0"/>
          <c:showPercent val="0"/>
          <c:showBubbleSize val="0"/>
        </c:dLbls>
        <c:smooth val="0"/>
        <c:axId val="273595208"/>
        <c:axId val="273595600"/>
      </c:lineChart>
      <c:catAx>
        <c:axId val="273595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73595600"/>
        <c:crosses val="autoZero"/>
        <c:auto val="1"/>
        <c:lblAlgn val="ctr"/>
        <c:lblOffset val="100"/>
        <c:noMultiLvlLbl val="0"/>
      </c:catAx>
      <c:valAx>
        <c:axId val="273595600"/>
        <c:scaling>
          <c:orientation val="minMax"/>
        </c:scaling>
        <c:delete val="0"/>
        <c:axPos val="l"/>
        <c:majorGridlines>
          <c:spPr>
            <a:ln w="9525" cap="flat" cmpd="sng" algn="ctr">
              <a:solidFill>
                <a:schemeClr val="tx1">
                  <a:lumMod val="15000"/>
                  <a:lumOff val="85000"/>
                </a:schemeClr>
              </a:solidFill>
              <a:round/>
            </a:ln>
            <a:effectLst/>
          </c:spPr>
        </c:majorGridlines>
        <c:numFmt formatCode="#\ ##0_ ;\-#\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73595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Valeurs réelles</c:v>
          </c:tx>
          <c:spPr>
            <a:ln w="28575" cap="rnd">
              <a:solidFill>
                <a:schemeClr val="accent1"/>
              </a:solidFill>
              <a:prstDash val="sysDot"/>
              <a:round/>
            </a:ln>
            <a:effectLst/>
          </c:spPr>
          <c:marker>
            <c:symbol val="circle"/>
            <c:size val="5"/>
            <c:spPr>
              <a:solidFill>
                <a:schemeClr val="accent1"/>
              </a:solidFill>
              <a:ln w="9525">
                <a:solidFill>
                  <a:schemeClr val="accent1"/>
                </a:solidFill>
              </a:ln>
              <a:effectLst/>
            </c:spPr>
          </c:marker>
          <c:val>
            <c:numRef>
              <c:f>Calculs!$C$3:$N$3</c:f>
              <c:numCache>
                <c:formatCode>#\ ##0_ ;\-#\ ##0\ </c:formatCode>
                <c:ptCount val="12"/>
                <c:pt idx="0">
                  <c:v>206057</c:v>
                </c:pt>
                <c:pt idx="1">
                  <c:v>103711</c:v>
                </c:pt>
                <c:pt idx="2">
                  <c:v>144649</c:v>
                </c:pt>
                <c:pt idx="3">
                  <c:v>171942</c:v>
                </c:pt>
                <c:pt idx="4">
                  <c:v>239490</c:v>
                </c:pt>
                <c:pt idx="5">
                  <c:v>121963</c:v>
                </c:pt>
                <c:pt idx="6">
                  <c:v>162617</c:v>
                </c:pt>
                <c:pt idx="7">
                  <c:v>197358</c:v>
                </c:pt>
                <c:pt idx="8">
                  <c:v>289162</c:v>
                </c:pt>
                <c:pt idx="9">
                  <c:v>157886</c:v>
                </c:pt>
                <c:pt idx="10">
                  <c:v>202236</c:v>
                </c:pt>
                <c:pt idx="11">
                  <c:v>246586</c:v>
                </c:pt>
              </c:numCache>
            </c:numRef>
          </c:val>
          <c:smooth val="0"/>
        </c:ser>
        <c:ser>
          <c:idx val="1"/>
          <c:order val="1"/>
          <c:tx>
            <c:v>Valeurs lissées</c:v>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Calculs!$C$4:$N$4</c:f>
              <c:numCache>
                <c:formatCode>#\ ##0_ ;\-#\ ##0\ </c:formatCode>
                <c:ptCount val="12"/>
                <c:pt idx="0">
                  <c:v>149941</c:v>
                </c:pt>
                <c:pt idx="1">
                  <c:v>156674</c:v>
                </c:pt>
                <c:pt idx="2">
                  <c:v>163407</c:v>
                </c:pt>
                <c:pt idx="3">
                  <c:v>170140</c:v>
                </c:pt>
                <c:pt idx="4">
                  <c:v>176872</c:v>
                </c:pt>
                <c:pt idx="5">
                  <c:v>183605</c:v>
                </c:pt>
                <c:pt idx="6">
                  <c:v>190338</c:v>
                </c:pt>
                <c:pt idx="7">
                  <c:v>197071</c:v>
                </c:pt>
                <c:pt idx="8">
                  <c:v>203803</c:v>
                </c:pt>
                <c:pt idx="9">
                  <c:v>210536</c:v>
                </c:pt>
                <c:pt idx="10">
                  <c:v>217269</c:v>
                </c:pt>
                <c:pt idx="11">
                  <c:v>224001</c:v>
                </c:pt>
              </c:numCache>
            </c:numRef>
          </c:val>
          <c:smooth val="0"/>
        </c:ser>
        <c:dLbls>
          <c:showLegendKey val="0"/>
          <c:showVal val="0"/>
          <c:showCatName val="0"/>
          <c:showSerName val="0"/>
          <c:showPercent val="0"/>
          <c:showBubbleSize val="0"/>
        </c:dLbls>
        <c:marker val="1"/>
        <c:smooth val="0"/>
        <c:axId val="282163104"/>
        <c:axId val="282163496"/>
      </c:lineChart>
      <c:catAx>
        <c:axId val="28216310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82163496"/>
        <c:crosses val="autoZero"/>
        <c:auto val="1"/>
        <c:lblAlgn val="ctr"/>
        <c:lblOffset val="100"/>
        <c:noMultiLvlLbl val="0"/>
      </c:catAx>
      <c:valAx>
        <c:axId val="282163496"/>
        <c:scaling>
          <c:orientation val="minMax"/>
        </c:scaling>
        <c:delete val="0"/>
        <c:axPos val="l"/>
        <c:majorGridlines>
          <c:spPr>
            <a:ln w="9525" cap="flat" cmpd="sng" algn="ctr">
              <a:solidFill>
                <a:schemeClr val="tx1">
                  <a:lumMod val="15000"/>
                  <a:lumOff val="85000"/>
                </a:schemeClr>
              </a:solidFill>
              <a:round/>
            </a:ln>
            <a:effectLst/>
          </c:spPr>
        </c:majorGridlines>
        <c:numFmt formatCode="#\ ##0_ ;\-#\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82163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A9C13-D856-4F6E-8494-3B8BF48ED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27</Pages>
  <Words>8862</Words>
  <Characters>48744</Characters>
  <Application>Microsoft Office Word</Application>
  <DocSecurity>0</DocSecurity>
  <Lines>406</Lines>
  <Paragraphs>114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MACORPS</dc:creator>
  <cp:lastModifiedBy>Jean-Paul Macorps</cp:lastModifiedBy>
  <cp:revision>28</cp:revision>
  <dcterms:created xsi:type="dcterms:W3CDTF">2020-12-23T14:44:00Z</dcterms:created>
  <dcterms:modified xsi:type="dcterms:W3CDTF">2020-12-26T16:07:00Z</dcterms:modified>
</cp:coreProperties>
</file>