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7BE22" w14:textId="77777777" w:rsidR="00E962D6" w:rsidRPr="002478A0" w:rsidRDefault="00E962D6" w:rsidP="00E962D6">
      <w:pPr>
        <w:spacing w:after="60"/>
        <w:jc w:val="left"/>
        <w:rPr>
          <w:rFonts w:ascii="Arial Black" w:hAnsi="Arial Black"/>
          <w:b/>
          <w:sz w:val="28"/>
        </w:rPr>
      </w:pPr>
      <w:r w:rsidRPr="002478A0">
        <w:rPr>
          <w:b/>
          <w:bCs/>
          <w:noProof/>
        </w:rPr>
        <w:drawing>
          <wp:anchor distT="0" distB="0" distL="144145" distR="144145" simplePos="0" relativeHeight="251660288" behindDoc="0" locked="0" layoutInCell="1" allowOverlap="0" wp14:anchorId="032407BF" wp14:editId="1849CAE9">
            <wp:simplePos x="0" y="0"/>
            <wp:positionH relativeFrom="column">
              <wp:posOffset>1905</wp:posOffset>
            </wp:positionH>
            <wp:positionV relativeFrom="paragraph">
              <wp:posOffset>177800</wp:posOffset>
            </wp:positionV>
            <wp:extent cx="746760" cy="844550"/>
            <wp:effectExtent l="1905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b="-21947"/>
                    <a:stretch>
                      <a:fillRect/>
                    </a:stretch>
                  </pic:blipFill>
                  <pic:spPr bwMode="auto">
                    <a:xfrm>
                      <a:off x="0" y="0"/>
                      <a:ext cx="746760" cy="844550"/>
                    </a:xfrm>
                    <a:prstGeom prst="rect">
                      <a:avLst/>
                    </a:prstGeom>
                    <a:noFill/>
                    <a:ln w="9525">
                      <a:noFill/>
                      <a:miter lim="800000"/>
                      <a:headEnd/>
                      <a:tailEnd/>
                    </a:ln>
                    <a:effectLst/>
                  </pic:spPr>
                </pic:pic>
              </a:graphicData>
            </a:graphic>
          </wp:anchor>
        </w:drawing>
      </w:r>
      <w:r w:rsidRPr="002478A0">
        <w:rPr>
          <w:rFonts w:ascii="Arial Black" w:hAnsi="Arial Black"/>
          <w:b/>
          <w:sz w:val="24"/>
        </w:rPr>
        <w:t xml:space="preserve">Centre de Ressources </w:t>
      </w:r>
      <w:r w:rsidRPr="002478A0">
        <w:rPr>
          <w:rFonts w:ascii="Arial Black" w:hAnsi="Arial Black"/>
          <w:b/>
          <w:sz w:val="24"/>
        </w:rPr>
        <w:br/>
        <w:t>Comptabilité Finance</w:t>
      </w:r>
    </w:p>
    <w:p w14:paraId="2976151D" w14:textId="77777777" w:rsidR="00E962D6" w:rsidRPr="002478A0" w:rsidRDefault="00E962D6" w:rsidP="00E962D6">
      <w:pPr>
        <w:rPr>
          <w:sz w:val="20"/>
        </w:rPr>
      </w:pPr>
      <w:r w:rsidRPr="002478A0">
        <w:rPr>
          <w:sz w:val="20"/>
        </w:rPr>
        <w:t>Lycée MARIE CURIE</w:t>
      </w:r>
    </w:p>
    <w:p w14:paraId="3214CF8E" w14:textId="77777777" w:rsidR="00E962D6" w:rsidRPr="002478A0" w:rsidRDefault="00E962D6" w:rsidP="00E962D6">
      <w:pPr>
        <w:rPr>
          <w:sz w:val="20"/>
        </w:rPr>
      </w:pPr>
      <w:r w:rsidRPr="002478A0">
        <w:rPr>
          <w:sz w:val="20"/>
        </w:rPr>
        <w:t xml:space="preserve">Avenue du 8 mai 1945 - BP 348 </w:t>
      </w:r>
    </w:p>
    <w:p w14:paraId="636B4224" w14:textId="77777777" w:rsidR="00E962D6" w:rsidRPr="002478A0" w:rsidRDefault="00E962D6" w:rsidP="00E962D6">
      <w:pPr>
        <w:rPr>
          <w:sz w:val="16"/>
        </w:rPr>
      </w:pPr>
      <w:r w:rsidRPr="002478A0">
        <w:rPr>
          <w:sz w:val="20"/>
        </w:rPr>
        <w:t>38435 ECHIROLLES cedex</w:t>
      </w:r>
    </w:p>
    <w:p w14:paraId="24D54AD4" w14:textId="77777777" w:rsidR="00E962D6" w:rsidRPr="002478A0" w:rsidRDefault="00000000" w:rsidP="00E962D6">
      <w:pPr>
        <w:pStyle w:val="Liste"/>
        <w:numPr>
          <w:ilvl w:val="0"/>
          <w:numId w:val="0"/>
        </w:numPr>
        <w:ind w:left="284"/>
        <w:rPr>
          <w:lang w:val="nl-NL"/>
        </w:rPr>
      </w:pPr>
      <w:hyperlink r:id="rId9" w:history="1">
        <w:r w:rsidR="00E962D6" w:rsidRPr="002478A0">
          <w:rPr>
            <w:rStyle w:val="Lienhypertexte"/>
            <w:b/>
            <w:color w:val="auto"/>
            <w:sz w:val="18"/>
            <w:lang w:val="nl-NL"/>
          </w:rPr>
          <w:t>http://crcf.ac-grenoble.fr/</w:t>
        </w:r>
      </w:hyperlink>
    </w:p>
    <w:p w14:paraId="25A46223" w14:textId="77777777" w:rsidR="00E962D6" w:rsidRPr="002478A0" w:rsidRDefault="00E962D6" w:rsidP="00E962D6"/>
    <w:p w14:paraId="2E559841" w14:textId="77777777" w:rsidR="00AC0FFC" w:rsidRPr="00B800C5" w:rsidRDefault="00AC0FF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Cs w:val="22"/>
        </w:rPr>
      </w:pPr>
    </w:p>
    <w:p w14:paraId="24BED0A7" w14:textId="7ECD20D8" w:rsidR="00272718" w:rsidRPr="002478A0" w:rsidRDefault="00AC0FFC"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 w:val="36"/>
          <w:szCs w:val="36"/>
        </w:rPr>
      </w:pPr>
      <w:r w:rsidRPr="002478A0">
        <w:rPr>
          <w:rFonts w:ascii="Times New Roman" w:hAnsi="Times New Roman"/>
          <w:b/>
          <w:sz w:val="36"/>
          <w:szCs w:val="36"/>
        </w:rPr>
        <w:t>Loi de f</w:t>
      </w:r>
      <w:r w:rsidR="00D06AD9" w:rsidRPr="002478A0">
        <w:rPr>
          <w:rFonts w:ascii="Times New Roman" w:hAnsi="Times New Roman"/>
          <w:b/>
          <w:sz w:val="36"/>
          <w:szCs w:val="36"/>
        </w:rPr>
        <w:t>inances pour 202</w:t>
      </w:r>
      <w:r w:rsidR="004A1BF6" w:rsidRPr="002478A0">
        <w:rPr>
          <w:rFonts w:ascii="Times New Roman" w:hAnsi="Times New Roman"/>
          <w:b/>
          <w:sz w:val="36"/>
          <w:szCs w:val="36"/>
        </w:rPr>
        <w:t>3</w:t>
      </w:r>
    </w:p>
    <w:p w14:paraId="475764BE" w14:textId="77777777" w:rsidR="00272718" w:rsidRPr="00B800C5" w:rsidRDefault="00272718"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
          <w:szCs w:val="22"/>
        </w:rPr>
      </w:pPr>
    </w:p>
    <w:p w14:paraId="7EC0B133" w14:textId="27EB03B8" w:rsidR="00AC0FFC" w:rsidRDefault="00000000"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Cs/>
          <w:szCs w:val="22"/>
        </w:rPr>
      </w:pPr>
      <w:hyperlink r:id="rId10" w:history="1">
        <w:r w:rsidR="009A51C3" w:rsidRPr="002478A0">
          <w:rPr>
            <w:rStyle w:val="Lienhypertexte"/>
            <w:rFonts w:ascii="Times New Roman" w:hAnsi="Times New Roman"/>
            <w:b/>
            <w:szCs w:val="22"/>
          </w:rPr>
          <w:t>LOI n° 202</w:t>
        </w:r>
        <w:r w:rsidR="00834AA9" w:rsidRPr="002478A0">
          <w:rPr>
            <w:rStyle w:val="Lienhypertexte"/>
            <w:rFonts w:ascii="Times New Roman" w:hAnsi="Times New Roman"/>
            <w:b/>
            <w:szCs w:val="22"/>
          </w:rPr>
          <w:t>2</w:t>
        </w:r>
        <w:r w:rsidR="007E0853" w:rsidRPr="002478A0">
          <w:rPr>
            <w:rStyle w:val="Lienhypertexte"/>
            <w:rFonts w:ascii="Times New Roman" w:hAnsi="Times New Roman"/>
            <w:b/>
            <w:szCs w:val="22"/>
          </w:rPr>
          <w:t>-</w:t>
        </w:r>
        <w:r w:rsidR="00834AA9" w:rsidRPr="002478A0">
          <w:rPr>
            <w:rStyle w:val="Lienhypertexte"/>
            <w:rFonts w:ascii="Times New Roman" w:hAnsi="Times New Roman"/>
            <w:b/>
            <w:szCs w:val="22"/>
          </w:rPr>
          <w:t>1726</w:t>
        </w:r>
      </w:hyperlink>
      <w:r w:rsidR="009A51C3" w:rsidRPr="002478A0">
        <w:rPr>
          <w:rFonts w:ascii="Times New Roman" w:hAnsi="Times New Roman"/>
          <w:bCs/>
          <w:szCs w:val="22"/>
        </w:rPr>
        <w:t xml:space="preserve"> du </w:t>
      </w:r>
      <w:r w:rsidR="00D47527" w:rsidRPr="002478A0">
        <w:rPr>
          <w:rFonts w:ascii="Times New Roman" w:hAnsi="Times New Roman"/>
          <w:bCs/>
          <w:szCs w:val="22"/>
        </w:rPr>
        <w:t>30</w:t>
      </w:r>
      <w:r w:rsidR="009A51C3" w:rsidRPr="002478A0">
        <w:rPr>
          <w:rFonts w:ascii="Times New Roman" w:hAnsi="Times New Roman"/>
          <w:bCs/>
          <w:szCs w:val="22"/>
        </w:rPr>
        <w:t xml:space="preserve"> décembre 202</w:t>
      </w:r>
      <w:r w:rsidR="00834AA9" w:rsidRPr="002478A0">
        <w:rPr>
          <w:rFonts w:ascii="Times New Roman" w:hAnsi="Times New Roman"/>
          <w:bCs/>
          <w:szCs w:val="22"/>
        </w:rPr>
        <w:t>2</w:t>
      </w:r>
      <w:r w:rsidR="007E0853" w:rsidRPr="002478A0">
        <w:rPr>
          <w:rFonts w:ascii="Times New Roman" w:hAnsi="Times New Roman"/>
          <w:bCs/>
          <w:szCs w:val="22"/>
        </w:rPr>
        <w:t> de</w:t>
      </w:r>
      <w:r w:rsidR="00D06AD9" w:rsidRPr="002478A0">
        <w:rPr>
          <w:rFonts w:ascii="Times New Roman" w:hAnsi="Times New Roman"/>
          <w:bCs/>
          <w:szCs w:val="22"/>
        </w:rPr>
        <w:t xml:space="preserve"> finances pour 202</w:t>
      </w:r>
      <w:r w:rsidR="00834AA9" w:rsidRPr="002478A0">
        <w:rPr>
          <w:rFonts w:ascii="Times New Roman" w:hAnsi="Times New Roman"/>
          <w:bCs/>
          <w:szCs w:val="22"/>
        </w:rPr>
        <w:t>3</w:t>
      </w:r>
    </w:p>
    <w:p w14:paraId="7DFA634F" w14:textId="77777777" w:rsidR="00B800C5" w:rsidRDefault="00B800C5"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Cs/>
          <w:szCs w:val="22"/>
        </w:rPr>
      </w:pPr>
    </w:p>
    <w:p w14:paraId="5D313785" w14:textId="7E9B53CE" w:rsidR="00B800C5" w:rsidRPr="002478A0" w:rsidRDefault="00000000"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Cs/>
          <w:szCs w:val="22"/>
        </w:rPr>
      </w:pPr>
      <w:hyperlink r:id="rId11" w:history="1">
        <w:r w:rsidR="00B800C5" w:rsidRPr="00B800C5">
          <w:rPr>
            <w:rStyle w:val="Lienhypertexte"/>
            <w:rFonts w:ascii="Times New Roman" w:hAnsi="Times New Roman"/>
            <w:b/>
            <w:szCs w:val="22"/>
          </w:rPr>
          <w:t>LOI n°2022-1157</w:t>
        </w:r>
      </w:hyperlink>
      <w:r w:rsidR="00B800C5" w:rsidRPr="00B800C5">
        <w:rPr>
          <w:rFonts w:ascii="Times New Roman" w:hAnsi="Times New Roman"/>
          <w:b/>
          <w:szCs w:val="22"/>
        </w:rPr>
        <w:t xml:space="preserve"> </w:t>
      </w:r>
      <w:r w:rsidR="00B800C5">
        <w:rPr>
          <w:rFonts w:ascii="Times New Roman" w:hAnsi="Times New Roman"/>
          <w:bCs/>
          <w:szCs w:val="22"/>
        </w:rPr>
        <w:t>du 16 août 2022 de finances rectificatives pour 2022</w:t>
      </w:r>
    </w:p>
    <w:p w14:paraId="415AEC1C" w14:textId="77777777" w:rsidR="00272718" w:rsidRPr="00B800C5" w:rsidRDefault="00272718" w:rsidP="00AC0FFC">
      <w:pPr>
        <w:pBdr>
          <w:top w:val="single" w:sz="4" w:space="1" w:color="auto"/>
          <w:left w:val="single" w:sz="4" w:space="4" w:color="auto"/>
          <w:bottom w:val="single" w:sz="4" w:space="1" w:color="auto"/>
          <w:right w:val="single" w:sz="4" w:space="4" w:color="auto"/>
        </w:pBdr>
        <w:shd w:val="clear" w:color="auto" w:fill="D9D9D9"/>
        <w:jc w:val="center"/>
        <w:rPr>
          <w:rFonts w:ascii="Times New Roman" w:hAnsi="Times New Roman"/>
          <w:bCs/>
          <w:szCs w:val="22"/>
        </w:rPr>
      </w:pPr>
    </w:p>
    <w:p w14:paraId="7D9761E5" w14:textId="77777777" w:rsidR="00296F0C" w:rsidRPr="002478A0" w:rsidRDefault="00296F0C" w:rsidP="00E962D6">
      <w:pPr>
        <w:rPr>
          <w:rFonts w:ascii="Times New Roman" w:hAnsi="Times New Roman"/>
        </w:rPr>
      </w:pPr>
    </w:p>
    <w:p w14:paraId="33938D0C" w14:textId="77777777" w:rsidR="00073CC5" w:rsidRPr="002478A0" w:rsidRDefault="00073CC5" w:rsidP="00E962D6">
      <w:pPr>
        <w:rPr>
          <w:rFonts w:ascii="Times New Roman" w:hAnsi="Times New Roman"/>
          <w:b/>
          <w:sz w:val="24"/>
          <w:szCs w:val="24"/>
          <w:u w:val="single"/>
        </w:rPr>
      </w:pPr>
      <w:r w:rsidRPr="002478A0">
        <w:rPr>
          <w:rFonts w:ascii="Times New Roman" w:hAnsi="Times New Roman"/>
          <w:b/>
          <w:sz w:val="24"/>
          <w:szCs w:val="24"/>
          <w:u w:val="single"/>
        </w:rPr>
        <w:t>Sommaire</w:t>
      </w:r>
    </w:p>
    <w:p w14:paraId="3E96CCC4" w14:textId="77777777" w:rsidR="00073CC5" w:rsidRPr="002478A0" w:rsidRDefault="00073CC5" w:rsidP="00E962D6">
      <w:pPr>
        <w:rPr>
          <w:rFonts w:ascii="Times New Roman" w:hAnsi="Times New Roman"/>
          <w:sz w:val="24"/>
          <w:szCs w:val="24"/>
        </w:rPr>
      </w:pPr>
    </w:p>
    <w:p w14:paraId="3A3A5904" w14:textId="4C5BA603" w:rsidR="00073CC5" w:rsidRPr="002478A0" w:rsidRDefault="00000000" w:rsidP="0079382C">
      <w:pPr>
        <w:pStyle w:val="Paragraphedeliste"/>
        <w:numPr>
          <w:ilvl w:val="0"/>
          <w:numId w:val="2"/>
        </w:numPr>
        <w:rPr>
          <w:rFonts w:ascii="Times New Roman" w:hAnsi="Times New Roman"/>
          <w:b/>
          <w:sz w:val="24"/>
          <w:szCs w:val="24"/>
          <w:u w:val="single"/>
        </w:rPr>
      </w:pPr>
      <w:hyperlink w:anchor="particuliers" w:history="1">
        <w:r w:rsidR="00073CC5" w:rsidRPr="002478A0">
          <w:rPr>
            <w:rStyle w:val="Lienhypertexte"/>
            <w:rFonts w:ascii="Times New Roman" w:hAnsi="Times New Roman"/>
            <w:b/>
            <w:sz w:val="24"/>
            <w:szCs w:val="24"/>
          </w:rPr>
          <w:t>Fiscalité des particuliers</w:t>
        </w:r>
      </w:hyperlink>
    </w:p>
    <w:p w14:paraId="6B75B1D0" w14:textId="77777777" w:rsidR="00073CC5" w:rsidRPr="002478A0" w:rsidRDefault="00073CC5" w:rsidP="00E962D6">
      <w:pPr>
        <w:rPr>
          <w:rFonts w:ascii="Times New Roman" w:hAnsi="Times New Roman"/>
          <w:sz w:val="24"/>
          <w:szCs w:val="24"/>
        </w:rPr>
      </w:pPr>
    </w:p>
    <w:p w14:paraId="1D335DB8" w14:textId="426AA218" w:rsidR="0079382C" w:rsidRPr="002478A0" w:rsidRDefault="0080177B">
      <w:pPr>
        <w:pStyle w:val="Paragraphedeliste"/>
        <w:numPr>
          <w:ilvl w:val="0"/>
          <w:numId w:val="3"/>
        </w:numPr>
        <w:ind w:left="993" w:hanging="284"/>
        <w:rPr>
          <w:rFonts w:ascii="Times New Roman" w:hAnsi="Times New Roman"/>
          <w:sz w:val="24"/>
          <w:szCs w:val="24"/>
        </w:rPr>
      </w:pPr>
      <w:r w:rsidRPr="002478A0">
        <w:rPr>
          <w:rFonts w:ascii="Times New Roman" w:hAnsi="Times New Roman"/>
          <w:sz w:val="24"/>
          <w:szCs w:val="24"/>
        </w:rPr>
        <w:t>Bar</w:t>
      </w:r>
      <w:r w:rsidR="006709CE" w:rsidRPr="002478A0">
        <w:rPr>
          <w:rFonts w:ascii="Times New Roman" w:hAnsi="Times New Roman"/>
          <w:sz w:val="24"/>
          <w:szCs w:val="24"/>
        </w:rPr>
        <w:t xml:space="preserve">ème de l’IR sur les </w:t>
      </w:r>
      <w:r w:rsidR="009A51C3" w:rsidRPr="002478A0">
        <w:rPr>
          <w:rFonts w:ascii="Times New Roman" w:hAnsi="Times New Roman"/>
          <w:sz w:val="24"/>
          <w:szCs w:val="24"/>
        </w:rPr>
        <w:t>revenus 202</w:t>
      </w:r>
      <w:r w:rsidR="00912A97" w:rsidRPr="002478A0">
        <w:rPr>
          <w:rFonts w:ascii="Times New Roman" w:hAnsi="Times New Roman"/>
          <w:sz w:val="24"/>
          <w:szCs w:val="24"/>
        </w:rPr>
        <w:t>2</w:t>
      </w:r>
    </w:p>
    <w:p w14:paraId="569F17B6" w14:textId="1F0473FE" w:rsidR="00962958" w:rsidRPr="002478A0" w:rsidRDefault="00D842F2">
      <w:pPr>
        <w:pStyle w:val="Paragraphedeliste"/>
        <w:numPr>
          <w:ilvl w:val="0"/>
          <w:numId w:val="3"/>
        </w:numPr>
        <w:ind w:left="993" w:hanging="284"/>
        <w:rPr>
          <w:rFonts w:ascii="Times New Roman" w:hAnsi="Times New Roman"/>
          <w:sz w:val="24"/>
          <w:szCs w:val="24"/>
        </w:rPr>
      </w:pPr>
      <w:r w:rsidRPr="002478A0">
        <w:rPr>
          <w:rFonts w:ascii="Times New Roman" w:hAnsi="Times New Roman"/>
          <w:sz w:val="24"/>
          <w:szCs w:val="24"/>
        </w:rPr>
        <w:t>Seuils et limites d’</w:t>
      </w:r>
      <w:r w:rsidR="009A51C3" w:rsidRPr="002478A0">
        <w:rPr>
          <w:rFonts w:ascii="Times New Roman" w:hAnsi="Times New Roman"/>
          <w:sz w:val="24"/>
          <w:szCs w:val="24"/>
        </w:rPr>
        <w:t>imposition pour les revenus 202</w:t>
      </w:r>
      <w:r w:rsidR="00912A97" w:rsidRPr="002478A0">
        <w:rPr>
          <w:rFonts w:ascii="Times New Roman" w:hAnsi="Times New Roman"/>
          <w:sz w:val="24"/>
          <w:szCs w:val="24"/>
        </w:rPr>
        <w:t>2</w:t>
      </w:r>
    </w:p>
    <w:p w14:paraId="305D7FFA" w14:textId="1A084DE2" w:rsidR="00962958" w:rsidRPr="002478A0" w:rsidRDefault="007B5625">
      <w:pPr>
        <w:pStyle w:val="Paragraphedeliste"/>
        <w:numPr>
          <w:ilvl w:val="0"/>
          <w:numId w:val="3"/>
        </w:numPr>
        <w:ind w:left="993" w:hanging="284"/>
        <w:rPr>
          <w:rFonts w:ascii="Times New Roman" w:hAnsi="Times New Roman"/>
          <w:sz w:val="24"/>
          <w:szCs w:val="24"/>
        </w:rPr>
      </w:pPr>
      <w:r w:rsidRPr="002478A0">
        <w:rPr>
          <w:rFonts w:ascii="Times New Roman" w:hAnsi="Times New Roman"/>
          <w:sz w:val="24"/>
          <w:szCs w:val="24"/>
        </w:rPr>
        <w:t xml:space="preserve">IR : mesures </w:t>
      </w:r>
      <w:r w:rsidR="0007366A" w:rsidRPr="002478A0">
        <w:rPr>
          <w:rFonts w:ascii="Times New Roman" w:hAnsi="Times New Roman"/>
          <w:sz w:val="24"/>
          <w:szCs w:val="24"/>
        </w:rPr>
        <w:t>diverses</w:t>
      </w:r>
    </w:p>
    <w:p w14:paraId="2F09547C" w14:textId="281F2CE8" w:rsidR="0007366A" w:rsidRPr="002478A0" w:rsidRDefault="00912A97">
      <w:pPr>
        <w:pStyle w:val="Paragraphedeliste"/>
        <w:numPr>
          <w:ilvl w:val="1"/>
          <w:numId w:val="3"/>
        </w:numPr>
        <w:rPr>
          <w:rFonts w:ascii="Times New Roman" w:hAnsi="Times New Roman"/>
          <w:sz w:val="24"/>
          <w:szCs w:val="24"/>
        </w:rPr>
      </w:pPr>
      <w:r w:rsidRPr="002478A0">
        <w:rPr>
          <w:rFonts w:ascii="Times New Roman" w:hAnsi="Times New Roman"/>
          <w:sz w:val="24"/>
          <w:szCs w:val="24"/>
        </w:rPr>
        <w:t>Rehaussement du plafond du CI pour garde d’enfants</w:t>
      </w:r>
    </w:p>
    <w:p w14:paraId="3CA4F1BF" w14:textId="11C9D4B7" w:rsidR="0007366A" w:rsidRPr="002478A0" w:rsidRDefault="00912A97">
      <w:pPr>
        <w:pStyle w:val="Paragraphedeliste"/>
        <w:numPr>
          <w:ilvl w:val="1"/>
          <w:numId w:val="3"/>
        </w:numPr>
        <w:rPr>
          <w:rFonts w:ascii="Times New Roman" w:hAnsi="Times New Roman"/>
          <w:sz w:val="24"/>
          <w:szCs w:val="24"/>
        </w:rPr>
      </w:pPr>
      <w:r w:rsidRPr="002478A0">
        <w:rPr>
          <w:rFonts w:ascii="Times New Roman" w:hAnsi="Times New Roman"/>
          <w:sz w:val="24"/>
          <w:szCs w:val="24"/>
        </w:rPr>
        <w:t>CI emploi d’un salarié à domicile</w:t>
      </w:r>
    </w:p>
    <w:p w14:paraId="72604805" w14:textId="0E2766A8" w:rsidR="0007366A" w:rsidRPr="002478A0" w:rsidRDefault="00912A97">
      <w:pPr>
        <w:pStyle w:val="Paragraphedeliste"/>
        <w:numPr>
          <w:ilvl w:val="1"/>
          <w:numId w:val="3"/>
        </w:numPr>
        <w:rPr>
          <w:rFonts w:ascii="Times New Roman" w:hAnsi="Times New Roman"/>
          <w:sz w:val="24"/>
          <w:szCs w:val="24"/>
        </w:rPr>
      </w:pPr>
      <w:r w:rsidRPr="002478A0">
        <w:rPr>
          <w:rFonts w:ascii="Times New Roman" w:hAnsi="Times New Roman"/>
          <w:sz w:val="24"/>
          <w:szCs w:val="24"/>
        </w:rPr>
        <w:t>Dépenses de rénovation énergétique et plafond du déficit foncier imputable</w:t>
      </w:r>
    </w:p>
    <w:p w14:paraId="00F807FA" w14:textId="77777777" w:rsidR="0079382C" w:rsidRPr="002478A0" w:rsidRDefault="0079382C" w:rsidP="00E962D6">
      <w:pPr>
        <w:rPr>
          <w:rFonts w:ascii="Times New Roman" w:hAnsi="Times New Roman"/>
          <w:sz w:val="24"/>
          <w:szCs w:val="24"/>
        </w:rPr>
      </w:pPr>
    </w:p>
    <w:p w14:paraId="4656A171" w14:textId="13AEFF64" w:rsidR="00073CC5" w:rsidRPr="002478A0" w:rsidRDefault="00000000" w:rsidP="0079382C">
      <w:pPr>
        <w:pStyle w:val="Paragraphedeliste"/>
        <w:numPr>
          <w:ilvl w:val="0"/>
          <w:numId w:val="2"/>
        </w:numPr>
        <w:rPr>
          <w:rFonts w:ascii="Times New Roman" w:hAnsi="Times New Roman"/>
          <w:b/>
          <w:sz w:val="24"/>
          <w:szCs w:val="24"/>
          <w:u w:val="single"/>
        </w:rPr>
      </w:pPr>
      <w:hyperlink w:anchor="Entreprises" w:history="1">
        <w:r w:rsidR="00073CC5" w:rsidRPr="002478A0">
          <w:rPr>
            <w:rStyle w:val="Lienhypertexte"/>
            <w:rFonts w:ascii="Times New Roman" w:hAnsi="Times New Roman"/>
            <w:b/>
            <w:sz w:val="24"/>
            <w:szCs w:val="24"/>
          </w:rPr>
          <w:t>Fiscalité des entreprises</w:t>
        </w:r>
      </w:hyperlink>
    </w:p>
    <w:p w14:paraId="047C388F" w14:textId="77777777" w:rsidR="004740A8" w:rsidRPr="002478A0" w:rsidRDefault="004740A8" w:rsidP="004740A8">
      <w:pPr>
        <w:pStyle w:val="Paragraphedeliste"/>
        <w:rPr>
          <w:rFonts w:ascii="Times New Roman" w:hAnsi="Times New Roman"/>
          <w:b/>
          <w:sz w:val="24"/>
          <w:szCs w:val="24"/>
        </w:rPr>
      </w:pPr>
    </w:p>
    <w:p w14:paraId="2C926FFC" w14:textId="12F93628" w:rsidR="008A1397" w:rsidRPr="002478A0" w:rsidRDefault="001B37C2">
      <w:pPr>
        <w:pStyle w:val="Paragraphedeliste"/>
        <w:numPr>
          <w:ilvl w:val="0"/>
          <w:numId w:val="3"/>
        </w:numPr>
        <w:ind w:left="993" w:hanging="284"/>
        <w:rPr>
          <w:rFonts w:ascii="Times New Roman" w:hAnsi="Times New Roman"/>
          <w:sz w:val="24"/>
          <w:szCs w:val="24"/>
        </w:rPr>
      </w:pPr>
      <w:r w:rsidRPr="002478A0">
        <w:rPr>
          <w:rFonts w:ascii="Times New Roman" w:hAnsi="Times New Roman"/>
          <w:sz w:val="24"/>
          <w:szCs w:val="24"/>
        </w:rPr>
        <w:t>Seuils et limites 202</w:t>
      </w:r>
      <w:r w:rsidR="00912A97" w:rsidRPr="002478A0">
        <w:rPr>
          <w:rFonts w:ascii="Times New Roman" w:hAnsi="Times New Roman"/>
          <w:sz w:val="24"/>
          <w:szCs w:val="24"/>
        </w:rPr>
        <w:t>3</w:t>
      </w:r>
      <w:r w:rsidRPr="002478A0">
        <w:rPr>
          <w:rFonts w:ascii="Times New Roman" w:hAnsi="Times New Roman"/>
          <w:sz w:val="24"/>
          <w:szCs w:val="24"/>
        </w:rPr>
        <w:t>-202</w:t>
      </w:r>
      <w:r w:rsidR="00912A97" w:rsidRPr="002478A0">
        <w:rPr>
          <w:rFonts w:ascii="Times New Roman" w:hAnsi="Times New Roman"/>
          <w:sz w:val="24"/>
          <w:szCs w:val="24"/>
        </w:rPr>
        <w:t>5</w:t>
      </w:r>
    </w:p>
    <w:p w14:paraId="7D9F5267" w14:textId="1A6DB025" w:rsidR="004B2140" w:rsidRPr="002478A0" w:rsidRDefault="004B2140">
      <w:pPr>
        <w:pStyle w:val="Paragraphedeliste"/>
        <w:numPr>
          <w:ilvl w:val="0"/>
          <w:numId w:val="3"/>
        </w:numPr>
        <w:ind w:left="993" w:hanging="284"/>
        <w:rPr>
          <w:rFonts w:ascii="Times New Roman" w:hAnsi="Times New Roman"/>
          <w:sz w:val="24"/>
          <w:szCs w:val="24"/>
        </w:rPr>
      </w:pPr>
      <w:r w:rsidRPr="002478A0">
        <w:rPr>
          <w:rFonts w:ascii="Times New Roman" w:hAnsi="Times New Roman"/>
          <w:sz w:val="24"/>
          <w:szCs w:val="24"/>
        </w:rPr>
        <w:t>CET : disparition progressive de la CVAE</w:t>
      </w:r>
    </w:p>
    <w:p w14:paraId="42C0B436" w14:textId="14DF00A3" w:rsidR="00F36080" w:rsidRPr="002478A0" w:rsidRDefault="00912A97">
      <w:pPr>
        <w:pStyle w:val="Paragraphedeliste"/>
        <w:numPr>
          <w:ilvl w:val="0"/>
          <w:numId w:val="3"/>
        </w:numPr>
        <w:ind w:left="993" w:hanging="284"/>
        <w:rPr>
          <w:rFonts w:ascii="Times New Roman" w:hAnsi="Times New Roman"/>
          <w:sz w:val="24"/>
          <w:szCs w:val="24"/>
        </w:rPr>
      </w:pPr>
      <w:r w:rsidRPr="002478A0">
        <w:rPr>
          <w:rFonts w:ascii="Times New Roman" w:hAnsi="Times New Roman"/>
          <w:sz w:val="24"/>
          <w:szCs w:val="24"/>
        </w:rPr>
        <w:t xml:space="preserve">Rappel : </w:t>
      </w:r>
      <w:r w:rsidR="00F36080" w:rsidRPr="002478A0">
        <w:rPr>
          <w:rFonts w:ascii="Times New Roman" w:hAnsi="Times New Roman"/>
          <w:sz w:val="24"/>
          <w:szCs w:val="24"/>
        </w:rPr>
        <w:t xml:space="preserve">TVA : </w:t>
      </w:r>
      <w:r w:rsidR="0007366A" w:rsidRPr="002478A0">
        <w:rPr>
          <w:rFonts w:ascii="Times New Roman" w:hAnsi="Times New Roman"/>
          <w:sz w:val="24"/>
          <w:szCs w:val="24"/>
        </w:rPr>
        <w:t>exigibilité des LB et option TVA</w:t>
      </w:r>
    </w:p>
    <w:p w14:paraId="5F73A332" w14:textId="606C4CC1" w:rsidR="00042359" w:rsidRPr="002478A0" w:rsidRDefault="00912A97">
      <w:pPr>
        <w:pStyle w:val="Paragraphedeliste"/>
        <w:numPr>
          <w:ilvl w:val="0"/>
          <w:numId w:val="3"/>
        </w:numPr>
        <w:ind w:left="993" w:hanging="284"/>
        <w:rPr>
          <w:rFonts w:ascii="Times New Roman" w:hAnsi="Times New Roman"/>
          <w:sz w:val="24"/>
          <w:szCs w:val="24"/>
          <w:u w:val="single"/>
        </w:rPr>
      </w:pPr>
      <w:r w:rsidRPr="002478A0">
        <w:rPr>
          <w:rFonts w:ascii="Times New Roman" w:hAnsi="Times New Roman"/>
          <w:sz w:val="24"/>
          <w:szCs w:val="24"/>
        </w:rPr>
        <w:t xml:space="preserve">Rappel et compléments : </w:t>
      </w:r>
      <w:r w:rsidR="00042359" w:rsidRPr="002478A0">
        <w:rPr>
          <w:rFonts w:ascii="Times New Roman" w:hAnsi="Times New Roman"/>
          <w:sz w:val="24"/>
          <w:szCs w:val="24"/>
        </w:rPr>
        <w:t xml:space="preserve">TVA : </w:t>
      </w:r>
      <w:r w:rsidR="0055286F" w:rsidRPr="002478A0">
        <w:rPr>
          <w:rFonts w:ascii="Times New Roman" w:hAnsi="Times New Roman"/>
          <w:sz w:val="24"/>
          <w:szCs w:val="24"/>
        </w:rPr>
        <w:t>e-invoicing et e-reporting</w:t>
      </w:r>
    </w:p>
    <w:p w14:paraId="75CE4A70" w14:textId="63BC9551" w:rsidR="00F36080" w:rsidRPr="002478A0" w:rsidRDefault="00912A97">
      <w:pPr>
        <w:pStyle w:val="Paragraphedeliste"/>
        <w:numPr>
          <w:ilvl w:val="0"/>
          <w:numId w:val="3"/>
        </w:numPr>
        <w:ind w:left="993" w:hanging="284"/>
        <w:rPr>
          <w:rFonts w:ascii="Times New Roman" w:hAnsi="Times New Roman"/>
          <w:sz w:val="24"/>
          <w:szCs w:val="24"/>
        </w:rPr>
      </w:pPr>
      <w:r w:rsidRPr="002478A0">
        <w:rPr>
          <w:rFonts w:ascii="Times New Roman" w:hAnsi="Times New Roman"/>
          <w:sz w:val="24"/>
          <w:szCs w:val="24"/>
        </w:rPr>
        <w:t xml:space="preserve">Rappel et compléments : </w:t>
      </w:r>
      <w:r w:rsidR="00F36080" w:rsidRPr="002478A0">
        <w:rPr>
          <w:rFonts w:ascii="Times New Roman" w:hAnsi="Times New Roman"/>
          <w:sz w:val="24"/>
          <w:szCs w:val="24"/>
        </w:rPr>
        <w:t>TVA : « groupe TVA »</w:t>
      </w:r>
    </w:p>
    <w:p w14:paraId="54B9418E" w14:textId="47FB0878" w:rsidR="00912A97" w:rsidRPr="002478A0" w:rsidRDefault="00912A97">
      <w:pPr>
        <w:pStyle w:val="Paragraphedeliste"/>
        <w:numPr>
          <w:ilvl w:val="0"/>
          <w:numId w:val="3"/>
        </w:numPr>
        <w:ind w:left="993" w:hanging="284"/>
        <w:rPr>
          <w:rFonts w:ascii="Times New Roman" w:hAnsi="Times New Roman"/>
          <w:sz w:val="24"/>
          <w:szCs w:val="24"/>
        </w:rPr>
      </w:pPr>
      <w:r w:rsidRPr="002478A0">
        <w:rPr>
          <w:rFonts w:ascii="Times New Roman" w:hAnsi="Times New Roman"/>
          <w:sz w:val="24"/>
          <w:szCs w:val="24"/>
        </w:rPr>
        <w:t>IS : augmentation du plafond bénéficiant de l’IS à 15%</w:t>
      </w:r>
    </w:p>
    <w:p w14:paraId="060AAE31" w14:textId="3BDD4EDD" w:rsidR="00F36080" w:rsidRPr="002478A0" w:rsidRDefault="0007366A">
      <w:pPr>
        <w:pStyle w:val="Paragraphedeliste"/>
        <w:numPr>
          <w:ilvl w:val="0"/>
          <w:numId w:val="3"/>
        </w:numPr>
        <w:ind w:left="993" w:hanging="284"/>
        <w:rPr>
          <w:rFonts w:ascii="Times New Roman" w:hAnsi="Times New Roman"/>
          <w:sz w:val="24"/>
          <w:szCs w:val="24"/>
        </w:rPr>
      </w:pPr>
      <w:r w:rsidRPr="002478A0">
        <w:rPr>
          <w:rFonts w:ascii="Times New Roman" w:hAnsi="Times New Roman"/>
          <w:sz w:val="24"/>
          <w:szCs w:val="24"/>
        </w:rPr>
        <w:t>En bref</w:t>
      </w:r>
      <w:r w:rsidR="00F36080" w:rsidRPr="002478A0">
        <w:rPr>
          <w:rFonts w:ascii="Times New Roman" w:hAnsi="Times New Roman"/>
          <w:sz w:val="24"/>
          <w:szCs w:val="24"/>
        </w:rPr>
        <w:t xml:space="preserve"> : </w:t>
      </w:r>
    </w:p>
    <w:p w14:paraId="55E1E432" w14:textId="7D0B4B50" w:rsidR="00A12DA9" w:rsidRPr="002478A0" w:rsidRDefault="00A12DA9">
      <w:pPr>
        <w:pStyle w:val="Paragraphedeliste"/>
        <w:numPr>
          <w:ilvl w:val="1"/>
          <w:numId w:val="3"/>
        </w:numPr>
        <w:rPr>
          <w:rFonts w:ascii="Times New Roman" w:hAnsi="Times New Roman"/>
          <w:sz w:val="24"/>
          <w:szCs w:val="24"/>
        </w:rPr>
      </w:pPr>
      <w:r w:rsidRPr="002478A0">
        <w:rPr>
          <w:rFonts w:ascii="Times New Roman" w:hAnsi="Times New Roman"/>
          <w:sz w:val="24"/>
          <w:szCs w:val="24"/>
        </w:rPr>
        <w:t>JEI</w:t>
      </w:r>
    </w:p>
    <w:p w14:paraId="35552E08" w14:textId="34CFEE40" w:rsidR="004B2140" w:rsidRPr="002478A0" w:rsidRDefault="004B2140">
      <w:pPr>
        <w:pStyle w:val="Paragraphedeliste"/>
        <w:numPr>
          <w:ilvl w:val="1"/>
          <w:numId w:val="3"/>
        </w:numPr>
        <w:rPr>
          <w:rFonts w:ascii="Times New Roman" w:hAnsi="Times New Roman"/>
          <w:sz w:val="24"/>
          <w:szCs w:val="24"/>
        </w:rPr>
      </w:pPr>
      <w:r w:rsidRPr="002478A0">
        <w:rPr>
          <w:rFonts w:ascii="Times New Roman" w:hAnsi="Times New Roman"/>
          <w:sz w:val="24"/>
          <w:szCs w:val="24"/>
        </w:rPr>
        <w:t>Crédits d’impôt</w:t>
      </w:r>
    </w:p>
    <w:p w14:paraId="27F3EFEF" w14:textId="04F17F2C" w:rsidR="004B2140" w:rsidRPr="002478A0" w:rsidRDefault="004B2140">
      <w:pPr>
        <w:pStyle w:val="Paragraphedeliste"/>
        <w:numPr>
          <w:ilvl w:val="1"/>
          <w:numId w:val="3"/>
        </w:numPr>
        <w:rPr>
          <w:rFonts w:ascii="Times New Roman" w:hAnsi="Times New Roman"/>
          <w:sz w:val="24"/>
          <w:szCs w:val="24"/>
        </w:rPr>
      </w:pPr>
      <w:r w:rsidRPr="002478A0">
        <w:rPr>
          <w:rFonts w:ascii="Times New Roman" w:hAnsi="Times New Roman"/>
          <w:sz w:val="24"/>
          <w:szCs w:val="24"/>
        </w:rPr>
        <w:t>ESFP</w:t>
      </w:r>
    </w:p>
    <w:p w14:paraId="4CE6B117" w14:textId="361FACA4" w:rsidR="004B2140" w:rsidRPr="002478A0" w:rsidRDefault="004B2140">
      <w:pPr>
        <w:pStyle w:val="Paragraphedeliste"/>
        <w:numPr>
          <w:ilvl w:val="1"/>
          <w:numId w:val="3"/>
        </w:numPr>
        <w:rPr>
          <w:rFonts w:ascii="Times New Roman" w:hAnsi="Times New Roman"/>
          <w:sz w:val="24"/>
          <w:szCs w:val="24"/>
        </w:rPr>
      </w:pPr>
      <w:r w:rsidRPr="002478A0">
        <w:rPr>
          <w:rFonts w:ascii="Times New Roman" w:hAnsi="Times New Roman"/>
          <w:sz w:val="24"/>
          <w:szCs w:val="24"/>
        </w:rPr>
        <w:t>TVA au taux réduit</w:t>
      </w:r>
    </w:p>
    <w:p w14:paraId="782ED7E1" w14:textId="39CAD165" w:rsidR="004B2140" w:rsidRPr="002478A0" w:rsidRDefault="004B2140">
      <w:pPr>
        <w:pStyle w:val="Paragraphedeliste"/>
        <w:numPr>
          <w:ilvl w:val="1"/>
          <w:numId w:val="3"/>
        </w:numPr>
        <w:rPr>
          <w:rFonts w:ascii="Times New Roman" w:hAnsi="Times New Roman"/>
          <w:sz w:val="24"/>
          <w:szCs w:val="24"/>
        </w:rPr>
      </w:pPr>
      <w:r w:rsidRPr="002478A0">
        <w:rPr>
          <w:rFonts w:ascii="Times New Roman" w:hAnsi="Times New Roman"/>
          <w:sz w:val="24"/>
          <w:szCs w:val="24"/>
        </w:rPr>
        <w:t>Propriété intellectuelle</w:t>
      </w:r>
    </w:p>
    <w:p w14:paraId="3B3BC9D8" w14:textId="0A54F3F1" w:rsidR="001C1D7A" w:rsidRPr="002478A0" w:rsidRDefault="001C1D7A" w:rsidP="00E962D6">
      <w:pPr>
        <w:rPr>
          <w:rFonts w:ascii="Times New Roman" w:hAnsi="Times New Roman"/>
        </w:rPr>
      </w:pPr>
    </w:p>
    <w:p w14:paraId="7FBB30B7" w14:textId="77777777" w:rsidR="009433D0" w:rsidRPr="002478A0" w:rsidRDefault="009433D0" w:rsidP="009433D0">
      <w:pPr>
        <w:rPr>
          <w:rFonts w:ascii="Times New Roman" w:hAnsi="Times New Roman"/>
          <w:b/>
          <w:bCs/>
          <w:i/>
          <w:u w:val="single"/>
        </w:rPr>
      </w:pPr>
      <w:r w:rsidRPr="002478A0">
        <w:rPr>
          <w:rFonts w:ascii="Times New Roman" w:hAnsi="Times New Roman"/>
          <w:b/>
          <w:bCs/>
          <w:i/>
          <w:u w:val="single"/>
        </w:rPr>
        <w:t>Abréviations utilisées :</w:t>
      </w:r>
    </w:p>
    <w:p w14:paraId="4B48E719" w14:textId="77777777" w:rsidR="009433D0" w:rsidRPr="002478A0" w:rsidRDefault="009433D0" w:rsidP="009433D0">
      <w:pPr>
        <w:rPr>
          <w:rFonts w:ascii="Times New Roman" w:hAnsi="Times New Roman"/>
          <w:bCs/>
          <w:i/>
        </w:rPr>
      </w:pPr>
      <w:r w:rsidRPr="002478A0">
        <w:rPr>
          <w:rFonts w:ascii="Times New Roman" w:hAnsi="Times New Roman"/>
          <w:bCs/>
          <w:i/>
        </w:rPr>
        <w:t>CVD : Célibataire, Veuf, Divorcé</w:t>
      </w:r>
    </w:p>
    <w:p w14:paraId="46D6856B" w14:textId="77777777" w:rsidR="009433D0" w:rsidRPr="002478A0" w:rsidRDefault="009433D0" w:rsidP="009433D0">
      <w:pPr>
        <w:rPr>
          <w:rFonts w:ascii="Times New Roman" w:hAnsi="Times New Roman"/>
          <w:bCs/>
          <w:i/>
        </w:rPr>
      </w:pPr>
      <w:r w:rsidRPr="002478A0">
        <w:rPr>
          <w:rFonts w:ascii="Times New Roman" w:hAnsi="Times New Roman"/>
          <w:bCs/>
          <w:i/>
        </w:rPr>
        <w:t>MP : Marié, Pacsé</w:t>
      </w:r>
    </w:p>
    <w:p w14:paraId="2EC943D2" w14:textId="77777777" w:rsidR="009433D0" w:rsidRPr="002478A0" w:rsidRDefault="009433D0" w:rsidP="009433D0">
      <w:pPr>
        <w:rPr>
          <w:rFonts w:ascii="Times New Roman" w:hAnsi="Times New Roman"/>
          <w:bCs/>
          <w:i/>
        </w:rPr>
      </w:pPr>
      <w:r w:rsidRPr="002478A0">
        <w:rPr>
          <w:rFonts w:ascii="Times New Roman" w:hAnsi="Times New Roman"/>
          <w:bCs/>
          <w:i/>
        </w:rPr>
        <w:t>RFR : Revenu Fiscal de Référence</w:t>
      </w:r>
    </w:p>
    <w:p w14:paraId="7A3BA2FB" w14:textId="77777777" w:rsidR="000470B8" w:rsidRPr="002478A0" w:rsidRDefault="000470B8" w:rsidP="009433D0">
      <w:pPr>
        <w:rPr>
          <w:rFonts w:ascii="Times New Roman" w:hAnsi="Times New Roman"/>
          <w:bCs/>
          <w:i/>
        </w:rPr>
      </w:pPr>
      <w:r w:rsidRPr="002478A0">
        <w:rPr>
          <w:rFonts w:ascii="Times New Roman" w:hAnsi="Times New Roman"/>
          <w:bCs/>
          <w:i/>
        </w:rPr>
        <w:t xml:space="preserve">PV : </w:t>
      </w:r>
      <w:r w:rsidR="007A56FF" w:rsidRPr="002478A0">
        <w:rPr>
          <w:rFonts w:ascii="Times New Roman" w:hAnsi="Times New Roman"/>
          <w:bCs/>
          <w:i/>
        </w:rPr>
        <w:t>Plus-value</w:t>
      </w:r>
    </w:p>
    <w:p w14:paraId="5CE87343" w14:textId="77777777" w:rsidR="00E46AD5" w:rsidRPr="002478A0" w:rsidRDefault="00E46AD5" w:rsidP="009433D0">
      <w:pPr>
        <w:rPr>
          <w:rFonts w:ascii="Times New Roman" w:hAnsi="Times New Roman"/>
          <w:bCs/>
          <w:i/>
        </w:rPr>
      </w:pPr>
      <w:r w:rsidRPr="002478A0">
        <w:rPr>
          <w:rFonts w:ascii="Times New Roman" w:hAnsi="Times New Roman"/>
          <w:bCs/>
          <w:i/>
        </w:rPr>
        <w:t>PAS : Prélèvements à la source</w:t>
      </w:r>
    </w:p>
    <w:p w14:paraId="393AA09E" w14:textId="1147CB75" w:rsidR="0080177B" w:rsidRPr="002478A0" w:rsidRDefault="004E0B0E" w:rsidP="00862A98">
      <w:pPr>
        <w:rPr>
          <w:rFonts w:ascii="Times New Roman" w:hAnsi="Times New Roman"/>
        </w:rPr>
      </w:pPr>
      <w:r w:rsidRPr="002478A0">
        <w:rPr>
          <w:rFonts w:ascii="Times New Roman" w:hAnsi="Times New Roman"/>
          <w:bCs/>
          <w:i/>
        </w:rPr>
        <w:t>OSBL : Organisme Sans But Lucratif</w:t>
      </w:r>
      <w:r w:rsidR="0080177B" w:rsidRPr="002478A0">
        <w:rPr>
          <w:rFonts w:ascii="Times New Roman" w:hAnsi="Times New Roman"/>
        </w:rPr>
        <w:br w:type="page"/>
      </w:r>
    </w:p>
    <w:p w14:paraId="1930AD62" w14:textId="77777777" w:rsidR="00073CC5" w:rsidRPr="002478A0" w:rsidRDefault="00BC78AA" w:rsidP="00920893">
      <w:pPr>
        <w:jc w:val="center"/>
        <w:rPr>
          <w:rFonts w:ascii="Times New Roman" w:hAnsi="Times New Roman"/>
          <w:b/>
          <w:smallCaps/>
          <w:sz w:val="40"/>
          <w:szCs w:val="40"/>
        </w:rPr>
      </w:pPr>
      <w:bookmarkStart w:id="0" w:name="particuliers"/>
      <w:bookmarkEnd w:id="0"/>
      <w:r w:rsidRPr="002478A0">
        <w:rPr>
          <w:rFonts w:ascii="Times New Roman" w:hAnsi="Times New Roman"/>
          <w:b/>
          <w:smallCaps/>
          <w:sz w:val="40"/>
          <w:szCs w:val="40"/>
        </w:rPr>
        <w:lastRenderedPageBreak/>
        <w:t>Fiscalité des particuliers</w:t>
      </w:r>
    </w:p>
    <w:p w14:paraId="7B785639" w14:textId="77777777" w:rsidR="00BC78AA" w:rsidRPr="002478A0" w:rsidRDefault="00BC78AA" w:rsidP="00E962D6">
      <w:pPr>
        <w:rPr>
          <w:rFonts w:ascii="Times New Roman" w:hAnsi="Times New Roman"/>
          <w:sz w:val="10"/>
          <w:szCs w:val="10"/>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9181"/>
      </w:tblGrid>
      <w:tr w:rsidR="005E235A" w:rsidRPr="002478A0" w14:paraId="7BF33F91" w14:textId="77777777" w:rsidTr="00B427C0">
        <w:trPr>
          <w:trHeight w:val="3389"/>
        </w:trPr>
        <w:tc>
          <w:tcPr>
            <w:tcW w:w="1235" w:type="dxa"/>
            <w:shd w:val="clear" w:color="auto" w:fill="D9D9D9"/>
            <w:vAlign w:val="center"/>
          </w:tcPr>
          <w:p w14:paraId="5290CFCD" w14:textId="10739520" w:rsidR="00FD4F9D" w:rsidRPr="002478A0" w:rsidRDefault="0080177B" w:rsidP="006709CE">
            <w:pPr>
              <w:jc w:val="center"/>
              <w:rPr>
                <w:rFonts w:ascii="Times New Roman" w:hAnsi="Times New Roman"/>
                <w:b/>
                <w:i/>
                <w:szCs w:val="22"/>
              </w:rPr>
            </w:pPr>
            <w:r w:rsidRPr="002478A0">
              <w:rPr>
                <w:rFonts w:ascii="Times New Roman" w:hAnsi="Times New Roman"/>
                <w:b/>
                <w:i/>
                <w:szCs w:val="22"/>
              </w:rPr>
              <w:t>Bar</w:t>
            </w:r>
            <w:r w:rsidR="009A51C3" w:rsidRPr="002478A0">
              <w:rPr>
                <w:rFonts w:ascii="Times New Roman" w:hAnsi="Times New Roman"/>
                <w:b/>
                <w:i/>
                <w:szCs w:val="22"/>
              </w:rPr>
              <w:t>è</w:t>
            </w:r>
            <w:r w:rsidR="00D06AD9" w:rsidRPr="002478A0">
              <w:rPr>
                <w:rFonts w:ascii="Times New Roman" w:hAnsi="Times New Roman"/>
                <w:b/>
                <w:i/>
                <w:szCs w:val="22"/>
              </w:rPr>
              <w:t>me de l’impôt sur le revenu 202</w:t>
            </w:r>
            <w:r w:rsidR="00852606" w:rsidRPr="002478A0">
              <w:rPr>
                <w:rFonts w:ascii="Times New Roman" w:hAnsi="Times New Roman"/>
                <w:b/>
                <w:i/>
                <w:szCs w:val="22"/>
              </w:rPr>
              <w:t>2</w:t>
            </w:r>
          </w:p>
        </w:tc>
        <w:tc>
          <w:tcPr>
            <w:tcW w:w="9113" w:type="dxa"/>
            <w:vAlign w:val="center"/>
          </w:tcPr>
          <w:p w14:paraId="1880D87F" w14:textId="581E90E3" w:rsidR="0080177B" w:rsidRPr="002478A0" w:rsidRDefault="0080177B" w:rsidP="009769FD">
            <w:pPr>
              <w:jc w:val="center"/>
              <w:rPr>
                <w:rFonts w:ascii="Times New Roman" w:hAnsi="Times New Roman"/>
                <w:szCs w:val="22"/>
              </w:rPr>
            </w:pPr>
            <w:r w:rsidRPr="002478A0">
              <w:rPr>
                <w:rFonts w:ascii="Times New Roman" w:hAnsi="Times New Roman"/>
                <w:szCs w:val="22"/>
              </w:rPr>
              <w:t>Les tranches du bar</w:t>
            </w:r>
            <w:r w:rsidR="009A51C3" w:rsidRPr="002478A0">
              <w:rPr>
                <w:rFonts w:ascii="Times New Roman" w:hAnsi="Times New Roman"/>
                <w:szCs w:val="22"/>
              </w:rPr>
              <w:t>è</w:t>
            </w:r>
            <w:r w:rsidR="00D06AD9" w:rsidRPr="002478A0">
              <w:rPr>
                <w:rFonts w:ascii="Times New Roman" w:hAnsi="Times New Roman"/>
                <w:szCs w:val="22"/>
              </w:rPr>
              <w:t>me de l’impôt sur le revenu 20</w:t>
            </w:r>
            <w:r w:rsidR="00852606" w:rsidRPr="002478A0">
              <w:rPr>
                <w:rFonts w:ascii="Times New Roman" w:hAnsi="Times New Roman"/>
                <w:szCs w:val="22"/>
              </w:rPr>
              <w:t>22</w:t>
            </w:r>
            <w:r w:rsidR="00435E9F" w:rsidRPr="002478A0">
              <w:rPr>
                <w:rFonts w:ascii="Times New Roman" w:hAnsi="Times New Roman"/>
                <w:szCs w:val="22"/>
              </w:rPr>
              <w:t xml:space="preserve"> sont revalorisées de </w:t>
            </w:r>
            <w:r w:rsidR="00852606" w:rsidRPr="002478A0">
              <w:rPr>
                <w:rFonts w:ascii="Times New Roman" w:hAnsi="Times New Roman"/>
                <w:szCs w:val="22"/>
              </w:rPr>
              <w:t>5</w:t>
            </w:r>
            <w:r w:rsidR="00A77EBC" w:rsidRPr="002478A0">
              <w:rPr>
                <w:rFonts w:ascii="Times New Roman" w:hAnsi="Times New Roman"/>
                <w:szCs w:val="22"/>
              </w:rPr>
              <w:t>,</w:t>
            </w:r>
            <w:r w:rsidR="00CB0850" w:rsidRPr="002478A0">
              <w:rPr>
                <w:rFonts w:ascii="Times New Roman" w:hAnsi="Times New Roman"/>
                <w:szCs w:val="22"/>
              </w:rPr>
              <w:t>4</w:t>
            </w:r>
            <w:r w:rsidR="00A77EBC" w:rsidRPr="002478A0">
              <w:rPr>
                <w:rFonts w:ascii="Times New Roman" w:hAnsi="Times New Roman"/>
                <w:szCs w:val="22"/>
              </w:rPr>
              <w:t>0</w:t>
            </w:r>
            <w:r w:rsidRPr="002478A0">
              <w:rPr>
                <w:rFonts w:ascii="Times New Roman" w:hAnsi="Times New Roman"/>
                <w:szCs w:val="22"/>
              </w:rPr>
              <w:t xml:space="preserve"> %.</w:t>
            </w:r>
          </w:p>
          <w:p w14:paraId="21FE3EA1" w14:textId="77777777" w:rsidR="0080177B" w:rsidRPr="002478A0" w:rsidRDefault="0080177B" w:rsidP="00F049BF">
            <w:pPr>
              <w:jc w:val="left"/>
              <w:rPr>
                <w:rFonts w:ascii="Times New Roman" w:hAnsi="Times New Roman"/>
                <w:sz w:val="10"/>
                <w:szCs w:val="10"/>
              </w:rPr>
            </w:pPr>
          </w:p>
          <w:p w14:paraId="31B56CB3" w14:textId="77777777" w:rsidR="00B427C0" w:rsidRPr="002478A0" w:rsidRDefault="00B427C0" w:rsidP="00B427C0">
            <w:pPr>
              <w:jc w:val="left"/>
              <w:rPr>
                <w:rFonts w:ascii="Times New Roman" w:hAnsi="Times New Roman"/>
                <w:i/>
                <w:szCs w:val="22"/>
              </w:rPr>
            </w:pPr>
            <w:r w:rsidRPr="002478A0">
              <w:rPr>
                <w:rFonts w:ascii="Times New Roman" w:hAnsi="Times New Roman"/>
                <w:i/>
                <w:szCs w:val="22"/>
              </w:rPr>
              <w:t xml:space="preserve">       </w:t>
            </w:r>
            <w:r w:rsidR="0080177B" w:rsidRPr="002478A0">
              <w:rPr>
                <w:rFonts w:ascii="Times New Roman" w:hAnsi="Times New Roman"/>
                <w:i/>
                <w:szCs w:val="22"/>
              </w:rPr>
              <w:t>Barème de l’IR pour une part</w:t>
            </w:r>
            <w:r w:rsidRPr="002478A0">
              <w:rPr>
                <w:rFonts w:ascii="Times New Roman" w:hAnsi="Times New Roman"/>
                <w:i/>
                <w:szCs w:val="22"/>
              </w:rPr>
              <w:t xml:space="preserve"> </w:t>
            </w:r>
          </w:p>
          <w:p w14:paraId="1817CA13" w14:textId="77777777" w:rsidR="0080177B" w:rsidRPr="002478A0" w:rsidRDefault="00B427C0" w:rsidP="00B427C0">
            <w:pPr>
              <w:jc w:val="center"/>
              <w:rPr>
                <w:rFonts w:ascii="Times New Roman" w:hAnsi="Times New Roman"/>
                <w:i/>
                <w:szCs w:val="22"/>
              </w:rPr>
            </w:pPr>
            <w:r w:rsidRPr="002478A0">
              <w:rPr>
                <w:rFonts w:ascii="Times New Roman" w:hAnsi="Times New Roman"/>
                <w:i/>
                <w:szCs w:val="22"/>
              </w:rPr>
              <w:t xml:space="preserve">                                                                        Calcul de l’impôt brut (formule « directe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1"/>
              <w:gridCol w:w="992"/>
            </w:tblGrid>
            <w:tr w:rsidR="005E235A" w:rsidRPr="002478A0" w14:paraId="0807749A" w14:textId="77777777" w:rsidTr="00B427C0">
              <w:tc>
                <w:tcPr>
                  <w:tcW w:w="2411" w:type="dxa"/>
                  <w:shd w:val="clear" w:color="auto" w:fill="BFBFBF"/>
                  <w:vAlign w:val="center"/>
                </w:tcPr>
                <w:p w14:paraId="63AFF379" w14:textId="20623803" w:rsidR="0080177B" w:rsidRPr="002478A0" w:rsidRDefault="0080177B" w:rsidP="00B427C0">
                  <w:pPr>
                    <w:jc w:val="center"/>
                    <w:rPr>
                      <w:rFonts w:ascii="Times New Roman" w:hAnsi="Times New Roman"/>
                      <w:b/>
                      <w:szCs w:val="22"/>
                    </w:rPr>
                  </w:pPr>
                  <w:r w:rsidRPr="002478A0">
                    <w:rPr>
                      <w:rFonts w:ascii="Times New Roman" w:hAnsi="Times New Roman"/>
                      <w:b/>
                      <w:szCs w:val="22"/>
                    </w:rPr>
                    <w:t>Fra</w:t>
                  </w:r>
                  <w:r w:rsidR="00D06AD9" w:rsidRPr="002478A0">
                    <w:rPr>
                      <w:rFonts w:ascii="Times New Roman" w:hAnsi="Times New Roman"/>
                      <w:b/>
                      <w:szCs w:val="22"/>
                    </w:rPr>
                    <w:t>ction du revenu imposable en 202</w:t>
                  </w:r>
                  <w:r w:rsidR="00852606" w:rsidRPr="002478A0">
                    <w:rPr>
                      <w:rFonts w:ascii="Times New Roman" w:hAnsi="Times New Roman"/>
                      <w:b/>
                      <w:szCs w:val="22"/>
                    </w:rPr>
                    <w:t>2</w:t>
                  </w:r>
                </w:p>
              </w:tc>
              <w:tc>
                <w:tcPr>
                  <w:tcW w:w="992" w:type="dxa"/>
                  <w:shd w:val="clear" w:color="auto" w:fill="BFBFBF"/>
                  <w:vAlign w:val="center"/>
                </w:tcPr>
                <w:p w14:paraId="701C481D" w14:textId="77777777" w:rsidR="0080177B" w:rsidRPr="002478A0" w:rsidRDefault="0080177B" w:rsidP="00B427C0">
                  <w:pPr>
                    <w:jc w:val="center"/>
                    <w:rPr>
                      <w:rFonts w:ascii="Times New Roman" w:hAnsi="Times New Roman"/>
                      <w:b/>
                      <w:szCs w:val="22"/>
                    </w:rPr>
                  </w:pPr>
                  <w:r w:rsidRPr="002478A0">
                    <w:rPr>
                      <w:rFonts w:ascii="Times New Roman" w:hAnsi="Times New Roman"/>
                      <w:b/>
                      <w:szCs w:val="22"/>
                    </w:rPr>
                    <w:t>Taux</w:t>
                  </w:r>
                </w:p>
              </w:tc>
            </w:tr>
            <w:tr w:rsidR="00852606" w:rsidRPr="002478A0" w14:paraId="2AA91056" w14:textId="77777777" w:rsidTr="003A6A28">
              <w:tc>
                <w:tcPr>
                  <w:tcW w:w="2411" w:type="dxa"/>
                  <w:vAlign w:val="center"/>
                </w:tcPr>
                <w:p w14:paraId="2110F95C" w14:textId="33D2DC72" w:rsidR="00852606" w:rsidRPr="002478A0" w:rsidRDefault="00852606" w:rsidP="00852606">
                  <w:pPr>
                    <w:jc w:val="left"/>
                    <w:rPr>
                      <w:rFonts w:ascii="Times New Roman" w:hAnsi="Times New Roman"/>
                      <w:szCs w:val="22"/>
                    </w:rPr>
                  </w:pPr>
                  <w:r w:rsidRPr="002478A0">
                    <w:rPr>
                      <w:rFonts w:ascii="Times New Roman" w:hAnsi="Times New Roman"/>
                    </w:rPr>
                    <w:t>Jusqu’à 10 777 €</w:t>
                  </w:r>
                </w:p>
              </w:tc>
              <w:tc>
                <w:tcPr>
                  <w:tcW w:w="992" w:type="dxa"/>
                  <w:vAlign w:val="center"/>
                </w:tcPr>
                <w:p w14:paraId="233B07DB" w14:textId="641564B1" w:rsidR="00852606" w:rsidRPr="002478A0" w:rsidRDefault="00852606" w:rsidP="00852606">
                  <w:pPr>
                    <w:jc w:val="center"/>
                    <w:rPr>
                      <w:rFonts w:ascii="Times New Roman" w:hAnsi="Times New Roman"/>
                      <w:szCs w:val="22"/>
                    </w:rPr>
                  </w:pPr>
                  <w:r w:rsidRPr="002478A0">
                    <w:rPr>
                      <w:rFonts w:ascii="Times New Roman" w:hAnsi="Times New Roman"/>
                      <w:b/>
                    </w:rPr>
                    <w:t>0%</w:t>
                  </w:r>
                </w:p>
              </w:tc>
            </w:tr>
            <w:tr w:rsidR="00852606" w:rsidRPr="002478A0" w14:paraId="709DD496" w14:textId="77777777" w:rsidTr="003A6A28">
              <w:tc>
                <w:tcPr>
                  <w:tcW w:w="2411" w:type="dxa"/>
                  <w:vAlign w:val="center"/>
                </w:tcPr>
                <w:p w14:paraId="32E47A6D" w14:textId="51613FA6" w:rsidR="00852606" w:rsidRPr="002478A0" w:rsidRDefault="00852606" w:rsidP="00852606">
                  <w:pPr>
                    <w:jc w:val="left"/>
                    <w:rPr>
                      <w:rFonts w:ascii="Times New Roman" w:hAnsi="Times New Roman"/>
                      <w:szCs w:val="22"/>
                    </w:rPr>
                  </w:pPr>
                  <w:r w:rsidRPr="002478A0">
                    <w:rPr>
                      <w:rFonts w:ascii="Times New Roman" w:hAnsi="Times New Roman"/>
                    </w:rPr>
                    <w:t>De 10 777 € à 27 478 €</w:t>
                  </w:r>
                </w:p>
              </w:tc>
              <w:tc>
                <w:tcPr>
                  <w:tcW w:w="992" w:type="dxa"/>
                  <w:vAlign w:val="center"/>
                </w:tcPr>
                <w:p w14:paraId="02397082" w14:textId="42A80CF8" w:rsidR="00852606" w:rsidRPr="002478A0" w:rsidRDefault="00852606" w:rsidP="00852606">
                  <w:pPr>
                    <w:jc w:val="center"/>
                    <w:rPr>
                      <w:rFonts w:ascii="Times New Roman" w:hAnsi="Times New Roman"/>
                      <w:szCs w:val="22"/>
                    </w:rPr>
                  </w:pPr>
                  <w:r w:rsidRPr="002478A0">
                    <w:rPr>
                      <w:rFonts w:ascii="Times New Roman" w:hAnsi="Times New Roman"/>
                      <w:b/>
                    </w:rPr>
                    <w:t>11%</w:t>
                  </w:r>
                </w:p>
              </w:tc>
            </w:tr>
            <w:tr w:rsidR="00852606" w:rsidRPr="002478A0" w14:paraId="23CF621E" w14:textId="77777777" w:rsidTr="003A6A28">
              <w:tc>
                <w:tcPr>
                  <w:tcW w:w="2411" w:type="dxa"/>
                  <w:vAlign w:val="center"/>
                </w:tcPr>
                <w:p w14:paraId="71F16285" w14:textId="41C69A94" w:rsidR="00852606" w:rsidRPr="002478A0" w:rsidRDefault="00852606" w:rsidP="00852606">
                  <w:pPr>
                    <w:jc w:val="left"/>
                    <w:rPr>
                      <w:rFonts w:ascii="Times New Roman" w:hAnsi="Times New Roman"/>
                      <w:szCs w:val="22"/>
                    </w:rPr>
                  </w:pPr>
                  <w:r w:rsidRPr="002478A0">
                    <w:rPr>
                      <w:rFonts w:ascii="Times New Roman" w:hAnsi="Times New Roman"/>
                    </w:rPr>
                    <w:t>De 27 478 € à 78 570 €</w:t>
                  </w:r>
                </w:p>
              </w:tc>
              <w:tc>
                <w:tcPr>
                  <w:tcW w:w="992" w:type="dxa"/>
                  <w:vAlign w:val="center"/>
                </w:tcPr>
                <w:p w14:paraId="545D8BF7" w14:textId="51A5C237" w:rsidR="00852606" w:rsidRPr="002478A0" w:rsidRDefault="00852606" w:rsidP="00852606">
                  <w:pPr>
                    <w:jc w:val="center"/>
                    <w:rPr>
                      <w:rFonts w:ascii="Times New Roman" w:hAnsi="Times New Roman"/>
                      <w:szCs w:val="22"/>
                    </w:rPr>
                  </w:pPr>
                  <w:r w:rsidRPr="002478A0">
                    <w:rPr>
                      <w:rFonts w:ascii="Times New Roman" w:hAnsi="Times New Roman"/>
                      <w:b/>
                    </w:rPr>
                    <w:t>30%</w:t>
                  </w:r>
                </w:p>
              </w:tc>
            </w:tr>
            <w:tr w:rsidR="00852606" w:rsidRPr="002478A0" w14:paraId="21F14975" w14:textId="77777777" w:rsidTr="003A6A28">
              <w:tc>
                <w:tcPr>
                  <w:tcW w:w="2411" w:type="dxa"/>
                  <w:vAlign w:val="center"/>
                </w:tcPr>
                <w:p w14:paraId="65F3D524" w14:textId="500E8F63" w:rsidR="00852606" w:rsidRPr="002478A0" w:rsidRDefault="00852606" w:rsidP="00852606">
                  <w:pPr>
                    <w:jc w:val="left"/>
                    <w:rPr>
                      <w:rFonts w:ascii="Times New Roman" w:hAnsi="Times New Roman"/>
                      <w:szCs w:val="22"/>
                    </w:rPr>
                  </w:pPr>
                  <w:r w:rsidRPr="002478A0">
                    <w:rPr>
                      <w:rFonts w:ascii="Times New Roman" w:hAnsi="Times New Roman"/>
                    </w:rPr>
                    <w:t>De 78 570 € à 168 994 €</w:t>
                  </w:r>
                </w:p>
              </w:tc>
              <w:tc>
                <w:tcPr>
                  <w:tcW w:w="992" w:type="dxa"/>
                  <w:vAlign w:val="center"/>
                </w:tcPr>
                <w:p w14:paraId="5644A16A" w14:textId="5CE202BF" w:rsidR="00852606" w:rsidRPr="002478A0" w:rsidRDefault="00852606" w:rsidP="00852606">
                  <w:pPr>
                    <w:jc w:val="center"/>
                    <w:rPr>
                      <w:rFonts w:ascii="Times New Roman" w:hAnsi="Times New Roman"/>
                      <w:szCs w:val="22"/>
                    </w:rPr>
                  </w:pPr>
                  <w:r w:rsidRPr="002478A0">
                    <w:rPr>
                      <w:rFonts w:ascii="Times New Roman" w:hAnsi="Times New Roman"/>
                      <w:b/>
                    </w:rPr>
                    <w:t>41%</w:t>
                  </w:r>
                </w:p>
              </w:tc>
            </w:tr>
            <w:tr w:rsidR="00852606" w:rsidRPr="002478A0" w14:paraId="2A233DEF" w14:textId="77777777" w:rsidTr="003A6A28">
              <w:tc>
                <w:tcPr>
                  <w:tcW w:w="2411" w:type="dxa"/>
                  <w:vAlign w:val="center"/>
                </w:tcPr>
                <w:p w14:paraId="409BE133" w14:textId="6B2925CA" w:rsidR="00852606" w:rsidRPr="002478A0" w:rsidRDefault="00852606" w:rsidP="00852606">
                  <w:pPr>
                    <w:jc w:val="left"/>
                    <w:rPr>
                      <w:rFonts w:ascii="Times New Roman" w:hAnsi="Times New Roman"/>
                      <w:szCs w:val="22"/>
                    </w:rPr>
                  </w:pPr>
                  <w:r w:rsidRPr="002478A0">
                    <w:rPr>
                      <w:rFonts w:ascii="Times New Roman" w:hAnsi="Times New Roman"/>
                    </w:rPr>
                    <w:t>Supérieure à 168 994 €</w:t>
                  </w:r>
                </w:p>
              </w:tc>
              <w:tc>
                <w:tcPr>
                  <w:tcW w:w="992" w:type="dxa"/>
                  <w:vAlign w:val="center"/>
                </w:tcPr>
                <w:p w14:paraId="371B373F" w14:textId="7FB0A42C" w:rsidR="00852606" w:rsidRPr="002478A0" w:rsidRDefault="00852606" w:rsidP="00852606">
                  <w:pPr>
                    <w:jc w:val="center"/>
                    <w:rPr>
                      <w:rFonts w:ascii="Times New Roman" w:hAnsi="Times New Roman"/>
                      <w:szCs w:val="22"/>
                    </w:rPr>
                  </w:pPr>
                  <w:r w:rsidRPr="002478A0">
                    <w:rPr>
                      <w:rFonts w:ascii="Times New Roman" w:hAnsi="Times New Roman"/>
                      <w:b/>
                    </w:rPr>
                    <w:t>45%</w:t>
                  </w:r>
                </w:p>
              </w:tc>
            </w:tr>
          </w:tbl>
          <w:p w14:paraId="250BCFB2" w14:textId="77777777" w:rsidR="0080177B" w:rsidRPr="002478A0" w:rsidRDefault="0080177B" w:rsidP="00F049BF">
            <w:pPr>
              <w:jc w:val="left"/>
              <w:rPr>
                <w:rFonts w:ascii="Times New Roman" w:hAnsi="Times New Roman"/>
                <w:sz w:val="10"/>
                <w:szCs w:val="10"/>
              </w:rPr>
            </w:pPr>
          </w:p>
          <w:tbl>
            <w:tblPr>
              <w:tblpPr w:leftFromText="141" w:rightFromText="141" w:vertAnchor="text" w:horzAnchor="margin" w:tblpXSpec="right" w:tblpY="-169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6"/>
              <w:gridCol w:w="2740"/>
            </w:tblGrid>
            <w:tr w:rsidR="005E235A" w:rsidRPr="002478A0" w14:paraId="0B16932D" w14:textId="77777777" w:rsidTr="00B427C0">
              <w:tc>
                <w:tcPr>
                  <w:tcW w:w="0" w:type="auto"/>
                  <w:shd w:val="clear" w:color="auto" w:fill="BFBFBF"/>
                </w:tcPr>
                <w:p w14:paraId="512B9948" w14:textId="77777777" w:rsidR="00B427C0" w:rsidRPr="002478A0" w:rsidRDefault="00B427C0" w:rsidP="00B427C0">
                  <w:pPr>
                    <w:jc w:val="center"/>
                    <w:rPr>
                      <w:rFonts w:ascii="Times New Roman" w:hAnsi="Times New Roman"/>
                      <w:b/>
                      <w:szCs w:val="22"/>
                    </w:rPr>
                  </w:pPr>
                  <w:r w:rsidRPr="002478A0">
                    <w:rPr>
                      <w:rFonts w:ascii="Times New Roman" w:hAnsi="Times New Roman"/>
                      <w:b/>
                      <w:szCs w:val="22"/>
                    </w:rPr>
                    <w:t>Quotient Familial</w:t>
                  </w:r>
                </w:p>
              </w:tc>
              <w:tc>
                <w:tcPr>
                  <w:tcW w:w="0" w:type="auto"/>
                  <w:shd w:val="clear" w:color="auto" w:fill="BFBFBF"/>
                </w:tcPr>
                <w:p w14:paraId="10A45326" w14:textId="77777777" w:rsidR="00B427C0" w:rsidRPr="002478A0" w:rsidRDefault="00B427C0" w:rsidP="00B427C0">
                  <w:pPr>
                    <w:jc w:val="center"/>
                    <w:rPr>
                      <w:rFonts w:ascii="Times New Roman" w:hAnsi="Times New Roman"/>
                      <w:b/>
                      <w:szCs w:val="22"/>
                    </w:rPr>
                  </w:pPr>
                  <w:r w:rsidRPr="002478A0">
                    <w:rPr>
                      <w:rFonts w:ascii="Times New Roman" w:hAnsi="Times New Roman"/>
                      <w:b/>
                      <w:szCs w:val="22"/>
                    </w:rPr>
                    <w:t>Impôt brut</w:t>
                  </w:r>
                </w:p>
              </w:tc>
            </w:tr>
            <w:tr w:rsidR="00852606" w:rsidRPr="002478A0" w14:paraId="59FB0BBC" w14:textId="77777777" w:rsidTr="0079476E">
              <w:tc>
                <w:tcPr>
                  <w:tcW w:w="0" w:type="auto"/>
                  <w:vAlign w:val="center"/>
                </w:tcPr>
                <w:p w14:paraId="7C18EBED" w14:textId="3A93EA2E" w:rsidR="00852606" w:rsidRPr="002478A0" w:rsidRDefault="00852606" w:rsidP="00852606">
                  <w:pPr>
                    <w:jc w:val="left"/>
                    <w:rPr>
                      <w:rFonts w:ascii="Times New Roman" w:hAnsi="Times New Roman"/>
                      <w:szCs w:val="22"/>
                    </w:rPr>
                  </w:pPr>
                  <w:r w:rsidRPr="002478A0">
                    <w:rPr>
                      <w:rFonts w:ascii="Times New Roman" w:hAnsi="Times New Roman"/>
                    </w:rPr>
                    <w:t>Jusqu’à 10 777 €</w:t>
                  </w:r>
                </w:p>
              </w:tc>
              <w:tc>
                <w:tcPr>
                  <w:tcW w:w="0" w:type="auto"/>
                  <w:vAlign w:val="center"/>
                </w:tcPr>
                <w:p w14:paraId="631FE758" w14:textId="68F1C408" w:rsidR="00852606" w:rsidRPr="002478A0" w:rsidRDefault="00852606" w:rsidP="00852606">
                  <w:pPr>
                    <w:jc w:val="left"/>
                    <w:rPr>
                      <w:rFonts w:ascii="Times New Roman" w:hAnsi="Times New Roman"/>
                      <w:szCs w:val="22"/>
                    </w:rPr>
                  </w:pPr>
                  <w:r w:rsidRPr="002478A0">
                    <w:rPr>
                      <w:rFonts w:ascii="Times New Roman" w:hAnsi="Times New Roman"/>
                    </w:rPr>
                    <w:t>0</w:t>
                  </w:r>
                </w:p>
              </w:tc>
            </w:tr>
            <w:tr w:rsidR="00852606" w:rsidRPr="002478A0" w14:paraId="132A99B1" w14:textId="77777777" w:rsidTr="0079476E">
              <w:tc>
                <w:tcPr>
                  <w:tcW w:w="0" w:type="auto"/>
                  <w:vAlign w:val="center"/>
                </w:tcPr>
                <w:p w14:paraId="0EFE134D" w14:textId="287206DE" w:rsidR="00852606" w:rsidRPr="002478A0" w:rsidRDefault="00852606" w:rsidP="00852606">
                  <w:pPr>
                    <w:jc w:val="left"/>
                    <w:rPr>
                      <w:rFonts w:ascii="Times New Roman" w:hAnsi="Times New Roman"/>
                      <w:szCs w:val="22"/>
                    </w:rPr>
                  </w:pPr>
                  <w:r w:rsidRPr="002478A0">
                    <w:rPr>
                      <w:rFonts w:ascii="Times New Roman" w:hAnsi="Times New Roman"/>
                    </w:rPr>
                    <w:t>De 10 777 € à 27 478 €</w:t>
                  </w:r>
                </w:p>
              </w:tc>
              <w:tc>
                <w:tcPr>
                  <w:tcW w:w="0" w:type="auto"/>
                  <w:vAlign w:val="center"/>
                </w:tcPr>
                <w:p w14:paraId="443728F2" w14:textId="2A63C513" w:rsidR="00852606" w:rsidRPr="002478A0" w:rsidRDefault="00852606" w:rsidP="00852606">
                  <w:pPr>
                    <w:jc w:val="left"/>
                    <w:rPr>
                      <w:rFonts w:ascii="Times New Roman" w:hAnsi="Times New Roman"/>
                      <w:szCs w:val="22"/>
                    </w:rPr>
                  </w:pPr>
                  <w:r w:rsidRPr="002478A0">
                    <w:rPr>
                      <w:rFonts w:ascii="Times New Roman" w:hAnsi="Times New Roman"/>
                    </w:rPr>
                    <w:t>(R x 0,11) – (1 185,47 x N)</w:t>
                  </w:r>
                </w:p>
              </w:tc>
            </w:tr>
            <w:tr w:rsidR="00852606" w:rsidRPr="002478A0" w14:paraId="1E95CFBA" w14:textId="77777777" w:rsidTr="0079476E">
              <w:tc>
                <w:tcPr>
                  <w:tcW w:w="0" w:type="auto"/>
                  <w:vAlign w:val="center"/>
                </w:tcPr>
                <w:p w14:paraId="6456E39B" w14:textId="3D464936" w:rsidR="00852606" w:rsidRPr="002478A0" w:rsidRDefault="00852606" w:rsidP="00852606">
                  <w:pPr>
                    <w:jc w:val="left"/>
                    <w:rPr>
                      <w:rFonts w:ascii="Times New Roman" w:hAnsi="Times New Roman"/>
                      <w:szCs w:val="22"/>
                    </w:rPr>
                  </w:pPr>
                  <w:r w:rsidRPr="002478A0">
                    <w:rPr>
                      <w:rFonts w:ascii="Times New Roman" w:hAnsi="Times New Roman"/>
                    </w:rPr>
                    <w:t>De 27 478 € à 78 570 €</w:t>
                  </w:r>
                </w:p>
              </w:tc>
              <w:tc>
                <w:tcPr>
                  <w:tcW w:w="0" w:type="auto"/>
                  <w:vAlign w:val="center"/>
                </w:tcPr>
                <w:p w14:paraId="74669602" w14:textId="2AEDFCCC" w:rsidR="00852606" w:rsidRPr="002478A0" w:rsidRDefault="00852606" w:rsidP="00852606">
                  <w:pPr>
                    <w:jc w:val="left"/>
                    <w:rPr>
                      <w:rFonts w:ascii="Times New Roman" w:hAnsi="Times New Roman"/>
                      <w:szCs w:val="22"/>
                    </w:rPr>
                  </w:pPr>
                  <w:r w:rsidRPr="002478A0">
                    <w:rPr>
                      <w:rFonts w:ascii="Times New Roman" w:hAnsi="Times New Roman"/>
                    </w:rPr>
                    <w:t>(R x 0,30) – (6 406,29 x N)</w:t>
                  </w:r>
                </w:p>
              </w:tc>
            </w:tr>
            <w:tr w:rsidR="00852606" w:rsidRPr="002478A0" w14:paraId="21289945" w14:textId="77777777" w:rsidTr="0079476E">
              <w:tc>
                <w:tcPr>
                  <w:tcW w:w="0" w:type="auto"/>
                  <w:vAlign w:val="center"/>
                </w:tcPr>
                <w:p w14:paraId="744ED5EE" w14:textId="052111D8" w:rsidR="00852606" w:rsidRPr="002478A0" w:rsidRDefault="00852606" w:rsidP="00852606">
                  <w:pPr>
                    <w:jc w:val="left"/>
                    <w:rPr>
                      <w:rFonts w:ascii="Times New Roman" w:hAnsi="Times New Roman"/>
                      <w:szCs w:val="22"/>
                    </w:rPr>
                  </w:pPr>
                  <w:r w:rsidRPr="002478A0">
                    <w:rPr>
                      <w:rFonts w:ascii="Times New Roman" w:hAnsi="Times New Roman"/>
                    </w:rPr>
                    <w:t>De 78 570 € à 168 994 €</w:t>
                  </w:r>
                </w:p>
              </w:tc>
              <w:tc>
                <w:tcPr>
                  <w:tcW w:w="0" w:type="auto"/>
                  <w:vAlign w:val="center"/>
                </w:tcPr>
                <w:p w14:paraId="0F71F09E" w14:textId="5835D1A5" w:rsidR="00852606" w:rsidRPr="002478A0" w:rsidRDefault="00852606" w:rsidP="00852606">
                  <w:pPr>
                    <w:jc w:val="left"/>
                    <w:rPr>
                      <w:rFonts w:ascii="Times New Roman" w:hAnsi="Times New Roman"/>
                      <w:szCs w:val="22"/>
                    </w:rPr>
                  </w:pPr>
                  <w:r w:rsidRPr="002478A0">
                    <w:rPr>
                      <w:rFonts w:ascii="Times New Roman" w:hAnsi="Times New Roman"/>
                    </w:rPr>
                    <w:t>(R x 0,41) – (15 048,99 x N)</w:t>
                  </w:r>
                </w:p>
              </w:tc>
            </w:tr>
            <w:tr w:rsidR="00852606" w:rsidRPr="002478A0" w14:paraId="072A26B0" w14:textId="77777777" w:rsidTr="0079476E">
              <w:tc>
                <w:tcPr>
                  <w:tcW w:w="0" w:type="auto"/>
                  <w:vAlign w:val="center"/>
                </w:tcPr>
                <w:p w14:paraId="2D8CA490" w14:textId="49044DD2" w:rsidR="00852606" w:rsidRPr="002478A0" w:rsidRDefault="00852606" w:rsidP="00852606">
                  <w:pPr>
                    <w:jc w:val="left"/>
                    <w:rPr>
                      <w:rFonts w:ascii="Times New Roman" w:hAnsi="Times New Roman"/>
                      <w:szCs w:val="22"/>
                    </w:rPr>
                  </w:pPr>
                  <w:r w:rsidRPr="002478A0">
                    <w:rPr>
                      <w:rFonts w:ascii="Times New Roman" w:hAnsi="Times New Roman"/>
                    </w:rPr>
                    <w:t>Supérieure à 168 994 €</w:t>
                  </w:r>
                </w:p>
              </w:tc>
              <w:tc>
                <w:tcPr>
                  <w:tcW w:w="0" w:type="auto"/>
                  <w:vAlign w:val="center"/>
                </w:tcPr>
                <w:p w14:paraId="07920082" w14:textId="7B8CC3A8" w:rsidR="00852606" w:rsidRPr="002478A0" w:rsidRDefault="00852606" w:rsidP="00852606">
                  <w:pPr>
                    <w:jc w:val="left"/>
                    <w:rPr>
                      <w:rFonts w:ascii="Times New Roman" w:hAnsi="Times New Roman"/>
                      <w:szCs w:val="22"/>
                    </w:rPr>
                  </w:pPr>
                  <w:r w:rsidRPr="002478A0">
                    <w:rPr>
                      <w:rFonts w:ascii="Times New Roman" w:hAnsi="Times New Roman"/>
                    </w:rPr>
                    <w:t>(R x 0,45) – (21 808,75 x N)</w:t>
                  </w:r>
                </w:p>
              </w:tc>
            </w:tr>
          </w:tbl>
          <w:p w14:paraId="5F4BD9E6" w14:textId="77777777" w:rsidR="0080177B" w:rsidRPr="002478A0" w:rsidRDefault="0080177B" w:rsidP="009769FD">
            <w:pPr>
              <w:jc w:val="center"/>
              <w:rPr>
                <w:rFonts w:ascii="Times New Roman" w:hAnsi="Times New Roman"/>
                <w:i/>
                <w:szCs w:val="22"/>
              </w:rPr>
            </w:pPr>
            <w:r w:rsidRPr="002478A0">
              <w:rPr>
                <w:rFonts w:ascii="Times New Roman" w:hAnsi="Times New Roman"/>
                <w:szCs w:val="22"/>
              </w:rPr>
              <w:t xml:space="preserve">L’impôt brut signifie avant plafonnement des effets du </w:t>
            </w:r>
            <w:r w:rsidR="002E7F93" w:rsidRPr="002478A0">
              <w:rPr>
                <w:rFonts w:ascii="Times New Roman" w:hAnsi="Times New Roman"/>
                <w:szCs w:val="22"/>
              </w:rPr>
              <w:t>QF</w:t>
            </w:r>
            <w:r w:rsidRPr="002478A0">
              <w:rPr>
                <w:rFonts w:ascii="Times New Roman" w:hAnsi="Times New Roman"/>
                <w:szCs w:val="22"/>
              </w:rPr>
              <w:t>, décote, réductions d’impôt…</w:t>
            </w:r>
          </w:p>
        </w:tc>
      </w:tr>
      <w:tr w:rsidR="005E235A" w:rsidRPr="002478A0" w14:paraId="15B2AC72" w14:textId="77777777" w:rsidTr="002E7F93">
        <w:trPr>
          <w:trHeight w:val="7857"/>
        </w:trPr>
        <w:tc>
          <w:tcPr>
            <w:tcW w:w="1235" w:type="dxa"/>
            <w:shd w:val="clear" w:color="auto" w:fill="D9D9D9"/>
            <w:vAlign w:val="center"/>
          </w:tcPr>
          <w:p w14:paraId="3DDA96E9" w14:textId="490C2964" w:rsidR="00FD4F9D" w:rsidRPr="002478A0" w:rsidRDefault="0080177B" w:rsidP="005B2647">
            <w:pPr>
              <w:jc w:val="center"/>
              <w:rPr>
                <w:rFonts w:ascii="Times New Roman" w:hAnsi="Times New Roman"/>
                <w:b/>
                <w:i/>
                <w:szCs w:val="22"/>
              </w:rPr>
            </w:pPr>
            <w:r w:rsidRPr="002478A0">
              <w:rPr>
                <w:rFonts w:ascii="Times New Roman" w:hAnsi="Times New Roman"/>
                <w:b/>
                <w:i/>
                <w:szCs w:val="22"/>
              </w:rPr>
              <w:t>Seuils et limites p</w:t>
            </w:r>
            <w:r w:rsidR="004C0C0B" w:rsidRPr="002478A0">
              <w:rPr>
                <w:rFonts w:ascii="Times New Roman" w:hAnsi="Times New Roman"/>
                <w:b/>
                <w:i/>
                <w:szCs w:val="22"/>
              </w:rPr>
              <w:t>our l’imposition des revenus 202</w:t>
            </w:r>
            <w:r w:rsidR="00FE2ABF" w:rsidRPr="002478A0">
              <w:rPr>
                <w:rFonts w:ascii="Times New Roman" w:hAnsi="Times New Roman"/>
                <w:b/>
                <w:i/>
                <w:szCs w:val="22"/>
              </w:rPr>
              <w:t>2</w:t>
            </w:r>
          </w:p>
        </w:tc>
        <w:tc>
          <w:tcPr>
            <w:tcW w:w="9113" w:type="dxa"/>
          </w:tcPr>
          <w:p w14:paraId="05DC3E97" w14:textId="77777777" w:rsidR="0080177B" w:rsidRPr="002478A0" w:rsidRDefault="0080177B" w:rsidP="001A75DF">
            <w:pPr>
              <w:rPr>
                <w:rFonts w:ascii="Times New Roman" w:hAnsi="Times New Roman"/>
                <w:b/>
                <w:bCs/>
                <w:sz w:val="10"/>
                <w:szCs w:val="10"/>
                <w:u w:val="single"/>
              </w:rPr>
            </w:pPr>
          </w:p>
          <w:p w14:paraId="6D59E771" w14:textId="77777777" w:rsidR="0080177B" w:rsidRPr="002478A0" w:rsidRDefault="0080177B" w:rsidP="001A75DF">
            <w:pPr>
              <w:rPr>
                <w:rFonts w:ascii="Times New Roman" w:hAnsi="Times New Roman"/>
                <w:b/>
                <w:bCs/>
                <w:sz w:val="10"/>
                <w:szCs w:val="10"/>
                <w:u w:val="single"/>
              </w:rPr>
            </w:pPr>
          </w:p>
          <w:tbl>
            <w:tblPr>
              <w:tblW w:w="49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9"/>
              <w:gridCol w:w="2576"/>
              <w:gridCol w:w="3651"/>
            </w:tblGrid>
            <w:tr w:rsidR="005E235A" w:rsidRPr="002478A0" w14:paraId="11DB8E87" w14:textId="77777777" w:rsidTr="002E7F93">
              <w:trPr>
                <w:trHeight w:val="467"/>
                <w:jc w:val="center"/>
              </w:trPr>
              <w:tc>
                <w:tcPr>
                  <w:tcW w:w="1500" w:type="pct"/>
                  <w:shd w:val="clear" w:color="auto" w:fill="BFBFBF"/>
                  <w:vAlign w:val="center"/>
                </w:tcPr>
                <w:p w14:paraId="2D10C9EC" w14:textId="77777777" w:rsidR="0080177B" w:rsidRPr="002478A0" w:rsidRDefault="0080177B" w:rsidP="001A75DF">
                  <w:pPr>
                    <w:jc w:val="center"/>
                    <w:rPr>
                      <w:rFonts w:ascii="Times New Roman" w:hAnsi="Times New Roman"/>
                      <w:b/>
                      <w:sz w:val="20"/>
                    </w:rPr>
                  </w:pPr>
                  <w:r w:rsidRPr="002478A0">
                    <w:rPr>
                      <w:rFonts w:ascii="Times New Roman" w:hAnsi="Times New Roman"/>
                      <w:b/>
                      <w:sz w:val="20"/>
                    </w:rPr>
                    <w:t>Éléments</w:t>
                  </w:r>
                </w:p>
              </w:tc>
              <w:tc>
                <w:tcPr>
                  <w:tcW w:w="1448" w:type="pct"/>
                  <w:shd w:val="clear" w:color="auto" w:fill="BFBFBF"/>
                  <w:vAlign w:val="center"/>
                </w:tcPr>
                <w:p w14:paraId="781F1D8D" w14:textId="77777777" w:rsidR="0080177B" w:rsidRPr="002478A0" w:rsidRDefault="0080177B" w:rsidP="001A75DF">
                  <w:pPr>
                    <w:jc w:val="center"/>
                    <w:rPr>
                      <w:rFonts w:ascii="Times New Roman" w:hAnsi="Times New Roman"/>
                      <w:b/>
                      <w:sz w:val="20"/>
                    </w:rPr>
                  </w:pPr>
                  <w:r w:rsidRPr="002478A0">
                    <w:rPr>
                      <w:rFonts w:ascii="Times New Roman" w:hAnsi="Times New Roman"/>
                      <w:b/>
                      <w:sz w:val="20"/>
                    </w:rPr>
                    <w:t>Déduction,</w:t>
                  </w:r>
                </w:p>
                <w:p w14:paraId="5CBD9A9D" w14:textId="77777777" w:rsidR="0080177B" w:rsidRPr="002478A0" w:rsidRDefault="0080177B" w:rsidP="001A75DF">
                  <w:pPr>
                    <w:jc w:val="center"/>
                    <w:rPr>
                      <w:rFonts w:ascii="Times New Roman" w:hAnsi="Times New Roman"/>
                      <w:b/>
                      <w:sz w:val="20"/>
                    </w:rPr>
                  </w:pPr>
                  <w:r w:rsidRPr="002478A0">
                    <w:rPr>
                      <w:rFonts w:ascii="Times New Roman" w:hAnsi="Times New Roman"/>
                      <w:b/>
                      <w:sz w:val="20"/>
                    </w:rPr>
                    <w:t>abattement ou autre</w:t>
                  </w:r>
                </w:p>
              </w:tc>
              <w:tc>
                <w:tcPr>
                  <w:tcW w:w="2052" w:type="pct"/>
                  <w:shd w:val="clear" w:color="auto" w:fill="BFBFBF"/>
                  <w:vAlign w:val="center"/>
                </w:tcPr>
                <w:p w14:paraId="70E1648E" w14:textId="77777777" w:rsidR="0080177B" w:rsidRPr="002478A0" w:rsidRDefault="0080177B" w:rsidP="001A75DF">
                  <w:pPr>
                    <w:jc w:val="center"/>
                    <w:rPr>
                      <w:rFonts w:ascii="Times New Roman" w:hAnsi="Times New Roman"/>
                      <w:b/>
                      <w:sz w:val="20"/>
                    </w:rPr>
                  </w:pPr>
                  <w:r w:rsidRPr="002478A0">
                    <w:rPr>
                      <w:rFonts w:ascii="Times New Roman" w:hAnsi="Times New Roman"/>
                      <w:b/>
                      <w:sz w:val="20"/>
                    </w:rPr>
                    <w:t>Montant</w:t>
                  </w:r>
                </w:p>
              </w:tc>
            </w:tr>
            <w:tr w:rsidR="005E235A" w:rsidRPr="002478A0" w14:paraId="57EFD32E" w14:textId="77777777" w:rsidTr="002E7F93">
              <w:trPr>
                <w:trHeight w:val="505"/>
                <w:jc w:val="center"/>
              </w:trPr>
              <w:tc>
                <w:tcPr>
                  <w:tcW w:w="1500" w:type="pct"/>
                  <w:vAlign w:val="center"/>
                </w:tcPr>
                <w:p w14:paraId="2EF79D19" w14:textId="77777777" w:rsidR="00E51F54" w:rsidRPr="002478A0" w:rsidRDefault="00E51F54" w:rsidP="001A75DF">
                  <w:pPr>
                    <w:jc w:val="center"/>
                    <w:rPr>
                      <w:rFonts w:ascii="Times New Roman" w:hAnsi="Times New Roman"/>
                      <w:sz w:val="20"/>
                    </w:rPr>
                  </w:pPr>
                  <w:r w:rsidRPr="002478A0">
                    <w:rPr>
                      <w:rFonts w:ascii="Times New Roman" w:hAnsi="Times New Roman"/>
                      <w:sz w:val="20"/>
                    </w:rPr>
                    <w:t>Traitements et salaires</w:t>
                  </w:r>
                </w:p>
              </w:tc>
              <w:tc>
                <w:tcPr>
                  <w:tcW w:w="1448" w:type="pct"/>
                  <w:vAlign w:val="center"/>
                </w:tcPr>
                <w:p w14:paraId="6C528991" w14:textId="77777777" w:rsidR="00E51F54" w:rsidRPr="002478A0" w:rsidRDefault="00E51F54" w:rsidP="001A75DF">
                  <w:pPr>
                    <w:jc w:val="center"/>
                    <w:rPr>
                      <w:rFonts w:ascii="Times New Roman" w:hAnsi="Times New Roman"/>
                      <w:sz w:val="18"/>
                      <w:szCs w:val="18"/>
                    </w:rPr>
                  </w:pPr>
                  <w:r w:rsidRPr="002478A0">
                    <w:rPr>
                      <w:rFonts w:ascii="Times New Roman" w:hAnsi="Times New Roman"/>
                      <w:sz w:val="18"/>
                      <w:szCs w:val="18"/>
                    </w:rPr>
                    <w:t>Déduction forfaitaire de 10 %</w:t>
                  </w:r>
                </w:p>
              </w:tc>
              <w:tc>
                <w:tcPr>
                  <w:tcW w:w="2052" w:type="pct"/>
                  <w:vAlign w:val="center"/>
                </w:tcPr>
                <w:p w14:paraId="35747670" w14:textId="6ECF504F" w:rsidR="00E51F54" w:rsidRPr="002478A0" w:rsidRDefault="00F049BF" w:rsidP="001A75DF">
                  <w:pPr>
                    <w:rPr>
                      <w:rFonts w:ascii="Times New Roman" w:hAnsi="Times New Roman"/>
                      <w:sz w:val="20"/>
                    </w:rPr>
                  </w:pPr>
                  <w:r w:rsidRPr="002478A0">
                    <w:rPr>
                      <w:rFonts w:ascii="Times New Roman" w:hAnsi="Times New Roman"/>
                      <w:sz w:val="20"/>
                    </w:rPr>
                    <w:t>Min</w:t>
                  </w:r>
                  <w:r w:rsidR="00E51F54" w:rsidRPr="002478A0">
                    <w:rPr>
                      <w:rFonts w:ascii="Times New Roman" w:hAnsi="Times New Roman"/>
                      <w:sz w:val="20"/>
                    </w:rPr>
                    <w:t xml:space="preserve"> = 4</w:t>
                  </w:r>
                  <w:r w:rsidR="00B16743" w:rsidRPr="002478A0">
                    <w:rPr>
                      <w:rFonts w:ascii="Times New Roman" w:hAnsi="Times New Roman"/>
                      <w:sz w:val="20"/>
                    </w:rPr>
                    <w:t>72</w:t>
                  </w:r>
                  <w:r w:rsidR="00D2309B" w:rsidRPr="002478A0">
                    <w:rPr>
                      <w:rFonts w:ascii="Times New Roman" w:hAnsi="Times New Roman"/>
                      <w:sz w:val="20"/>
                    </w:rPr>
                    <w:t xml:space="preserve"> €</w:t>
                  </w:r>
                </w:p>
                <w:p w14:paraId="4FF07CC8" w14:textId="1A847A97" w:rsidR="00E51F54" w:rsidRPr="002478A0" w:rsidRDefault="00F049BF" w:rsidP="003B7219">
                  <w:pPr>
                    <w:rPr>
                      <w:rFonts w:ascii="Times New Roman" w:hAnsi="Times New Roman"/>
                      <w:sz w:val="20"/>
                    </w:rPr>
                  </w:pPr>
                  <w:r w:rsidRPr="002478A0">
                    <w:rPr>
                      <w:rFonts w:ascii="Times New Roman" w:hAnsi="Times New Roman"/>
                      <w:sz w:val="20"/>
                    </w:rPr>
                    <w:t>Max</w:t>
                  </w:r>
                  <w:r w:rsidR="00E51F54" w:rsidRPr="002478A0">
                    <w:rPr>
                      <w:rFonts w:ascii="Times New Roman" w:hAnsi="Times New Roman"/>
                      <w:sz w:val="20"/>
                    </w:rPr>
                    <w:t xml:space="preserve"> = </w:t>
                  </w:r>
                  <w:r w:rsidR="00B16743" w:rsidRPr="002478A0">
                    <w:rPr>
                      <w:rFonts w:ascii="Times New Roman" w:hAnsi="Times New Roman"/>
                      <w:sz w:val="20"/>
                    </w:rPr>
                    <w:t xml:space="preserve">13 522 </w:t>
                  </w:r>
                  <w:r w:rsidR="00E51F54" w:rsidRPr="002478A0">
                    <w:rPr>
                      <w:rFonts w:ascii="Times New Roman" w:hAnsi="Times New Roman"/>
                      <w:sz w:val="20"/>
                    </w:rPr>
                    <w:t>€</w:t>
                  </w:r>
                </w:p>
              </w:tc>
            </w:tr>
            <w:tr w:rsidR="005E235A" w:rsidRPr="002478A0" w14:paraId="32D2BDB5" w14:textId="77777777" w:rsidTr="00BC676A">
              <w:trPr>
                <w:trHeight w:val="574"/>
                <w:jc w:val="center"/>
              </w:trPr>
              <w:tc>
                <w:tcPr>
                  <w:tcW w:w="1500" w:type="pct"/>
                  <w:vAlign w:val="center"/>
                </w:tcPr>
                <w:p w14:paraId="26857357" w14:textId="77777777" w:rsidR="0080177B" w:rsidRPr="002478A0" w:rsidRDefault="0080177B" w:rsidP="001A75DF">
                  <w:pPr>
                    <w:jc w:val="center"/>
                    <w:rPr>
                      <w:rFonts w:ascii="Times New Roman" w:hAnsi="Times New Roman"/>
                      <w:sz w:val="20"/>
                    </w:rPr>
                  </w:pPr>
                  <w:r w:rsidRPr="002478A0">
                    <w:rPr>
                      <w:rFonts w:ascii="Times New Roman" w:hAnsi="Times New Roman"/>
                      <w:sz w:val="20"/>
                    </w:rPr>
                    <w:t>Pensions et retraites</w:t>
                  </w:r>
                </w:p>
              </w:tc>
              <w:tc>
                <w:tcPr>
                  <w:tcW w:w="1448" w:type="pct"/>
                  <w:vAlign w:val="center"/>
                </w:tcPr>
                <w:p w14:paraId="68A68C19" w14:textId="77777777" w:rsidR="0080177B" w:rsidRPr="002478A0" w:rsidRDefault="0080177B" w:rsidP="001A75DF">
                  <w:pPr>
                    <w:jc w:val="center"/>
                    <w:rPr>
                      <w:rFonts w:ascii="Times New Roman" w:hAnsi="Times New Roman"/>
                      <w:sz w:val="20"/>
                    </w:rPr>
                  </w:pPr>
                  <w:r w:rsidRPr="002478A0">
                    <w:rPr>
                      <w:rFonts w:ascii="Times New Roman" w:hAnsi="Times New Roman"/>
                      <w:sz w:val="20"/>
                    </w:rPr>
                    <w:t>Abattement de 10 %</w:t>
                  </w:r>
                </w:p>
              </w:tc>
              <w:tc>
                <w:tcPr>
                  <w:tcW w:w="2052" w:type="pct"/>
                  <w:vAlign w:val="center"/>
                </w:tcPr>
                <w:p w14:paraId="58597D76" w14:textId="42292C5F" w:rsidR="0080177B" w:rsidRPr="002478A0" w:rsidRDefault="00F049BF" w:rsidP="001A75DF">
                  <w:pPr>
                    <w:rPr>
                      <w:rFonts w:ascii="Times New Roman" w:hAnsi="Times New Roman"/>
                      <w:sz w:val="20"/>
                    </w:rPr>
                  </w:pPr>
                  <w:r w:rsidRPr="002478A0">
                    <w:rPr>
                      <w:rFonts w:ascii="Times New Roman" w:hAnsi="Times New Roman"/>
                      <w:sz w:val="20"/>
                    </w:rPr>
                    <w:t>Min</w:t>
                  </w:r>
                  <w:r w:rsidR="0060077D" w:rsidRPr="002478A0">
                    <w:rPr>
                      <w:rFonts w:ascii="Times New Roman" w:hAnsi="Times New Roman"/>
                      <w:sz w:val="20"/>
                    </w:rPr>
                    <w:t xml:space="preserve"> = </w:t>
                  </w:r>
                  <w:r w:rsidR="003B7219" w:rsidRPr="002478A0">
                    <w:rPr>
                      <w:rFonts w:ascii="Times New Roman" w:hAnsi="Times New Roman"/>
                      <w:sz w:val="20"/>
                    </w:rPr>
                    <w:t>4</w:t>
                  </w:r>
                  <w:r w:rsidR="00B16743" w:rsidRPr="002478A0">
                    <w:rPr>
                      <w:rFonts w:ascii="Times New Roman" w:hAnsi="Times New Roman"/>
                      <w:sz w:val="20"/>
                    </w:rPr>
                    <w:t>22</w:t>
                  </w:r>
                  <w:r w:rsidR="0080177B" w:rsidRPr="002478A0">
                    <w:rPr>
                      <w:rFonts w:ascii="Times New Roman" w:hAnsi="Times New Roman"/>
                      <w:sz w:val="20"/>
                    </w:rPr>
                    <w:t xml:space="preserve"> €</w:t>
                  </w:r>
                </w:p>
                <w:p w14:paraId="7C2F04A9" w14:textId="0EF6D0D0" w:rsidR="0080177B" w:rsidRPr="002478A0" w:rsidRDefault="00F049BF" w:rsidP="003B7219">
                  <w:pPr>
                    <w:rPr>
                      <w:rFonts w:ascii="Times New Roman" w:hAnsi="Times New Roman"/>
                      <w:sz w:val="20"/>
                    </w:rPr>
                  </w:pPr>
                  <w:r w:rsidRPr="002478A0">
                    <w:rPr>
                      <w:rFonts w:ascii="Times New Roman" w:hAnsi="Times New Roman"/>
                      <w:sz w:val="20"/>
                    </w:rPr>
                    <w:t>Max</w:t>
                  </w:r>
                  <w:r w:rsidR="00226B66" w:rsidRPr="002478A0">
                    <w:rPr>
                      <w:rFonts w:ascii="Times New Roman" w:hAnsi="Times New Roman"/>
                      <w:sz w:val="20"/>
                    </w:rPr>
                    <w:t xml:space="preserve"> = </w:t>
                  </w:r>
                  <w:r w:rsidR="00B16743" w:rsidRPr="002478A0">
                    <w:rPr>
                      <w:rFonts w:ascii="Times New Roman" w:hAnsi="Times New Roman"/>
                      <w:sz w:val="20"/>
                    </w:rPr>
                    <w:t xml:space="preserve">4 123 </w:t>
                  </w:r>
                  <w:r w:rsidR="0080177B" w:rsidRPr="002478A0">
                    <w:rPr>
                      <w:rFonts w:ascii="Times New Roman" w:hAnsi="Times New Roman"/>
                      <w:sz w:val="20"/>
                    </w:rPr>
                    <w:t>€ (limite pour le foyer fiscal)</w:t>
                  </w:r>
                </w:p>
              </w:tc>
            </w:tr>
            <w:tr w:rsidR="005E235A" w:rsidRPr="002478A0" w14:paraId="69F7715E" w14:textId="77777777" w:rsidTr="00F81042">
              <w:trPr>
                <w:trHeight w:val="537"/>
                <w:jc w:val="center"/>
              </w:trPr>
              <w:tc>
                <w:tcPr>
                  <w:tcW w:w="1500" w:type="pct"/>
                  <w:vAlign w:val="center"/>
                </w:tcPr>
                <w:p w14:paraId="59C49B66" w14:textId="77777777" w:rsidR="0080177B" w:rsidRPr="002478A0" w:rsidRDefault="0080177B" w:rsidP="001A75DF">
                  <w:pPr>
                    <w:jc w:val="center"/>
                    <w:rPr>
                      <w:rFonts w:ascii="Times New Roman" w:hAnsi="Times New Roman"/>
                      <w:sz w:val="20"/>
                    </w:rPr>
                  </w:pPr>
                  <w:r w:rsidRPr="002478A0">
                    <w:rPr>
                      <w:rFonts w:ascii="Times New Roman" w:hAnsi="Times New Roman"/>
                      <w:sz w:val="20"/>
                    </w:rPr>
                    <w:t>Personnes âgées (+ 65 ans) ou invalides</w:t>
                  </w:r>
                </w:p>
              </w:tc>
              <w:tc>
                <w:tcPr>
                  <w:tcW w:w="1448" w:type="pct"/>
                  <w:vAlign w:val="center"/>
                </w:tcPr>
                <w:p w14:paraId="668A7F4E" w14:textId="77777777" w:rsidR="0080177B" w:rsidRPr="002478A0" w:rsidRDefault="0080177B" w:rsidP="001A75DF">
                  <w:pPr>
                    <w:jc w:val="center"/>
                    <w:rPr>
                      <w:rFonts w:ascii="Times New Roman" w:hAnsi="Times New Roman"/>
                      <w:sz w:val="20"/>
                    </w:rPr>
                  </w:pPr>
                  <w:r w:rsidRPr="002478A0">
                    <w:rPr>
                      <w:rFonts w:ascii="Times New Roman" w:hAnsi="Times New Roman"/>
                      <w:sz w:val="20"/>
                    </w:rPr>
                    <w:t>Abattement</w:t>
                  </w:r>
                </w:p>
              </w:tc>
              <w:tc>
                <w:tcPr>
                  <w:tcW w:w="2052" w:type="pct"/>
                  <w:vAlign w:val="center"/>
                </w:tcPr>
                <w:p w14:paraId="6A42B8B6" w14:textId="5B8522EC" w:rsidR="0080177B" w:rsidRPr="002478A0" w:rsidRDefault="00226B66" w:rsidP="001A75DF">
                  <w:pPr>
                    <w:rPr>
                      <w:rFonts w:ascii="Times New Roman" w:hAnsi="Times New Roman"/>
                      <w:sz w:val="20"/>
                    </w:rPr>
                  </w:pPr>
                  <w:r w:rsidRPr="002478A0">
                    <w:rPr>
                      <w:rFonts w:ascii="Times New Roman" w:hAnsi="Times New Roman"/>
                      <w:sz w:val="20"/>
                    </w:rPr>
                    <w:t>2 </w:t>
                  </w:r>
                  <w:r w:rsidR="00B16743" w:rsidRPr="002478A0">
                    <w:rPr>
                      <w:rFonts w:ascii="Times New Roman" w:hAnsi="Times New Roman"/>
                      <w:sz w:val="20"/>
                    </w:rPr>
                    <w:t>620</w:t>
                  </w:r>
                  <w:r w:rsidR="00E51F54" w:rsidRPr="002478A0">
                    <w:rPr>
                      <w:rFonts w:ascii="Times New Roman" w:hAnsi="Times New Roman"/>
                      <w:sz w:val="20"/>
                    </w:rPr>
                    <w:t xml:space="preserve"> € (R ≤ </w:t>
                  </w:r>
                  <w:r w:rsidR="00B16743" w:rsidRPr="002478A0">
                    <w:rPr>
                      <w:rFonts w:ascii="Times New Roman" w:hAnsi="Times New Roman"/>
                      <w:sz w:val="20"/>
                    </w:rPr>
                    <w:t>16 410</w:t>
                  </w:r>
                  <w:r w:rsidR="0080177B" w:rsidRPr="002478A0">
                    <w:rPr>
                      <w:rFonts w:ascii="Times New Roman" w:hAnsi="Times New Roman"/>
                      <w:sz w:val="20"/>
                    </w:rPr>
                    <w:t xml:space="preserve"> €)</w:t>
                  </w:r>
                </w:p>
                <w:p w14:paraId="1CB5151B" w14:textId="301A759F" w:rsidR="0080177B" w:rsidRPr="002478A0" w:rsidRDefault="00EF0D33" w:rsidP="005B2647">
                  <w:pPr>
                    <w:rPr>
                      <w:rFonts w:ascii="Times New Roman" w:hAnsi="Times New Roman"/>
                      <w:sz w:val="20"/>
                    </w:rPr>
                  </w:pPr>
                  <w:r w:rsidRPr="002478A0">
                    <w:rPr>
                      <w:rFonts w:ascii="Times New Roman" w:hAnsi="Times New Roman"/>
                      <w:sz w:val="20"/>
                    </w:rPr>
                    <w:t>1 </w:t>
                  </w:r>
                  <w:r w:rsidR="00B16743" w:rsidRPr="002478A0">
                    <w:rPr>
                      <w:rFonts w:ascii="Times New Roman" w:hAnsi="Times New Roman"/>
                      <w:sz w:val="20"/>
                    </w:rPr>
                    <w:t>310</w:t>
                  </w:r>
                  <w:r w:rsidR="00226B66" w:rsidRPr="002478A0">
                    <w:rPr>
                      <w:rFonts w:ascii="Times New Roman" w:hAnsi="Times New Roman"/>
                      <w:sz w:val="20"/>
                    </w:rPr>
                    <w:t xml:space="preserve"> € (</w:t>
                  </w:r>
                  <w:r w:rsidR="00B16743" w:rsidRPr="002478A0">
                    <w:rPr>
                      <w:rFonts w:ascii="Times New Roman" w:hAnsi="Times New Roman"/>
                      <w:sz w:val="20"/>
                    </w:rPr>
                    <w:t>16 410</w:t>
                  </w:r>
                  <w:r w:rsidR="0080177B" w:rsidRPr="002478A0">
                    <w:rPr>
                      <w:rFonts w:ascii="Times New Roman" w:hAnsi="Times New Roman"/>
                      <w:sz w:val="20"/>
                    </w:rPr>
                    <w:t xml:space="preserve"> € &lt; R ≤ </w:t>
                  </w:r>
                  <w:r w:rsidR="00B16743" w:rsidRPr="002478A0">
                    <w:rPr>
                      <w:rFonts w:ascii="Times New Roman" w:hAnsi="Times New Roman"/>
                      <w:sz w:val="20"/>
                    </w:rPr>
                    <w:t>26 400</w:t>
                  </w:r>
                  <w:r w:rsidR="0080177B" w:rsidRPr="002478A0">
                    <w:rPr>
                      <w:rFonts w:ascii="Times New Roman" w:hAnsi="Times New Roman"/>
                      <w:sz w:val="20"/>
                    </w:rPr>
                    <w:t> €)</w:t>
                  </w:r>
                </w:p>
              </w:tc>
            </w:tr>
            <w:tr w:rsidR="005E235A" w:rsidRPr="002478A0" w14:paraId="17E7196E" w14:textId="77777777" w:rsidTr="00F81042">
              <w:trPr>
                <w:trHeight w:val="431"/>
                <w:jc w:val="center"/>
              </w:trPr>
              <w:tc>
                <w:tcPr>
                  <w:tcW w:w="1500" w:type="pct"/>
                  <w:vAlign w:val="center"/>
                </w:tcPr>
                <w:p w14:paraId="54C504B4" w14:textId="77777777" w:rsidR="0080177B" w:rsidRPr="002478A0" w:rsidRDefault="0080177B" w:rsidP="001A75DF">
                  <w:pPr>
                    <w:jc w:val="center"/>
                    <w:rPr>
                      <w:rFonts w:ascii="Times New Roman" w:hAnsi="Times New Roman"/>
                      <w:sz w:val="20"/>
                    </w:rPr>
                  </w:pPr>
                  <w:r w:rsidRPr="002478A0">
                    <w:rPr>
                      <w:rFonts w:ascii="Times New Roman" w:hAnsi="Times New Roman"/>
                      <w:sz w:val="20"/>
                    </w:rPr>
                    <w:t>Frais d’accueil des personnes âgées (+ 75 ans)</w:t>
                  </w:r>
                </w:p>
              </w:tc>
              <w:tc>
                <w:tcPr>
                  <w:tcW w:w="1448" w:type="pct"/>
                  <w:vAlign w:val="center"/>
                </w:tcPr>
                <w:p w14:paraId="25525A43" w14:textId="77777777" w:rsidR="0080177B" w:rsidRPr="002478A0" w:rsidRDefault="0080177B" w:rsidP="001A75DF">
                  <w:pPr>
                    <w:jc w:val="center"/>
                    <w:rPr>
                      <w:rFonts w:ascii="Times New Roman" w:hAnsi="Times New Roman"/>
                      <w:sz w:val="20"/>
                    </w:rPr>
                  </w:pPr>
                  <w:r w:rsidRPr="002478A0">
                    <w:rPr>
                      <w:rFonts w:ascii="Times New Roman" w:hAnsi="Times New Roman"/>
                      <w:sz w:val="20"/>
                    </w:rPr>
                    <w:t>Déduction</w:t>
                  </w:r>
                </w:p>
              </w:tc>
              <w:tc>
                <w:tcPr>
                  <w:tcW w:w="2052" w:type="pct"/>
                  <w:vAlign w:val="center"/>
                </w:tcPr>
                <w:p w14:paraId="635D9341" w14:textId="3B0BE1A8" w:rsidR="0080177B" w:rsidRPr="002478A0" w:rsidRDefault="00226B66" w:rsidP="005B2647">
                  <w:pPr>
                    <w:rPr>
                      <w:rFonts w:ascii="Times New Roman" w:hAnsi="Times New Roman"/>
                      <w:sz w:val="20"/>
                    </w:rPr>
                  </w:pPr>
                  <w:r w:rsidRPr="002478A0">
                    <w:rPr>
                      <w:rFonts w:ascii="Times New Roman" w:hAnsi="Times New Roman"/>
                      <w:sz w:val="20"/>
                    </w:rPr>
                    <w:t>3 </w:t>
                  </w:r>
                  <w:r w:rsidR="00B16743" w:rsidRPr="002478A0">
                    <w:rPr>
                      <w:rFonts w:ascii="Times New Roman" w:hAnsi="Times New Roman"/>
                      <w:sz w:val="20"/>
                    </w:rPr>
                    <w:t>786</w:t>
                  </w:r>
                  <w:r w:rsidR="0080177B" w:rsidRPr="002478A0">
                    <w:rPr>
                      <w:rFonts w:ascii="Times New Roman" w:hAnsi="Times New Roman"/>
                      <w:sz w:val="20"/>
                    </w:rPr>
                    <w:t xml:space="preserve"> € (sous condition de ressources</w:t>
                  </w:r>
                  <w:r w:rsidR="003E46A0" w:rsidRPr="002478A0">
                    <w:rPr>
                      <w:rFonts w:ascii="Times New Roman" w:hAnsi="Times New Roman"/>
                      <w:sz w:val="20"/>
                    </w:rPr>
                    <w:t xml:space="preserve"> : </w:t>
                  </w:r>
                  <w:r w:rsidR="00FE2ABF" w:rsidRPr="002478A0">
                    <w:rPr>
                      <w:rFonts w:ascii="Times New Roman" w:hAnsi="Times New Roman"/>
                      <w:sz w:val="20"/>
                    </w:rPr>
                    <w:t xml:space="preserve">11 441 </w:t>
                  </w:r>
                  <w:r w:rsidR="003E46A0" w:rsidRPr="002478A0">
                    <w:rPr>
                      <w:rFonts w:ascii="Times New Roman" w:hAnsi="Times New Roman"/>
                      <w:sz w:val="20"/>
                    </w:rPr>
                    <w:t xml:space="preserve">€ personne seule ou </w:t>
                  </w:r>
                  <w:r w:rsidR="005B2647" w:rsidRPr="002478A0">
                    <w:rPr>
                      <w:rFonts w:ascii="Times New Roman" w:hAnsi="Times New Roman"/>
                      <w:sz w:val="20"/>
                    </w:rPr>
                    <w:t xml:space="preserve">17 </w:t>
                  </w:r>
                  <w:r w:rsidR="00FE2ABF" w:rsidRPr="002478A0">
                    <w:rPr>
                      <w:rFonts w:ascii="Times New Roman" w:hAnsi="Times New Roman"/>
                      <w:sz w:val="20"/>
                    </w:rPr>
                    <w:t>7</w:t>
                  </w:r>
                  <w:r w:rsidR="005B2647" w:rsidRPr="002478A0">
                    <w:rPr>
                      <w:rFonts w:ascii="Times New Roman" w:hAnsi="Times New Roman"/>
                      <w:sz w:val="20"/>
                    </w:rPr>
                    <w:t>63</w:t>
                  </w:r>
                  <w:r w:rsidR="003E46A0" w:rsidRPr="002478A0">
                    <w:rPr>
                      <w:rFonts w:ascii="Times New Roman" w:hAnsi="Times New Roman"/>
                      <w:sz w:val="20"/>
                    </w:rPr>
                    <w:t xml:space="preserve"> € pour un couple / seuils après abattement 10% et</w:t>
                  </w:r>
                  <w:r w:rsidR="00D2309B" w:rsidRPr="002478A0">
                    <w:rPr>
                      <w:rFonts w:ascii="Times New Roman" w:hAnsi="Times New Roman"/>
                      <w:sz w:val="20"/>
                    </w:rPr>
                    <w:t xml:space="preserve"> abattement personnes âgées</w:t>
                  </w:r>
                  <w:r w:rsidR="0080177B" w:rsidRPr="002478A0">
                    <w:rPr>
                      <w:rFonts w:ascii="Times New Roman" w:hAnsi="Times New Roman"/>
                      <w:sz w:val="20"/>
                    </w:rPr>
                    <w:t>)</w:t>
                  </w:r>
                </w:p>
              </w:tc>
            </w:tr>
            <w:tr w:rsidR="005E235A" w:rsidRPr="002478A0" w14:paraId="4EF9943D" w14:textId="77777777" w:rsidTr="00BC676A">
              <w:trPr>
                <w:trHeight w:val="767"/>
                <w:jc w:val="center"/>
              </w:trPr>
              <w:tc>
                <w:tcPr>
                  <w:tcW w:w="1500" w:type="pct"/>
                  <w:vAlign w:val="center"/>
                </w:tcPr>
                <w:p w14:paraId="17C74B42" w14:textId="77777777" w:rsidR="0080177B" w:rsidRPr="002478A0" w:rsidRDefault="0080177B" w:rsidP="002E7F93">
                  <w:pPr>
                    <w:jc w:val="center"/>
                    <w:rPr>
                      <w:rFonts w:ascii="Times New Roman" w:hAnsi="Times New Roman"/>
                      <w:sz w:val="20"/>
                    </w:rPr>
                  </w:pPr>
                  <w:r w:rsidRPr="002478A0">
                    <w:rPr>
                      <w:rFonts w:ascii="Times New Roman" w:hAnsi="Times New Roman"/>
                      <w:sz w:val="20"/>
                    </w:rPr>
                    <w:t>Frais d’entretien d’ascendants (parents) ou de descendants (enfant majeur) dans le besoin</w:t>
                  </w:r>
                </w:p>
              </w:tc>
              <w:tc>
                <w:tcPr>
                  <w:tcW w:w="1448" w:type="pct"/>
                  <w:vAlign w:val="center"/>
                </w:tcPr>
                <w:p w14:paraId="539EE297" w14:textId="77777777" w:rsidR="0080177B" w:rsidRPr="002478A0" w:rsidRDefault="0080177B" w:rsidP="001A75DF">
                  <w:pPr>
                    <w:jc w:val="center"/>
                    <w:rPr>
                      <w:rFonts w:ascii="Times New Roman" w:hAnsi="Times New Roman"/>
                      <w:sz w:val="20"/>
                    </w:rPr>
                  </w:pPr>
                  <w:r w:rsidRPr="002478A0">
                    <w:rPr>
                      <w:rFonts w:ascii="Times New Roman" w:hAnsi="Times New Roman"/>
                      <w:sz w:val="20"/>
                    </w:rPr>
                    <w:t>Déduction</w:t>
                  </w:r>
                </w:p>
              </w:tc>
              <w:tc>
                <w:tcPr>
                  <w:tcW w:w="2052" w:type="pct"/>
                  <w:vAlign w:val="center"/>
                </w:tcPr>
                <w:p w14:paraId="11679CDD" w14:textId="305008A5" w:rsidR="0080177B" w:rsidRPr="002478A0" w:rsidRDefault="00226B66" w:rsidP="005B2647">
                  <w:pPr>
                    <w:rPr>
                      <w:rFonts w:ascii="Times New Roman" w:hAnsi="Times New Roman"/>
                      <w:sz w:val="20"/>
                    </w:rPr>
                  </w:pPr>
                  <w:r w:rsidRPr="002478A0">
                    <w:rPr>
                      <w:rFonts w:ascii="Times New Roman" w:hAnsi="Times New Roman"/>
                      <w:sz w:val="20"/>
                    </w:rPr>
                    <w:t>3 </w:t>
                  </w:r>
                  <w:r w:rsidR="00B16743" w:rsidRPr="002478A0">
                    <w:rPr>
                      <w:rFonts w:ascii="Times New Roman" w:hAnsi="Times New Roman"/>
                      <w:sz w:val="20"/>
                    </w:rPr>
                    <w:t>786</w:t>
                  </w:r>
                  <w:r w:rsidR="0080177B" w:rsidRPr="002478A0">
                    <w:rPr>
                      <w:rFonts w:ascii="Times New Roman" w:hAnsi="Times New Roman"/>
                      <w:sz w:val="20"/>
                    </w:rPr>
                    <w:t xml:space="preserve"> €</w:t>
                  </w:r>
                </w:p>
              </w:tc>
            </w:tr>
            <w:tr w:rsidR="005E235A" w:rsidRPr="002478A0" w14:paraId="21F9D299" w14:textId="77777777" w:rsidTr="00BC676A">
              <w:trPr>
                <w:trHeight w:val="538"/>
                <w:jc w:val="center"/>
              </w:trPr>
              <w:tc>
                <w:tcPr>
                  <w:tcW w:w="1500" w:type="pct"/>
                  <w:vAlign w:val="center"/>
                </w:tcPr>
                <w:p w14:paraId="57B8CCB6" w14:textId="49006871" w:rsidR="0080177B" w:rsidRPr="002478A0" w:rsidRDefault="0080177B" w:rsidP="002E7F93">
                  <w:pPr>
                    <w:jc w:val="center"/>
                    <w:rPr>
                      <w:rFonts w:ascii="Times New Roman" w:hAnsi="Times New Roman"/>
                      <w:sz w:val="20"/>
                    </w:rPr>
                  </w:pPr>
                  <w:r w:rsidRPr="002478A0">
                    <w:rPr>
                      <w:rFonts w:ascii="Times New Roman" w:hAnsi="Times New Roman"/>
                      <w:sz w:val="20"/>
                    </w:rPr>
                    <w:t>Pension alimentaire versée à un enfant majeur célibataire, marié ou pacsé</w:t>
                  </w:r>
                </w:p>
              </w:tc>
              <w:tc>
                <w:tcPr>
                  <w:tcW w:w="1448" w:type="pct"/>
                  <w:vAlign w:val="center"/>
                </w:tcPr>
                <w:p w14:paraId="6792592D" w14:textId="77777777" w:rsidR="0080177B" w:rsidRPr="002478A0" w:rsidRDefault="0080177B" w:rsidP="001A75DF">
                  <w:pPr>
                    <w:jc w:val="center"/>
                    <w:rPr>
                      <w:rFonts w:ascii="Times New Roman" w:hAnsi="Times New Roman"/>
                      <w:sz w:val="20"/>
                    </w:rPr>
                  </w:pPr>
                  <w:r w:rsidRPr="002478A0">
                    <w:rPr>
                      <w:rFonts w:ascii="Times New Roman" w:hAnsi="Times New Roman"/>
                      <w:sz w:val="20"/>
                    </w:rPr>
                    <w:t>Déduction</w:t>
                  </w:r>
                </w:p>
              </w:tc>
              <w:tc>
                <w:tcPr>
                  <w:tcW w:w="2052" w:type="pct"/>
                  <w:vAlign w:val="center"/>
                </w:tcPr>
                <w:p w14:paraId="7474053C" w14:textId="4E109BE3" w:rsidR="0080177B" w:rsidRPr="002478A0" w:rsidRDefault="005B2647" w:rsidP="00CA513F">
                  <w:pPr>
                    <w:rPr>
                      <w:rFonts w:ascii="Times New Roman" w:hAnsi="Times New Roman"/>
                      <w:sz w:val="20"/>
                    </w:rPr>
                  </w:pPr>
                  <w:r w:rsidRPr="002478A0">
                    <w:rPr>
                      <w:rFonts w:ascii="Times New Roman" w:hAnsi="Times New Roman"/>
                      <w:sz w:val="20"/>
                    </w:rPr>
                    <w:t>6 </w:t>
                  </w:r>
                  <w:r w:rsidR="00B16743" w:rsidRPr="002478A0">
                    <w:rPr>
                      <w:rFonts w:ascii="Times New Roman" w:hAnsi="Times New Roman"/>
                      <w:sz w:val="20"/>
                    </w:rPr>
                    <w:t>368</w:t>
                  </w:r>
                  <w:r w:rsidR="0080177B" w:rsidRPr="002478A0">
                    <w:rPr>
                      <w:rFonts w:ascii="Times New Roman" w:hAnsi="Times New Roman"/>
                      <w:sz w:val="20"/>
                    </w:rPr>
                    <w:t xml:space="preserve"> €</w:t>
                  </w:r>
                </w:p>
              </w:tc>
            </w:tr>
            <w:tr w:rsidR="005E235A" w:rsidRPr="002478A0" w14:paraId="5CB28991" w14:textId="77777777" w:rsidTr="007A7ECF">
              <w:trPr>
                <w:trHeight w:val="762"/>
                <w:jc w:val="center"/>
              </w:trPr>
              <w:tc>
                <w:tcPr>
                  <w:tcW w:w="1500" w:type="pct"/>
                  <w:vAlign w:val="center"/>
                </w:tcPr>
                <w:p w14:paraId="435BA370" w14:textId="77777777" w:rsidR="0084174B" w:rsidRDefault="0080177B" w:rsidP="002E7F93">
                  <w:pPr>
                    <w:jc w:val="center"/>
                    <w:rPr>
                      <w:rFonts w:ascii="Times New Roman" w:hAnsi="Times New Roman"/>
                      <w:sz w:val="20"/>
                    </w:rPr>
                  </w:pPr>
                  <w:r w:rsidRPr="002478A0">
                    <w:rPr>
                      <w:rFonts w:ascii="Times New Roman" w:hAnsi="Times New Roman"/>
                      <w:sz w:val="20"/>
                    </w:rPr>
                    <w:t>Plafonnement des effets du quotient familial</w:t>
                  </w:r>
                </w:p>
                <w:p w14:paraId="0810FE8B" w14:textId="0C20048F" w:rsidR="0080177B" w:rsidRPr="002478A0" w:rsidRDefault="00132663" w:rsidP="002E7F93">
                  <w:pPr>
                    <w:jc w:val="center"/>
                    <w:rPr>
                      <w:rFonts w:ascii="Times New Roman" w:hAnsi="Times New Roman"/>
                      <w:sz w:val="20"/>
                    </w:rPr>
                  </w:pPr>
                  <w:r w:rsidRPr="002478A0">
                    <w:rPr>
                      <w:rFonts w:ascii="Times New Roman" w:hAnsi="Times New Roman"/>
                      <w:sz w:val="20"/>
                    </w:rPr>
                    <w:t>(cas généraux)</w:t>
                  </w:r>
                </w:p>
              </w:tc>
              <w:tc>
                <w:tcPr>
                  <w:tcW w:w="1448" w:type="pct"/>
                  <w:vAlign w:val="center"/>
                </w:tcPr>
                <w:p w14:paraId="0F01CE80" w14:textId="77777777" w:rsidR="0080177B" w:rsidRPr="002478A0" w:rsidRDefault="0080177B" w:rsidP="001A75DF">
                  <w:pPr>
                    <w:jc w:val="center"/>
                    <w:rPr>
                      <w:rFonts w:ascii="Times New Roman" w:hAnsi="Times New Roman"/>
                      <w:sz w:val="20"/>
                    </w:rPr>
                  </w:pPr>
                  <w:r w:rsidRPr="002478A0">
                    <w:rPr>
                      <w:rFonts w:ascii="Times New Roman" w:hAnsi="Times New Roman"/>
                      <w:sz w:val="20"/>
                    </w:rPr>
                    <w:t>Avantage fiscal limité pour</w:t>
                  </w:r>
                </w:p>
                <w:p w14:paraId="535BBA39" w14:textId="77777777" w:rsidR="0080177B" w:rsidRPr="002478A0" w:rsidRDefault="0080177B" w:rsidP="001A75DF">
                  <w:pPr>
                    <w:jc w:val="center"/>
                    <w:rPr>
                      <w:rFonts w:ascii="Times New Roman" w:hAnsi="Times New Roman"/>
                      <w:sz w:val="20"/>
                    </w:rPr>
                  </w:pPr>
                  <w:r w:rsidRPr="002478A0">
                    <w:rPr>
                      <w:rFonts w:ascii="Times New Roman" w:hAnsi="Times New Roman"/>
                      <w:sz w:val="20"/>
                    </w:rPr>
                    <w:t>chaque demi-part</w:t>
                  </w:r>
                </w:p>
                <w:p w14:paraId="0103FF9E" w14:textId="77777777" w:rsidR="0080177B" w:rsidRPr="002478A0" w:rsidRDefault="0080177B" w:rsidP="001A75DF">
                  <w:pPr>
                    <w:jc w:val="center"/>
                    <w:rPr>
                      <w:rFonts w:ascii="Times New Roman" w:hAnsi="Times New Roman"/>
                      <w:sz w:val="18"/>
                      <w:szCs w:val="18"/>
                    </w:rPr>
                  </w:pPr>
                  <w:r w:rsidRPr="002478A0">
                    <w:rPr>
                      <w:rFonts w:ascii="Times New Roman" w:hAnsi="Times New Roman"/>
                      <w:sz w:val="18"/>
                      <w:szCs w:val="18"/>
                    </w:rPr>
                    <w:t>(au-delà de 1 part ou de 2 parts)</w:t>
                  </w:r>
                </w:p>
              </w:tc>
              <w:tc>
                <w:tcPr>
                  <w:tcW w:w="2052" w:type="pct"/>
                  <w:vAlign w:val="center"/>
                </w:tcPr>
                <w:p w14:paraId="1171FAE3" w14:textId="72672543" w:rsidR="0080177B" w:rsidRPr="002478A0" w:rsidRDefault="00226B66" w:rsidP="005B2647">
                  <w:pPr>
                    <w:rPr>
                      <w:rFonts w:ascii="Times New Roman" w:hAnsi="Times New Roman"/>
                      <w:sz w:val="20"/>
                    </w:rPr>
                  </w:pPr>
                  <w:r w:rsidRPr="002478A0">
                    <w:rPr>
                      <w:rFonts w:ascii="Times New Roman" w:hAnsi="Times New Roman"/>
                      <w:sz w:val="20"/>
                    </w:rPr>
                    <w:t>1 </w:t>
                  </w:r>
                  <w:r w:rsidR="00B16743" w:rsidRPr="002478A0">
                    <w:rPr>
                      <w:rFonts w:ascii="Times New Roman" w:hAnsi="Times New Roman"/>
                      <w:sz w:val="20"/>
                    </w:rPr>
                    <w:t>678</w:t>
                  </w:r>
                  <w:r w:rsidR="0080177B" w:rsidRPr="002478A0">
                    <w:rPr>
                      <w:rFonts w:ascii="Times New Roman" w:hAnsi="Times New Roman"/>
                      <w:sz w:val="20"/>
                    </w:rPr>
                    <w:t xml:space="preserve"> € (3 </w:t>
                  </w:r>
                  <w:r w:rsidR="00B16743" w:rsidRPr="002478A0">
                    <w:rPr>
                      <w:rFonts w:ascii="Times New Roman" w:hAnsi="Times New Roman"/>
                      <w:sz w:val="20"/>
                    </w:rPr>
                    <w:t>959</w:t>
                  </w:r>
                  <w:r w:rsidR="0080177B" w:rsidRPr="002478A0">
                    <w:rPr>
                      <w:rFonts w:ascii="Times New Roman" w:hAnsi="Times New Roman"/>
                      <w:sz w:val="20"/>
                    </w:rPr>
                    <w:t xml:space="preserve"> € pour </w:t>
                  </w:r>
                  <w:r w:rsidR="0084174B">
                    <w:rPr>
                      <w:rFonts w:ascii="Times New Roman" w:hAnsi="Times New Roman"/>
                      <w:sz w:val="20"/>
                    </w:rPr>
                    <w:t>une</w:t>
                  </w:r>
                  <w:r w:rsidR="0080177B" w:rsidRPr="002478A0">
                    <w:rPr>
                      <w:rFonts w:ascii="Times New Roman" w:hAnsi="Times New Roman"/>
                      <w:sz w:val="20"/>
                    </w:rPr>
                    <w:t xml:space="preserve"> part </w:t>
                  </w:r>
                  <w:r w:rsidR="0084174B">
                    <w:rPr>
                      <w:rFonts w:ascii="Times New Roman" w:hAnsi="Times New Roman"/>
                      <w:sz w:val="20"/>
                    </w:rPr>
                    <w:t xml:space="preserve">entière </w:t>
                  </w:r>
                  <w:r w:rsidR="0080177B" w:rsidRPr="002478A0">
                    <w:rPr>
                      <w:rFonts w:ascii="Times New Roman" w:hAnsi="Times New Roman"/>
                      <w:sz w:val="20"/>
                    </w:rPr>
                    <w:t xml:space="preserve">correspondant au </w:t>
                  </w:r>
                  <w:r w:rsidR="007A7ECF" w:rsidRPr="002478A0">
                    <w:rPr>
                      <w:rFonts w:ascii="Times New Roman" w:hAnsi="Times New Roman"/>
                      <w:sz w:val="20"/>
                    </w:rPr>
                    <w:t>1</w:t>
                  </w:r>
                  <w:r w:rsidR="007A7ECF" w:rsidRPr="002478A0">
                    <w:rPr>
                      <w:rFonts w:ascii="Times New Roman" w:hAnsi="Times New Roman"/>
                      <w:sz w:val="20"/>
                      <w:vertAlign w:val="superscript"/>
                    </w:rPr>
                    <w:t>er</w:t>
                  </w:r>
                  <w:r w:rsidR="0080177B" w:rsidRPr="002478A0">
                    <w:rPr>
                      <w:rFonts w:ascii="Times New Roman" w:hAnsi="Times New Roman"/>
                      <w:sz w:val="20"/>
                    </w:rPr>
                    <w:t xml:space="preserve"> enfant des </w:t>
                  </w:r>
                  <w:r w:rsidR="007A7ECF" w:rsidRPr="002478A0">
                    <w:rPr>
                      <w:rFonts w:ascii="Times New Roman" w:hAnsi="Times New Roman"/>
                      <w:sz w:val="20"/>
                    </w:rPr>
                    <w:t>CVD</w:t>
                  </w:r>
                  <w:r w:rsidR="0080177B" w:rsidRPr="002478A0">
                    <w:rPr>
                      <w:rFonts w:ascii="Times New Roman" w:hAnsi="Times New Roman"/>
                      <w:sz w:val="20"/>
                    </w:rPr>
                    <w:t xml:space="preserve"> qui supportent à titre exclusif la charge)</w:t>
                  </w:r>
                </w:p>
              </w:tc>
            </w:tr>
            <w:tr w:rsidR="005E235A" w:rsidRPr="002478A0" w14:paraId="4277FAAD" w14:textId="77777777" w:rsidTr="00B14078">
              <w:trPr>
                <w:trHeight w:val="684"/>
                <w:jc w:val="center"/>
              </w:trPr>
              <w:tc>
                <w:tcPr>
                  <w:tcW w:w="1500" w:type="pct"/>
                  <w:vAlign w:val="center"/>
                </w:tcPr>
                <w:p w14:paraId="4854605F" w14:textId="77777777" w:rsidR="009433D0" w:rsidRPr="002478A0" w:rsidRDefault="009433D0" w:rsidP="001A75DF">
                  <w:pPr>
                    <w:jc w:val="center"/>
                    <w:rPr>
                      <w:rFonts w:ascii="Times New Roman" w:hAnsi="Times New Roman"/>
                      <w:sz w:val="20"/>
                    </w:rPr>
                  </w:pPr>
                  <w:r w:rsidRPr="002478A0">
                    <w:rPr>
                      <w:rFonts w:ascii="Times New Roman" w:hAnsi="Times New Roman"/>
                      <w:sz w:val="20"/>
                    </w:rPr>
                    <w:t>Décote</w:t>
                  </w:r>
                  <w:r w:rsidR="00B14078" w:rsidRPr="002478A0">
                    <w:rPr>
                      <w:rFonts w:ascii="Times New Roman" w:hAnsi="Times New Roman"/>
                      <w:sz w:val="20"/>
                    </w:rPr>
                    <w:t xml:space="preserve"> (seuils / montants)</w:t>
                  </w:r>
                </w:p>
              </w:tc>
              <w:tc>
                <w:tcPr>
                  <w:tcW w:w="3500" w:type="pct"/>
                  <w:gridSpan w:val="2"/>
                  <w:vAlign w:val="center"/>
                </w:tcPr>
                <w:p w14:paraId="6801F2D4" w14:textId="6BB6AE57" w:rsidR="00B14078" w:rsidRPr="002478A0" w:rsidRDefault="00226B66" w:rsidP="00B14078">
                  <w:pPr>
                    <w:jc w:val="left"/>
                    <w:rPr>
                      <w:rFonts w:ascii="Times New Roman" w:hAnsi="Times New Roman"/>
                      <w:sz w:val="20"/>
                    </w:rPr>
                  </w:pPr>
                  <w:r w:rsidRPr="002478A0">
                    <w:rPr>
                      <w:rFonts w:ascii="Times New Roman" w:hAnsi="Times New Roman"/>
                      <w:sz w:val="20"/>
                    </w:rPr>
                    <w:t>CVD</w:t>
                  </w:r>
                  <w:r w:rsidR="005E20B6" w:rsidRPr="002478A0">
                    <w:rPr>
                      <w:rFonts w:ascii="Times New Roman" w:hAnsi="Times New Roman"/>
                      <w:sz w:val="20"/>
                    </w:rPr>
                    <w:t xml:space="preserve"> (impôt brut &lt; 1 </w:t>
                  </w:r>
                  <w:r w:rsidR="00B16743" w:rsidRPr="002478A0">
                    <w:rPr>
                      <w:rFonts w:ascii="Times New Roman" w:hAnsi="Times New Roman"/>
                      <w:sz w:val="20"/>
                    </w:rPr>
                    <w:t>841</w:t>
                  </w:r>
                  <w:r w:rsidR="00B14078" w:rsidRPr="002478A0">
                    <w:rPr>
                      <w:rFonts w:ascii="Times New Roman" w:hAnsi="Times New Roman"/>
                      <w:sz w:val="20"/>
                    </w:rPr>
                    <w:t xml:space="preserve"> €)</w:t>
                  </w:r>
                  <w:r w:rsidRPr="002478A0">
                    <w:rPr>
                      <w:rFonts w:ascii="Times New Roman" w:hAnsi="Times New Roman"/>
                      <w:sz w:val="20"/>
                    </w:rPr>
                    <w:t xml:space="preserve"> : </w:t>
                  </w:r>
                  <w:r w:rsidR="00B16743" w:rsidRPr="002478A0">
                    <w:rPr>
                      <w:rFonts w:ascii="Times New Roman" w:hAnsi="Times New Roman"/>
                      <w:sz w:val="20"/>
                    </w:rPr>
                    <w:t>833</w:t>
                  </w:r>
                  <w:r w:rsidR="009433D0" w:rsidRPr="002478A0">
                    <w:rPr>
                      <w:rFonts w:ascii="Times New Roman" w:hAnsi="Times New Roman"/>
                      <w:sz w:val="20"/>
                    </w:rPr>
                    <w:t xml:space="preserve"> € – (</w:t>
                  </w:r>
                  <w:r w:rsidR="00B14078" w:rsidRPr="002478A0">
                    <w:rPr>
                      <w:rFonts w:ascii="Times New Roman" w:hAnsi="Times New Roman"/>
                      <w:sz w:val="20"/>
                    </w:rPr>
                    <w:t>45,25%</w:t>
                  </w:r>
                  <w:r w:rsidR="009433D0" w:rsidRPr="002478A0">
                    <w:rPr>
                      <w:rFonts w:ascii="Times New Roman" w:hAnsi="Times New Roman"/>
                      <w:sz w:val="20"/>
                    </w:rPr>
                    <w:t xml:space="preserve"> impôt brut)</w:t>
                  </w:r>
                </w:p>
                <w:p w14:paraId="2DCD9272" w14:textId="0B7C7801" w:rsidR="009433D0" w:rsidRPr="002478A0" w:rsidRDefault="009433D0" w:rsidP="005E20B6">
                  <w:pPr>
                    <w:jc w:val="left"/>
                    <w:rPr>
                      <w:rFonts w:ascii="Times New Roman" w:hAnsi="Times New Roman"/>
                      <w:sz w:val="20"/>
                    </w:rPr>
                  </w:pPr>
                  <w:r w:rsidRPr="002478A0">
                    <w:rPr>
                      <w:rFonts w:ascii="Times New Roman" w:hAnsi="Times New Roman"/>
                      <w:sz w:val="20"/>
                    </w:rPr>
                    <w:t>MP</w:t>
                  </w:r>
                  <w:r w:rsidR="00B14078" w:rsidRPr="002478A0">
                    <w:rPr>
                      <w:rFonts w:ascii="Times New Roman" w:hAnsi="Times New Roman"/>
                      <w:sz w:val="20"/>
                    </w:rPr>
                    <w:t xml:space="preserve"> (impôt brut &lt; </w:t>
                  </w:r>
                  <w:r w:rsidR="00B16743" w:rsidRPr="002478A0">
                    <w:rPr>
                      <w:rFonts w:ascii="Times New Roman" w:hAnsi="Times New Roman"/>
                      <w:sz w:val="20"/>
                    </w:rPr>
                    <w:t>3 045</w:t>
                  </w:r>
                  <w:r w:rsidR="00B14078" w:rsidRPr="002478A0">
                    <w:rPr>
                      <w:rFonts w:ascii="Times New Roman" w:hAnsi="Times New Roman"/>
                      <w:sz w:val="20"/>
                    </w:rPr>
                    <w:t xml:space="preserve"> €)</w:t>
                  </w:r>
                  <w:r w:rsidRPr="002478A0">
                    <w:rPr>
                      <w:rFonts w:ascii="Times New Roman" w:hAnsi="Times New Roman"/>
                      <w:sz w:val="20"/>
                    </w:rPr>
                    <w:t> :</w:t>
                  </w:r>
                  <w:r w:rsidR="00FB117F" w:rsidRPr="002478A0">
                    <w:rPr>
                      <w:rFonts w:ascii="Times New Roman" w:hAnsi="Times New Roman"/>
                      <w:sz w:val="20"/>
                    </w:rPr>
                    <w:t xml:space="preserve"> 1 </w:t>
                  </w:r>
                  <w:r w:rsidR="005472E3" w:rsidRPr="002478A0">
                    <w:rPr>
                      <w:rFonts w:ascii="Times New Roman" w:hAnsi="Times New Roman"/>
                      <w:sz w:val="20"/>
                    </w:rPr>
                    <w:t>3</w:t>
                  </w:r>
                  <w:r w:rsidR="00B16743" w:rsidRPr="002478A0">
                    <w:rPr>
                      <w:rFonts w:ascii="Times New Roman" w:hAnsi="Times New Roman"/>
                      <w:sz w:val="20"/>
                    </w:rPr>
                    <w:t>78</w:t>
                  </w:r>
                  <w:r w:rsidR="00B14078" w:rsidRPr="002478A0">
                    <w:rPr>
                      <w:rFonts w:ascii="Times New Roman" w:hAnsi="Times New Roman"/>
                      <w:sz w:val="20"/>
                    </w:rPr>
                    <w:t xml:space="preserve"> € – </w:t>
                  </w:r>
                  <w:r w:rsidRPr="002478A0">
                    <w:rPr>
                      <w:rFonts w:ascii="Times New Roman" w:hAnsi="Times New Roman"/>
                      <w:sz w:val="20"/>
                    </w:rPr>
                    <w:t>(</w:t>
                  </w:r>
                  <w:r w:rsidR="00B14078" w:rsidRPr="002478A0">
                    <w:rPr>
                      <w:rFonts w:ascii="Times New Roman" w:hAnsi="Times New Roman"/>
                      <w:sz w:val="20"/>
                    </w:rPr>
                    <w:t>45,25%</w:t>
                  </w:r>
                  <w:r w:rsidRPr="002478A0">
                    <w:rPr>
                      <w:rFonts w:ascii="Times New Roman" w:hAnsi="Times New Roman"/>
                      <w:sz w:val="20"/>
                    </w:rPr>
                    <w:t xml:space="preserve"> impôt brut)</w:t>
                  </w:r>
                </w:p>
              </w:tc>
            </w:tr>
            <w:tr w:rsidR="005E235A" w:rsidRPr="002478A0" w14:paraId="187CD5BA" w14:textId="77777777" w:rsidTr="00F81042">
              <w:trPr>
                <w:trHeight w:val="555"/>
                <w:jc w:val="center"/>
              </w:trPr>
              <w:tc>
                <w:tcPr>
                  <w:tcW w:w="1500" w:type="pct"/>
                  <w:vAlign w:val="center"/>
                </w:tcPr>
                <w:p w14:paraId="0FD8A1D5" w14:textId="77777777" w:rsidR="00C40319" w:rsidRPr="002478A0" w:rsidRDefault="00C40319" w:rsidP="001A75DF">
                  <w:pPr>
                    <w:jc w:val="center"/>
                    <w:rPr>
                      <w:rFonts w:ascii="Times New Roman" w:hAnsi="Times New Roman"/>
                      <w:sz w:val="20"/>
                    </w:rPr>
                  </w:pPr>
                  <w:r w:rsidRPr="002478A0">
                    <w:rPr>
                      <w:rFonts w:ascii="Times New Roman" w:hAnsi="Times New Roman"/>
                      <w:sz w:val="20"/>
                    </w:rPr>
                    <w:t>Déficit BA</w:t>
                  </w:r>
                </w:p>
              </w:tc>
              <w:tc>
                <w:tcPr>
                  <w:tcW w:w="3500" w:type="pct"/>
                  <w:gridSpan w:val="2"/>
                  <w:vAlign w:val="center"/>
                </w:tcPr>
                <w:p w14:paraId="04C519D6" w14:textId="0B61353D" w:rsidR="00C40319" w:rsidRPr="002478A0" w:rsidRDefault="00C40319" w:rsidP="007B6842">
                  <w:pPr>
                    <w:pStyle w:val="Sansinterligne"/>
                    <w:jc w:val="both"/>
                    <w:rPr>
                      <w:rFonts w:eastAsiaTheme="minorHAnsi"/>
                      <w:sz w:val="20"/>
                      <w:szCs w:val="20"/>
                      <w:lang w:eastAsia="en-US"/>
                    </w:rPr>
                  </w:pPr>
                  <w:r w:rsidRPr="002478A0">
                    <w:rPr>
                      <w:rFonts w:eastAsiaTheme="minorHAnsi"/>
                      <w:sz w:val="20"/>
                      <w:szCs w:val="20"/>
                      <w:lang w:eastAsia="en-US"/>
                    </w:rPr>
                    <w:t xml:space="preserve">Total des revenus nets d’autres sources que les BA n’autorisant pas l’imputation d’un déficit agricole = </w:t>
                  </w:r>
                  <w:r w:rsidR="00FE2ABF" w:rsidRPr="002478A0">
                    <w:rPr>
                      <w:rFonts w:eastAsiaTheme="minorHAnsi"/>
                      <w:sz w:val="20"/>
                      <w:szCs w:val="20"/>
                      <w:lang w:eastAsia="en-US"/>
                    </w:rPr>
                    <w:t>119 675</w:t>
                  </w:r>
                  <w:r w:rsidR="004D2B1C" w:rsidRPr="002478A0">
                    <w:rPr>
                      <w:rFonts w:eastAsiaTheme="minorHAnsi"/>
                      <w:sz w:val="20"/>
                      <w:szCs w:val="20"/>
                      <w:lang w:eastAsia="en-US"/>
                    </w:rPr>
                    <w:t xml:space="preserve"> €</w:t>
                  </w:r>
                </w:p>
              </w:tc>
            </w:tr>
          </w:tbl>
          <w:p w14:paraId="081FEFC7" w14:textId="77777777" w:rsidR="0080177B" w:rsidRPr="002478A0" w:rsidRDefault="0080177B" w:rsidP="001A75DF">
            <w:pPr>
              <w:rPr>
                <w:rFonts w:ascii="Times New Roman" w:hAnsi="Times New Roman"/>
                <w:b/>
                <w:bCs/>
                <w:sz w:val="10"/>
                <w:szCs w:val="10"/>
                <w:u w:val="single"/>
              </w:rPr>
            </w:pPr>
          </w:p>
          <w:tbl>
            <w:tblPr>
              <w:tblStyle w:val="Grilledutableau"/>
              <w:tblW w:w="0" w:type="auto"/>
              <w:tblLook w:val="04A0" w:firstRow="1" w:lastRow="0" w:firstColumn="1" w:lastColumn="0" w:noHBand="0" w:noVBand="1"/>
            </w:tblPr>
            <w:tblGrid>
              <w:gridCol w:w="2245"/>
              <w:gridCol w:w="2204"/>
              <w:gridCol w:w="4482"/>
            </w:tblGrid>
            <w:tr w:rsidR="005E235A" w:rsidRPr="000B5548" w14:paraId="115E7288" w14:textId="77777777" w:rsidTr="000B5548">
              <w:trPr>
                <w:trHeight w:val="307"/>
              </w:trPr>
              <w:tc>
                <w:tcPr>
                  <w:tcW w:w="8931" w:type="dxa"/>
                  <w:gridSpan w:val="3"/>
                  <w:shd w:val="clear" w:color="auto" w:fill="BFBFBF" w:themeFill="background1" w:themeFillShade="BF"/>
                  <w:vAlign w:val="center"/>
                </w:tcPr>
                <w:p w14:paraId="4C3E6967" w14:textId="77777777" w:rsidR="00B427C0" w:rsidRPr="000B5548" w:rsidRDefault="00B427C0" w:rsidP="00A51956">
                  <w:pPr>
                    <w:ind w:left="57" w:firstLine="0"/>
                    <w:jc w:val="center"/>
                    <w:rPr>
                      <w:rFonts w:ascii="Times New Roman" w:hAnsi="Times New Roman"/>
                      <w:b/>
                      <w:szCs w:val="22"/>
                    </w:rPr>
                  </w:pPr>
                  <w:r w:rsidRPr="000B5548">
                    <w:rPr>
                      <w:rFonts w:ascii="Times New Roman" w:hAnsi="Times New Roman"/>
                      <w:b/>
                      <w:szCs w:val="22"/>
                    </w:rPr>
                    <w:t>Retenue à la source des non-résidents (TS…)</w:t>
                  </w:r>
                </w:p>
              </w:tc>
            </w:tr>
            <w:tr w:rsidR="00FE2ABF" w:rsidRPr="002478A0" w14:paraId="5FDE945A" w14:textId="77777777" w:rsidTr="00B427C0">
              <w:trPr>
                <w:trHeight w:val="307"/>
              </w:trPr>
              <w:tc>
                <w:tcPr>
                  <w:tcW w:w="2245" w:type="dxa"/>
                  <w:vAlign w:val="center"/>
                </w:tcPr>
                <w:p w14:paraId="6F5C8446" w14:textId="62160FAE" w:rsidR="00FE2ABF" w:rsidRPr="002478A0" w:rsidRDefault="00FE2ABF" w:rsidP="00FE2ABF">
                  <w:pPr>
                    <w:pStyle w:val="Sansinterligne"/>
                    <w:ind w:left="57" w:firstLine="0"/>
                    <w:jc w:val="center"/>
                    <w:rPr>
                      <w:sz w:val="20"/>
                      <w:szCs w:val="20"/>
                    </w:rPr>
                  </w:pPr>
                  <w:r w:rsidRPr="002478A0">
                    <w:rPr>
                      <w:sz w:val="20"/>
                      <w:szCs w:val="20"/>
                    </w:rPr>
                    <w:t>Rev. Imposables 2022</w:t>
                  </w:r>
                </w:p>
              </w:tc>
              <w:tc>
                <w:tcPr>
                  <w:tcW w:w="2204" w:type="dxa"/>
                  <w:vAlign w:val="center"/>
                </w:tcPr>
                <w:p w14:paraId="4B4B6C76" w14:textId="2D7A9D6A" w:rsidR="00FE2ABF" w:rsidRPr="002478A0" w:rsidRDefault="00FE2ABF" w:rsidP="00FE2ABF">
                  <w:pPr>
                    <w:pStyle w:val="Sansinterligne"/>
                    <w:ind w:left="0" w:firstLine="0"/>
                    <w:jc w:val="center"/>
                    <w:rPr>
                      <w:sz w:val="20"/>
                      <w:szCs w:val="20"/>
                    </w:rPr>
                  </w:pPr>
                  <w:r w:rsidRPr="002478A0">
                    <w:rPr>
                      <w:sz w:val="20"/>
                      <w:szCs w:val="20"/>
                    </w:rPr>
                    <w:t>Rev. Imposables 2023</w:t>
                  </w:r>
                </w:p>
              </w:tc>
              <w:tc>
                <w:tcPr>
                  <w:tcW w:w="4482" w:type="dxa"/>
                  <w:vAlign w:val="center"/>
                </w:tcPr>
                <w:p w14:paraId="278CCE99" w14:textId="77777777" w:rsidR="00FE2ABF" w:rsidRPr="002478A0" w:rsidRDefault="00FE2ABF" w:rsidP="00FE2ABF">
                  <w:pPr>
                    <w:pStyle w:val="Sansinterligne"/>
                    <w:ind w:left="36" w:firstLine="0"/>
                    <w:jc w:val="center"/>
                    <w:rPr>
                      <w:sz w:val="20"/>
                      <w:szCs w:val="20"/>
                    </w:rPr>
                  </w:pPr>
                  <w:r w:rsidRPr="002478A0">
                    <w:rPr>
                      <w:sz w:val="20"/>
                      <w:szCs w:val="20"/>
                    </w:rPr>
                    <w:t>Taux</w:t>
                  </w:r>
                </w:p>
              </w:tc>
            </w:tr>
            <w:tr w:rsidR="00FE2ABF" w:rsidRPr="002478A0" w14:paraId="57E37C38" w14:textId="77777777" w:rsidTr="00B427C0">
              <w:trPr>
                <w:trHeight w:val="307"/>
              </w:trPr>
              <w:tc>
                <w:tcPr>
                  <w:tcW w:w="2245" w:type="dxa"/>
                  <w:vAlign w:val="center"/>
                </w:tcPr>
                <w:p w14:paraId="78EE398D" w14:textId="03646201" w:rsidR="00FE2ABF" w:rsidRPr="002478A0" w:rsidRDefault="00FE2ABF" w:rsidP="00FE2ABF">
                  <w:pPr>
                    <w:pStyle w:val="Sansinterligne"/>
                    <w:ind w:left="57" w:firstLine="0"/>
                    <w:jc w:val="left"/>
                    <w:rPr>
                      <w:sz w:val="20"/>
                      <w:szCs w:val="20"/>
                    </w:rPr>
                  </w:pPr>
                  <w:r w:rsidRPr="002478A0">
                    <w:rPr>
                      <w:sz w:val="20"/>
                      <w:szCs w:val="20"/>
                    </w:rPr>
                    <w:t>Inférieur à 15 228 €</w:t>
                  </w:r>
                </w:p>
              </w:tc>
              <w:tc>
                <w:tcPr>
                  <w:tcW w:w="2204" w:type="dxa"/>
                  <w:vAlign w:val="center"/>
                </w:tcPr>
                <w:p w14:paraId="6622D5E6" w14:textId="0C3F1DA2" w:rsidR="00FE2ABF" w:rsidRPr="002478A0" w:rsidRDefault="00FE2ABF" w:rsidP="00FE2ABF">
                  <w:pPr>
                    <w:pStyle w:val="Sansinterligne"/>
                    <w:ind w:left="16" w:firstLine="0"/>
                    <w:jc w:val="left"/>
                    <w:rPr>
                      <w:sz w:val="20"/>
                      <w:szCs w:val="20"/>
                    </w:rPr>
                  </w:pPr>
                  <w:r w:rsidRPr="002478A0">
                    <w:rPr>
                      <w:sz w:val="20"/>
                      <w:szCs w:val="20"/>
                    </w:rPr>
                    <w:t>Inférieur à 16 050 €</w:t>
                  </w:r>
                </w:p>
              </w:tc>
              <w:tc>
                <w:tcPr>
                  <w:tcW w:w="4482" w:type="dxa"/>
                  <w:vAlign w:val="center"/>
                </w:tcPr>
                <w:p w14:paraId="6174C62C" w14:textId="77777777" w:rsidR="00FE2ABF" w:rsidRPr="002478A0" w:rsidRDefault="00FE2ABF" w:rsidP="00FE2ABF">
                  <w:pPr>
                    <w:pStyle w:val="Sansinterligne"/>
                    <w:ind w:left="36" w:firstLine="0"/>
                    <w:jc w:val="center"/>
                    <w:rPr>
                      <w:sz w:val="20"/>
                      <w:szCs w:val="20"/>
                    </w:rPr>
                  </w:pPr>
                  <w:r w:rsidRPr="002478A0">
                    <w:rPr>
                      <w:sz w:val="20"/>
                      <w:szCs w:val="20"/>
                    </w:rPr>
                    <w:t>0%</w:t>
                  </w:r>
                </w:p>
              </w:tc>
            </w:tr>
            <w:tr w:rsidR="00FE2ABF" w:rsidRPr="002478A0" w14:paraId="588247CF" w14:textId="77777777" w:rsidTr="00B427C0">
              <w:trPr>
                <w:trHeight w:val="307"/>
              </w:trPr>
              <w:tc>
                <w:tcPr>
                  <w:tcW w:w="2245" w:type="dxa"/>
                  <w:vAlign w:val="center"/>
                </w:tcPr>
                <w:p w14:paraId="4D21624F" w14:textId="3D106C7F" w:rsidR="00FE2ABF" w:rsidRPr="002478A0" w:rsidRDefault="00FE2ABF" w:rsidP="00FE2ABF">
                  <w:pPr>
                    <w:pStyle w:val="Sansinterligne"/>
                    <w:ind w:left="57" w:firstLine="0"/>
                    <w:jc w:val="left"/>
                    <w:rPr>
                      <w:sz w:val="20"/>
                      <w:szCs w:val="20"/>
                    </w:rPr>
                  </w:pPr>
                  <w:r w:rsidRPr="002478A0">
                    <w:rPr>
                      <w:sz w:val="20"/>
                      <w:szCs w:val="20"/>
                    </w:rPr>
                    <w:t>De 15 228 € à 44 173 €</w:t>
                  </w:r>
                </w:p>
              </w:tc>
              <w:tc>
                <w:tcPr>
                  <w:tcW w:w="2204" w:type="dxa"/>
                  <w:vAlign w:val="center"/>
                </w:tcPr>
                <w:p w14:paraId="14C5551B" w14:textId="30C13CDB" w:rsidR="00FE2ABF" w:rsidRPr="002478A0" w:rsidRDefault="00FE2ABF" w:rsidP="00FE2ABF">
                  <w:pPr>
                    <w:pStyle w:val="Sansinterligne"/>
                    <w:ind w:left="16" w:firstLine="0"/>
                    <w:jc w:val="left"/>
                    <w:rPr>
                      <w:sz w:val="20"/>
                      <w:szCs w:val="20"/>
                    </w:rPr>
                  </w:pPr>
                  <w:r w:rsidRPr="002478A0">
                    <w:rPr>
                      <w:sz w:val="20"/>
                      <w:szCs w:val="20"/>
                    </w:rPr>
                    <w:t>De 16 050 € à 46 557 €</w:t>
                  </w:r>
                </w:p>
              </w:tc>
              <w:tc>
                <w:tcPr>
                  <w:tcW w:w="4482" w:type="dxa"/>
                  <w:vAlign w:val="center"/>
                </w:tcPr>
                <w:p w14:paraId="715EAF91" w14:textId="77777777" w:rsidR="00FE2ABF" w:rsidRPr="002478A0" w:rsidRDefault="00FE2ABF" w:rsidP="00FE2ABF">
                  <w:pPr>
                    <w:pStyle w:val="Sansinterligne"/>
                    <w:ind w:left="36" w:firstLine="0"/>
                    <w:jc w:val="center"/>
                    <w:rPr>
                      <w:sz w:val="20"/>
                      <w:szCs w:val="20"/>
                    </w:rPr>
                  </w:pPr>
                  <w:r w:rsidRPr="002478A0">
                    <w:rPr>
                      <w:sz w:val="20"/>
                      <w:szCs w:val="20"/>
                    </w:rPr>
                    <w:t>12% libératoire</w:t>
                  </w:r>
                </w:p>
              </w:tc>
            </w:tr>
            <w:tr w:rsidR="00FE2ABF" w:rsidRPr="002478A0" w14:paraId="025FE5E9" w14:textId="77777777" w:rsidTr="00B427C0">
              <w:trPr>
                <w:trHeight w:val="307"/>
              </w:trPr>
              <w:tc>
                <w:tcPr>
                  <w:tcW w:w="2245" w:type="dxa"/>
                  <w:vAlign w:val="center"/>
                </w:tcPr>
                <w:p w14:paraId="1909AD0A" w14:textId="3A1F1D74" w:rsidR="00FE2ABF" w:rsidRPr="002478A0" w:rsidRDefault="00FE2ABF" w:rsidP="00FE2ABF">
                  <w:pPr>
                    <w:pStyle w:val="Sansinterligne"/>
                    <w:ind w:left="57" w:firstLine="0"/>
                    <w:jc w:val="left"/>
                    <w:rPr>
                      <w:sz w:val="20"/>
                      <w:szCs w:val="20"/>
                    </w:rPr>
                  </w:pPr>
                  <w:r w:rsidRPr="002478A0">
                    <w:rPr>
                      <w:sz w:val="20"/>
                      <w:szCs w:val="20"/>
                    </w:rPr>
                    <w:t>Supérieur à 44 173 €</w:t>
                  </w:r>
                </w:p>
              </w:tc>
              <w:tc>
                <w:tcPr>
                  <w:tcW w:w="2204" w:type="dxa"/>
                  <w:vAlign w:val="center"/>
                </w:tcPr>
                <w:p w14:paraId="23400E22" w14:textId="5F0A5435" w:rsidR="00FE2ABF" w:rsidRPr="002478A0" w:rsidRDefault="00FE2ABF" w:rsidP="00FE2ABF">
                  <w:pPr>
                    <w:pStyle w:val="Sansinterligne"/>
                    <w:ind w:left="16" w:firstLine="0"/>
                    <w:jc w:val="left"/>
                    <w:rPr>
                      <w:sz w:val="20"/>
                      <w:szCs w:val="20"/>
                    </w:rPr>
                  </w:pPr>
                  <w:r w:rsidRPr="002478A0">
                    <w:rPr>
                      <w:sz w:val="20"/>
                      <w:szCs w:val="20"/>
                    </w:rPr>
                    <w:t>Supérieur à 46 557 €</w:t>
                  </w:r>
                </w:p>
              </w:tc>
              <w:tc>
                <w:tcPr>
                  <w:tcW w:w="4482" w:type="dxa"/>
                  <w:vAlign w:val="center"/>
                </w:tcPr>
                <w:p w14:paraId="6B6AFC59" w14:textId="77777777" w:rsidR="00FE2ABF" w:rsidRPr="002478A0" w:rsidRDefault="00FE2ABF" w:rsidP="00FE2ABF">
                  <w:pPr>
                    <w:pStyle w:val="Sansinterligne"/>
                    <w:ind w:left="36" w:firstLine="0"/>
                    <w:jc w:val="center"/>
                    <w:rPr>
                      <w:sz w:val="20"/>
                      <w:szCs w:val="20"/>
                    </w:rPr>
                  </w:pPr>
                  <w:r w:rsidRPr="002478A0">
                    <w:rPr>
                      <w:sz w:val="20"/>
                      <w:szCs w:val="20"/>
                    </w:rPr>
                    <w:t>20% + régularisation après taux progressif</w:t>
                  </w:r>
                </w:p>
              </w:tc>
            </w:tr>
          </w:tbl>
          <w:p w14:paraId="3403CD9F" w14:textId="77777777" w:rsidR="00B427C0" w:rsidRPr="002478A0" w:rsidRDefault="00B427C0" w:rsidP="001A75DF">
            <w:pPr>
              <w:rPr>
                <w:rFonts w:ascii="Times New Roman" w:hAnsi="Times New Roman"/>
                <w:b/>
                <w:bCs/>
                <w:sz w:val="10"/>
                <w:szCs w:val="10"/>
                <w:u w:val="single"/>
              </w:rPr>
            </w:pPr>
          </w:p>
          <w:tbl>
            <w:tblPr>
              <w:tblStyle w:val="Grilledutableau"/>
              <w:tblW w:w="8955" w:type="dxa"/>
              <w:jc w:val="center"/>
              <w:tblLook w:val="04A0" w:firstRow="1" w:lastRow="0" w:firstColumn="1" w:lastColumn="0" w:noHBand="0" w:noVBand="1"/>
            </w:tblPr>
            <w:tblGrid>
              <w:gridCol w:w="3137"/>
              <w:gridCol w:w="2909"/>
              <w:gridCol w:w="2909"/>
            </w:tblGrid>
            <w:tr w:rsidR="00FE2ABF" w:rsidRPr="002478A0" w14:paraId="35060910" w14:textId="77777777" w:rsidTr="00FE2ABF">
              <w:trPr>
                <w:trHeight w:val="283"/>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F42C87" w14:textId="77777777" w:rsidR="00FE2ABF" w:rsidRPr="002478A0" w:rsidRDefault="00FE2ABF" w:rsidP="00FE2ABF">
                  <w:pPr>
                    <w:pStyle w:val="Sansinterligne"/>
                    <w:ind w:left="0"/>
                    <w:jc w:val="center"/>
                    <w:rPr>
                      <w:b/>
                      <w:smallCaps/>
                      <w:sz w:val="20"/>
                      <w:szCs w:val="20"/>
                      <w:lang w:eastAsia="en-US"/>
                    </w:rPr>
                  </w:pP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5CC661" w14:textId="4433659E" w:rsidR="00FE2ABF" w:rsidRPr="002478A0" w:rsidRDefault="00FE2ABF" w:rsidP="00FE2ABF">
                  <w:pPr>
                    <w:pStyle w:val="Sansinterligne"/>
                    <w:ind w:hanging="709"/>
                    <w:jc w:val="center"/>
                    <w:rPr>
                      <w:b/>
                      <w:smallCaps/>
                      <w:sz w:val="20"/>
                      <w:szCs w:val="20"/>
                      <w:lang w:eastAsia="en-US"/>
                    </w:rPr>
                  </w:pPr>
                  <w:r w:rsidRPr="002478A0">
                    <w:rPr>
                      <w:b/>
                      <w:smallCaps/>
                      <w:sz w:val="20"/>
                      <w:szCs w:val="20"/>
                      <w:lang w:eastAsia="en-US"/>
                    </w:rPr>
                    <w:t>01/01/2022</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89CED9" w14:textId="43E89A0E" w:rsidR="00FE2ABF" w:rsidRPr="002478A0" w:rsidRDefault="00FE2ABF" w:rsidP="00FE2ABF">
                  <w:pPr>
                    <w:pStyle w:val="Sansinterligne"/>
                    <w:ind w:left="0" w:firstLine="0"/>
                    <w:jc w:val="center"/>
                    <w:rPr>
                      <w:b/>
                      <w:smallCaps/>
                      <w:sz w:val="20"/>
                      <w:szCs w:val="20"/>
                      <w:lang w:eastAsia="en-US"/>
                    </w:rPr>
                  </w:pPr>
                  <w:r w:rsidRPr="002478A0">
                    <w:rPr>
                      <w:b/>
                      <w:smallCaps/>
                      <w:sz w:val="20"/>
                      <w:szCs w:val="20"/>
                      <w:lang w:eastAsia="en-US"/>
                    </w:rPr>
                    <w:t>01/01/2023</w:t>
                  </w:r>
                </w:p>
              </w:tc>
            </w:tr>
            <w:tr w:rsidR="00FE2ABF" w:rsidRPr="002478A0" w14:paraId="451DD8A2" w14:textId="77777777" w:rsidTr="00FE2ABF">
              <w:trPr>
                <w:trHeight w:val="302"/>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9683D4" w14:textId="77777777" w:rsidR="00FE2ABF" w:rsidRPr="002478A0" w:rsidRDefault="00FE2ABF" w:rsidP="00FE2ABF">
                  <w:pPr>
                    <w:pStyle w:val="Sansinterligne"/>
                    <w:ind w:left="0" w:firstLine="0"/>
                    <w:jc w:val="center"/>
                    <w:rPr>
                      <w:b/>
                      <w:smallCaps/>
                      <w:sz w:val="20"/>
                      <w:szCs w:val="20"/>
                      <w:lang w:eastAsia="en-US"/>
                    </w:rPr>
                  </w:pPr>
                  <w:r w:rsidRPr="002478A0">
                    <w:rPr>
                      <w:b/>
                      <w:smallCaps/>
                      <w:sz w:val="20"/>
                      <w:szCs w:val="20"/>
                      <w:lang w:eastAsia="en-US"/>
                    </w:rPr>
                    <w:t xml:space="preserve">SMIC Brut </w:t>
                  </w:r>
                  <w:r w:rsidRPr="002478A0">
                    <w:rPr>
                      <w:sz w:val="20"/>
                      <w:szCs w:val="20"/>
                      <w:lang w:eastAsia="en-US"/>
                    </w:rPr>
                    <w:t>(H / mensuel / annuel)</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A59C50" w14:textId="02CE3ACA" w:rsidR="00FE2ABF" w:rsidRPr="002478A0" w:rsidRDefault="00FE2ABF" w:rsidP="00FE2ABF">
                  <w:pPr>
                    <w:pStyle w:val="Sansinterligne"/>
                    <w:ind w:left="0" w:right="13" w:firstLine="0"/>
                    <w:jc w:val="center"/>
                    <w:rPr>
                      <w:smallCaps/>
                      <w:sz w:val="20"/>
                      <w:szCs w:val="20"/>
                      <w:lang w:eastAsia="en-US"/>
                    </w:rPr>
                  </w:pPr>
                  <w:r w:rsidRPr="002478A0">
                    <w:rPr>
                      <w:smallCaps/>
                      <w:sz w:val="20"/>
                      <w:szCs w:val="20"/>
                      <w:lang w:eastAsia="en-US"/>
                    </w:rPr>
                    <w:t>10,57 € / 1 603,12 € / 19 237 €</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3DDA6B" w14:textId="1D610EB1" w:rsidR="00FE2ABF" w:rsidRPr="002478A0" w:rsidRDefault="000B5548" w:rsidP="00FE2ABF">
                  <w:pPr>
                    <w:pStyle w:val="Sansinterligne"/>
                    <w:ind w:left="0" w:right="13" w:firstLine="0"/>
                    <w:jc w:val="center"/>
                    <w:rPr>
                      <w:smallCaps/>
                      <w:sz w:val="20"/>
                      <w:szCs w:val="20"/>
                      <w:lang w:eastAsia="en-US"/>
                    </w:rPr>
                  </w:pPr>
                  <w:r>
                    <w:rPr>
                      <w:smallCaps/>
                      <w:sz w:val="20"/>
                      <w:szCs w:val="20"/>
                      <w:lang w:eastAsia="en-US"/>
                    </w:rPr>
                    <w:t>11,27€ / 1 709,28 € / 20 511 €</w:t>
                  </w:r>
                </w:p>
              </w:tc>
            </w:tr>
            <w:tr w:rsidR="00FE2ABF" w:rsidRPr="002478A0" w14:paraId="21E8D040" w14:textId="77777777" w:rsidTr="00FE2ABF">
              <w:trPr>
                <w:trHeight w:val="309"/>
                <w:jc w:val="center"/>
              </w:trPr>
              <w:tc>
                <w:tcPr>
                  <w:tcW w:w="313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0C995A" w14:textId="77777777" w:rsidR="00FE2ABF" w:rsidRPr="002478A0" w:rsidRDefault="00FE2ABF" w:rsidP="00FE2ABF">
                  <w:pPr>
                    <w:pStyle w:val="Sansinterligne"/>
                    <w:ind w:left="0" w:firstLine="0"/>
                    <w:jc w:val="center"/>
                    <w:rPr>
                      <w:b/>
                      <w:smallCaps/>
                      <w:sz w:val="20"/>
                      <w:szCs w:val="20"/>
                      <w:lang w:eastAsia="en-US"/>
                    </w:rPr>
                  </w:pPr>
                  <w:r w:rsidRPr="002478A0">
                    <w:rPr>
                      <w:b/>
                      <w:smallCaps/>
                      <w:sz w:val="20"/>
                      <w:szCs w:val="20"/>
                      <w:lang w:eastAsia="en-US"/>
                    </w:rPr>
                    <w:t xml:space="preserve">PASS </w:t>
                  </w:r>
                  <w:r w:rsidRPr="002478A0">
                    <w:rPr>
                      <w:b/>
                      <w:sz w:val="20"/>
                      <w:szCs w:val="20"/>
                      <w:lang w:eastAsia="en-US"/>
                    </w:rPr>
                    <w:t>(mensuel / annuel)</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88A573" w14:textId="3CB2096F" w:rsidR="00FE2ABF" w:rsidRPr="002478A0" w:rsidRDefault="00FE2ABF" w:rsidP="00FE2ABF">
                  <w:pPr>
                    <w:pStyle w:val="Sansinterligne"/>
                    <w:ind w:left="0" w:firstLine="0"/>
                    <w:jc w:val="center"/>
                    <w:rPr>
                      <w:smallCaps/>
                      <w:sz w:val="20"/>
                      <w:szCs w:val="20"/>
                      <w:lang w:eastAsia="en-US"/>
                    </w:rPr>
                  </w:pPr>
                  <w:r w:rsidRPr="002478A0">
                    <w:rPr>
                      <w:smallCaps/>
                      <w:sz w:val="20"/>
                      <w:szCs w:val="20"/>
                      <w:lang w:eastAsia="en-US"/>
                    </w:rPr>
                    <w:t>3 428 € / 41 136 € (gelés)</w:t>
                  </w:r>
                </w:p>
              </w:tc>
              <w:tc>
                <w:tcPr>
                  <w:tcW w:w="29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6C5383" w14:textId="29762F14" w:rsidR="00FE2ABF" w:rsidRPr="002478A0" w:rsidRDefault="00FE2ABF" w:rsidP="00FE2ABF">
                  <w:pPr>
                    <w:pStyle w:val="Sansinterligne"/>
                    <w:ind w:left="0" w:firstLine="0"/>
                    <w:jc w:val="center"/>
                    <w:rPr>
                      <w:smallCaps/>
                      <w:sz w:val="20"/>
                      <w:szCs w:val="20"/>
                      <w:lang w:eastAsia="en-US"/>
                    </w:rPr>
                  </w:pPr>
                  <w:r w:rsidRPr="002478A0">
                    <w:rPr>
                      <w:smallCaps/>
                      <w:sz w:val="20"/>
                      <w:szCs w:val="20"/>
                      <w:lang w:eastAsia="en-US"/>
                    </w:rPr>
                    <w:t>3 </w:t>
                  </w:r>
                  <w:r w:rsidR="003A4E0B">
                    <w:rPr>
                      <w:smallCaps/>
                      <w:sz w:val="20"/>
                      <w:szCs w:val="20"/>
                      <w:lang w:eastAsia="en-US"/>
                    </w:rPr>
                    <w:t>666</w:t>
                  </w:r>
                  <w:r w:rsidRPr="002478A0">
                    <w:rPr>
                      <w:smallCaps/>
                      <w:sz w:val="20"/>
                      <w:szCs w:val="20"/>
                      <w:lang w:eastAsia="en-US"/>
                    </w:rPr>
                    <w:t xml:space="preserve"> € / 4</w:t>
                  </w:r>
                  <w:r w:rsidR="003A4E0B">
                    <w:rPr>
                      <w:smallCaps/>
                      <w:sz w:val="20"/>
                      <w:szCs w:val="20"/>
                      <w:lang w:eastAsia="en-US"/>
                    </w:rPr>
                    <w:t>3</w:t>
                  </w:r>
                  <w:r w:rsidRPr="002478A0">
                    <w:rPr>
                      <w:smallCaps/>
                      <w:sz w:val="20"/>
                      <w:szCs w:val="20"/>
                      <w:lang w:eastAsia="en-US"/>
                    </w:rPr>
                    <w:t> </w:t>
                  </w:r>
                  <w:r w:rsidR="003A4E0B">
                    <w:rPr>
                      <w:smallCaps/>
                      <w:sz w:val="20"/>
                      <w:szCs w:val="20"/>
                      <w:lang w:eastAsia="en-US"/>
                    </w:rPr>
                    <w:t>992</w:t>
                  </w:r>
                  <w:r w:rsidRPr="002478A0">
                    <w:rPr>
                      <w:smallCaps/>
                      <w:sz w:val="20"/>
                      <w:szCs w:val="20"/>
                      <w:lang w:eastAsia="en-US"/>
                    </w:rPr>
                    <w:t xml:space="preserve"> €</w:t>
                  </w:r>
                </w:p>
              </w:tc>
            </w:tr>
          </w:tbl>
          <w:p w14:paraId="7B89DB19" w14:textId="77777777" w:rsidR="009433D0" w:rsidRPr="002478A0" w:rsidRDefault="009433D0" w:rsidP="001A75DF">
            <w:pPr>
              <w:rPr>
                <w:rFonts w:ascii="Times New Roman" w:hAnsi="Times New Roman"/>
                <w:b/>
                <w:bCs/>
                <w:sz w:val="10"/>
                <w:szCs w:val="10"/>
                <w:u w:val="single"/>
              </w:rPr>
            </w:pPr>
          </w:p>
          <w:p w14:paraId="72A74298" w14:textId="77777777" w:rsidR="0080177B" w:rsidRPr="002478A0" w:rsidRDefault="0080177B" w:rsidP="001A75DF">
            <w:pPr>
              <w:rPr>
                <w:rFonts w:ascii="Times New Roman" w:hAnsi="Times New Roman"/>
                <w:b/>
                <w:bCs/>
                <w:sz w:val="10"/>
                <w:szCs w:val="10"/>
                <w:u w:val="single"/>
              </w:rPr>
            </w:pPr>
          </w:p>
        </w:tc>
      </w:tr>
    </w:tbl>
    <w:p w14:paraId="028E4232" w14:textId="77777777" w:rsidR="002E7F93" w:rsidRPr="002478A0" w:rsidRDefault="00BF6853">
      <w:pPr>
        <w:rPr>
          <w:sz w:val="2"/>
          <w:szCs w:val="2"/>
        </w:rPr>
      </w:pPr>
      <w:r w:rsidRPr="002478A0">
        <w:rPr>
          <w:rFonts w:ascii="Times New Roman" w:hAnsi="Times New Roman"/>
          <w:b/>
          <w:bCs/>
          <w:i/>
          <w:noProof/>
          <w:u w:val="single"/>
        </w:rPr>
        <mc:AlternateContent>
          <mc:Choice Requires="wps">
            <w:drawing>
              <wp:anchor distT="0" distB="0" distL="114300" distR="114300" simplePos="0" relativeHeight="251696128" behindDoc="0" locked="0" layoutInCell="1" allowOverlap="1" wp14:anchorId="61F9F9AD" wp14:editId="4DEC590F">
                <wp:simplePos x="0" y="0"/>
                <wp:positionH relativeFrom="column">
                  <wp:posOffset>5706110</wp:posOffset>
                </wp:positionH>
                <wp:positionV relativeFrom="paragraph">
                  <wp:posOffset>224790</wp:posOffset>
                </wp:positionV>
                <wp:extent cx="619125" cy="373380"/>
                <wp:effectExtent l="38100" t="38100" r="123825" b="121920"/>
                <wp:wrapNone/>
                <wp:docPr id="31" name="Ellipse 18">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2FDD8E9A" w14:textId="77777777" w:rsidR="00D06AD9" w:rsidRPr="00E330D5" w:rsidRDefault="00D06AD9" w:rsidP="00F36080">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1F9F9AD" id="Ellipse 18" o:spid="_x0000_s1026" href="#DEBUT" style="position:absolute;left:0;text-align:left;margin-left:449.3pt;margin-top:17.7pt;width:48.75pt;height:29.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BTB7wIAAH8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" o:button="t" fillcolor="#f2f2f2 [3052]" strokecolor="black [3213]" strokeweight="1pt">
                <v:fill o:detectmouseclick="t"/>
                <v:shadow on="t" color="black" opacity="26214f" origin="-.5,-.5" offset=".74836mm,.74836mm"/>
                <v:path arrowok="t"/>
                <v:textbox inset="0,0,0,0">
                  <w:txbxContent>
                    <w:p w14:paraId="2FDD8E9A" w14:textId="77777777" w:rsidR="00D06AD9" w:rsidRPr="00E330D5" w:rsidRDefault="00D06AD9" w:rsidP="00F36080">
                      <w:pPr>
                        <w:jc w:val="center"/>
                        <w:rPr>
                          <w:color w:val="000000" w:themeColor="text1"/>
                          <w:sz w:val="16"/>
                          <w:szCs w:val="16"/>
                        </w:rPr>
                      </w:pPr>
                      <w:r w:rsidRPr="00E330D5">
                        <w:rPr>
                          <w:color w:val="000000" w:themeColor="text1"/>
                          <w:sz w:val="16"/>
                          <w:szCs w:val="16"/>
                        </w:rPr>
                        <w:t>Retour sommaire</w:t>
                      </w:r>
                    </w:p>
                  </w:txbxContent>
                </v:textbox>
              </v:oval>
            </w:pict>
          </mc:Fallback>
        </mc:AlternateContent>
      </w:r>
      <w:r w:rsidR="002E7F93" w:rsidRPr="002478A0">
        <w:rPr>
          <w:sz w:val="2"/>
          <w:szCs w:val="2"/>
        </w:rPr>
        <w:br w:type="page"/>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9149"/>
      </w:tblGrid>
      <w:tr w:rsidR="005E235A" w:rsidRPr="002478A0" w14:paraId="227871FD" w14:textId="77777777" w:rsidTr="002E7F93">
        <w:trPr>
          <w:trHeight w:val="70"/>
        </w:trPr>
        <w:tc>
          <w:tcPr>
            <w:tcW w:w="1341" w:type="dxa"/>
            <w:tcBorders>
              <w:top w:val="single" w:sz="4" w:space="0" w:color="auto"/>
              <w:left w:val="single" w:sz="4" w:space="0" w:color="auto"/>
              <w:bottom w:val="single" w:sz="4" w:space="0" w:color="auto"/>
              <w:right w:val="single" w:sz="4" w:space="0" w:color="auto"/>
            </w:tcBorders>
            <w:shd w:val="clear" w:color="auto" w:fill="D9D9D9"/>
            <w:vAlign w:val="center"/>
          </w:tcPr>
          <w:p w14:paraId="268E3528" w14:textId="77777777" w:rsidR="00BA623A" w:rsidRPr="002478A0" w:rsidRDefault="00BA623A" w:rsidP="00CD3278">
            <w:pPr>
              <w:jc w:val="center"/>
              <w:rPr>
                <w:rFonts w:ascii="Times New Roman" w:hAnsi="Times New Roman"/>
                <w:b/>
                <w:i/>
                <w:iCs/>
                <w:sz w:val="24"/>
                <w:szCs w:val="24"/>
              </w:rPr>
            </w:pPr>
            <w:r w:rsidRPr="002478A0">
              <w:rPr>
                <w:rFonts w:ascii="Times New Roman" w:hAnsi="Times New Roman"/>
                <w:b/>
                <w:i/>
                <w:iCs/>
                <w:sz w:val="24"/>
                <w:szCs w:val="24"/>
              </w:rPr>
              <w:lastRenderedPageBreak/>
              <w:t>IR</w:t>
            </w:r>
          </w:p>
          <w:p w14:paraId="389A13D4" w14:textId="7B072FF1" w:rsidR="00BA623A" w:rsidRPr="002478A0" w:rsidRDefault="008960D9" w:rsidP="00CD3278">
            <w:pPr>
              <w:jc w:val="center"/>
              <w:rPr>
                <w:rFonts w:ascii="Times New Roman" w:hAnsi="Times New Roman"/>
                <w:b/>
                <w:i/>
                <w:iCs/>
                <w:sz w:val="24"/>
                <w:szCs w:val="24"/>
              </w:rPr>
            </w:pPr>
            <w:r w:rsidRPr="002478A0">
              <w:rPr>
                <w:rFonts w:ascii="Times New Roman" w:hAnsi="Times New Roman"/>
                <w:b/>
                <w:i/>
                <w:iCs/>
                <w:sz w:val="24"/>
                <w:szCs w:val="24"/>
              </w:rPr>
              <w:t>Mesures diverses</w:t>
            </w:r>
          </w:p>
        </w:tc>
        <w:tc>
          <w:tcPr>
            <w:tcW w:w="9149" w:type="dxa"/>
            <w:tcBorders>
              <w:top w:val="single" w:sz="4" w:space="0" w:color="auto"/>
              <w:left w:val="single" w:sz="4" w:space="0" w:color="auto"/>
              <w:bottom w:val="single" w:sz="4" w:space="0" w:color="auto"/>
              <w:right w:val="single" w:sz="4" w:space="0" w:color="auto"/>
            </w:tcBorders>
          </w:tcPr>
          <w:p w14:paraId="09F783C3" w14:textId="7E2419BE" w:rsidR="00BA623A" w:rsidRPr="002478A0" w:rsidRDefault="00BA623A" w:rsidP="00294A15">
            <w:pPr>
              <w:rPr>
                <w:rFonts w:ascii="Times New Roman" w:hAnsi="Times New Roman"/>
                <w:bCs/>
                <w:sz w:val="10"/>
                <w:szCs w:val="10"/>
              </w:rPr>
            </w:pPr>
          </w:p>
          <w:p w14:paraId="49FC8516" w14:textId="77777777" w:rsidR="0057202E" w:rsidRPr="002478A0" w:rsidRDefault="0057202E" w:rsidP="00294A15">
            <w:pPr>
              <w:rPr>
                <w:rFonts w:ascii="Times New Roman" w:hAnsi="Times New Roman"/>
                <w:bCs/>
                <w:sz w:val="10"/>
                <w:szCs w:val="10"/>
              </w:rPr>
            </w:pPr>
          </w:p>
          <w:p w14:paraId="778677D9" w14:textId="65466CF9" w:rsidR="00BA623A" w:rsidRPr="002478A0" w:rsidRDefault="0031533E" w:rsidP="00BA623A">
            <w:pPr>
              <w:rPr>
                <w:rFonts w:ascii="Times New Roman" w:hAnsi="Times New Roman"/>
                <w:b/>
                <w:bCs/>
                <w:szCs w:val="22"/>
                <w:u w:val="single"/>
              </w:rPr>
            </w:pPr>
            <w:r w:rsidRPr="002478A0">
              <w:rPr>
                <w:rFonts w:ascii="Times New Roman" w:hAnsi="Times New Roman"/>
                <w:b/>
                <w:bCs/>
                <w:szCs w:val="22"/>
                <w:u w:val="single"/>
              </w:rPr>
              <w:t>Rehaussement du plafond CI garde d’enfants</w:t>
            </w:r>
          </w:p>
          <w:p w14:paraId="297FF11E" w14:textId="77777777" w:rsidR="00633CDF" w:rsidRPr="002478A0" w:rsidRDefault="00633CDF" w:rsidP="00BA623A">
            <w:pPr>
              <w:rPr>
                <w:rFonts w:ascii="Times New Roman" w:hAnsi="Times New Roman"/>
                <w:bCs/>
                <w:szCs w:val="22"/>
              </w:rPr>
            </w:pPr>
          </w:p>
          <w:p w14:paraId="0C6C113B" w14:textId="00392C1C" w:rsidR="00DB2DC3" w:rsidRPr="002478A0" w:rsidRDefault="0031533E" w:rsidP="00BA623A">
            <w:pPr>
              <w:rPr>
                <w:rFonts w:ascii="Times New Roman" w:hAnsi="Times New Roman"/>
                <w:bCs/>
                <w:szCs w:val="22"/>
              </w:rPr>
            </w:pPr>
            <w:r w:rsidRPr="002478A0">
              <w:rPr>
                <w:rFonts w:ascii="Times New Roman" w:hAnsi="Times New Roman"/>
                <w:bCs/>
                <w:szCs w:val="22"/>
              </w:rPr>
              <w:t>À compter du 1</w:t>
            </w:r>
            <w:r w:rsidRPr="002478A0">
              <w:rPr>
                <w:rFonts w:ascii="Times New Roman" w:hAnsi="Times New Roman"/>
                <w:bCs/>
                <w:szCs w:val="22"/>
                <w:vertAlign w:val="superscript"/>
              </w:rPr>
              <w:t>er</w:t>
            </w:r>
            <w:r w:rsidRPr="002478A0">
              <w:rPr>
                <w:rFonts w:ascii="Times New Roman" w:hAnsi="Times New Roman"/>
                <w:bCs/>
                <w:szCs w:val="22"/>
              </w:rPr>
              <w:t xml:space="preserve"> janvier 2023, le plafond des dépenses pour frais de garde d’enfants (&lt; 6 ans) s’établit à 3 500 € (1 750 € en cas de résidence alternée) contre 2 300 € (1 150 €) auparavant. Le taux du CI reste inchangé à 50% de la base retenue.</w:t>
            </w:r>
          </w:p>
          <w:p w14:paraId="2C5DDE47" w14:textId="282514CD" w:rsidR="0031533E" w:rsidRPr="002478A0" w:rsidRDefault="0031533E" w:rsidP="00BA623A">
            <w:pPr>
              <w:rPr>
                <w:rFonts w:ascii="Times New Roman" w:hAnsi="Times New Roman"/>
                <w:bCs/>
                <w:szCs w:val="22"/>
              </w:rPr>
            </w:pPr>
          </w:p>
          <w:p w14:paraId="319BB784" w14:textId="43072493" w:rsidR="0031533E" w:rsidRPr="002478A0" w:rsidRDefault="0031533E" w:rsidP="00BA623A">
            <w:pPr>
              <w:rPr>
                <w:rFonts w:ascii="Times New Roman" w:hAnsi="Times New Roman"/>
                <w:b/>
                <w:szCs w:val="22"/>
                <w:u w:val="single"/>
              </w:rPr>
            </w:pPr>
            <w:r w:rsidRPr="002478A0">
              <w:rPr>
                <w:rFonts w:ascii="Times New Roman" w:hAnsi="Times New Roman"/>
                <w:b/>
                <w:szCs w:val="22"/>
                <w:u w:val="single"/>
              </w:rPr>
              <w:t>CI emploi d’un salarié à domicile</w:t>
            </w:r>
          </w:p>
          <w:p w14:paraId="293B2FAE" w14:textId="025FFE3F" w:rsidR="0031533E" w:rsidRPr="002478A0" w:rsidRDefault="0031533E" w:rsidP="00BA623A">
            <w:pPr>
              <w:rPr>
                <w:rFonts w:ascii="Times New Roman" w:hAnsi="Times New Roman"/>
                <w:bCs/>
                <w:szCs w:val="22"/>
              </w:rPr>
            </w:pPr>
          </w:p>
          <w:p w14:paraId="37A95CCD" w14:textId="7BFDF10A" w:rsidR="0031533E" w:rsidRPr="002478A0" w:rsidRDefault="0031533E" w:rsidP="00BA623A">
            <w:pPr>
              <w:rPr>
                <w:rFonts w:ascii="Times New Roman" w:hAnsi="Times New Roman"/>
                <w:bCs/>
                <w:szCs w:val="22"/>
              </w:rPr>
            </w:pPr>
            <w:r w:rsidRPr="002478A0">
              <w:rPr>
                <w:rFonts w:ascii="Times New Roman" w:hAnsi="Times New Roman"/>
                <w:bCs/>
                <w:szCs w:val="22"/>
              </w:rPr>
              <w:t>À la demande de l’administration, les contribuables qui bénéficient du CI doivent pouvoir indiquer les services éligibles qui ont fait l’objet de</w:t>
            </w:r>
            <w:r w:rsidR="00686949" w:rsidRPr="002478A0">
              <w:rPr>
                <w:rFonts w:ascii="Times New Roman" w:hAnsi="Times New Roman"/>
                <w:bCs/>
                <w:szCs w:val="22"/>
              </w:rPr>
              <w:t>s rémunérations versées au</w:t>
            </w:r>
            <w:r w:rsidRPr="002478A0">
              <w:rPr>
                <w:rFonts w:ascii="Times New Roman" w:hAnsi="Times New Roman"/>
                <w:bCs/>
                <w:szCs w:val="22"/>
              </w:rPr>
              <w:t xml:space="preserve"> salarié à domicile</w:t>
            </w:r>
            <w:r w:rsidR="00686949" w:rsidRPr="002478A0">
              <w:rPr>
                <w:rFonts w:ascii="Times New Roman" w:hAnsi="Times New Roman"/>
                <w:bCs/>
                <w:szCs w:val="22"/>
              </w:rPr>
              <w:t xml:space="preserve"> (à partir de la déclaration sur les revenus 2022).</w:t>
            </w:r>
          </w:p>
          <w:p w14:paraId="581508B7" w14:textId="39FC2687" w:rsidR="00686949" w:rsidRPr="002478A0" w:rsidRDefault="00686949" w:rsidP="00BA623A">
            <w:pPr>
              <w:rPr>
                <w:rFonts w:ascii="Times New Roman" w:hAnsi="Times New Roman"/>
                <w:bCs/>
                <w:szCs w:val="22"/>
              </w:rPr>
            </w:pPr>
          </w:p>
          <w:p w14:paraId="195EDEEA" w14:textId="75B51643" w:rsidR="00686949" w:rsidRPr="002478A0" w:rsidRDefault="005E045E" w:rsidP="00BA623A">
            <w:pPr>
              <w:rPr>
                <w:rFonts w:ascii="Times New Roman" w:hAnsi="Times New Roman"/>
                <w:b/>
                <w:szCs w:val="22"/>
                <w:u w:val="single"/>
              </w:rPr>
            </w:pPr>
            <w:r w:rsidRPr="002478A0">
              <w:rPr>
                <w:rFonts w:ascii="Times New Roman" w:hAnsi="Times New Roman"/>
                <w:b/>
                <w:szCs w:val="22"/>
                <w:u w:val="single"/>
              </w:rPr>
              <w:t>Augmentation du plafond d’imputation d’un déficit foncier lié aux dépenses de rénovation énergétique</w:t>
            </w:r>
          </w:p>
          <w:p w14:paraId="3F23F626" w14:textId="77777777" w:rsidR="008F1804" w:rsidRPr="002478A0" w:rsidRDefault="008F1804" w:rsidP="00BA623A">
            <w:pPr>
              <w:rPr>
                <w:rFonts w:ascii="Times New Roman" w:hAnsi="Times New Roman"/>
                <w:b/>
                <w:szCs w:val="22"/>
                <w:u w:val="single"/>
              </w:rPr>
            </w:pPr>
          </w:p>
          <w:p w14:paraId="32A50C70" w14:textId="66B88362" w:rsidR="005E045E" w:rsidRPr="002478A0" w:rsidRDefault="005E045E" w:rsidP="00BA623A">
            <w:pPr>
              <w:rPr>
                <w:rFonts w:ascii="Times New Roman" w:hAnsi="Times New Roman"/>
                <w:bCs/>
                <w:szCs w:val="22"/>
              </w:rPr>
            </w:pPr>
            <w:r w:rsidRPr="002478A0">
              <w:rPr>
                <w:rFonts w:ascii="Times New Roman" w:hAnsi="Times New Roman"/>
                <w:bCs/>
                <w:szCs w:val="22"/>
              </w:rPr>
              <w:t xml:space="preserve">La seconde LF rectificative pour 2022 permet l’imputation d’un déficit foncier de 21 400 € (au lieu de 10 700 €) à compter de 2022 lorsque ce déficit est lié à l’engagement de certaines dépenses de rénovation énergétiques. </w:t>
            </w:r>
            <w:r w:rsidR="0078000F" w:rsidRPr="002478A0">
              <w:rPr>
                <w:rFonts w:ascii="Times New Roman" w:hAnsi="Times New Roman"/>
                <w:bCs/>
                <w:szCs w:val="22"/>
              </w:rPr>
              <w:t>Un déficit foncier fera donc l’objet d’une analyse plus pointue pour appliquer ou non ce nouveau plafond (les autres règles restent identiques).</w:t>
            </w:r>
          </w:p>
          <w:p w14:paraId="136094C0" w14:textId="77777777" w:rsidR="0076011E" w:rsidRPr="002478A0" w:rsidRDefault="0076011E" w:rsidP="00BA623A">
            <w:pPr>
              <w:rPr>
                <w:rFonts w:ascii="Times New Roman" w:hAnsi="Times New Roman"/>
                <w:bCs/>
                <w:szCs w:val="22"/>
              </w:rPr>
            </w:pPr>
          </w:p>
          <w:p w14:paraId="4F95247C" w14:textId="415FCDA2" w:rsidR="0078000F" w:rsidRPr="000B5548" w:rsidRDefault="0078000F" w:rsidP="00BA623A">
            <w:pPr>
              <w:rPr>
                <w:rFonts w:ascii="Times New Roman" w:hAnsi="Times New Roman"/>
                <w:bCs/>
                <w:i/>
                <w:iCs/>
                <w:szCs w:val="22"/>
              </w:rPr>
            </w:pPr>
            <w:r w:rsidRPr="000B5548">
              <w:rPr>
                <w:rFonts w:ascii="Times New Roman" w:hAnsi="Times New Roman"/>
                <w:bCs/>
                <w:i/>
                <w:iCs/>
                <w:szCs w:val="22"/>
              </w:rPr>
              <w:t>Exemple : Soit un loyer brut encaissé de 10 000 €, des intérêts d’emprunt de 11 000 €, des charges déductibles diverses de 4 000 € et des dépenses de rénovation énergétique (éligibles à la mesure) de 30 000 €.</w:t>
            </w:r>
          </w:p>
          <w:p w14:paraId="100C9911" w14:textId="77777777" w:rsidR="0076011E" w:rsidRPr="000B5548" w:rsidRDefault="0076011E" w:rsidP="00BA623A">
            <w:pPr>
              <w:rPr>
                <w:rFonts w:ascii="Times New Roman" w:hAnsi="Times New Roman"/>
                <w:bCs/>
                <w:i/>
                <w:iCs/>
                <w:szCs w:val="22"/>
              </w:rPr>
            </w:pPr>
          </w:p>
          <w:p w14:paraId="4D977EF6" w14:textId="7B373581" w:rsidR="0078000F" w:rsidRPr="000B5548" w:rsidRDefault="0078000F" w:rsidP="00BA623A">
            <w:pPr>
              <w:rPr>
                <w:rFonts w:ascii="Times New Roman" w:hAnsi="Times New Roman"/>
                <w:bCs/>
                <w:i/>
                <w:iCs/>
                <w:szCs w:val="22"/>
              </w:rPr>
            </w:pPr>
            <w:r w:rsidRPr="000B5548">
              <w:rPr>
                <w:rFonts w:ascii="Times New Roman" w:hAnsi="Times New Roman"/>
                <w:bCs/>
                <w:i/>
                <w:iCs/>
                <w:szCs w:val="22"/>
              </w:rPr>
              <w:t>Le déficit foncier s’établit à 10 000 – 11 000 – 4 000 – 30 000 = -35 000 €</w:t>
            </w:r>
          </w:p>
          <w:p w14:paraId="10D2ADC8" w14:textId="0E5A2BAB" w:rsidR="0078000F" w:rsidRPr="000B5548" w:rsidRDefault="0078000F">
            <w:pPr>
              <w:pStyle w:val="Paragraphedeliste"/>
              <w:numPr>
                <w:ilvl w:val="0"/>
                <w:numId w:val="8"/>
              </w:numPr>
              <w:rPr>
                <w:rFonts w:ascii="Times New Roman" w:hAnsi="Times New Roman"/>
                <w:bCs/>
                <w:i/>
                <w:iCs/>
                <w:szCs w:val="22"/>
              </w:rPr>
            </w:pPr>
            <w:r w:rsidRPr="000B5548">
              <w:rPr>
                <w:rFonts w:ascii="Times New Roman" w:hAnsi="Times New Roman"/>
                <w:bCs/>
                <w:i/>
                <w:iCs/>
                <w:szCs w:val="22"/>
              </w:rPr>
              <w:t>La part des intérêts &gt; loyers (1 000 €) ne peut s’imputer que sur les 10 revenus fonciers suivants ;</w:t>
            </w:r>
          </w:p>
          <w:p w14:paraId="3449EC4E" w14:textId="748A859F" w:rsidR="0078000F" w:rsidRPr="000B5548" w:rsidRDefault="0078000F">
            <w:pPr>
              <w:pStyle w:val="Paragraphedeliste"/>
              <w:numPr>
                <w:ilvl w:val="0"/>
                <w:numId w:val="8"/>
              </w:numPr>
              <w:rPr>
                <w:rFonts w:ascii="Times New Roman" w:hAnsi="Times New Roman"/>
                <w:bCs/>
                <w:i/>
                <w:iCs/>
                <w:szCs w:val="22"/>
              </w:rPr>
            </w:pPr>
            <w:r w:rsidRPr="000B5548">
              <w:rPr>
                <w:rFonts w:ascii="Times New Roman" w:hAnsi="Times New Roman"/>
                <w:bCs/>
                <w:i/>
                <w:iCs/>
                <w:szCs w:val="22"/>
              </w:rPr>
              <w:t>Le reste du déficit (34 000 €) provient :</w:t>
            </w:r>
          </w:p>
          <w:p w14:paraId="5C291C8E" w14:textId="2C8AE1C1" w:rsidR="0078000F" w:rsidRPr="000B5548" w:rsidRDefault="0078000F" w:rsidP="000B5548">
            <w:pPr>
              <w:pStyle w:val="Paragraphedeliste"/>
              <w:numPr>
                <w:ilvl w:val="0"/>
                <w:numId w:val="8"/>
              </w:numPr>
              <w:ind w:left="1131" w:hanging="425"/>
              <w:rPr>
                <w:rFonts w:ascii="Times New Roman" w:hAnsi="Times New Roman"/>
                <w:bCs/>
                <w:i/>
                <w:iCs/>
                <w:szCs w:val="22"/>
              </w:rPr>
            </w:pPr>
            <w:r w:rsidRPr="000B5548">
              <w:rPr>
                <w:rFonts w:ascii="Times New Roman" w:hAnsi="Times New Roman"/>
                <w:bCs/>
                <w:i/>
                <w:iCs/>
                <w:szCs w:val="22"/>
              </w:rPr>
              <w:t>Des charges diverses : 4 000 € respectant le plafond de 10 700 € et donc imputables sur le revenu brut global ;</w:t>
            </w:r>
          </w:p>
          <w:p w14:paraId="20A6AB62" w14:textId="2BA1D332" w:rsidR="0078000F" w:rsidRPr="000B5548" w:rsidRDefault="0078000F" w:rsidP="000B5548">
            <w:pPr>
              <w:pStyle w:val="Paragraphedeliste"/>
              <w:numPr>
                <w:ilvl w:val="0"/>
                <w:numId w:val="8"/>
              </w:numPr>
              <w:ind w:left="1131" w:hanging="425"/>
              <w:rPr>
                <w:rFonts w:ascii="Times New Roman" w:hAnsi="Times New Roman"/>
                <w:bCs/>
                <w:i/>
                <w:iCs/>
                <w:szCs w:val="22"/>
              </w:rPr>
            </w:pPr>
            <w:r w:rsidRPr="000B5548">
              <w:rPr>
                <w:rFonts w:ascii="Times New Roman" w:hAnsi="Times New Roman"/>
                <w:bCs/>
                <w:i/>
                <w:iCs/>
                <w:szCs w:val="22"/>
              </w:rPr>
              <w:t>Des dépenses de rénovation énergétique : 30 000 €, imputables sur le RBG à hauteur de 21 400 – 4 000 = 17 400 €</w:t>
            </w:r>
          </w:p>
          <w:p w14:paraId="413358B8" w14:textId="77777777" w:rsidR="0076011E" w:rsidRPr="002478A0" w:rsidRDefault="0076011E" w:rsidP="0078000F">
            <w:pPr>
              <w:rPr>
                <w:rFonts w:ascii="Times New Roman" w:hAnsi="Times New Roman"/>
                <w:bCs/>
                <w:szCs w:val="22"/>
              </w:rPr>
            </w:pPr>
          </w:p>
          <w:p w14:paraId="7A2FDFE8" w14:textId="4E58D6C0" w:rsidR="0078000F" w:rsidRPr="000B5548" w:rsidRDefault="0078000F" w:rsidP="0078000F">
            <w:pPr>
              <w:rPr>
                <w:rFonts w:ascii="Times New Roman" w:hAnsi="Times New Roman"/>
                <w:bCs/>
                <w:i/>
                <w:iCs/>
                <w:szCs w:val="22"/>
              </w:rPr>
            </w:pPr>
            <w:r w:rsidRPr="000B5548">
              <w:rPr>
                <w:rFonts w:ascii="Times New Roman" w:hAnsi="Times New Roman"/>
                <w:bCs/>
                <w:i/>
                <w:iCs/>
                <w:szCs w:val="22"/>
              </w:rPr>
              <w:t>Dans cet exemple le plafond de 21 400 € est atteint et s’imputera sur le RBG, le reste du déficit (1</w:t>
            </w:r>
            <w:r w:rsidR="00BC739D" w:rsidRPr="000B5548">
              <w:rPr>
                <w:rFonts w:ascii="Times New Roman" w:hAnsi="Times New Roman"/>
                <w:bCs/>
                <w:i/>
                <w:iCs/>
                <w:szCs w:val="22"/>
              </w:rPr>
              <w:t> </w:t>
            </w:r>
            <w:r w:rsidRPr="000B5548">
              <w:rPr>
                <w:rFonts w:ascii="Times New Roman" w:hAnsi="Times New Roman"/>
                <w:bCs/>
                <w:i/>
                <w:iCs/>
                <w:szCs w:val="22"/>
              </w:rPr>
              <w:t>000</w:t>
            </w:r>
            <w:r w:rsidR="00BC739D" w:rsidRPr="000B5548">
              <w:rPr>
                <w:rFonts w:ascii="Times New Roman" w:hAnsi="Times New Roman"/>
                <w:bCs/>
                <w:i/>
                <w:iCs/>
                <w:szCs w:val="22"/>
              </w:rPr>
              <w:t> </w:t>
            </w:r>
            <w:r w:rsidRPr="000B5548">
              <w:rPr>
                <w:rFonts w:ascii="Times New Roman" w:hAnsi="Times New Roman"/>
                <w:bCs/>
                <w:i/>
                <w:iCs/>
                <w:szCs w:val="22"/>
              </w:rPr>
              <w:t>€ d’intérêts et les 12 600 € (30 000 – 17 400) = 13 600 €) sera imputable sur les 10 revenus fonciers futurs.</w:t>
            </w:r>
          </w:p>
          <w:p w14:paraId="3A09A08A" w14:textId="6B954EFC" w:rsidR="0076011E" w:rsidRPr="000B5548" w:rsidRDefault="0076011E" w:rsidP="0078000F">
            <w:pPr>
              <w:rPr>
                <w:rFonts w:ascii="Times New Roman" w:hAnsi="Times New Roman"/>
                <w:bCs/>
                <w:i/>
                <w:iCs/>
                <w:szCs w:val="22"/>
              </w:rPr>
            </w:pPr>
          </w:p>
          <w:p w14:paraId="6B7C1E22" w14:textId="400253D5" w:rsidR="00BC739D" w:rsidRPr="000B5548" w:rsidRDefault="000B5548" w:rsidP="0078000F">
            <w:pPr>
              <w:rPr>
                <w:rFonts w:ascii="Times New Roman" w:hAnsi="Times New Roman"/>
                <w:bCs/>
                <w:i/>
                <w:iCs/>
                <w:szCs w:val="22"/>
              </w:rPr>
            </w:pPr>
            <w:r>
              <w:rPr>
                <w:rFonts w:ascii="Times New Roman" w:hAnsi="Times New Roman"/>
                <w:bCs/>
                <w:i/>
                <w:iCs/>
                <w:szCs w:val="22"/>
              </w:rPr>
              <w:t>S</w:t>
            </w:r>
            <w:r w:rsidR="00BC739D" w:rsidRPr="000B5548">
              <w:rPr>
                <w:rFonts w:ascii="Times New Roman" w:hAnsi="Times New Roman"/>
                <w:bCs/>
                <w:i/>
                <w:iCs/>
                <w:szCs w:val="22"/>
              </w:rPr>
              <w:t>i les dépenses diverses s’établissaient à 14 000 €, et celles des dépenses énergétiques à 20 000 €, on obtiendrait une imputation sur le RBG de 10 700 € + (21 400 – 10 700)</w:t>
            </w:r>
            <w:r w:rsidR="003A4E0B">
              <w:rPr>
                <w:rFonts w:ascii="Times New Roman" w:hAnsi="Times New Roman"/>
                <w:bCs/>
                <w:i/>
                <w:iCs/>
                <w:szCs w:val="22"/>
              </w:rPr>
              <w:t xml:space="preserve"> </w:t>
            </w:r>
            <w:r w:rsidR="00BC739D" w:rsidRPr="000B5548">
              <w:rPr>
                <w:rFonts w:ascii="Times New Roman" w:hAnsi="Times New Roman"/>
                <w:bCs/>
                <w:i/>
                <w:iCs/>
                <w:szCs w:val="22"/>
              </w:rPr>
              <w:t>= 21 400 € et une part imputable sur les 10 revenus fonciers futurs de 1 000 € + (14 000 – 10 700) + (20 000 – 10 700 = 13 600 €.</w:t>
            </w:r>
          </w:p>
          <w:p w14:paraId="7D74C8FD" w14:textId="77777777" w:rsidR="0076011E" w:rsidRPr="002478A0" w:rsidRDefault="0076011E" w:rsidP="00BA623A">
            <w:pPr>
              <w:rPr>
                <w:rFonts w:ascii="Times New Roman" w:hAnsi="Times New Roman"/>
                <w:bCs/>
                <w:szCs w:val="22"/>
              </w:rPr>
            </w:pPr>
          </w:p>
          <w:p w14:paraId="67EB462F" w14:textId="0459D0E8" w:rsidR="005E045E" w:rsidRPr="002478A0" w:rsidRDefault="0076011E" w:rsidP="00BA623A">
            <w:pPr>
              <w:rPr>
                <w:rFonts w:ascii="Times New Roman" w:hAnsi="Times New Roman"/>
                <w:bCs/>
                <w:szCs w:val="22"/>
              </w:rPr>
            </w:pPr>
            <w:r w:rsidRPr="002478A0">
              <w:rPr>
                <w:rFonts w:ascii="Times New Roman" w:hAnsi="Times New Roman"/>
                <w:bCs/>
                <w:szCs w:val="22"/>
              </w:rPr>
              <w:t>Ce</w:t>
            </w:r>
            <w:r w:rsidR="00086209" w:rsidRPr="002478A0">
              <w:rPr>
                <w:rFonts w:ascii="Times New Roman" w:hAnsi="Times New Roman"/>
                <w:bCs/>
                <w:szCs w:val="22"/>
              </w:rPr>
              <w:t xml:space="preserve"> mécanisme permet </w:t>
            </w:r>
            <w:r w:rsidRPr="002478A0">
              <w:rPr>
                <w:rFonts w:ascii="Times New Roman" w:hAnsi="Times New Roman"/>
                <w:bCs/>
                <w:szCs w:val="22"/>
              </w:rPr>
              <w:t xml:space="preserve">donc </w:t>
            </w:r>
            <w:r w:rsidR="00086209" w:rsidRPr="002478A0">
              <w:rPr>
                <w:rFonts w:ascii="Times New Roman" w:hAnsi="Times New Roman"/>
                <w:bCs/>
                <w:szCs w:val="22"/>
              </w:rPr>
              <w:t>de rehausser le plafond du déficit imputable mais seulement pour les dépenses éligibles.</w:t>
            </w:r>
          </w:p>
          <w:p w14:paraId="1B119A1E" w14:textId="00DAE0B6" w:rsidR="00BA623A" w:rsidRPr="002478A0" w:rsidRDefault="00BF6853" w:rsidP="00BA623A">
            <w:pPr>
              <w:rPr>
                <w:rFonts w:ascii="Times New Roman" w:hAnsi="Times New Roman"/>
                <w:bCs/>
                <w:szCs w:val="22"/>
              </w:rPr>
            </w:pPr>
            <w:r w:rsidRPr="002478A0">
              <w:rPr>
                <w:rFonts w:ascii="Times New Roman" w:hAnsi="Times New Roman"/>
                <w:b/>
                <w:bCs/>
                <w:i/>
                <w:noProof/>
                <w:u w:val="single"/>
              </w:rPr>
              <mc:AlternateContent>
                <mc:Choice Requires="wps">
                  <w:drawing>
                    <wp:anchor distT="0" distB="0" distL="114300" distR="114300" simplePos="0" relativeHeight="251698176" behindDoc="0" locked="0" layoutInCell="1" allowOverlap="1" wp14:anchorId="7F216DE9" wp14:editId="40827F34">
                      <wp:simplePos x="0" y="0"/>
                      <wp:positionH relativeFrom="column">
                        <wp:posOffset>5300980</wp:posOffset>
                      </wp:positionH>
                      <wp:positionV relativeFrom="paragraph">
                        <wp:posOffset>91440</wp:posOffset>
                      </wp:positionV>
                      <wp:extent cx="619125" cy="373380"/>
                      <wp:effectExtent l="38100" t="38100" r="123825" b="121920"/>
                      <wp:wrapNone/>
                      <wp:docPr id="30" name="Ellipse 25">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1901176"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216DE9" id="Ellipse 25" o:spid="_x0000_s1027" href="#DEBUT" style="position:absolute;left:0;text-align:left;margin-left:417.4pt;margin-top:7.2pt;width:48.75pt;height:29.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1fz9AIAAIY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" o:button="t" fillcolor="#f2f2f2 [3052]" strokecolor="black [3213]" strokeweight="1pt">
                      <v:fill o:detectmouseclick="t"/>
                      <v:shadow on="t" color="black" opacity="26214f" origin="-.5,-.5" offset=".74836mm,.74836mm"/>
                      <v:path arrowok="t"/>
                      <v:textbox inset="0,0,0,0">
                        <w:txbxContent>
                          <w:p w14:paraId="61901176"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v:textbox>
                    </v:oval>
                  </w:pict>
                </mc:Fallback>
              </mc:AlternateContent>
            </w:r>
          </w:p>
          <w:p w14:paraId="0D521EE8" w14:textId="77777777" w:rsidR="00BA623A" w:rsidRPr="002478A0" w:rsidRDefault="00BA623A" w:rsidP="00294A15">
            <w:pPr>
              <w:rPr>
                <w:rFonts w:ascii="Times New Roman" w:hAnsi="Times New Roman"/>
                <w:bCs/>
                <w:sz w:val="10"/>
                <w:szCs w:val="10"/>
              </w:rPr>
            </w:pPr>
          </w:p>
        </w:tc>
      </w:tr>
    </w:tbl>
    <w:p w14:paraId="66DE0D57" w14:textId="77777777" w:rsidR="004E49FC" w:rsidRPr="002478A0" w:rsidRDefault="004E49FC">
      <w:pPr>
        <w:rPr>
          <w:sz w:val="2"/>
          <w:szCs w:val="2"/>
        </w:rPr>
      </w:pPr>
      <w:r w:rsidRPr="002478A0">
        <w:rPr>
          <w:sz w:val="2"/>
          <w:szCs w:val="2"/>
        </w:rPr>
        <w:br w:type="page"/>
      </w:r>
    </w:p>
    <w:p w14:paraId="67031E4E" w14:textId="77777777" w:rsidR="00D91C7F" w:rsidRPr="002478A0" w:rsidRDefault="00D91C7F" w:rsidP="00D91C7F">
      <w:pPr>
        <w:jc w:val="center"/>
        <w:rPr>
          <w:rFonts w:ascii="Times New Roman" w:hAnsi="Times New Roman"/>
          <w:b/>
          <w:smallCaps/>
          <w:sz w:val="40"/>
          <w:szCs w:val="40"/>
        </w:rPr>
      </w:pPr>
      <w:bookmarkStart w:id="1" w:name="Entreprises"/>
      <w:bookmarkEnd w:id="1"/>
      <w:r w:rsidRPr="002478A0">
        <w:rPr>
          <w:rFonts w:ascii="Times New Roman" w:hAnsi="Times New Roman"/>
          <w:b/>
          <w:smallCaps/>
          <w:sz w:val="40"/>
          <w:szCs w:val="40"/>
        </w:rPr>
        <w:lastRenderedPageBreak/>
        <w:t>Fiscalité des entreprises</w:t>
      </w:r>
    </w:p>
    <w:p w14:paraId="7DAE9722" w14:textId="4E024DA7" w:rsidR="00DA506D" w:rsidRPr="002478A0" w:rsidRDefault="00DA506D" w:rsidP="00DA506D">
      <w:pPr>
        <w:pStyle w:val="Titre1"/>
        <w:numPr>
          <w:ilvl w:val="0"/>
          <w:numId w:val="0"/>
        </w:numPr>
        <w:pBdr>
          <w:top w:val="single" w:sz="4" w:space="1" w:color="auto"/>
          <w:left w:val="single" w:sz="4" w:space="4" w:color="auto"/>
          <w:bottom w:val="single" w:sz="4" w:space="1" w:color="auto"/>
          <w:right w:val="single" w:sz="4" w:space="4" w:color="auto"/>
        </w:pBdr>
        <w:shd w:val="clear" w:color="auto" w:fill="BFBFBF"/>
        <w:ind w:left="284" w:hanging="284"/>
        <w:jc w:val="center"/>
        <w:rPr>
          <w:rFonts w:ascii="Times New Roman" w:hAnsi="Times New Roman" w:cs="Times New Roman"/>
          <w:sz w:val="22"/>
          <w:szCs w:val="22"/>
        </w:rPr>
      </w:pPr>
      <w:r w:rsidRPr="002478A0">
        <w:rPr>
          <w:rFonts w:ascii="Times New Roman" w:hAnsi="Times New Roman" w:cs="Times New Roman"/>
          <w:sz w:val="22"/>
          <w:szCs w:val="22"/>
        </w:rPr>
        <w:t>Seuils et limites</w:t>
      </w:r>
      <w:r w:rsidR="00DF13FE" w:rsidRPr="002478A0">
        <w:rPr>
          <w:rFonts w:ascii="Times New Roman" w:hAnsi="Times New Roman" w:cs="Times New Roman"/>
          <w:sz w:val="22"/>
          <w:szCs w:val="22"/>
        </w:rPr>
        <w:t xml:space="preserve"> 20</w:t>
      </w:r>
      <w:r w:rsidR="00A6577D" w:rsidRPr="002478A0">
        <w:rPr>
          <w:rFonts w:ascii="Times New Roman" w:hAnsi="Times New Roman" w:cs="Times New Roman"/>
          <w:sz w:val="22"/>
          <w:szCs w:val="22"/>
        </w:rPr>
        <w:t>2</w:t>
      </w:r>
      <w:r w:rsidR="007410CE" w:rsidRPr="002478A0">
        <w:rPr>
          <w:rFonts w:ascii="Times New Roman" w:hAnsi="Times New Roman" w:cs="Times New Roman"/>
          <w:sz w:val="22"/>
          <w:szCs w:val="22"/>
        </w:rPr>
        <w:t>3</w:t>
      </w:r>
    </w:p>
    <w:p w14:paraId="2DE8FCC6" w14:textId="77777777" w:rsidR="00DA506D" w:rsidRPr="002478A0" w:rsidRDefault="00DA506D" w:rsidP="00DA506D">
      <w:pPr>
        <w:rPr>
          <w:rFonts w:ascii="Times New Roman" w:hAnsi="Times New Roman"/>
          <w:b/>
          <w:sz w:val="8"/>
          <w:szCs w:val="8"/>
        </w:rPr>
      </w:pPr>
    </w:p>
    <w:p w14:paraId="5E35F080" w14:textId="77777777" w:rsidR="00F75263" w:rsidRPr="002478A0" w:rsidRDefault="00F75263" w:rsidP="00DA506D">
      <w:pPr>
        <w:rPr>
          <w:rFonts w:ascii="Times New Roman" w:hAnsi="Times New Roman"/>
          <w:b/>
          <w:sz w:val="8"/>
          <w:szCs w:val="8"/>
        </w:rPr>
      </w:pPr>
    </w:p>
    <w:p w14:paraId="56583DA8" w14:textId="27C5E05C" w:rsidR="00DF13FE" w:rsidRPr="002478A0" w:rsidRDefault="00F75263" w:rsidP="00DA506D">
      <w:pPr>
        <w:rPr>
          <w:rFonts w:ascii="Times New Roman" w:hAnsi="Times New Roman"/>
          <w:szCs w:val="22"/>
        </w:rPr>
      </w:pPr>
      <w:r w:rsidRPr="002478A0">
        <w:rPr>
          <w:rFonts w:ascii="Times New Roman" w:hAnsi="Times New Roman"/>
          <w:szCs w:val="22"/>
        </w:rPr>
        <w:t xml:space="preserve">Les seuils des régimes d’imposition des bénéfices dans les différentes catégories ainsi que ceux liés aux régimes de TVA ne sont actualisés qu’au terme d’une </w:t>
      </w:r>
      <w:r w:rsidRPr="002478A0">
        <w:rPr>
          <w:rFonts w:ascii="Times New Roman" w:hAnsi="Times New Roman"/>
          <w:b/>
          <w:szCs w:val="22"/>
        </w:rPr>
        <w:t>période triennale (20</w:t>
      </w:r>
      <w:r w:rsidR="001204E5" w:rsidRPr="002478A0">
        <w:rPr>
          <w:rFonts w:ascii="Times New Roman" w:hAnsi="Times New Roman"/>
          <w:b/>
          <w:szCs w:val="22"/>
        </w:rPr>
        <w:t>2</w:t>
      </w:r>
      <w:r w:rsidR="007410CE" w:rsidRPr="002478A0">
        <w:rPr>
          <w:rFonts w:ascii="Times New Roman" w:hAnsi="Times New Roman"/>
          <w:b/>
          <w:szCs w:val="22"/>
        </w:rPr>
        <w:t>3</w:t>
      </w:r>
      <w:r w:rsidR="001204E5" w:rsidRPr="002478A0">
        <w:rPr>
          <w:rFonts w:ascii="Times New Roman" w:hAnsi="Times New Roman"/>
          <w:b/>
          <w:szCs w:val="22"/>
        </w:rPr>
        <w:t>-202</w:t>
      </w:r>
      <w:r w:rsidR="007410CE" w:rsidRPr="002478A0">
        <w:rPr>
          <w:rFonts w:ascii="Times New Roman" w:hAnsi="Times New Roman"/>
          <w:b/>
          <w:szCs w:val="22"/>
        </w:rPr>
        <w:t>5</w:t>
      </w:r>
      <w:r w:rsidRPr="002478A0">
        <w:rPr>
          <w:rFonts w:ascii="Times New Roman" w:hAnsi="Times New Roman"/>
          <w:b/>
          <w:szCs w:val="22"/>
        </w:rPr>
        <w:t>)</w:t>
      </w:r>
      <w:r w:rsidRPr="002478A0">
        <w:rPr>
          <w:rFonts w:ascii="Times New Roman" w:hAnsi="Times New Roman"/>
          <w:szCs w:val="22"/>
        </w:rPr>
        <w:t>.</w:t>
      </w:r>
    </w:p>
    <w:p w14:paraId="12424A19" w14:textId="77777777" w:rsidR="00DF13FE" w:rsidRPr="002478A0" w:rsidRDefault="00DF13FE" w:rsidP="00DA506D">
      <w:pPr>
        <w:rPr>
          <w:rFonts w:ascii="Times New Roman" w:hAnsi="Times New Roman"/>
          <w:b/>
          <w:sz w:val="8"/>
          <w:szCs w:val="8"/>
        </w:rPr>
      </w:pPr>
    </w:p>
    <w:p w14:paraId="1421626C" w14:textId="77777777" w:rsidR="00F75263" w:rsidRPr="002478A0" w:rsidRDefault="00F75263" w:rsidP="00DA506D">
      <w:pPr>
        <w:rPr>
          <w:rFonts w:ascii="Times New Roman" w:hAnsi="Times New Roman"/>
          <w:b/>
          <w:sz w:val="8"/>
          <w:szCs w:val="8"/>
        </w:rPr>
      </w:pPr>
    </w:p>
    <w:p w14:paraId="5FC98BB2" w14:textId="77777777" w:rsidR="00442A73" w:rsidRPr="002478A0" w:rsidRDefault="00442A73" w:rsidP="00DA506D">
      <w:pPr>
        <w:rPr>
          <w:rFonts w:ascii="Times New Roman" w:hAnsi="Times New Roman"/>
          <w:b/>
          <w:sz w:val="8"/>
          <w:szCs w:val="8"/>
        </w:rPr>
      </w:pPr>
    </w:p>
    <w:p w14:paraId="520109EC" w14:textId="29D2045D" w:rsidR="00DA506D" w:rsidRPr="002478A0" w:rsidRDefault="00DA506D" w:rsidP="00C071B7">
      <w:pPr>
        <w:shd w:val="clear" w:color="auto" w:fill="FFFFFF"/>
        <w:jc w:val="center"/>
        <w:rPr>
          <w:rFonts w:ascii="Times New Roman" w:hAnsi="Times New Roman"/>
          <w:b/>
          <w:szCs w:val="22"/>
        </w:rPr>
      </w:pPr>
      <w:r w:rsidRPr="002478A0">
        <w:rPr>
          <w:rFonts w:ascii="Times New Roman" w:hAnsi="Times New Roman"/>
          <w:b/>
          <w:szCs w:val="22"/>
        </w:rPr>
        <w:t>Régimes d’imposition</w:t>
      </w:r>
      <w:r w:rsidR="00DE6D27" w:rsidRPr="002478A0">
        <w:rPr>
          <w:rFonts w:ascii="Times New Roman" w:hAnsi="Times New Roman"/>
          <w:b/>
          <w:szCs w:val="22"/>
        </w:rPr>
        <w:t xml:space="preserve"> </w:t>
      </w:r>
      <w:r w:rsidRPr="002478A0">
        <w:rPr>
          <w:rFonts w:ascii="Times New Roman" w:hAnsi="Times New Roman"/>
          <w:b/>
          <w:szCs w:val="22"/>
        </w:rPr>
        <w:t>BIC</w:t>
      </w:r>
      <w:r w:rsidR="00DE6D27" w:rsidRPr="002478A0">
        <w:rPr>
          <w:rFonts w:ascii="Times New Roman" w:hAnsi="Times New Roman"/>
          <w:b/>
          <w:szCs w:val="22"/>
        </w:rPr>
        <w:t xml:space="preserve"> </w:t>
      </w:r>
      <w:r w:rsidR="008446E3" w:rsidRPr="002478A0">
        <w:rPr>
          <w:rFonts w:ascii="Times New Roman" w:hAnsi="Times New Roman"/>
          <w:b/>
          <w:szCs w:val="22"/>
        </w:rPr>
        <w:t>Source BOFiP</w:t>
      </w:r>
    </w:p>
    <w:p w14:paraId="0CE68FE9" w14:textId="77777777" w:rsidR="00DA506D" w:rsidRPr="002478A0" w:rsidRDefault="00DA506D" w:rsidP="00DA506D">
      <w:pPr>
        <w:jc w:val="center"/>
        <w:rPr>
          <w:rFonts w:ascii="Times New Roman" w:hAnsi="Times New Roman"/>
          <w:b/>
          <w:sz w:val="10"/>
          <w:szCs w:val="10"/>
        </w:rPr>
      </w:pPr>
    </w:p>
    <w:p w14:paraId="042B83B6" w14:textId="77777777" w:rsidR="00F75263" w:rsidRPr="002478A0" w:rsidRDefault="00F75263" w:rsidP="00DA506D">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2019"/>
        <w:gridCol w:w="3004"/>
        <w:gridCol w:w="1948"/>
      </w:tblGrid>
      <w:tr w:rsidR="005E235A" w:rsidRPr="002478A0" w14:paraId="1AD54A74" w14:textId="77777777" w:rsidTr="00442A73">
        <w:trPr>
          <w:trHeight w:val="395"/>
          <w:jc w:val="center"/>
        </w:trPr>
        <w:tc>
          <w:tcPr>
            <w:tcW w:w="0" w:type="auto"/>
            <w:shd w:val="clear" w:color="auto" w:fill="BFBFBF"/>
            <w:vAlign w:val="center"/>
          </w:tcPr>
          <w:p w14:paraId="14689B16" w14:textId="77777777" w:rsidR="00DA506D" w:rsidRPr="002478A0" w:rsidRDefault="00DA506D" w:rsidP="00201BD5">
            <w:pPr>
              <w:jc w:val="center"/>
              <w:rPr>
                <w:rFonts w:ascii="Times New Roman" w:hAnsi="Times New Roman"/>
                <w:b/>
                <w:sz w:val="20"/>
              </w:rPr>
            </w:pPr>
            <w:r w:rsidRPr="002478A0">
              <w:rPr>
                <w:rFonts w:ascii="Times New Roman" w:hAnsi="Times New Roman"/>
                <w:b/>
                <w:sz w:val="20"/>
              </w:rPr>
              <w:t>Activité</w:t>
            </w:r>
          </w:p>
        </w:tc>
        <w:tc>
          <w:tcPr>
            <w:tcW w:w="2019" w:type="dxa"/>
            <w:shd w:val="clear" w:color="auto" w:fill="BFBFBF"/>
            <w:vAlign w:val="center"/>
          </w:tcPr>
          <w:p w14:paraId="0C1256CA" w14:textId="77777777" w:rsidR="00DA506D" w:rsidRPr="002478A0" w:rsidRDefault="00DA506D" w:rsidP="00C37154">
            <w:pPr>
              <w:jc w:val="center"/>
              <w:rPr>
                <w:rFonts w:ascii="Times New Roman" w:hAnsi="Times New Roman"/>
                <w:b/>
                <w:sz w:val="20"/>
              </w:rPr>
            </w:pPr>
            <w:r w:rsidRPr="002478A0">
              <w:rPr>
                <w:rFonts w:ascii="Times New Roman" w:hAnsi="Times New Roman"/>
                <w:b/>
                <w:sz w:val="20"/>
              </w:rPr>
              <w:t>Micro-</w:t>
            </w:r>
            <w:r w:rsidR="00C37154" w:rsidRPr="002478A0">
              <w:rPr>
                <w:rFonts w:ascii="Times New Roman" w:hAnsi="Times New Roman"/>
                <w:b/>
                <w:sz w:val="20"/>
              </w:rPr>
              <w:t>BIC</w:t>
            </w:r>
          </w:p>
        </w:tc>
        <w:tc>
          <w:tcPr>
            <w:tcW w:w="3004" w:type="dxa"/>
            <w:shd w:val="clear" w:color="auto" w:fill="BFBFBF"/>
            <w:vAlign w:val="center"/>
          </w:tcPr>
          <w:p w14:paraId="369834E9" w14:textId="77777777" w:rsidR="00DA506D" w:rsidRPr="002478A0" w:rsidRDefault="00DA506D" w:rsidP="00201BD5">
            <w:pPr>
              <w:jc w:val="center"/>
              <w:rPr>
                <w:rFonts w:ascii="Times New Roman" w:hAnsi="Times New Roman"/>
                <w:b/>
                <w:sz w:val="20"/>
              </w:rPr>
            </w:pPr>
            <w:r w:rsidRPr="002478A0">
              <w:rPr>
                <w:rFonts w:ascii="Times New Roman" w:hAnsi="Times New Roman"/>
                <w:b/>
                <w:sz w:val="20"/>
              </w:rPr>
              <w:t>Réel simplifié</w:t>
            </w:r>
          </w:p>
        </w:tc>
        <w:tc>
          <w:tcPr>
            <w:tcW w:w="1948" w:type="dxa"/>
            <w:shd w:val="clear" w:color="auto" w:fill="BFBFBF"/>
            <w:vAlign w:val="center"/>
          </w:tcPr>
          <w:p w14:paraId="0832AAF6" w14:textId="77777777" w:rsidR="00DA506D" w:rsidRPr="002478A0" w:rsidRDefault="00DA506D" w:rsidP="00201BD5">
            <w:pPr>
              <w:jc w:val="center"/>
              <w:rPr>
                <w:rFonts w:ascii="Times New Roman" w:hAnsi="Times New Roman"/>
                <w:b/>
                <w:sz w:val="20"/>
              </w:rPr>
            </w:pPr>
            <w:r w:rsidRPr="002478A0">
              <w:rPr>
                <w:rFonts w:ascii="Times New Roman" w:hAnsi="Times New Roman"/>
                <w:b/>
                <w:sz w:val="20"/>
              </w:rPr>
              <w:t>Réel normal</w:t>
            </w:r>
          </w:p>
        </w:tc>
      </w:tr>
      <w:tr w:rsidR="005E235A" w:rsidRPr="002478A0" w14:paraId="57C30187" w14:textId="77777777" w:rsidTr="006A7D5F">
        <w:trPr>
          <w:trHeight w:val="654"/>
          <w:jc w:val="center"/>
        </w:trPr>
        <w:tc>
          <w:tcPr>
            <w:tcW w:w="0" w:type="auto"/>
            <w:vAlign w:val="center"/>
          </w:tcPr>
          <w:p w14:paraId="039608A1" w14:textId="77777777" w:rsidR="00DA506D" w:rsidRPr="002478A0" w:rsidRDefault="00DA506D" w:rsidP="00201BD5">
            <w:pPr>
              <w:jc w:val="center"/>
              <w:rPr>
                <w:rFonts w:ascii="Times New Roman" w:hAnsi="Times New Roman"/>
                <w:sz w:val="20"/>
              </w:rPr>
            </w:pPr>
            <w:r w:rsidRPr="002478A0">
              <w:rPr>
                <w:rFonts w:ascii="Times New Roman" w:hAnsi="Times New Roman"/>
                <w:sz w:val="20"/>
              </w:rPr>
              <w:t>Ventes et fourniture de logement</w:t>
            </w:r>
          </w:p>
        </w:tc>
        <w:tc>
          <w:tcPr>
            <w:tcW w:w="2019" w:type="dxa"/>
            <w:vAlign w:val="center"/>
          </w:tcPr>
          <w:p w14:paraId="2DD5BCB7" w14:textId="45F581A0" w:rsidR="00DA506D" w:rsidRPr="002478A0" w:rsidRDefault="00DA506D" w:rsidP="00C37154">
            <w:pPr>
              <w:jc w:val="center"/>
              <w:rPr>
                <w:rFonts w:ascii="Times New Roman" w:hAnsi="Times New Roman"/>
                <w:sz w:val="20"/>
              </w:rPr>
            </w:pPr>
            <w:r w:rsidRPr="002478A0">
              <w:rPr>
                <w:rFonts w:ascii="Times New Roman" w:hAnsi="Times New Roman"/>
                <w:sz w:val="20"/>
              </w:rPr>
              <w:t xml:space="preserve">CAHT ≤ </w:t>
            </w:r>
            <w:r w:rsidR="00C37154" w:rsidRPr="002478A0">
              <w:rPr>
                <w:rFonts w:ascii="Times New Roman" w:hAnsi="Times New Roman"/>
                <w:sz w:val="20"/>
              </w:rPr>
              <w:t>1</w:t>
            </w:r>
            <w:r w:rsidR="007410CE" w:rsidRPr="002478A0">
              <w:rPr>
                <w:rFonts w:ascii="Times New Roman" w:hAnsi="Times New Roman"/>
                <w:sz w:val="20"/>
              </w:rPr>
              <w:t>88</w:t>
            </w:r>
            <w:r w:rsidR="002C7900" w:rsidRPr="002478A0">
              <w:rPr>
                <w:rFonts w:ascii="Times New Roman" w:hAnsi="Times New Roman"/>
                <w:sz w:val="20"/>
              </w:rPr>
              <w:t> </w:t>
            </w:r>
            <w:r w:rsidR="007410CE" w:rsidRPr="002478A0">
              <w:rPr>
                <w:rFonts w:ascii="Times New Roman" w:hAnsi="Times New Roman"/>
                <w:sz w:val="20"/>
              </w:rPr>
              <w:t>7</w:t>
            </w:r>
            <w:r w:rsidR="002C7900" w:rsidRPr="002478A0">
              <w:rPr>
                <w:rFonts w:ascii="Times New Roman" w:hAnsi="Times New Roman"/>
                <w:sz w:val="20"/>
              </w:rPr>
              <w:t>00</w:t>
            </w:r>
            <w:r w:rsidRPr="002478A0">
              <w:rPr>
                <w:rFonts w:ascii="Times New Roman" w:hAnsi="Times New Roman"/>
                <w:sz w:val="20"/>
              </w:rPr>
              <w:t> €</w:t>
            </w:r>
          </w:p>
        </w:tc>
        <w:tc>
          <w:tcPr>
            <w:tcW w:w="3004" w:type="dxa"/>
            <w:vAlign w:val="center"/>
          </w:tcPr>
          <w:p w14:paraId="7BB5831B" w14:textId="625FC1BF" w:rsidR="00DA506D" w:rsidRPr="002478A0" w:rsidRDefault="00097F64" w:rsidP="00C37154">
            <w:pPr>
              <w:jc w:val="center"/>
              <w:rPr>
                <w:rFonts w:ascii="Times New Roman" w:hAnsi="Times New Roman"/>
                <w:sz w:val="20"/>
              </w:rPr>
            </w:pPr>
            <w:r w:rsidRPr="002478A0">
              <w:rPr>
                <w:rFonts w:ascii="Times New Roman" w:hAnsi="Times New Roman"/>
                <w:sz w:val="20"/>
              </w:rPr>
              <w:t>1</w:t>
            </w:r>
            <w:r w:rsidR="007410CE" w:rsidRPr="002478A0">
              <w:rPr>
                <w:rFonts w:ascii="Times New Roman" w:hAnsi="Times New Roman"/>
                <w:sz w:val="20"/>
              </w:rPr>
              <w:t>88</w:t>
            </w:r>
            <w:r w:rsidRPr="002478A0">
              <w:rPr>
                <w:rFonts w:ascii="Times New Roman" w:hAnsi="Times New Roman"/>
                <w:sz w:val="20"/>
              </w:rPr>
              <w:t> </w:t>
            </w:r>
            <w:r w:rsidR="007410CE" w:rsidRPr="002478A0">
              <w:rPr>
                <w:rFonts w:ascii="Times New Roman" w:hAnsi="Times New Roman"/>
                <w:sz w:val="20"/>
              </w:rPr>
              <w:t>7</w:t>
            </w:r>
            <w:r w:rsidRPr="002478A0">
              <w:rPr>
                <w:rFonts w:ascii="Times New Roman" w:hAnsi="Times New Roman"/>
                <w:sz w:val="20"/>
              </w:rPr>
              <w:t xml:space="preserve">00 € &lt; CAHT ≤ </w:t>
            </w:r>
            <w:r w:rsidR="00C37154" w:rsidRPr="002478A0">
              <w:rPr>
                <w:rFonts w:ascii="Times New Roman" w:hAnsi="Times New Roman"/>
                <w:sz w:val="20"/>
              </w:rPr>
              <w:t>8</w:t>
            </w:r>
            <w:r w:rsidR="001557EB">
              <w:rPr>
                <w:rFonts w:ascii="Times New Roman" w:hAnsi="Times New Roman"/>
                <w:sz w:val="20"/>
              </w:rPr>
              <w:t>40</w:t>
            </w:r>
            <w:r w:rsidR="00DA506D" w:rsidRPr="002478A0">
              <w:rPr>
                <w:rFonts w:ascii="Times New Roman" w:hAnsi="Times New Roman"/>
                <w:sz w:val="20"/>
              </w:rPr>
              <w:t> 000 €</w:t>
            </w:r>
          </w:p>
        </w:tc>
        <w:tc>
          <w:tcPr>
            <w:tcW w:w="1948" w:type="dxa"/>
            <w:vAlign w:val="center"/>
          </w:tcPr>
          <w:p w14:paraId="7D739FB6" w14:textId="25E46D2E" w:rsidR="00DA506D" w:rsidRPr="002478A0" w:rsidRDefault="00097F64" w:rsidP="00C37154">
            <w:pPr>
              <w:jc w:val="center"/>
              <w:rPr>
                <w:rFonts w:ascii="Times New Roman" w:hAnsi="Times New Roman"/>
                <w:sz w:val="20"/>
              </w:rPr>
            </w:pPr>
            <w:r w:rsidRPr="002478A0">
              <w:rPr>
                <w:rFonts w:ascii="Times New Roman" w:hAnsi="Times New Roman"/>
                <w:sz w:val="20"/>
              </w:rPr>
              <w:t>CAHT &gt;</w:t>
            </w:r>
            <w:r w:rsidR="006A7D5F" w:rsidRPr="002478A0">
              <w:rPr>
                <w:rFonts w:ascii="Times New Roman" w:hAnsi="Times New Roman"/>
                <w:sz w:val="20"/>
              </w:rPr>
              <w:t xml:space="preserve"> </w:t>
            </w:r>
            <w:r w:rsidR="00C37154" w:rsidRPr="002478A0">
              <w:rPr>
                <w:rFonts w:ascii="Times New Roman" w:hAnsi="Times New Roman"/>
                <w:sz w:val="20"/>
              </w:rPr>
              <w:t>8</w:t>
            </w:r>
            <w:r w:rsidR="001557EB">
              <w:rPr>
                <w:rFonts w:ascii="Times New Roman" w:hAnsi="Times New Roman"/>
                <w:sz w:val="20"/>
              </w:rPr>
              <w:t>40</w:t>
            </w:r>
            <w:r w:rsidR="00DA506D" w:rsidRPr="002478A0">
              <w:rPr>
                <w:rFonts w:ascii="Times New Roman" w:hAnsi="Times New Roman"/>
                <w:sz w:val="20"/>
              </w:rPr>
              <w:t> 000 €</w:t>
            </w:r>
          </w:p>
        </w:tc>
      </w:tr>
      <w:tr w:rsidR="00C37154" w:rsidRPr="002478A0" w14:paraId="79252AAB" w14:textId="77777777" w:rsidTr="006A7D5F">
        <w:trPr>
          <w:trHeight w:val="654"/>
          <w:jc w:val="center"/>
        </w:trPr>
        <w:tc>
          <w:tcPr>
            <w:tcW w:w="0" w:type="auto"/>
            <w:vAlign w:val="center"/>
          </w:tcPr>
          <w:p w14:paraId="6F1E6DFC" w14:textId="77777777" w:rsidR="00DA506D" w:rsidRPr="002478A0" w:rsidRDefault="00DA506D" w:rsidP="00201BD5">
            <w:pPr>
              <w:jc w:val="center"/>
              <w:rPr>
                <w:rFonts w:ascii="Times New Roman" w:hAnsi="Times New Roman"/>
                <w:sz w:val="20"/>
              </w:rPr>
            </w:pPr>
            <w:r w:rsidRPr="002478A0">
              <w:rPr>
                <w:rFonts w:ascii="Times New Roman" w:hAnsi="Times New Roman"/>
                <w:sz w:val="20"/>
              </w:rPr>
              <w:t>Prestations de services et locations meublées</w:t>
            </w:r>
          </w:p>
        </w:tc>
        <w:tc>
          <w:tcPr>
            <w:tcW w:w="2019" w:type="dxa"/>
            <w:vAlign w:val="center"/>
          </w:tcPr>
          <w:p w14:paraId="7D6E437F" w14:textId="594E6630" w:rsidR="00DA506D" w:rsidRPr="002478A0" w:rsidRDefault="00DA506D" w:rsidP="00C37154">
            <w:pPr>
              <w:jc w:val="center"/>
              <w:rPr>
                <w:rFonts w:ascii="Times New Roman" w:hAnsi="Times New Roman"/>
                <w:sz w:val="20"/>
              </w:rPr>
            </w:pPr>
            <w:r w:rsidRPr="002478A0">
              <w:rPr>
                <w:rFonts w:ascii="Times New Roman" w:hAnsi="Times New Roman"/>
                <w:sz w:val="20"/>
              </w:rPr>
              <w:t xml:space="preserve">CAHT ≤ </w:t>
            </w:r>
            <w:r w:rsidR="002C7900" w:rsidRPr="002478A0">
              <w:rPr>
                <w:rFonts w:ascii="Times New Roman" w:hAnsi="Times New Roman"/>
                <w:sz w:val="20"/>
              </w:rPr>
              <w:t>7</w:t>
            </w:r>
            <w:r w:rsidR="007410CE" w:rsidRPr="002478A0">
              <w:rPr>
                <w:rFonts w:ascii="Times New Roman" w:hAnsi="Times New Roman"/>
                <w:sz w:val="20"/>
              </w:rPr>
              <w:t>7</w:t>
            </w:r>
            <w:r w:rsidR="002C7900" w:rsidRPr="002478A0">
              <w:rPr>
                <w:rFonts w:ascii="Times New Roman" w:hAnsi="Times New Roman"/>
                <w:sz w:val="20"/>
              </w:rPr>
              <w:t> </w:t>
            </w:r>
            <w:r w:rsidR="007410CE" w:rsidRPr="002478A0">
              <w:rPr>
                <w:rFonts w:ascii="Times New Roman" w:hAnsi="Times New Roman"/>
                <w:sz w:val="20"/>
              </w:rPr>
              <w:t>7</w:t>
            </w:r>
            <w:r w:rsidR="002C7900" w:rsidRPr="002478A0">
              <w:rPr>
                <w:rFonts w:ascii="Times New Roman" w:hAnsi="Times New Roman"/>
                <w:sz w:val="20"/>
              </w:rPr>
              <w:t>00</w:t>
            </w:r>
            <w:r w:rsidRPr="002478A0">
              <w:rPr>
                <w:rFonts w:ascii="Times New Roman" w:hAnsi="Times New Roman"/>
                <w:sz w:val="20"/>
              </w:rPr>
              <w:t> €</w:t>
            </w:r>
          </w:p>
        </w:tc>
        <w:tc>
          <w:tcPr>
            <w:tcW w:w="3004" w:type="dxa"/>
            <w:vAlign w:val="center"/>
          </w:tcPr>
          <w:p w14:paraId="0A204F28" w14:textId="15326678" w:rsidR="00DA506D" w:rsidRPr="002478A0" w:rsidRDefault="008446E3" w:rsidP="00C37154">
            <w:pPr>
              <w:jc w:val="center"/>
              <w:rPr>
                <w:rFonts w:ascii="Times New Roman" w:hAnsi="Times New Roman"/>
                <w:sz w:val="20"/>
              </w:rPr>
            </w:pPr>
            <w:r w:rsidRPr="002478A0">
              <w:rPr>
                <w:rFonts w:ascii="Times New Roman" w:hAnsi="Times New Roman"/>
                <w:sz w:val="20"/>
              </w:rPr>
              <w:t>7</w:t>
            </w:r>
            <w:r w:rsidR="007410CE" w:rsidRPr="002478A0">
              <w:rPr>
                <w:rFonts w:ascii="Times New Roman" w:hAnsi="Times New Roman"/>
                <w:sz w:val="20"/>
              </w:rPr>
              <w:t>7</w:t>
            </w:r>
            <w:r w:rsidRPr="002478A0">
              <w:rPr>
                <w:rFonts w:ascii="Times New Roman" w:hAnsi="Times New Roman"/>
                <w:sz w:val="20"/>
              </w:rPr>
              <w:t xml:space="preserve"> </w:t>
            </w:r>
            <w:r w:rsidR="007410CE" w:rsidRPr="002478A0">
              <w:rPr>
                <w:rFonts w:ascii="Times New Roman" w:hAnsi="Times New Roman"/>
                <w:sz w:val="20"/>
              </w:rPr>
              <w:t>7</w:t>
            </w:r>
            <w:r w:rsidR="00C37154" w:rsidRPr="002478A0">
              <w:rPr>
                <w:rFonts w:ascii="Times New Roman" w:hAnsi="Times New Roman"/>
                <w:sz w:val="20"/>
              </w:rPr>
              <w:t>00</w:t>
            </w:r>
            <w:r w:rsidR="00DA506D" w:rsidRPr="002478A0">
              <w:rPr>
                <w:rFonts w:ascii="Times New Roman" w:hAnsi="Times New Roman"/>
                <w:sz w:val="20"/>
              </w:rPr>
              <w:t xml:space="preserve"> € &lt; CAHT ≤ </w:t>
            </w:r>
            <w:r w:rsidR="00C37154" w:rsidRPr="002478A0">
              <w:rPr>
                <w:rFonts w:ascii="Times New Roman" w:hAnsi="Times New Roman"/>
                <w:sz w:val="20"/>
              </w:rPr>
              <w:t>2</w:t>
            </w:r>
            <w:r w:rsidR="001557EB">
              <w:rPr>
                <w:rFonts w:ascii="Times New Roman" w:hAnsi="Times New Roman"/>
                <w:sz w:val="20"/>
              </w:rPr>
              <w:t>5</w:t>
            </w:r>
            <w:r w:rsidR="006220C3" w:rsidRPr="002478A0">
              <w:rPr>
                <w:rFonts w:ascii="Times New Roman" w:hAnsi="Times New Roman"/>
                <w:sz w:val="20"/>
              </w:rPr>
              <w:t>4</w:t>
            </w:r>
            <w:r w:rsidR="00DA506D" w:rsidRPr="002478A0">
              <w:rPr>
                <w:rFonts w:ascii="Times New Roman" w:hAnsi="Times New Roman"/>
                <w:sz w:val="20"/>
              </w:rPr>
              <w:t> 000 €</w:t>
            </w:r>
          </w:p>
        </w:tc>
        <w:tc>
          <w:tcPr>
            <w:tcW w:w="1948" w:type="dxa"/>
            <w:vAlign w:val="center"/>
          </w:tcPr>
          <w:p w14:paraId="14897A4A" w14:textId="795992D3" w:rsidR="00DA506D" w:rsidRPr="002478A0" w:rsidRDefault="00DA506D" w:rsidP="00C37154">
            <w:pPr>
              <w:jc w:val="center"/>
              <w:rPr>
                <w:rFonts w:ascii="Times New Roman" w:hAnsi="Times New Roman"/>
                <w:sz w:val="20"/>
              </w:rPr>
            </w:pPr>
            <w:r w:rsidRPr="002478A0">
              <w:rPr>
                <w:rFonts w:ascii="Times New Roman" w:hAnsi="Times New Roman"/>
                <w:sz w:val="20"/>
              </w:rPr>
              <w:t>CAHT &gt; 2</w:t>
            </w:r>
            <w:r w:rsidR="001557EB">
              <w:rPr>
                <w:rFonts w:ascii="Times New Roman" w:hAnsi="Times New Roman"/>
                <w:sz w:val="20"/>
              </w:rPr>
              <w:t>5</w:t>
            </w:r>
            <w:r w:rsidR="006220C3" w:rsidRPr="002478A0">
              <w:rPr>
                <w:rFonts w:ascii="Times New Roman" w:hAnsi="Times New Roman"/>
                <w:sz w:val="20"/>
              </w:rPr>
              <w:t>4</w:t>
            </w:r>
            <w:r w:rsidRPr="002478A0">
              <w:rPr>
                <w:rFonts w:ascii="Times New Roman" w:hAnsi="Times New Roman"/>
                <w:sz w:val="20"/>
              </w:rPr>
              <w:t> 000 €</w:t>
            </w:r>
          </w:p>
        </w:tc>
      </w:tr>
    </w:tbl>
    <w:p w14:paraId="21E2CE65" w14:textId="77777777" w:rsidR="00442A73" w:rsidRPr="002478A0" w:rsidRDefault="00442A73" w:rsidP="00442A73">
      <w:pPr>
        <w:rPr>
          <w:rFonts w:ascii="Times New Roman" w:hAnsi="Times New Roman"/>
          <w:b/>
          <w:sz w:val="10"/>
          <w:szCs w:val="10"/>
        </w:rPr>
      </w:pPr>
    </w:p>
    <w:p w14:paraId="1514BE4E" w14:textId="77777777" w:rsidR="00442A73" w:rsidRPr="002478A0" w:rsidRDefault="00442A73" w:rsidP="00442A73">
      <w:pPr>
        <w:rPr>
          <w:rFonts w:ascii="Times New Roman" w:hAnsi="Times New Roman"/>
          <w:b/>
          <w:sz w:val="10"/>
          <w:szCs w:val="10"/>
        </w:rPr>
      </w:pPr>
    </w:p>
    <w:p w14:paraId="57D55FFF" w14:textId="77777777" w:rsidR="00442A73" w:rsidRPr="002478A0" w:rsidRDefault="00442A73" w:rsidP="00442A73">
      <w:pPr>
        <w:rPr>
          <w:rFonts w:ascii="Times New Roman" w:hAnsi="Times New Roman"/>
          <w:b/>
          <w:sz w:val="10"/>
          <w:szCs w:val="10"/>
        </w:rPr>
      </w:pPr>
    </w:p>
    <w:p w14:paraId="2FD0932D" w14:textId="488FA2D6" w:rsidR="00C071B7" w:rsidRPr="002478A0" w:rsidRDefault="00C071B7" w:rsidP="00C071B7">
      <w:pPr>
        <w:shd w:val="clear" w:color="auto" w:fill="FFFFFF"/>
        <w:jc w:val="center"/>
        <w:rPr>
          <w:rFonts w:ascii="Times New Roman" w:hAnsi="Times New Roman"/>
          <w:b/>
          <w:szCs w:val="22"/>
        </w:rPr>
      </w:pPr>
      <w:r w:rsidRPr="002478A0">
        <w:rPr>
          <w:rFonts w:ascii="Times New Roman" w:hAnsi="Times New Roman"/>
          <w:b/>
          <w:szCs w:val="22"/>
        </w:rPr>
        <w:t>Régimes d’imposition BNC</w:t>
      </w:r>
      <w:r w:rsidR="00DE6D27" w:rsidRPr="002478A0">
        <w:rPr>
          <w:rFonts w:ascii="Times New Roman" w:hAnsi="Times New Roman"/>
          <w:b/>
          <w:szCs w:val="22"/>
        </w:rPr>
        <w:t xml:space="preserve"> </w:t>
      </w:r>
      <w:r w:rsidR="00FB117F" w:rsidRPr="002478A0">
        <w:rPr>
          <w:rFonts w:ascii="Times New Roman" w:hAnsi="Times New Roman"/>
          <w:b/>
          <w:szCs w:val="22"/>
        </w:rPr>
        <w:t>Source BOFiP</w:t>
      </w:r>
    </w:p>
    <w:p w14:paraId="6FAB0182" w14:textId="77777777" w:rsidR="00DA506D" w:rsidRPr="002478A0" w:rsidRDefault="00DA506D" w:rsidP="00DA506D">
      <w:pPr>
        <w:jc w:val="center"/>
        <w:rPr>
          <w:rFonts w:ascii="Times New Roman" w:hAnsi="Times New Roman"/>
          <w:b/>
          <w:sz w:val="10"/>
          <w:szCs w:val="10"/>
        </w:rPr>
      </w:pPr>
    </w:p>
    <w:p w14:paraId="0E65C21B" w14:textId="77777777" w:rsidR="00F75263" w:rsidRPr="002478A0" w:rsidRDefault="00F75263" w:rsidP="00DA506D">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2120"/>
        <w:gridCol w:w="2123"/>
      </w:tblGrid>
      <w:tr w:rsidR="005E235A" w:rsidRPr="002478A0" w14:paraId="3C5FDEBF" w14:textId="77777777" w:rsidTr="00442A73">
        <w:trPr>
          <w:trHeight w:val="337"/>
          <w:jc w:val="center"/>
        </w:trPr>
        <w:tc>
          <w:tcPr>
            <w:tcW w:w="0" w:type="auto"/>
            <w:shd w:val="clear" w:color="auto" w:fill="BFBFBF"/>
            <w:vAlign w:val="center"/>
          </w:tcPr>
          <w:p w14:paraId="70D42C3F" w14:textId="77777777" w:rsidR="00DA506D" w:rsidRPr="002478A0" w:rsidRDefault="00DA506D" w:rsidP="00201BD5">
            <w:pPr>
              <w:jc w:val="center"/>
              <w:rPr>
                <w:rFonts w:ascii="Times New Roman" w:hAnsi="Times New Roman"/>
                <w:b/>
                <w:sz w:val="20"/>
              </w:rPr>
            </w:pPr>
            <w:r w:rsidRPr="002478A0">
              <w:rPr>
                <w:rFonts w:ascii="Times New Roman" w:hAnsi="Times New Roman"/>
                <w:b/>
                <w:sz w:val="20"/>
              </w:rPr>
              <w:t>Activité</w:t>
            </w:r>
          </w:p>
        </w:tc>
        <w:tc>
          <w:tcPr>
            <w:tcW w:w="0" w:type="auto"/>
            <w:shd w:val="clear" w:color="auto" w:fill="BFBFBF"/>
            <w:vAlign w:val="center"/>
          </w:tcPr>
          <w:p w14:paraId="16B24DB2" w14:textId="77777777" w:rsidR="00DA506D" w:rsidRPr="002478A0" w:rsidRDefault="00DA506D" w:rsidP="00C37154">
            <w:pPr>
              <w:jc w:val="center"/>
              <w:rPr>
                <w:rFonts w:ascii="Times New Roman" w:hAnsi="Times New Roman"/>
                <w:b/>
                <w:sz w:val="20"/>
              </w:rPr>
            </w:pPr>
            <w:r w:rsidRPr="002478A0">
              <w:rPr>
                <w:rFonts w:ascii="Times New Roman" w:hAnsi="Times New Roman"/>
                <w:b/>
                <w:sz w:val="20"/>
              </w:rPr>
              <w:t>Micro-</w:t>
            </w:r>
            <w:r w:rsidR="00C37154" w:rsidRPr="002478A0">
              <w:rPr>
                <w:rFonts w:ascii="Times New Roman" w:hAnsi="Times New Roman"/>
                <w:b/>
                <w:sz w:val="20"/>
              </w:rPr>
              <w:t>BNC</w:t>
            </w:r>
          </w:p>
        </w:tc>
        <w:tc>
          <w:tcPr>
            <w:tcW w:w="0" w:type="auto"/>
            <w:shd w:val="clear" w:color="auto" w:fill="BFBFBF"/>
            <w:vAlign w:val="center"/>
          </w:tcPr>
          <w:p w14:paraId="515B7337" w14:textId="77777777" w:rsidR="00DA506D" w:rsidRPr="002478A0" w:rsidRDefault="00DA506D" w:rsidP="00201BD5">
            <w:pPr>
              <w:jc w:val="center"/>
              <w:rPr>
                <w:rFonts w:ascii="Times New Roman" w:hAnsi="Times New Roman"/>
                <w:b/>
                <w:sz w:val="20"/>
              </w:rPr>
            </w:pPr>
            <w:r w:rsidRPr="002478A0">
              <w:rPr>
                <w:rFonts w:ascii="Times New Roman" w:hAnsi="Times New Roman"/>
                <w:b/>
                <w:sz w:val="20"/>
              </w:rPr>
              <w:t>Déclaration contrôlée</w:t>
            </w:r>
          </w:p>
        </w:tc>
      </w:tr>
      <w:tr w:rsidR="00FB117F" w:rsidRPr="002478A0" w14:paraId="69DEDED9" w14:textId="77777777" w:rsidTr="00201BD5">
        <w:trPr>
          <w:trHeight w:val="365"/>
          <w:jc w:val="center"/>
        </w:trPr>
        <w:tc>
          <w:tcPr>
            <w:tcW w:w="0" w:type="auto"/>
            <w:vAlign w:val="center"/>
          </w:tcPr>
          <w:p w14:paraId="44F11017" w14:textId="77777777" w:rsidR="00DA506D" w:rsidRPr="002478A0" w:rsidRDefault="00DA506D" w:rsidP="00201BD5">
            <w:pPr>
              <w:jc w:val="center"/>
              <w:rPr>
                <w:rFonts w:ascii="Times New Roman" w:hAnsi="Times New Roman"/>
                <w:sz w:val="20"/>
              </w:rPr>
            </w:pPr>
            <w:r w:rsidRPr="002478A0">
              <w:rPr>
                <w:rFonts w:ascii="Times New Roman" w:hAnsi="Times New Roman"/>
                <w:sz w:val="20"/>
              </w:rPr>
              <w:t>Professions libérales et autres</w:t>
            </w:r>
          </w:p>
        </w:tc>
        <w:tc>
          <w:tcPr>
            <w:tcW w:w="0" w:type="auto"/>
            <w:vAlign w:val="center"/>
          </w:tcPr>
          <w:p w14:paraId="6F031FDD" w14:textId="603CA313" w:rsidR="00DA506D" w:rsidRPr="002478A0" w:rsidRDefault="00DA506D" w:rsidP="00C37154">
            <w:pPr>
              <w:jc w:val="center"/>
              <w:rPr>
                <w:rFonts w:ascii="Times New Roman" w:hAnsi="Times New Roman"/>
                <w:sz w:val="20"/>
              </w:rPr>
            </w:pPr>
            <w:r w:rsidRPr="002478A0">
              <w:rPr>
                <w:rFonts w:ascii="Times New Roman" w:hAnsi="Times New Roman"/>
                <w:sz w:val="20"/>
              </w:rPr>
              <w:t xml:space="preserve">Recettes HT ≤ </w:t>
            </w:r>
            <w:r w:rsidR="002C7900" w:rsidRPr="002478A0">
              <w:rPr>
                <w:rFonts w:ascii="Times New Roman" w:hAnsi="Times New Roman"/>
                <w:sz w:val="20"/>
              </w:rPr>
              <w:t>7</w:t>
            </w:r>
            <w:r w:rsidR="007410CE" w:rsidRPr="002478A0">
              <w:rPr>
                <w:rFonts w:ascii="Times New Roman" w:hAnsi="Times New Roman"/>
                <w:sz w:val="20"/>
              </w:rPr>
              <w:t>7</w:t>
            </w:r>
            <w:r w:rsidR="002C7900" w:rsidRPr="002478A0">
              <w:rPr>
                <w:rFonts w:ascii="Times New Roman" w:hAnsi="Times New Roman"/>
                <w:sz w:val="20"/>
              </w:rPr>
              <w:t> </w:t>
            </w:r>
            <w:r w:rsidR="007410CE" w:rsidRPr="002478A0">
              <w:rPr>
                <w:rFonts w:ascii="Times New Roman" w:hAnsi="Times New Roman"/>
                <w:sz w:val="20"/>
              </w:rPr>
              <w:t>7</w:t>
            </w:r>
            <w:r w:rsidR="002C7900" w:rsidRPr="002478A0">
              <w:rPr>
                <w:rFonts w:ascii="Times New Roman" w:hAnsi="Times New Roman"/>
                <w:sz w:val="20"/>
              </w:rPr>
              <w:t xml:space="preserve">00 </w:t>
            </w:r>
            <w:r w:rsidRPr="002478A0">
              <w:rPr>
                <w:rFonts w:ascii="Times New Roman" w:hAnsi="Times New Roman"/>
                <w:sz w:val="20"/>
              </w:rPr>
              <w:t>€</w:t>
            </w:r>
          </w:p>
        </w:tc>
        <w:tc>
          <w:tcPr>
            <w:tcW w:w="0" w:type="auto"/>
            <w:vAlign w:val="center"/>
          </w:tcPr>
          <w:p w14:paraId="65EA557F" w14:textId="2FBF0305" w:rsidR="00DA506D" w:rsidRPr="002478A0" w:rsidRDefault="00DA506D" w:rsidP="00C37154">
            <w:pPr>
              <w:jc w:val="center"/>
              <w:rPr>
                <w:rFonts w:ascii="Times New Roman" w:hAnsi="Times New Roman"/>
                <w:sz w:val="20"/>
              </w:rPr>
            </w:pPr>
            <w:r w:rsidRPr="002478A0">
              <w:rPr>
                <w:rFonts w:ascii="Times New Roman" w:hAnsi="Times New Roman"/>
                <w:sz w:val="20"/>
              </w:rPr>
              <w:t>Recettes HT &gt;</w:t>
            </w:r>
            <w:r w:rsidR="006A7D5F" w:rsidRPr="002478A0">
              <w:rPr>
                <w:rFonts w:ascii="Times New Roman" w:hAnsi="Times New Roman"/>
                <w:sz w:val="20"/>
              </w:rPr>
              <w:t xml:space="preserve"> </w:t>
            </w:r>
            <w:r w:rsidR="000864AC" w:rsidRPr="002478A0">
              <w:rPr>
                <w:rFonts w:ascii="Times New Roman" w:hAnsi="Times New Roman"/>
                <w:sz w:val="20"/>
              </w:rPr>
              <w:t>7</w:t>
            </w:r>
            <w:r w:rsidR="006220C3" w:rsidRPr="002478A0">
              <w:rPr>
                <w:rFonts w:ascii="Times New Roman" w:hAnsi="Times New Roman"/>
                <w:sz w:val="20"/>
              </w:rPr>
              <w:t>7</w:t>
            </w:r>
            <w:r w:rsidR="000864AC" w:rsidRPr="002478A0">
              <w:rPr>
                <w:rFonts w:ascii="Times New Roman" w:hAnsi="Times New Roman"/>
                <w:sz w:val="20"/>
              </w:rPr>
              <w:t> </w:t>
            </w:r>
            <w:r w:rsidR="006220C3" w:rsidRPr="002478A0">
              <w:rPr>
                <w:rFonts w:ascii="Times New Roman" w:hAnsi="Times New Roman"/>
                <w:sz w:val="20"/>
              </w:rPr>
              <w:t>7</w:t>
            </w:r>
            <w:r w:rsidR="000864AC" w:rsidRPr="002478A0">
              <w:rPr>
                <w:rFonts w:ascii="Times New Roman" w:hAnsi="Times New Roman"/>
                <w:sz w:val="20"/>
              </w:rPr>
              <w:t>00</w:t>
            </w:r>
            <w:r w:rsidRPr="002478A0">
              <w:rPr>
                <w:rFonts w:ascii="Times New Roman" w:hAnsi="Times New Roman"/>
                <w:sz w:val="20"/>
              </w:rPr>
              <w:t xml:space="preserve"> €</w:t>
            </w:r>
          </w:p>
        </w:tc>
      </w:tr>
    </w:tbl>
    <w:p w14:paraId="26181263" w14:textId="77777777" w:rsidR="00DA506D" w:rsidRPr="002478A0" w:rsidRDefault="00DA506D" w:rsidP="005D7A33">
      <w:pPr>
        <w:rPr>
          <w:rFonts w:ascii="Times New Roman" w:hAnsi="Times New Roman"/>
          <w:b/>
          <w:sz w:val="10"/>
          <w:szCs w:val="10"/>
        </w:rPr>
      </w:pPr>
    </w:p>
    <w:p w14:paraId="0486147E" w14:textId="77777777" w:rsidR="00442A73" w:rsidRPr="002478A0" w:rsidRDefault="00442A73" w:rsidP="005D7A33">
      <w:pPr>
        <w:rPr>
          <w:rFonts w:ascii="Times New Roman" w:hAnsi="Times New Roman"/>
          <w:b/>
          <w:sz w:val="10"/>
          <w:szCs w:val="10"/>
        </w:rPr>
      </w:pPr>
    </w:p>
    <w:p w14:paraId="26CCE5EA" w14:textId="77777777" w:rsidR="00F75263" w:rsidRPr="002478A0" w:rsidRDefault="00F75263" w:rsidP="005D7A33">
      <w:pPr>
        <w:rPr>
          <w:rFonts w:ascii="Times New Roman" w:hAnsi="Times New Roman"/>
          <w:b/>
          <w:sz w:val="10"/>
          <w:szCs w:val="10"/>
        </w:rPr>
      </w:pPr>
    </w:p>
    <w:p w14:paraId="1D9D0811" w14:textId="080FA749" w:rsidR="00DA506D" w:rsidRPr="002478A0" w:rsidRDefault="00C70081" w:rsidP="00DA506D">
      <w:pPr>
        <w:jc w:val="center"/>
        <w:rPr>
          <w:rFonts w:ascii="Times New Roman" w:hAnsi="Times New Roman"/>
          <w:b/>
          <w:szCs w:val="22"/>
        </w:rPr>
      </w:pPr>
      <w:r w:rsidRPr="002478A0">
        <w:rPr>
          <w:rFonts w:ascii="Times New Roman" w:hAnsi="Times New Roman"/>
          <w:b/>
          <w:szCs w:val="22"/>
        </w:rPr>
        <w:t xml:space="preserve">Régimes d’imposition </w:t>
      </w:r>
      <w:r w:rsidR="00DA506D" w:rsidRPr="002478A0">
        <w:rPr>
          <w:rFonts w:ascii="Times New Roman" w:hAnsi="Times New Roman"/>
          <w:b/>
          <w:szCs w:val="22"/>
        </w:rPr>
        <w:t>BA</w:t>
      </w:r>
      <w:r w:rsidR="00DE6D27" w:rsidRPr="002478A0">
        <w:rPr>
          <w:rFonts w:ascii="Times New Roman" w:hAnsi="Times New Roman"/>
          <w:b/>
          <w:szCs w:val="22"/>
        </w:rPr>
        <w:t xml:space="preserve"> </w:t>
      </w:r>
      <w:r w:rsidR="00FB117F" w:rsidRPr="002478A0">
        <w:rPr>
          <w:rFonts w:ascii="Times New Roman" w:hAnsi="Times New Roman"/>
          <w:b/>
          <w:szCs w:val="22"/>
        </w:rPr>
        <w:t>Source BOFiP</w:t>
      </w:r>
    </w:p>
    <w:p w14:paraId="2C4B47A6" w14:textId="77777777" w:rsidR="00C70081" w:rsidRPr="002478A0" w:rsidRDefault="00C70081" w:rsidP="00DA506D">
      <w:pPr>
        <w:jc w:val="center"/>
        <w:rPr>
          <w:rFonts w:ascii="Times New Roman" w:hAnsi="Times New Roman"/>
          <w:b/>
          <w:sz w:val="10"/>
          <w:szCs w:val="10"/>
        </w:rPr>
      </w:pPr>
    </w:p>
    <w:p w14:paraId="5F086C1E" w14:textId="77777777" w:rsidR="00F75263" w:rsidRPr="002478A0" w:rsidRDefault="00F75263" w:rsidP="00DA506D">
      <w:pPr>
        <w:jc w:val="center"/>
        <w:rPr>
          <w:rFonts w:ascii="Times New Roman" w:hAnsi="Times New Roman"/>
          <w:b/>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2075"/>
        <w:gridCol w:w="3457"/>
        <w:gridCol w:w="2178"/>
      </w:tblGrid>
      <w:tr w:rsidR="005E235A" w:rsidRPr="002478A0" w14:paraId="08C6D941" w14:textId="77777777" w:rsidTr="00442A73">
        <w:trPr>
          <w:trHeight w:val="430"/>
        </w:trPr>
        <w:tc>
          <w:tcPr>
            <w:tcW w:w="745" w:type="pct"/>
            <w:shd w:val="clear" w:color="auto" w:fill="BFBFBF"/>
            <w:vAlign w:val="center"/>
          </w:tcPr>
          <w:p w14:paraId="6128994E" w14:textId="77777777" w:rsidR="00DA506D" w:rsidRPr="002478A0" w:rsidRDefault="00DA506D" w:rsidP="00201BD5">
            <w:pPr>
              <w:jc w:val="center"/>
              <w:rPr>
                <w:rFonts w:ascii="Times New Roman" w:hAnsi="Times New Roman"/>
                <w:b/>
                <w:sz w:val="20"/>
              </w:rPr>
            </w:pPr>
            <w:r w:rsidRPr="002478A0">
              <w:rPr>
                <w:rFonts w:ascii="Times New Roman" w:hAnsi="Times New Roman"/>
                <w:b/>
                <w:sz w:val="20"/>
              </w:rPr>
              <w:t>Activité</w:t>
            </w:r>
          </w:p>
        </w:tc>
        <w:tc>
          <w:tcPr>
            <w:tcW w:w="1145" w:type="pct"/>
            <w:shd w:val="clear" w:color="auto" w:fill="BFBFBF"/>
            <w:vAlign w:val="center"/>
          </w:tcPr>
          <w:p w14:paraId="6D8E4071" w14:textId="77777777" w:rsidR="00DA506D" w:rsidRPr="002478A0" w:rsidRDefault="00346774" w:rsidP="00201BD5">
            <w:pPr>
              <w:jc w:val="center"/>
              <w:rPr>
                <w:rFonts w:ascii="Times New Roman" w:hAnsi="Times New Roman"/>
                <w:b/>
                <w:sz w:val="20"/>
              </w:rPr>
            </w:pPr>
            <w:r w:rsidRPr="002478A0">
              <w:rPr>
                <w:rFonts w:ascii="Times New Roman" w:hAnsi="Times New Roman"/>
                <w:b/>
                <w:sz w:val="20"/>
              </w:rPr>
              <w:t>M</w:t>
            </w:r>
            <w:r w:rsidR="00DA506D" w:rsidRPr="002478A0">
              <w:rPr>
                <w:rFonts w:ascii="Times New Roman" w:hAnsi="Times New Roman"/>
                <w:b/>
                <w:sz w:val="20"/>
              </w:rPr>
              <w:t>icro-BA</w:t>
            </w:r>
          </w:p>
        </w:tc>
        <w:tc>
          <w:tcPr>
            <w:tcW w:w="1908" w:type="pct"/>
            <w:shd w:val="clear" w:color="auto" w:fill="BFBFBF"/>
            <w:vAlign w:val="center"/>
          </w:tcPr>
          <w:p w14:paraId="054B199A" w14:textId="77777777" w:rsidR="00DA506D" w:rsidRPr="002478A0" w:rsidRDefault="00DA506D" w:rsidP="00201BD5">
            <w:pPr>
              <w:jc w:val="center"/>
              <w:rPr>
                <w:rFonts w:ascii="Times New Roman" w:hAnsi="Times New Roman"/>
                <w:b/>
                <w:sz w:val="20"/>
              </w:rPr>
            </w:pPr>
            <w:r w:rsidRPr="002478A0">
              <w:rPr>
                <w:rFonts w:ascii="Times New Roman" w:hAnsi="Times New Roman"/>
                <w:b/>
                <w:sz w:val="20"/>
              </w:rPr>
              <w:t>Réel simplifié</w:t>
            </w:r>
          </w:p>
        </w:tc>
        <w:tc>
          <w:tcPr>
            <w:tcW w:w="1202" w:type="pct"/>
            <w:shd w:val="clear" w:color="auto" w:fill="BFBFBF"/>
            <w:vAlign w:val="center"/>
          </w:tcPr>
          <w:p w14:paraId="2D21E7D0" w14:textId="77777777" w:rsidR="00DA506D" w:rsidRPr="002478A0" w:rsidRDefault="00DA506D" w:rsidP="00201BD5">
            <w:pPr>
              <w:jc w:val="center"/>
              <w:rPr>
                <w:rFonts w:ascii="Times New Roman" w:hAnsi="Times New Roman"/>
                <w:b/>
                <w:sz w:val="20"/>
              </w:rPr>
            </w:pPr>
            <w:r w:rsidRPr="002478A0">
              <w:rPr>
                <w:rFonts w:ascii="Times New Roman" w:hAnsi="Times New Roman"/>
                <w:b/>
                <w:sz w:val="20"/>
              </w:rPr>
              <w:t>Réel normal</w:t>
            </w:r>
          </w:p>
        </w:tc>
      </w:tr>
      <w:tr w:rsidR="00DA506D" w:rsidRPr="002478A0" w14:paraId="3FA7666C" w14:textId="77777777" w:rsidTr="006A7D5F">
        <w:trPr>
          <w:trHeight w:val="702"/>
        </w:trPr>
        <w:tc>
          <w:tcPr>
            <w:tcW w:w="745" w:type="pct"/>
            <w:vAlign w:val="center"/>
          </w:tcPr>
          <w:p w14:paraId="4F89390D" w14:textId="77777777" w:rsidR="00DA506D" w:rsidRPr="002478A0" w:rsidRDefault="00DA506D" w:rsidP="006A2525">
            <w:pPr>
              <w:jc w:val="center"/>
              <w:rPr>
                <w:rFonts w:ascii="Times New Roman" w:hAnsi="Times New Roman"/>
                <w:sz w:val="20"/>
              </w:rPr>
            </w:pPr>
            <w:r w:rsidRPr="002478A0">
              <w:rPr>
                <w:rFonts w:ascii="Times New Roman" w:hAnsi="Times New Roman"/>
                <w:sz w:val="20"/>
              </w:rPr>
              <w:t>Activités agricoles</w:t>
            </w:r>
          </w:p>
        </w:tc>
        <w:tc>
          <w:tcPr>
            <w:tcW w:w="1145" w:type="pct"/>
            <w:vAlign w:val="center"/>
          </w:tcPr>
          <w:p w14:paraId="5E5E8887" w14:textId="58D91F9D" w:rsidR="00DA506D" w:rsidRPr="002478A0" w:rsidRDefault="00DA506D" w:rsidP="00C37154">
            <w:pPr>
              <w:jc w:val="center"/>
              <w:rPr>
                <w:rFonts w:ascii="Times New Roman" w:hAnsi="Times New Roman"/>
                <w:sz w:val="20"/>
              </w:rPr>
            </w:pPr>
            <w:r w:rsidRPr="002478A0">
              <w:rPr>
                <w:rFonts w:ascii="Times New Roman" w:hAnsi="Times New Roman"/>
                <w:sz w:val="20"/>
              </w:rPr>
              <w:t>CAHT (1)</w:t>
            </w:r>
            <w:r w:rsidR="006A2525" w:rsidRPr="002478A0">
              <w:rPr>
                <w:rFonts w:ascii="Times New Roman" w:hAnsi="Times New Roman"/>
                <w:sz w:val="20"/>
              </w:rPr>
              <w:t xml:space="preserve"> ≤ </w:t>
            </w:r>
            <w:r w:rsidR="006220C3" w:rsidRPr="002478A0">
              <w:rPr>
                <w:rFonts w:ascii="Times New Roman" w:hAnsi="Times New Roman"/>
                <w:sz w:val="20"/>
              </w:rPr>
              <w:t>91</w:t>
            </w:r>
            <w:r w:rsidR="006A2525" w:rsidRPr="002478A0">
              <w:rPr>
                <w:rFonts w:ascii="Times New Roman" w:hAnsi="Times New Roman"/>
                <w:sz w:val="20"/>
              </w:rPr>
              <w:t xml:space="preserve"> </w:t>
            </w:r>
            <w:r w:rsidR="006220C3" w:rsidRPr="002478A0">
              <w:rPr>
                <w:rFonts w:ascii="Times New Roman" w:hAnsi="Times New Roman"/>
                <w:sz w:val="20"/>
              </w:rPr>
              <w:t>9</w:t>
            </w:r>
            <w:r w:rsidRPr="002478A0">
              <w:rPr>
                <w:rFonts w:ascii="Times New Roman" w:hAnsi="Times New Roman"/>
                <w:sz w:val="20"/>
              </w:rPr>
              <w:t>00 €</w:t>
            </w:r>
          </w:p>
        </w:tc>
        <w:tc>
          <w:tcPr>
            <w:tcW w:w="1908" w:type="pct"/>
            <w:vAlign w:val="center"/>
          </w:tcPr>
          <w:p w14:paraId="6BA896F4" w14:textId="25AA7A26" w:rsidR="00DA506D" w:rsidRPr="002478A0" w:rsidRDefault="006220C3" w:rsidP="00A51467">
            <w:pPr>
              <w:jc w:val="center"/>
              <w:rPr>
                <w:rFonts w:ascii="Times New Roman" w:hAnsi="Times New Roman"/>
                <w:sz w:val="20"/>
              </w:rPr>
            </w:pPr>
            <w:r w:rsidRPr="002478A0">
              <w:rPr>
                <w:rFonts w:ascii="Times New Roman" w:hAnsi="Times New Roman"/>
                <w:sz w:val="20"/>
              </w:rPr>
              <w:t>91</w:t>
            </w:r>
            <w:r w:rsidR="006A2525" w:rsidRPr="002478A0">
              <w:rPr>
                <w:rFonts w:ascii="Times New Roman" w:hAnsi="Times New Roman"/>
                <w:sz w:val="20"/>
              </w:rPr>
              <w:t xml:space="preserve"> </w:t>
            </w:r>
            <w:r w:rsidRPr="002478A0">
              <w:rPr>
                <w:rFonts w:ascii="Times New Roman" w:hAnsi="Times New Roman"/>
                <w:sz w:val="20"/>
              </w:rPr>
              <w:t>9</w:t>
            </w:r>
            <w:r w:rsidR="00DA506D" w:rsidRPr="002478A0">
              <w:rPr>
                <w:rFonts w:ascii="Times New Roman" w:hAnsi="Times New Roman"/>
                <w:sz w:val="20"/>
              </w:rPr>
              <w:t>00 € &lt; CAHT (1)</w:t>
            </w:r>
            <w:r w:rsidR="006A2525" w:rsidRPr="002478A0">
              <w:rPr>
                <w:rFonts w:ascii="Times New Roman" w:hAnsi="Times New Roman"/>
                <w:sz w:val="20"/>
              </w:rPr>
              <w:t xml:space="preserve"> ≤ </w:t>
            </w:r>
            <w:r w:rsidR="00A51467" w:rsidRPr="002478A0">
              <w:rPr>
                <w:rFonts w:ascii="Times New Roman" w:hAnsi="Times New Roman"/>
                <w:sz w:val="20"/>
              </w:rPr>
              <w:t>3</w:t>
            </w:r>
            <w:r w:rsidRPr="002478A0">
              <w:rPr>
                <w:rFonts w:ascii="Times New Roman" w:hAnsi="Times New Roman"/>
                <w:sz w:val="20"/>
              </w:rPr>
              <w:t>91</w:t>
            </w:r>
            <w:r w:rsidR="00DA506D" w:rsidRPr="002478A0">
              <w:rPr>
                <w:rFonts w:ascii="Times New Roman" w:hAnsi="Times New Roman"/>
                <w:sz w:val="20"/>
              </w:rPr>
              <w:t> 000 €</w:t>
            </w:r>
          </w:p>
        </w:tc>
        <w:tc>
          <w:tcPr>
            <w:tcW w:w="1202" w:type="pct"/>
            <w:vAlign w:val="center"/>
          </w:tcPr>
          <w:p w14:paraId="3DB40EC5" w14:textId="0F6A346A" w:rsidR="00DA506D" w:rsidRPr="002478A0" w:rsidRDefault="00DA506D" w:rsidP="00A51467">
            <w:pPr>
              <w:jc w:val="center"/>
              <w:rPr>
                <w:rFonts w:ascii="Times New Roman" w:hAnsi="Times New Roman"/>
                <w:sz w:val="20"/>
              </w:rPr>
            </w:pPr>
            <w:r w:rsidRPr="002478A0">
              <w:rPr>
                <w:rFonts w:ascii="Times New Roman" w:hAnsi="Times New Roman"/>
                <w:sz w:val="20"/>
              </w:rPr>
              <w:t>CAHT (1)</w:t>
            </w:r>
            <w:r w:rsidR="006A7D5F" w:rsidRPr="002478A0">
              <w:rPr>
                <w:rFonts w:ascii="Times New Roman" w:hAnsi="Times New Roman"/>
                <w:sz w:val="20"/>
              </w:rPr>
              <w:t xml:space="preserve"> </w:t>
            </w:r>
            <w:r w:rsidR="006A2525" w:rsidRPr="002478A0">
              <w:rPr>
                <w:rFonts w:ascii="Times New Roman" w:hAnsi="Times New Roman"/>
                <w:sz w:val="20"/>
              </w:rPr>
              <w:t>&gt; 3</w:t>
            </w:r>
            <w:r w:rsidR="006220C3" w:rsidRPr="002478A0">
              <w:rPr>
                <w:rFonts w:ascii="Times New Roman" w:hAnsi="Times New Roman"/>
                <w:sz w:val="20"/>
              </w:rPr>
              <w:t>91</w:t>
            </w:r>
            <w:r w:rsidRPr="002478A0">
              <w:rPr>
                <w:rFonts w:ascii="Times New Roman" w:hAnsi="Times New Roman"/>
                <w:sz w:val="20"/>
              </w:rPr>
              <w:t> 000 €</w:t>
            </w:r>
          </w:p>
        </w:tc>
      </w:tr>
    </w:tbl>
    <w:p w14:paraId="14110252" w14:textId="55E8E5A9" w:rsidR="001F7885" w:rsidRPr="002478A0" w:rsidRDefault="006A7D5F" w:rsidP="001F7885">
      <w:pPr>
        <w:pStyle w:val="Paragraphedeliste"/>
        <w:ind w:left="930"/>
        <w:contextualSpacing w:val="0"/>
        <w:rPr>
          <w:rFonts w:ascii="Times New Roman" w:hAnsi="Times New Roman"/>
          <w:i/>
          <w:sz w:val="10"/>
          <w:szCs w:val="10"/>
        </w:rPr>
      </w:pPr>
      <w:r w:rsidRPr="002478A0">
        <w:rPr>
          <w:rFonts w:ascii="Times New Roman" w:hAnsi="Times New Roman"/>
          <w:i/>
          <w:sz w:val="10"/>
          <w:szCs w:val="10"/>
        </w:rPr>
        <w:t>0</w:t>
      </w:r>
    </w:p>
    <w:p w14:paraId="6B92C965" w14:textId="6A6761E6" w:rsidR="00DA506D" w:rsidRPr="002478A0" w:rsidRDefault="00DA506D">
      <w:pPr>
        <w:pStyle w:val="Paragraphedeliste"/>
        <w:numPr>
          <w:ilvl w:val="0"/>
          <w:numId w:val="5"/>
        </w:numPr>
        <w:ind w:hanging="363"/>
        <w:contextualSpacing w:val="0"/>
        <w:jc w:val="center"/>
        <w:rPr>
          <w:rFonts w:ascii="Times New Roman" w:hAnsi="Times New Roman"/>
          <w:i/>
          <w:sz w:val="20"/>
        </w:rPr>
      </w:pPr>
      <w:r w:rsidRPr="002478A0">
        <w:rPr>
          <w:rFonts w:ascii="Times New Roman" w:hAnsi="Times New Roman"/>
          <w:i/>
          <w:sz w:val="20"/>
        </w:rPr>
        <w:t xml:space="preserve">CAHT = moyenne des recettes </w:t>
      </w:r>
      <w:r w:rsidR="00A51467" w:rsidRPr="002478A0">
        <w:rPr>
          <w:rFonts w:ascii="Times New Roman" w:hAnsi="Times New Roman"/>
          <w:i/>
          <w:sz w:val="20"/>
        </w:rPr>
        <w:t xml:space="preserve">HT </w:t>
      </w:r>
      <w:r w:rsidRPr="002478A0">
        <w:rPr>
          <w:rFonts w:ascii="Times New Roman" w:hAnsi="Times New Roman"/>
          <w:i/>
          <w:sz w:val="20"/>
        </w:rPr>
        <w:t>des 3</w:t>
      </w:r>
      <w:r w:rsidR="00AC2281" w:rsidRPr="002478A0">
        <w:rPr>
          <w:rFonts w:ascii="Times New Roman" w:hAnsi="Times New Roman"/>
          <w:i/>
          <w:sz w:val="20"/>
        </w:rPr>
        <w:t xml:space="preserve"> </w:t>
      </w:r>
      <w:r w:rsidRPr="002478A0">
        <w:rPr>
          <w:rFonts w:ascii="Times New Roman" w:hAnsi="Times New Roman"/>
          <w:i/>
          <w:sz w:val="20"/>
        </w:rPr>
        <w:t>années précédentes</w:t>
      </w:r>
    </w:p>
    <w:p w14:paraId="79451E13" w14:textId="77777777" w:rsidR="00C70081" w:rsidRPr="002478A0" w:rsidRDefault="00C70081" w:rsidP="00DA506D">
      <w:pPr>
        <w:rPr>
          <w:rFonts w:ascii="Times New Roman" w:hAnsi="Times New Roman"/>
          <w:sz w:val="10"/>
          <w:szCs w:val="10"/>
        </w:rPr>
      </w:pPr>
    </w:p>
    <w:p w14:paraId="6B9FBECD" w14:textId="77777777" w:rsidR="00442A73" w:rsidRPr="002478A0" w:rsidRDefault="00442A73" w:rsidP="00DA506D">
      <w:pPr>
        <w:rPr>
          <w:rFonts w:ascii="Times New Roman" w:hAnsi="Times New Roman"/>
          <w:sz w:val="10"/>
          <w:szCs w:val="10"/>
        </w:rPr>
      </w:pPr>
    </w:p>
    <w:p w14:paraId="6A67C112" w14:textId="77777777" w:rsidR="00442A73" w:rsidRPr="002478A0" w:rsidRDefault="00442A73" w:rsidP="00DA506D">
      <w:pPr>
        <w:rPr>
          <w:rFonts w:ascii="Times New Roman" w:hAnsi="Times New Roman"/>
          <w:sz w:val="10"/>
          <w:szCs w:val="10"/>
        </w:rPr>
      </w:pPr>
    </w:p>
    <w:p w14:paraId="2966C075" w14:textId="77777777" w:rsidR="00DB30A7" w:rsidRPr="002478A0" w:rsidRDefault="00DB30A7" w:rsidP="00DA506D">
      <w:pPr>
        <w:rPr>
          <w:rFonts w:ascii="Times New Roman" w:hAnsi="Times New Roman"/>
          <w:sz w:val="10"/>
          <w:szCs w:val="10"/>
        </w:rPr>
      </w:pPr>
    </w:p>
    <w:p w14:paraId="65F21813" w14:textId="712017D7" w:rsidR="007A5091" w:rsidRPr="002478A0" w:rsidRDefault="007A5091" w:rsidP="007A5091">
      <w:pPr>
        <w:jc w:val="center"/>
        <w:rPr>
          <w:rFonts w:ascii="Times New Roman" w:hAnsi="Times New Roman"/>
          <w:b/>
          <w:szCs w:val="22"/>
        </w:rPr>
      </w:pPr>
      <w:r w:rsidRPr="002478A0">
        <w:rPr>
          <w:rFonts w:ascii="Times New Roman" w:hAnsi="Times New Roman"/>
          <w:b/>
          <w:szCs w:val="22"/>
        </w:rPr>
        <w:t>Régimes d’imposition TVA</w:t>
      </w:r>
      <w:r w:rsidR="00DE6D27" w:rsidRPr="002478A0">
        <w:rPr>
          <w:rFonts w:ascii="Times New Roman" w:hAnsi="Times New Roman"/>
          <w:b/>
          <w:szCs w:val="22"/>
        </w:rPr>
        <w:t xml:space="preserve"> </w:t>
      </w:r>
      <w:r w:rsidR="008446E3" w:rsidRPr="002478A0">
        <w:rPr>
          <w:rFonts w:ascii="Times New Roman" w:hAnsi="Times New Roman"/>
          <w:b/>
          <w:szCs w:val="22"/>
        </w:rPr>
        <w:t>Source BOFiP</w:t>
      </w:r>
    </w:p>
    <w:p w14:paraId="13928D5C" w14:textId="77777777" w:rsidR="007A5091" w:rsidRPr="002478A0" w:rsidRDefault="007A5091" w:rsidP="007A5091">
      <w:pPr>
        <w:jc w:val="center"/>
        <w:rPr>
          <w:rFonts w:ascii="Times New Roman" w:hAnsi="Times New Roman"/>
          <w:b/>
          <w:sz w:val="10"/>
          <w:szCs w:val="10"/>
        </w:rPr>
      </w:pPr>
    </w:p>
    <w:p w14:paraId="7845D0F2" w14:textId="77777777" w:rsidR="00F75263" w:rsidRPr="002478A0" w:rsidRDefault="00F75263" w:rsidP="007A5091">
      <w:pPr>
        <w:jc w:val="center"/>
        <w:rPr>
          <w:rFonts w:ascii="Times New Roman" w:hAnsi="Times New Roman"/>
          <w:b/>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2019"/>
        <w:gridCol w:w="3004"/>
        <w:gridCol w:w="1948"/>
      </w:tblGrid>
      <w:tr w:rsidR="005E235A" w:rsidRPr="002478A0" w14:paraId="0B54AC1C" w14:textId="77777777" w:rsidTr="00442A73">
        <w:trPr>
          <w:trHeight w:val="431"/>
          <w:jc w:val="center"/>
        </w:trPr>
        <w:tc>
          <w:tcPr>
            <w:tcW w:w="0" w:type="auto"/>
            <w:shd w:val="clear" w:color="auto" w:fill="BFBFBF"/>
            <w:vAlign w:val="center"/>
          </w:tcPr>
          <w:p w14:paraId="296DBB8B" w14:textId="77777777" w:rsidR="00EA4ABF" w:rsidRPr="002478A0" w:rsidRDefault="00EA4ABF" w:rsidP="00B76C98">
            <w:pPr>
              <w:jc w:val="center"/>
              <w:rPr>
                <w:rFonts w:ascii="Times New Roman" w:hAnsi="Times New Roman"/>
                <w:b/>
                <w:sz w:val="20"/>
              </w:rPr>
            </w:pPr>
            <w:r w:rsidRPr="002478A0">
              <w:rPr>
                <w:rFonts w:ascii="Times New Roman" w:hAnsi="Times New Roman"/>
                <w:b/>
                <w:sz w:val="20"/>
              </w:rPr>
              <w:t>Activité</w:t>
            </w:r>
          </w:p>
        </w:tc>
        <w:tc>
          <w:tcPr>
            <w:tcW w:w="2019" w:type="dxa"/>
            <w:shd w:val="clear" w:color="auto" w:fill="BFBFBF"/>
            <w:vAlign w:val="center"/>
          </w:tcPr>
          <w:p w14:paraId="71C07F10" w14:textId="77777777" w:rsidR="00EA4ABF" w:rsidRPr="002478A0" w:rsidRDefault="00713217" w:rsidP="00B76C98">
            <w:pPr>
              <w:jc w:val="center"/>
              <w:rPr>
                <w:rFonts w:ascii="Times New Roman" w:hAnsi="Times New Roman"/>
                <w:b/>
                <w:sz w:val="20"/>
              </w:rPr>
            </w:pPr>
            <w:r w:rsidRPr="002478A0">
              <w:rPr>
                <w:rFonts w:ascii="Times New Roman" w:hAnsi="Times New Roman"/>
                <w:b/>
                <w:sz w:val="20"/>
              </w:rPr>
              <w:t>Franchise</w:t>
            </w:r>
          </w:p>
        </w:tc>
        <w:tc>
          <w:tcPr>
            <w:tcW w:w="3004" w:type="dxa"/>
            <w:shd w:val="clear" w:color="auto" w:fill="BFBFBF"/>
            <w:vAlign w:val="center"/>
          </w:tcPr>
          <w:p w14:paraId="00D7722A" w14:textId="77777777" w:rsidR="00EA4ABF" w:rsidRPr="002478A0" w:rsidRDefault="00EA4ABF" w:rsidP="00B76C98">
            <w:pPr>
              <w:jc w:val="center"/>
              <w:rPr>
                <w:rFonts w:ascii="Times New Roman" w:hAnsi="Times New Roman"/>
                <w:b/>
                <w:sz w:val="20"/>
              </w:rPr>
            </w:pPr>
            <w:r w:rsidRPr="002478A0">
              <w:rPr>
                <w:rFonts w:ascii="Times New Roman" w:hAnsi="Times New Roman"/>
                <w:b/>
                <w:sz w:val="20"/>
              </w:rPr>
              <w:t>Réel simplifié</w:t>
            </w:r>
          </w:p>
        </w:tc>
        <w:tc>
          <w:tcPr>
            <w:tcW w:w="1948" w:type="dxa"/>
            <w:shd w:val="clear" w:color="auto" w:fill="BFBFBF"/>
            <w:vAlign w:val="center"/>
          </w:tcPr>
          <w:p w14:paraId="644377B8" w14:textId="77777777" w:rsidR="00EA4ABF" w:rsidRPr="002478A0" w:rsidRDefault="00EA4ABF" w:rsidP="00B76C98">
            <w:pPr>
              <w:jc w:val="center"/>
              <w:rPr>
                <w:rFonts w:ascii="Times New Roman" w:hAnsi="Times New Roman"/>
                <w:b/>
                <w:sz w:val="20"/>
              </w:rPr>
            </w:pPr>
            <w:r w:rsidRPr="002478A0">
              <w:rPr>
                <w:rFonts w:ascii="Times New Roman" w:hAnsi="Times New Roman"/>
                <w:b/>
                <w:sz w:val="20"/>
              </w:rPr>
              <w:t>Réel normal</w:t>
            </w:r>
          </w:p>
        </w:tc>
      </w:tr>
      <w:tr w:rsidR="005E235A" w:rsidRPr="002478A0" w14:paraId="1383D8F5" w14:textId="77777777" w:rsidTr="006A7D5F">
        <w:trPr>
          <w:trHeight w:val="673"/>
          <w:jc w:val="center"/>
        </w:trPr>
        <w:tc>
          <w:tcPr>
            <w:tcW w:w="0" w:type="auto"/>
            <w:vAlign w:val="center"/>
          </w:tcPr>
          <w:p w14:paraId="4A5B5A14" w14:textId="77777777" w:rsidR="00EA4ABF" w:rsidRPr="002478A0" w:rsidRDefault="00EA4ABF" w:rsidP="00B76C98">
            <w:pPr>
              <w:jc w:val="center"/>
              <w:rPr>
                <w:rFonts w:ascii="Times New Roman" w:hAnsi="Times New Roman"/>
                <w:sz w:val="20"/>
              </w:rPr>
            </w:pPr>
            <w:r w:rsidRPr="002478A0">
              <w:rPr>
                <w:rFonts w:ascii="Times New Roman" w:hAnsi="Times New Roman"/>
                <w:sz w:val="20"/>
              </w:rPr>
              <w:t>Ventes et fourniture de logement</w:t>
            </w:r>
          </w:p>
        </w:tc>
        <w:tc>
          <w:tcPr>
            <w:tcW w:w="2019" w:type="dxa"/>
            <w:vAlign w:val="center"/>
          </w:tcPr>
          <w:p w14:paraId="2D9B9C0A" w14:textId="050E878C" w:rsidR="00EA4ABF" w:rsidRPr="002478A0" w:rsidRDefault="00EA4ABF" w:rsidP="001204E5">
            <w:pPr>
              <w:jc w:val="center"/>
              <w:rPr>
                <w:rFonts w:ascii="Times New Roman" w:hAnsi="Times New Roman"/>
                <w:sz w:val="20"/>
              </w:rPr>
            </w:pPr>
            <w:r w:rsidRPr="002478A0">
              <w:rPr>
                <w:rFonts w:ascii="Times New Roman" w:hAnsi="Times New Roman"/>
                <w:sz w:val="20"/>
              </w:rPr>
              <w:t xml:space="preserve">CAHT ≤ </w:t>
            </w:r>
            <w:r w:rsidR="007410CE" w:rsidRPr="002478A0">
              <w:rPr>
                <w:rFonts w:ascii="Times New Roman" w:hAnsi="Times New Roman"/>
                <w:sz w:val="20"/>
              </w:rPr>
              <w:t>91</w:t>
            </w:r>
            <w:r w:rsidR="001204E5" w:rsidRPr="002478A0">
              <w:rPr>
                <w:rFonts w:ascii="Times New Roman" w:hAnsi="Times New Roman"/>
                <w:sz w:val="20"/>
              </w:rPr>
              <w:t xml:space="preserve"> </w:t>
            </w:r>
            <w:r w:rsidR="007410CE" w:rsidRPr="002478A0">
              <w:rPr>
                <w:rFonts w:ascii="Times New Roman" w:hAnsi="Times New Roman"/>
                <w:sz w:val="20"/>
              </w:rPr>
              <w:t>9</w:t>
            </w:r>
            <w:r w:rsidR="001204E5" w:rsidRPr="002478A0">
              <w:rPr>
                <w:rFonts w:ascii="Times New Roman" w:hAnsi="Times New Roman"/>
                <w:sz w:val="20"/>
              </w:rPr>
              <w:t>00</w:t>
            </w:r>
            <w:r w:rsidRPr="002478A0">
              <w:rPr>
                <w:rFonts w:ascii="Times New Roman" w:hAnsi="Times New Roman"/>
                <w:sz w:val="20"/>
              </w:rPr>
              <w:t> €</w:t>
            </w:r>
          </w:p>
        </w:tc>
        <w:tc>
          <w:tcPr>
            <w:tcW w:w="3004" w:type="dxa"/>
            <w:vAlign w:val="center"/>
          </w:tcPr>
          <w:p w14:paraId="45BDFF41" w14:textId="3423D16C" w:rsidR="00EA4ABF" w:rsidRPr="002478A0" w:rsidRDefault="007410CE" w:rsidP="001204E5">
            <w:pPr>
              <w:jc w:val="center"/>
              <w:rPr>
                <w:rFonts w:ascii="Times New Roman" w:hAnsi="Times New Roman"/>
                <w:sz w:val="20"/>
              </w:rPr>
            </w:pPr>
            <w:r w:rsidRPr="002478A0">
              <w:rPr>
                <w:rFonts w:ascii="Times New Roman" w:hAnsi="Times New Roman"/>
                <w:sz w:val="20"/>
              </w:rPr>
              <w:t>9</w:t>
            </w:r>
            <w:r w:rsidR="006220C3" w:rsidRPr="002478A0">
              <w:rPr>
                <w:rFonts w:ascii="Times New Roman" w:hAnsi="Times New Roman"/>
                <w:sz w:val="20"/>
              </w:rPr>
              <w:t>1</w:t>
            </w:r>
            <w:r w:rsidR="00EA4ABF" w:rsidRPr="002478A0">
              <w:rPr>
                <w:rFonts w:ascii="Times New Roman" w:hAnsi="Times New Roman"/>
                <w:sz w:val="20"/>
              </w:rPr>
              <w:t> </w:t>
            </w:r>
            <w:r w:rsidRPr="002478A0">
              <w:rPr>
                <w:rFonts w:ascii="Times New Roman" w:hAnsi="Times New Roman"/>
                <w:sz w:val="20"/>
              </w:rPr>
              <w:t>9</w:t>
            </w:r>
            <w:r w:rsidR="00EA4ABF" w:rsidRPr="002478A0">
              <w:rPr>
                <w:rFonts w:ascii="Times New Roman" w:hAnsi="Times New Roman"/>
                <w:sz w:val="20"/>
              </w:rPr>
              <w:t xml:space="preserve">00 € &lt; CAHT ≤ </w:t>
            </w:r>
            <w:r w:rsidR="001204E5" w:rsidRPr="002478A0">
              <w:rPr>
                <w:rFonts w:ascii="Times New Roman" w:hAnsi="Times New Roman"/>
                <w:sz w:val="20"/>
              </w:rPr>
              <w:t>8</w:t>
            </w:r>
            <w:r w:rsidR="001557EB">
              <w:rPr>
                <w:rFonts w:ascii="Times New Roman" w:hAnsi="Times New Roman"/>
                <w:sz w:val="20"/>
              </w:rPr>
              <w:t>40</w:t>
            </w:r>
            <w:r w:rsidR="00EA4ABF" w:rsidRPr="002478A0">
              <w:rPr>
                <w:rFonts w:ascii="Times New Roman" w:hAnsi="Times New Roman"/>
                <w:sz w:val="20"/>
              </w:rPr>
              <w:t> 000 €</w:t>
            </w:r>
          </w:p>
        </w:tc>
        <w:tc>
          <w:tcPr>
            <w:tcW w:w="1948" w:type="dxa"/>
            <w:vAlign w:val="center"/>
          </w:tcPr>
          <w:p w14:paraId="24F62F5D" w14:textId="20BDBF89" w:rsidR="00EA4ABF" w:rsidRPr="002478A0" w:rsidRDefault="00EA4ABF" w:rsidP="001204E5">
            <w:pPr>
              <w:jc w:val="center"/>
              <w:rPr>
                <w:rFonts w:ascii="Times New Roman" w:hAnsi="Times New Roman"/>
                <w:sz w:val="20"/>
              </w:rPr>
            </w:pPr>
            <w:r w:rsidRPr="002478A0">
              <w:rPr>
                <w:rFonts w:ascii="Times New Roman" w:hAnsi="Times New Roman"/>
                <w:sz w:val="20"/>
              </w:rPr>
              <w:t>CAHT &gt;</w:t>
            </w:r>
            <w:r w:rsidR="006220C3" w:rsidRPr="002478A0">
              <w:rPr>
                <w:rFonts w:ascii="Times New Roman" w:hAnsi="Times New Roman"/>
                <w:sz w:val="20"/>
              </w:rPr>
              <w:t xml:space="preserve"> </w:t>
            </w:r>
            <w:r w:rsidR="001204E5" w:rsidRPr="002478A0">
              <w:rPr>
                <w:rFonts w:ascii="Times New Roman" w:hAnsi="Times New Roman"/>
                <w:sz w:val="20"/>
              </w:rPr>
              <w:t>8</w:t>
            </w:r>
            <w:r w:rsidR="001557EB">
              <w:rPr>
                <w:rFonts w:ascii="Times New Roman" w:hAnsi="Times New Roman"/>
                <w:sz w:val="20"/>
              </w:rPr>
              <w:t>40</w:t>
            </w:r>
            <w:r w:rsidRPr="002478A0">
              <w:rPr>
                <w:rFonts w:ascii="Times New Roman" w:hAnsi="Times New Roman"/>
                <w:sz w:val="20"/>
              </w:rPr>
              <w:t> 000 €</w:t>
            </w:r>
          </w:p>
        </w:tc>
      </w:tr>
      <w:tr w:rsidR="00EA4ABF" w:rsidRPr="002478A0" w14:paraId="7DA1E6DC" w14:textId="77777777" w:rsidTr="006A7D5F">
        <w:trPr>
          <w:trHeight w:val="673"/>
          <w:jc w:val="center"/>
        </w:trPr>
        <w:tc>
          <w:tcPr>
            <w:tcW w:w="0" w:type="auto"/>
            <w:vAlign w:val="center"/>
          </w:tcPr>
          <w:p w14:paraId="4426DE22" w14:textId="77777777" w:rsidR="00EA4ABF" w:rsidRPr="002478A0" w:rsidRDefault="00EA4ABF" w:rsidP="00B76C98">
            <w:pPr>
              <w:jc w:val="center"/>
              <w:rPr>
                <w:rFonts w:ascii="Times New Roman" w:hAnsi="Times New Roman"/>
                <w:sz w:val="20"/>
              </w:rPr>
            </w:pPr>
            <w:r w:rsidRPr="002478A0">
              <w:rPr>
                <w:rFonts w:ascii="Times New Roman" w:hAnsi="Times New Roman"/>
                <w:sz w:val="20"/>
              </w:rPr>
              <w:t>Prestations de services et locations meublées</w:t>
            </w:r>
          </w:p>
        </w:tc>
        <w:tc>
          <w:tcPr>
            <w:tcW w:w="2019" w:type="dxa"/>
            <w:vAlign w:val="center"/>
          </w:tcPr>
          <w:p w14:paraId="2224A1DC" w14:textId="58EC8E43" w:rsidR="00EA4ABF" w:rsidRPr="002478A0" w:rsidRDefault="00EA4ABF" w:rsidP="001204E5">
            <w:pPr>
              <w:jc w:val="center"/>
              <w:rPr>
                <w:rFonts w:ascii="Times New Roman" w:hAnsi="Times New Roman"/>
                <w:sz w:val="20"/>
              </w:rPr>
            </w:pPr>
            <w:r w:rsidRPr="002478A0">
              <w:rPr>
                <w:rFonts w:ascii="Times New Roman" w:hAnsi="Times New Roman"/>
                <w:sz w:val="20"/>
              </w:rPr>
              <w:t xml:space="preserve">CAHT ≤ </w:t>
            </w:r>
            <w:r w:rsidR="001204E5" w:rsidRPr="002478A0">
              <w:rPr>
                <w:rFonts w:ascii="Times New Roman" w:hAnsi="Times New Roman"/>
                <w:sz w:val="20"/>
              </w:rPr>
              <w:t>3</w:t>
            </w:r>
            <w:r w:rsidR="007410CE" w:rsidRPr="002478A0">
              <w:rPr>
                <w:rFonts w:ascii="Times New Roman" w:hAnsi="Times New Roman"/>
                <w:sz w:val="20"/>
              </w:rPr>
              <w:t>6</w:t>
            </w:r>
            <w:r w:rsidR="001204E5" w:rsidRPr="002478A0">
              <w:rPr>
                <w:rFonts w:ascii="Times New Roman" w:hAnsi="Times New Roman"/>
                <w:sz w:val="20"/>
              </w:rPr>
              <w:t xml:space="preserve"> </w:t>
            </w:r>
            <w:r w:rsidR="007410CE" w:rsidRPr="002478A0">
              <w:rPr>
                <w:rFonts w:ascii="Times New Roman" w:hAnsi="Times New Roman"/>
                <w:sz w:val="20"/>
              </w:rPr>
              <w:t>8</w:t>
            </w:r>
            <w:r w:rsidR="001204E5" w:rsidRPr="002478A0">
              <w:rPr>
                <w:rFonts w:ascii="Times New Roman" w:hAnsi="Times New Roman"/>
                <w:sz w:val="20"/>
              </w:rPr>
              <w:t>00</w:t>
            </w:r>
            <w:r w:rsidRPr="002478A0">
              <w:rPr>
                <w:rFonts w:ascii="Times New Roman" w:hAnsi="Times New Roman"/>
                <w:sz w:val="20"/>
              </w:rPr>
              <w:t> €</w:t>
            </w:r>
          </w:p>
        </w:tc>
        <w:tc>
          <w:tcPr>
            <w:tcW w:w="3004" w:type="dxa"/>
            <w:vAlign w:val="center"/>
          </w:tcPr>
          <w:p w14:paraId="726230C9" w14:textId="0FF17B88" w:rsidR="00EA4ABF" w:rsidRPr="002478A0" w:rsidRDefault="001204E5" w:rsidP="001204E5">
            <w:pPr>
              <w:jc w:val="center"/>
              <w:rPr>
                <w:rFonts w:ascii="Times New Roman" w:hAnsi="Times New Roman"/>
                <w:sz w:val="20"/>
              </w:rPr>
            </w:pPr>
            <w:r w:rsidRPr="002478A0">
              <w:rPr>
                <w:rFonts w:ascii="Times New Roman" w:hAnsi="Times New Roman"/>
                <w:sz w:val="20"/>
              </w:rPr>
              <w:t>3</w:t>
            </w:r>
            <w:r w:rsidR="007410CE" w:rsidRPr="002478A0">
              <w:rPr>
                <w:rFonts w:ascii="Times New Roman" w:hAnsi="Times New Roman"/>
                <w:sz w:val="20"/>
              </w:rPr>
              <w:t>6</w:t>
            </w:r>
            <w:r w:rsidRPr="002478A0">
              <w:rPr>
                <w:rFonts w:ascii="Times New Roman" w:hAnsi="Times New Roman"/>
                <w:sz w:val="20"/>
              </w:rPr>
              <w:t xml:space="preserve"> </w:t>
            </w:r>
            <w:r w:rsidR="007410CE" w:rsidRPr="002478A0">
              <w:rPr>
                <w:rFonts w:ascii="Times New Roman" w:hAnsi="Times New Roman"/>
                <w:sz w:val="20"/>
              </w:rPr>
              <w:t>8</w:t>
            </w:r>
            <w:r w:rsidRPr="002478A0">
              <w:rPr>
                <w:rFonts w:ascii="Times New Roman" w:hAnsi="Times New Roman"/>
                <w:sz w:val="20"/>
              </w:rPr>
              <w:t>00</w:t>
            </w:r>
            <w:r w:rsidR="00EA4ABF" w:rsidRPr="002478A0">
              <w:rPr>
                <w:rFonts w:ascii="Times New Roman" w:hAnsi="Times New Roman"/>
                <w:sz w:val="20"/>
              </w:rPr>
              <w:t xml:space="preserve"> € &lt; CAHT ≤ 2</w:t>
            </w:r>
            <w:r w:rsidR="001557EB">
              <w:rPr>
                <w:rFonts w:ascii="Times New Roman" w:hAnsi="Times New Roman"/>
                <w:sz w:val="20"/>
              </w:rPr>
              <w:t>5</w:t>
            </w:r>
            <w:r w:rsidR="006220C3" w:rsidRPr="002478A0">
              <w:rPr>
                <w:rFonts w:ascii="Times New Roman" w:hAnsi="Times New Roman"/>
                <w:sz w:val="20"/>
              </w:rPr>
              <w:t>4</w:t>
            </w:r>
            <w:r w:rsidR="00EA4ABF" w:rsidRPr="002478A0">
              <w:rPr>
                <w:rFonts w:ascii="Times New Roman" w:hAnsi="Times New Roman"/>
                <w:sz w:val="20"/>
              </w:rPr>
              <w:t> 000 €</w:t>
            </w:r>
          </w:p>
        </w:tc>
        <w:tc>
          <w:tcPr>
            <w:tcW w:w="1948" w:type="dxa"/>
            <w:vAlign w:val="center"/>
          </w:tcPr>
          <w:p w14:paraId="3BF6943E" w14:textId="31A38027" w:rsidR="00EA4ABF" w:rsidRPr="002478A0" w:rsidRDefault="00EA4ABF" w:rsidP="001204E5">
            <w:pPr>
              <w:jc w:val="center"/>
              <w:rPr>
                <w:rFonts w:ascii="Times New Roman" w:hAnsi="Times New Roman"/>
                <w:sz w:val="20"/>
              </w:rPr>
            </w:pPr>
            <w:r w:rsidRPr="002478A0">
              <w:rPr>
                <w:rFonts w:ascii="Times New Roman" w:hAnsi="Times New Roman"/>
                <w:sz w:val="20"/>
              </w:rPr>
              <w:t>CAHT &gt; 2</w:t>
            </w:r>
            <w:r w:rsidR="001557EB">
              <w:rPr>
                <w:rFonts w:ascii="Times New Roman" w:hAnsi="Times New Roman"/>
                <w:sz w:val="20"/>
              </w:rPr>
              <w:t>5</w:t>
            </w:r>
            <w:r w:rsidR="006220C3" w:rsidRPr="002478A0">
              <w:rPr>
                <w:rFonts w:ascii="Times New Roman" w:hAnsi="Times New Roman"/>
                <w:sz w:val="20"/>
              </w:rPr>
              <w:t>4</w:t>
            </w:r>
            <w:r w:rsidRPr="002478A0">
              <w:rPr>
                <w:rFonts w:ascii="Times New Roman" w:hAnsi="Times New Roman"/>
                <w:sz w:val="20"/>
              </w:rPr>
              <w:t> 000 €</w:t>
            </w:r>
          </w:p>
        </w:tc>
      </w:tr>
    </w:tbl>
    <w:p w14:paraId="47228C0B" w14:textId="77777777" w:rsidR="008851F0" w:rsidRPr="002478A0" w:rsidRDefault="008851F0" w:rsidP="00DA506D">
      <w:pPr>
        <w:rPr>
          <w:rFonts w:ascii="Times New Roman" w:hAnsi="Times New Roman"/>
          <w:sz w:val="10"/>
          <w:szCs w:val="10"/>
        </w:rPr>
      </w:pPr>
    </w:p>
    <w:p w14:paraId="1363613C" w14:textId="31EA8194" w:rsidR="00006E3C" w:rsidRPr="002478A0" w:rsidRDefault="00006E3C" w:rsidP="003753E2">
      <w:pPr>
        <w:tabs>
          <w:tab w:val="left" w:pos="2410"/>
        </w:tabs>
        <w:rPr>
          <w:rFonts w:ascii="Times New Roman" w:hAnsi="Times New Roman"/>
          <w:i/>
          <w:sz w:val="20"/>
        </w:rPr>
      </w:pPr>
      <w:r w:rsidRPr="002478A0">
        <w:rPr>
          <w:rFonts w:ascii="Times New Roman" w:hAnsi="Times New Roman"/>
          <w:i/>
          <w:sz w:val="20"/>
        </w:rPr>
        <w:t xml:space="preserve">Seuils majorés : Franchise = </w:t>
      </w:r>
      <w:r w:rsidR="007410CE" w:rsidRPr="002478A0">
        <w:rPr>
          <w:rFonts w:ascii="Times New Roman" w:hAnsi="Times New Roman"/>
          <w:i/>
          <w:sz w:val="20"/>
        </w:rPr>
        <w:t>101 0</w:t>
      </w:r>
      <w:r w:rsidRPr="002478A0">
        <w:rPr>
          <w:rFonts w:ascii="Times New Roman" w:hAnsi="Times New Roman"/>
          <w:i/>
          <w:sz w:val="20"/>
        </w:rPr>
        <w:t>00</w:t>
      </w:r>
      <w:r w:rsidR="007410CE" w:rsidRPr="002478A0">
        <w:rPr>
          <w:rFonts w:ascii="Times New Roman" w:hAnsi="Times New Roman"/>
          <w:i/>
          <w:sz w:val="20"/>
        </w:rPr>
        <w:t xml:space="preserve"> </w:t>
      </w:r>
      <w:r w:rsidR="003753E2" w:rsidRPr="002478A0">
        <w:rPr>
          <w:rFonts w:ascii="Times New Roman" w:hAnsi="Times New Roman"/>
          <w:i/>
          <w:sz w:val="20"/>
        </w:rPr>
        <w:t>(LB)</w:t>
      </w:r>
      <w:r w:rsidRPr="002478A0">
        <w:rPr>
          <w:rFonts w:ascii="Times New Roman" w:hAnsi="Times New Roman"/>
          <w:i/>
          <w:sz w:val="20"/>
        </w:rPr>
        <w:t xml:space="preserve"> /</w:t>
      </w:r>
      <w:r w:rsidR="007410CE" w:rsidRPr="002478A0">
        <w:rPr>
          <w:rFonts w:ascii="Times New Roman" w:hAnsi="Times New Roman"/>
          <w:i/>
          <w:sz w:val="20"/>
        </w:rPr>
        <w:t xml:space="preserve"> 39 1</w:t>
      </w:r>
      <w:r w:rsidRPr="002478A0">
        <w:rPr>
          <w:rFonts w:ascii="Times New Roman" w:hAnsi="Times New Roman"/>
          <w:i/>
          <w:sz w:val="20"/>
        </w:rPr>
        <w:t>00</w:t>
      </w:r>
      <w:r w:rsidR="007410CE" w:rsidRPr="002478A0">
        <w:rPr>
          <w:rFonts w:ascii="Times New Roman" w:hAnsi="Times New Roman"/>
          <w:i/>
          <w:sz w:val="20"/>
        </w:rPr>
        <w:t xml:space="preserve"> </w:t>
      </w:r>
      <w:r w:rsidR="003753E2" w:rsidRPr="002478A0">
        <w:rPr>
          <w:rFonts w:ascii="Times New Roman" w:hAnsi="Times New Roman"/>
          <w:i/>
          <w:sz w:val="20"/>
        </w:rPr>
        <w:t>(PS)</w:t>
      </w:r>
      <w:r w:rsidR="00475958" w:rsidRPr="002478A0">
        <w:rPr>
          <w:rFonts w:ascii="Times New Roman" w:hAnsi="Times New Roman"/>
          <w:i/>
          <w:sz w:val="20"/>
        </w:rPr>
        <w:tab/>
      </w:r>
      <w:r w:rsidRPr="002478A0">
        <w:rPr>
          <w:rFonts w:ascii="Times New Roman" w:hAnsi="Times New Roman"/>
          <w:i/>
          <w:sz w:val="20"/>
        </w:rPr>
        <w:t xml:space="preserve">Réel simplifié = </w:t>
      </w:r>
      <w:r w:rsidR="001204E5" w:rsidRPr="002478A0">
        <w:rPr>
          <w:rFonts w:ascii="Times New Roman" w:hAnsi="Times New Roman"/>
          <w:i/>
          <w:sz w:val="20"/>
        </w:rPr>
        <w:t>9</w:t>
      </w:r>
      <w:r w:rsidR="001557EB">
        <w:rPr>
          <w:rFonts w:ascii="Times New Roman" w:hAnsi="Times New Roman"/>
          <w:i/>
          <w:sz w:val="20"/>
        </w:rPr>
        <w:t>2</w:t>
      </w:r>
      <w:r w:rsidR="006220C3" w:rsidRPr="002478A0">
        <w:rPr>
          <w:rFonts w:ascii="Times New Roman" w:hAnsi="Times New Roman"/>
          <w:i/>
          <w:sz w:val="20"/>
        </w:rPr>
        <w:t>5</w:t>
      </w:r>
      <w:r w:rsidRPr="002478A0">
        <w:rPr>
          <w:rFonts w:ascii="Times New Roman" w:hAnsi="Times New Roman"/>
          <w:i/>
          <w:sz w:val="20"/>
        </w:rPr>
        <w:t xml:space="preserve"> 000 </w:t>
      </w:r>
      <w:r w:rsidR="003753E2" w:rsidRPr="002478A0">
        <w:rPr>
          <w:rFonts w:ascii="Times New Roman" w:hAnsi="Times New Roman"/>
          <w:i/>
          <w:sz w:val="20"/>
        </w:rPr>
        <w:t xml:space="preserve">(LB) </w:t>
      </w:r>
      <w:r w:rsidRPr="002478A0">
        <w:rPr>
          <w:rFonts w:ascii="Times New Roman" w:hAnsi="Times New Roman"/>
          <w:i/>
          <w:sz w:val="20"/>
        </w:rPr>
        <w:t>/ 2</w:t>
      </w:r>
      <w:r w:rsidR="001557EB">
        <w:rPr>
          <w:rFonts w:ascii="Times New Roman" w:hAnsi="Times New Roman"/>
          <w:i/>
          <w:sz w:val="20"/>
        </w:rPr>
        <w:t>87</w:t>
      </w:r>
      <w:r w:rsidRPr="002478A0">
        <w:rPr>
          <w:rFonts w:ascii="Times New Roman" w:hAnsi="Times New Roman"/>
          <w:i/>
          <w:sz w:val="20"/>
        </w:rPr>
        <w:t xml:space="preserve"> 000 </w:t>
      </w:r>
      <w:r w:rsidR="003753E2" w:rsidRPr="002478A0">
        <w:rPr>
          <w:rFonts w:ascii="Times New Roman" w:hAnsi="Times New Roman"/>
          <w:i/>
          <w:sz w:val="20"/>
        </w:rPr>
        <w:t>(PS)</w:t>
      </w:r>
    </w:p>
    <w:p w14:paraId="6695E91A" w14:textId="268398F1" w:rsidR="00006E3C" w:rsidRPr="002478A0" w:rsidRDefault="00006E3C" w:rsidP="003753E2">
      <w:pPr>
        <w:tabs>
          <w:tab w:val="left" w:pos="2410"/>
        </w:tabs>
        <w:rPr>
          <w:rFonts w:ascii="Times New Roman" w:hAnsi="Times New Roman"/>
          <w:i/>
          <w:sz w:val="20"/>
        </w:rPr>
      </w:pPr>
      <w:r w:rsidRPr="002478A0">
        <w:rPr>
          <w:rFonts w:ascii="Times New Roman" w:hAnsi="Times New Roman"/>
          <w:i/>
          <w:sz w:val="20"/>
        </w:rPr>
        <w:t xml:space="preserve">Seuils avocats, auteurs </w:t>
      </w:r>
      <w:r w:rsidR="003753E2" w:rsidRPr="002478A0">
        <w:rPr>
          <w:rFonts w:ascii="Times New Roman" w:hAnsi="Times New Roman"/>
          <w:i/>
          <w:sz w:val="20"/>
        </w:rPr>
        <w:t>…</w:t>
      </w:r>
      <w:r w:rsidRPr="002478A0">
        <w:rPr>
          <w:rFonts w:ascii="Times New Roman" w:hAnsi="Times New Roman"/>
          <w:i/>
          <w:sz w:val="20"/>
        </w:rPr>
        <w:t xml:space="preserve"> : </w:t>
      </w:r>
      <w:r w:rsidR="003753E2" w:rsidRPr="002478A0">
        <w:rPr>
          <w:rFonts w:ascii="Times New Roman" w:hAnsi="Times New Roman"/>
          <w:i/>
          <w:sz w:val="20"/>
        </w:rPr>
        <w:tab/>
      </w:r>
      <w:r w:rsidRPr="002478A0">
        <w:rPr>
          <w:rFonts w:ascii="Times New Roman" w:hAnsi="Times New Roman"/>
          <w:i/>
          <w:sz w:val="20"/>
        </w:rPr>
        <w:t>Franchise : 4</w:t>
      </w:r>
      <w:r w:rsidR="006220C3" w:rsidRPr="002478A0">
        <w:rPr>
          <w:rFonts w:ascii="Times New Roman" w:hAnsi="Times New Roman"/>
          <w:i/>
          <w:sz w:val="20"/>
        </w:rPr>
        <w:t>7</w:t>
      </w:r>
      <w:r w:rsidR="003753E2" w:rsidRPr="002478A0">
        <w:rPr>
          <w:rFonts w:ascii="Times New Roman" w:hAnsi="Times New Roman"/>
          <w:i/>
          <w:sz w:val="20"/>
        </w:rPr>
        <w:t> </w:t>
      </w:r>
      <w:r w:rsidR="006220C3" w:rsidRPr="002478A0">
        <w:rPr>
          <w:rFonts w:ascii="Times New Roman" w:hAnsi="Times New Roman"/>
          <w:i/>
          <w:sz w:val="20"/>
        </w:rPr>
        <w:t>7</w:t>
      </w:r>
      <w:r w:rsidR="003753E2" w:rsidRPr="002478A0">
        <w:rPr>
          <w:rFonts w:ascii="Times New Roman" w:hAnsi="Times New Roman"/>
          <w:i/>
          <w:sz w:val="20"/>
        </w:rPr>
        <w:t>00 / 5</w:t>
      </w:r>
      <w:r w:rsidR="006220C3" w:rsidRPr="002478A0">
        <w:rPr>
          <w:rFonts w:ascii="Times New Roman" w:hAnsi="Times New Roman"/>
          <w:i/>
          <w:sz w:val="20"/>
        </w:rPr>
        <w:t>8</w:t>
      </w:r>
      <w:r w:rsidR="003753E2" w:rsidRPr="002478A0">
        <w:rPr>
          <w:rFonts w:ascii="Times New Roman" w:hAnsi="Times New Roman"/>
          <w:i/>
          <w:sz w:val="20"/>
        </w:rPr>
        <w:t> </w:t>
      </w:r>
      <w:r w:rsidR="006220C3" w:rsidRPr="002478A0">
        <w:rPr>
          <w:rFonts w:ascii="Times New Roman" w:hAnsi="Times New Roman"/>
          <w:i/>
          <w:sz w:val="20"/>
        </w:rPr>
        <w:t>6</w:t>
      </w:r>
      <w:r w:rsidR="003753E2" w:rsidRPr="002478A0">
        <w:rPr>
          <w:rFonts w:ascii="Times New Roman" w:hAnsi="Times New Roman"/>
          <w:i/>
          <w:sz w:val="20"/>
        </w:rPr>
        <w:t>00 (majoré)</w:t>
      </w:r>
    </w:p>
    <w:p w14:paraId="201C6E07" w14:textId="77777777" w:rsidR="008851F0" w:rsidRPr="002478A0" w:rsidRDefault="008851F0" w:rsidP="00DA506D">
      <w:pPr>
        <w:rPr>
          <w:rFonts w:ascii="Times New Roman" w:hAnsi="Times New Roman"/>
          <w:sz w:val="10"/>
          <w:szCs w:val="10"/>
        </w:rPr>
      </w:pPr>
    </w:p>
    <w:p w14:paraId="7DB5C560" w14:textId="77777777" w:rsidR="00442A73" w:rsidRPr="002478A0" w:rsidRDefault="00442A73" w:rsidP="00DA506D">
      <w:pPr>
        <w:rPr>
          <w:rFonts w:ascii="Times New Roman" w:hAnsi="Times New Roman"/>
          <w:sz w:val="10"/>
          <w:szCs w:val="10"/>
        </w:rPr>
      </w:pPr>
    </w:p>
    <w:p w14:paraId="4161F4FA" w14:textId="77777777" w:rsidR="00442A73" w:rsidRPr="002478A0" w:rsidRDefault="00442A73" w:rsidP="00DA506D">
      <w:pPr>
        <w:rPr>
          <w:rFonts w:ascii="Times New Roman" w:hAnsi="Times New Roman"/>
          <w:sz w:val="10"/>
          <w:szCs w:val="10"/>
        </w:rPr>
      </w:pPr>
    </w:p>
    <w:p w14:paraId="65FFF375" w14:textId="77777777" w:rsidR="00302A74" w:rsidRPr="002478A0" w:rsidRDefault="00302A74" w:rsidP="00DA506D">
      <w:pPr>
        <w:rPr>
          <w:rFonts w:ascii="Times New Roman" w:hAnsi="Times New Roman"/>
          <w:sz w:val="10"/>
          <w:szCs w:val="10"/>
        </w:rPr>
      </w:pPr>
    </w:p>
    <w:p w14:paraId="272BCB23" w14:textId="77777777" w:rsidR="00DA506D" w:rsidRPr="002478A0" w:rsidRDefault="00C70081" w:rsidP="00C70081">
      <w:pPr>
        <w:jc w:val="center"/>
        <w:rPr>
          <w:rFonts w:ascii="Times New Roman" w:hAnsi="Times New Roman"/>
          <w:b/>
          <w:szCs w:val="22"/>
        </w:rPr>
      </w:pPr>
      <w:r w:rsidRPr="002478A0">
        <w:rPr>
          <w:rFonts w:ascii="Times New Roman" w:hAnsi="Times New Roman"/>
          <w:b/>
          <w:szCs w:val="22"/>
        </w:rPr>
        <w:t xml:space="preserve">Barème de la </w:t>
      </w:r>
      <w:r w:rsidR="00DA506D" w:rsidRPr="002478A0">
        <w:rPr>
          <w:rFonts w:ascii="Times New Roman" w:hAnsi="Times New Roman"/>
          <w:b/>
          <w:szCs w:val="22"/>
        </w:rPr>
        <w:t>Taxe sur les salaires</w:t>
      </w:r>
    </w:p>
    <w:p w14:paraId="561CCC50" w14:textId="77777777" w:rsidR="00F75263" w:rsidRPr="002478A0" w:rsidRDefault="00F75263" w:rsidP="00C70081">
      <w:pPr>
        <w:jc w:val="center"/>
        <w:rPr>
          <w:rFonts w:ascii="Times New Roman" w:hAnsi="Times New Roman"/>
          <w:b/>
          <w:sz w:val="10"/>
          <w:szCs w:val="10"/>
        </w:rPr>
      </w:pPr>
    </w:p>
    <w:tbl>
      <w:tblPr>
        <w:tblpPr w:leftFromText="141" w:rightFromText="141"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833"/>
      </w:tblGrid>
      <w:tr w:rsidR="005E235A" w:rsidRPr="002478A0" w14:paraId="707762F5" w14:textId="77777777" w:rsidTr="00442A73">
        <w:trPr>
          <w:trHeight w:val="414"/>
        </w:trPr>
        <w:tc>
          <w:tcPr>
            <w:tcW w:w="4503" w:type="dxa"/>
            <w:shd w:val="clear" w:color="auto" w:fill="BFBFBF"/>
            <w:vAlign w:val="center"/>
          </w:tcPr>
          <w:p w14:paraId="29D707A9" w14:textId="6F0022D0" w:rsidR="00DA506D" w:rsidRPr="002478A0" w:rsidRDefault="00DA506D" w:rsidP="006146E0">
            <w:pPr>
              <w:jc w:val="center"/>
              <w:rPr>
                <w:rFonts w:ascii="Times New Roman" w:hAnsi="Times New Roman"/>
                <w:b/>
                <w:sz w:val="20"/>
              </w:rPr>
            </w:pPr>
            <w:r w:rsidRPr="002478A0">
              <w:rPr>
                <w:rFonts w:ascii="Times New Roman" w:hAnsi="Times New Roman"/>
                <w:b/>
                <w:sz w:val="20"/>
              </w:rPr>
              <w:t>Rémunération</w:t>
            </w:r>
            <w:r w:rsidR="00E874FE" w:rsidRPr="002478A0">
              <w:rPr>
                <w:rFonts w:ascii="Times New Roman" w:hAnsi="Times New Roman"/>
                <w:b/>
                <w:sz w:val="20"/>
              </w:rPr>
              <w:t xml:space="preserve"> </w:t>
            </w:r>
            <w:r w:rsidR="00A6577D" w:rsidRPr="002478A0">
              <w:rPr>
                <w:rFonts w:ascii="Times New Roman" w:hAnsi="Times New Roman"/>
                <w:b/>
                <w:sz w:val="20"/>
              </w:rPr>
              <w:t>individuelle brute annuelle 202</w:t>
            </w:r>
            <w:r w:rsidR="00DA124E" w:rsidRPr="002478A0">
              <w:rPr>
                <w:rFonts w:ascii="Times New Roman" w:hAnsi="Times New Roman"/>
                <w:b/>
                <w:sz w:val="20"/>
              </w:rPr>
              <w:t>3</w:t>
            </w:r>
          </w:p>
        </w:tc>
        <w:tc>
          <w:tcPr>
            <w:tcW w:w="0" w:type="auto"/>
            <w:shd w:val="clear" w:color="auto" w:fill="BFBFBF"/>
            <w:vAlign w:val="center"/>
          </w:tcPr>
          <w:p w14:paraId="394D95C4" w14:textId="77777777" w:rsidR="00DA506D" w:rsidRPr="002478A0" w:rsidRDefault="00DA506D" w:rsidP="00314C66">
            <w:pPr>
              <w:jc w:val="center"/>
              <w:rPr>
                <w:rFonts w:ascii="Times New Roman" w:hAnsi="Times New Roman"/>
                <w:b/>
                <w:sz w:val="20"/>
              </w:rPr>
            </w:pPr>
            <w:r w:rsidRPr="002478A0">
              <w:rPr>
                <w:rFonts w:ascii="Times New Roman" w:hAnsi="Times New Roman"/>
                <w:b/>
                <w:sz w:val="20"/>
              </w:rPr>
              <w:t>Taux</w:t>
            </w:r>
          </w:p>
        </w:tc>
      </w:tr>
      <w:tr w:rsidR="005E235A" w:rsidRPr="002478A0" w14:paraId="0A67BDD2" w14:textId="77777777" w:rsidTr="00442A73">
        <w:trPr>
          <w:trHeight w:val="323"/>
        </w:trPr>
        <w:tc>
          <w:tcPr>
            <w:tcW w:w="4503" w:type="dxa"/>
            <w:vAlign w:val="center"/>
          </w:tcPr>
          <w:p w14:paraId="2F1C3A48" w14:textId="5BEFB252" w:rsidR="00DA506D" w:rsidRPr="002478A0" w:rsidRDefault="00F7631A" w:rsidP="006146E0">
            <w:pPr>
              <w:jc w:val="left"/>
              <w:rPr>
                <w:rFonts w:ascii="Times New Roman" w:hAnsi="Times New Roman"/>
                <w:sz w:val="20"/>
              </w:rPr>
            </w:pPr>
            <w:r w:rsidRPr="002478A0">
              <w:rPr>
                <w:rFonts w:ascii="Times New Roman" w:hAnsi="Times New Roman"/>
                <w:sz w:val="20"/>
              </w:rPr>
              <w:t xml:space="preserve">Inférieure à </w:t>
            </w:r>
            <w:r w:rsidR="00A6577D" w:rsidRPr="002478A0">
              <w:rPr>
                <w:rFonts w:ascii="Times New Roman" w:hAnsi="Times New Roman"/>
                <w:sz w:val="20"/>
              </w:rPr>
              <w:t xml:space="preserve">8 </w:t>
            </w:r>
            <w:r w:rsidR="00DA124E" w:rsidRPr="002478A0">
              <w:rPr>
                <w:rFonts w:ascii="Times New Roman" w:hAnsi="Times New Roman"/>
                <w:sz w:val="20"/>
              </w:rPr>
              <w:t>572</w:t>
            </w:r>
            <w:r w:rsidR="00DA506D" w:rsidRPr="002478A0">
              <w:rPr>
                <w:rFonts w:ascii="Times New Roman" w:hAnsi="Times New Roman"/>
                <w:sz w:val="20"/>
              </w:rPr>
              <w:t xml:space="preserve"> €</w:t>
            </w:r>
          </w:p>
        </w:tc>
        <w:tc>
          <w:tcPr>
            <w:tcW w:w="0" w:type="auto"/>
            <w:vAlign w:val="center"/>
          </w:tcPr>
          <w:p w14:paraId="68F49792" w14:textId="77777777" w:rsidR="00DA506D" w:rsidRPr="002478A0" w:rsidRDefault="00442A73" w:rsidP="00442A73">
            <w:pPr>
              <w:jc w:val="center"/>
              <w:rPr>
                <w:rFonts w:ascii="Times New Roman" w:hAnsi="Times New Roman"/>
                <w:sz w:val="20"/>
              </w:rPr>
            </w:pPr>
            <w:r w:rsidRPr="002478A0">
              <w:rPr>
                <w:rFonts w:ascii="Times New Roman" w:hAnsi="Times New Roman"/>
                <w:sz w:val="20"/>
              </w:rPr>
              <w:t>4,25</w:t>
            </w:r>
            <w:r w:rsidR="00DA506D" w:rsidRPr="002478A0">
              <w:rPr>
                <w:rFonts w:ascii="Times New Roman" w:hAnsi="Times New Roman"/>
                <w:sz w:val="20"/>
              </w:rPr>
              <w:t>%</w:t>
            </w:r>
          </w:p>
        </w:tc>
      </w:tr>
      <w:tr w:rsidR="005E235A" w:rsidRPr="002478A0" w14:paraId="69A0ED11" w14:textId="77777777" w:rsidTr="00442A73">
        <w:trPr>
          <w:trHeight w:val="323"/>
        </w:trPr>
        <w:tc>
          <w:tcPr>
            <w:tcW w:w="4503" w:type="dxa"/>
            <w:vAlign w:val="center"/>
          </w:tcPr>
          <w:p w14:paraId="48E9C57B" w14:textId="498EAF2B" w:rsidR="00DA506D" w:rsidRPr="002478A0" w:rsidRDefault="00DA506D" w:rsidP="006146E0">
            <w:pPr>
              <w:jc w:val="left"/>
              <w:rPr>
                <w:rFonts w:ascii="Times New Roman" w:hAnsi="Times New Roman"/>
                <w:sz w:val="20"/>
              </w:rPr>
            </w:pPr>
            <w:r w:rsidRPr="002478A0">
              <w:rPr>
                <w:rFonts w:ascii="Times New Roman" w:hAnsi="Times New Roman"/>
                <w:sz w:val="20"/>
              </w:rPr>
              <w:t>En</w:t>
            </w:r>
            <w:r w:rsidR="00C57041" w:rsidRPr="002478A0">
              <w:rPr>
                <w:rFonts w:ascii="Times New Roman" w:hAnsi="Times New Roman"/>
                <w:sz w:val="20"/>
              </w:rPr>
              <w:t xml:space="preserve">tre </w:t>
            </w:r>
            <w:r w:rsidR="00A6577D" w:rsidRPr="002478A0">
              <w:rPr>
                <w:rFonts w:ascii="Times New Roman" w:hAnsi="Times New Roman"/>
                <w:sz w:val="20"/>
              </w:rPr>
              <w:t xml:space="preserve">8 </w:t>
            </w:r>
            <w:r w:rsidR="00DA124E" w:rsidRPr="002478A0">
              <w:rPr>
                <w:rFonts w:ascii="Times New Roman" w:hAnsi="Times New Roman"/>
                <w:sz w:val="20"/>
              </w:rPr>
              <w:t>572</w:t>
            </w:r>
            <w:r w:rsidRPr="002478A0">
              <w:rPr>
                <w:rFonts w:ascii="Times New Roman" w:hAnsi="Times New Roman"/>
                <w:sz w:val="20"/>
              </w:rPr>
              <w:t xml:space="preserve"> € et </w:t>
            </w:r>
            <w:r w:rsidR="00A6577D" w:rsidRPr="002478A0">
              <w:rPr>
                <w:rFonts w:ascii="Times New Roman" w:hAnsi="Times New Roman"/>
                <w:sz w:val="20"/>
              </w:rPr>
              <w:t>1</w:t>
            </w:r>
            <w:r w:rsidR="00DA124E" w:rsidRPr="002478A0">
              <w:rPr>
                <w:rFonts w:ascii="Times New Roman" w:hAnsi="Times New Roman"/>
                <w:sz w:val="20"/>
              </w:rPr>
              <w:t>7</w:t>
            </w:r>
            <w:r w:rsidR="00A6577D" w:rsidRPr="002478A0">
              <w:rPr>
                <w:rFonts w:ascii="Times New Roman" w:hAnsi="Times New Roman"/>
                <w:sz w:val="20"/>
              </w:rPr>
              <w:t xml:space="preserve"> </w:t>
            </w:r>
            <w:r w:rsidR="00DA124E" w:rsidRPr="002478A0">
              <w:rPr>
                <w:rFonts w:ascii="Times New Roman" w:hAnsi="Times New Roman"/>
                <w:sz w:val="20"/>
              </w:rPr>
              <w:t>113</w:t>
            </w:r>
            <w:r w:rsidRPr="002478A0">
              <w:rPr>
                <w:rFonts w:ascii="Times New Roman" w:hAnsi="Times New Roman"/>
                <w:sz w:val="20"/>
              </w:rPr>
              <w:t xml:space="preserve"> €</w:t>
            </w:r>
          </w:p>
        </w:tc>
        <w:tc>
          <w:tcPr>
            <w:tcW w:w="0" w:type="auto"/>
            <w:vAlign w:val="center"/>
          </w:tcPr>
          <w:p w14:paraId="4B49CF42" w14:textId="77777777" w:rsidR="00DA506D" w:rsidRPr="002478A0" w:rsidRDefault="00DA506D" w:rsidP="00442A73">
            <w:pPr>
              <w:jc w:val="center"/>
              <w:rPr>
                <w:rFonts w:ascii="Times New Roman" w:hAnsi="Times New Roman"/>
                <w:sz w:val="20"/>
              </w:rPr>
            </w:pPr>
            <w:r w:rsidRPr="002478A0">
              <w:rPr>
                <w:rFonts w:ascii="Times New Roman" w:hAnsi="Times New Roman"/>
                <w:sz w:val="20"/>
              </w:rPr>
              <w:t>8,50%</w:t>
            </w:r>
          </w:p>
        </w:tc>
      </w:tr>
      <w:tr w:rsidR="005E235A" w:rsidRPr="002478A0" w14:paraId="45D08D8B" w14:textId="77777777" w:rsidTr="00442A73">
        <w:trPr>
          <w:trHeight w:val="323"/>
        </w:trPr>
        <w:tc>
          <w:tcPr>
            <w:tcW w:w="4503" w:type="dxa"/>
            <w:vAlign w:val="center"/>
          </w:tcPr>
          <w:p w14:paraId="5DB39A10" w14:textId="03C978A5" w:rsidR="00DA506D" w:rsidRPr="002478A0" w:rsidRDefault="00C57041" w:rsidP="006146E0">
            <w:pPr>
              <w:jc w:val="left"/>
              <w:rPr>
                <w:rFonts w:ascii="Times New Roman" w:hAnsi="Times New Roman"/>
                <w:sz w:val="20"/>
              </w:rPr>
            </w:pPr>
            <w:r w:rsidRPr="002478A0">
              <w:rPr>
                <w:rFonts w:ascii="Times New Roman" w:hAnsi="Times New Roman"/>
                <w:sz w:val="20"/>
              </w:rPr>
              <w:t xml:space="preserve">Supérieure à </w:t>
            </w:r>
            <w:r w:rsidR="00A6577D" w:rsidRPr="002478A0">
              <w:rPr>
                <w:rFonts w:ascii="Times New Roman" w:hAnsi="Times New Roman"/>
                <w:sz w:val="20"/>
              </w:rPr>
              <w:t>1</w:t>
            </w:r>
            <w:r w:rsidR="00DA124E" w:rsidRPr="002478A0">
              <w:rPr>
                <w:rFonts w:ascii="Times New Roman" w:hAnsi="Times New Roman"/>
                <w:sz w:val="20"/>
              </w:rPr>
              <w:t>7</w:t>
            </w:r>
            <w:r w:rsidR="00A6577D" w:rsidRPr="002478A0">
              <w:rPr>
                <w:rFonts w:ascii="Times New Roman" w:hAnsi="Times New Roman"/>
                <w:sz w:val="20"/>
              </w:rPr>
              <w:t xml:space="preserve"> </w:t>
            </w:r>
            <w:r w:rsidR="00DA124E" w:rsidRPr="002478A0">
              <w:rPr>
                <w:rFonts w:ascii="Times New Roman" w:hAnsi="Times New Roman"/>
                <w:sz w:val="20"/>
              </w:rPr>
              <w:t>113</w:t>
            </w:r>
            <w:r w:rsidR="00DA506D" w:rsidRPr="002478A0">
              <w:rPr>
                <w:rFonts w:ascii="Times New Roman" w:hAnsi="Times New Roman"/>
                <w:sz w:val="20"/>
              </w:rPr>
              <w:t xml:space="preserve"> €</w:t>
            </w:r>
          </w:p>
        </w:tc>
        <w:tc>
          <w:tcPr>
            <w:tcW w:w="0" w:type="auto"/>
            <w:vAlign w:val="center"/>
          </w:tcPr>
          <w:p w14:paraId="4E2A3F70" w14:textId="77777777" w:rsidR="00DA506D" w:rsidRPr="002478A0" w:rsidRDefault="006F0F6B" w:rsidP="00442A73">
            <w:pPr>
              <w:jc w:val="center"/>
              <w:rPr>
                <w:rFonts w:ascii="Times New Roman" w:hAnsi="Times New Roman"/>
                <w:sz w:val="20"/>
              </w:rPr>
            </w:pPr>
            <w:r w:rsidRPr="002478A0">
              <w:rPr>
                <w:rFonts w:ascii="Times New Roman" w:hAnsi="Times New Roman"/>
                <w:sz w:val="20"/>
              </w:rPr>
              <w:t>13,60</w:t>
            </w:r>
            <w:r w:rsidR="00DA506D" w:rsidRPr="002478A0">
              <w:rPr>
                <w:rFonts w:ascii="Times New Roman" w:hAnsi="Times New Roman"/>
                <w:sz w:val="20"/>
              </w:rPr>
              <w:t>%</w:t>
            </w:r>
          </w:p>
        </w:tc>
      </w:tr>
    </w:tbl>
    <w:p w14:paraId="6CD2EFE0" w14:textId="77777777" w:rsidR="00314C66" w:rsidRPr="002478A0" w:rsidRDefault="00314C66" w:rsidP="00DA506D">
      <w:pPr>
        <w:rPr>
          <w:rFonts w:ascii="Times New Roman" w:hAnsi="Times New Roman"/>
          <w:b/>
          <w:sz w:val="10"/>
          <w:szCs w:val="10"/>
        </w:rPr>
      </w:pPr>
    </w:p>
    <w:p w14:paraId="7349512B" w14:textId="77777777" w:rsidR="00314C66" w:rsidRPr="002478A0" w:rsidRDefault="00314C66" w:rsidP="00DA506D">
      <w:pPr>
        <w:rPr>
          <w:rFonts w:ascii="Times New Roman" w:hAnsi="Times New Roman"/>
          <w:b/>
          <w:sz w:val="10"/>
          <w:szCs w:val="10"/>
        </w:rPr>
      </w:pPr>
    </w:p>
    <w:p w14:paraId="5EBBD4EE" w14:textId="77777777" w:rsidR="00314C66" w:rsidRPr="002478A0" w:rsidRDefault="00314C66" w:rsidP="00DA506D">
      <w:pPr>
        <w:rPr>
          <w:rFonts w:ascii="Times New Roman" w:hAnsi="Times New Roman"/>
          <w:b/>
          <w:sz w:val="10"/>
          <w:szCs w:val="10"/>
        </w:rPr>
      </w:pPr>
    </w:p>
    <w:p w14:paraId="66E4A778" w14:textId="77777777" w:rsidR="00314C66" w:rsidRPr="002478A0" w:rsidRDefault="00314C66" w:rsidP="00DA506D">
      <w:pPr>
        <w:rPr>
          <w:rFonts w:ascii="Times New Roman" w:hAnsi="Times New Roman"/>
          <w:b/>
          <w:sz w:val="10"/>
          <w:szCs w:val="10"/>
        </w:rPr>
      </w:pPr>
    </w:p>
    <w:p w14:paraId="6CF98DD8" w14:textId="77777777" w:rsidR="00314C66" w:rsidRPr="002478A0" w:rsidRDefault="00314C66" w:rsidP="00DA506D">
      <w:pPr>
        <w:rPr>
          <w:rFonts w:ascii="Times New Roman" w:hAnsi="Times New Roman"/>
          <w:b/>
          <w:sz w:val="10"/>
          <w:szCs w:val="10"/>
        </w:rPr>
      </w:pPr>
    </w:p>
    <w:p w14:paraId="3CC37CD9" w14:textId="77777777" w:rsidR="00314C66" w:rsidRPr="002478A0" w:rsidRDefault="00314C66" w:rsidP="00DA506D">
      <w:pPr>
        <w:rPr>
          <w:rFonts w:ascii="Times New Roman" w:hAnsi="Times New Roman"/>
          <w:b/>
          <w:sz w:val="10"/>
          <w:szCs w:val="10"/>
        </w:rPr>
      </w:pPr>
    </w:p>
    <w:p w14:paraId="32996188" w14:textId="77777777" w:rsidR="00314C66" w:rsidRPr="002478A0" w:rsidRDefault="00314C66" w:rsidP="00DA506D">
      <w:pPr>
        <w:rPr>
          <w:rFonts w:ascii="Times New Roman" w:hAnsi="Times New Roman"/>
          <w:b/>
          <w:sz w:val="10"/>
          <w:szCs w:val="10"/>
        </w:rPr>
      </w:pPr>
    </w:p>
    <w:p w14:paraId="413F69EF" w14:textId="77777777" w:rsidR="00314C66" w:rsidRPr="002478A0" w:rsidRDefault="00314C66" w:rsidP="00DA506D">
      <w:pPr>
        <w:rPr>
          <w:rFonts w:ascii="Times New Roman" w:hAnsi="Times New Roman"/>
          <w:b/>
          <w:sz w:val="10"/>
          <w:szCs w:val="10"/>
        </w:rPr>
      </w:pPr>
    </w:p>
    <w:p w14:paraId="38CFD343" w14:textId="77777777" w:rsidR="00314C66" w:rsidRPr="002478A0" w:rsidRDefault="00314C66" w:rsidP="00DA506D">
      <w:pPr>
        <w:rPr>
          <w:rFonts w:ascii="Times New Roman" w:hAnsi="Times New Roman"/>
          <w:b/>
          <w:sz w:val="10"/>
          <w:szCs w:val="10"/>
        </w:rPr>
      </w:pPr>
    </w:p>
    <w:p w14:paraId="17E8783A" w14:textId="77777777" w:rsidR="00314C66" w:rsidRPr="002478A0" w:rsidRDefault="00314C66" w:rsidP="00DA506D">
      <w:pPr>
        <w:rPr>
          <w:rFonts w:ascii="Times New Roman" w:hAnsi="Times New Roman"/>
          <w:b/>
          <w:sz w:val="10"/>
          <w:szCs w:val="10"/>
        </w:rPr>
      </w:pPr>
    </w:p>
    <w:p w14:paraId="6E06D65A" w14:textId="77777777" w:rsidR="00B542A0" w:rsidRPr="002478A0" w:rsidRDefault="00B542A0" w:rsidP="00C70081">
      <w:pPr>
        <w:ind w:firstLine="1701"/>
        <w:rPr>
          <w:rFonts w:ascii="Times New Roman" w:hAnsi="Times New Roman"/>
          <w:sz w:val="20"/>
        </w:rPr>
      </w:pPr>
    </w:p>
    <w:p w14:paraId="789E5D3C" w14:textId="77777777" w:rsidR="00B542A0" w:rsidRPr="002478A0" w:rsidRDefault="00B542A0" w:rsidP="00C70081">
      <w:pPr>
        <w:ind w:firstLine="1701"/>
        <w:rPr>
          <w:rFonts w:ascii="Times New Roman" w:hAnsi="Times New Roman"/>
          <w:sz w:val="20"/>
        </w:rPr>
      </w:pPr>
    </w:p>
    <w:p w14:paraId="74F898E5" w14:textId="1AEF3496" w:rsidR="001204E5" w:rsidRPr="002478A0" w:rsidRDefault="002478A0" w:rsidP="00EB0C6B">
      <w:pPr>
        <w:ind w:firstLine="1701"/>
        <w:rPr>
          <w:rFonts w:ascii="Times New Roman" w:hAnsi="Times New Roman"/>
          <w:sz w:val="10"/>
          <w:szCs w:val="10"/>
        </w:rPr>
      </w:pPr>
      <w:r w:rsidRPr="002478A0">
        <w:rPr>
          <w:rFonts w:ascii="Times New Roman" w:hAnsi="Times New Roman"/>
          <w:b/>
          <w:bCs/>
          <w:i/>
          <w:noProof/>
          <w:u w:val="single"/>
        </w:rPr>
        <mc:AlternateContent>
          <mc:Choice Requires="wps">
            <w:drawing>
              <wp:anchor distT="0" distB="0" distL="114300" distR="114300" simplePos="0" relativeHeight="251704320" behindDoc="0" locked="0" layoutInCell="1" allowOverlap="1" wp14:anchorId="235E0412" wp14:editId="4A39FA22">
                <wp:simplePos x="0" y="0"/>
                <wp:positionH relativeFrom="column">
                  <wp:posOffset>5739130</wp:posOffset>
                </wp:positionH>
                <wp:positionV relativeFrom="paragraph">
                  <wp:posOffset>332740</wp:posOffset>
                </wp:positionV>
                <wp:extent cx="619125" cy="373380"/>
                <wp:effectExtent l="38100" t="38100" r="123825" b="121920"/>
                <wp:wrapNone/>
                <wp:docPr id="32" name="Ellipse 32">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766F25EE"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35E0412" id="Ellipse 32" o:spid="_x0000_s1028" href="#DEBUT" style="position:absolute;left:0;text-align:left;margin-left:451.9pt;margin-top:26.2pt;width:48.75pt;height:29.4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ShN8wIAAIY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" o:button="t" fillcolor="#f2f2f2 [3052]" strokecolor="black [3213]" strokeweight="1pt">
                <v:fill o:detectmouseclick="t"/>
                <v:shadow on="t" color="black" opacity="26214f" origin="-.5,-.5" offset=".74836mm,.74836mm"/>
                <v:path arrowok="t"/>
                <v:textbox inset="0,0,0,0">
                  <w:txbxContent>
                    <w:p w14:paraId="766F25EE"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v:textbox>
              </v:oval>
            </w:pict>
          </mc:Fallback>
        </mc:AlternateContent>
      </w:r>
      <w:r w:rsidR="007D7CC1" w:rsidRPr="002478A0">
        <w:rPr>
          <w:rFonts w:ascii="Times New Roman" w:hAnsi="Times New Roman"/>
          <w:sz w:val="20"/>
        </w:rPr>
        <w:t>Abattement annuel pour les O</w:t>
      </w:r>
      <w:r w:rsidR="001B33F0" w:rsidRPr="002478A0">
        <w:rPr>
          <w:rFonts w:ascii="Times New Roman" w:hAnsi="Times New Roman"/>
          <w:sz w:val="20"/>
        </w:rPr>
        <w:t xml:space="preserve">rganismes </w:t>
      </w:r>
      <w:r w:rsidR="007D7CC1" w:rsidRPr="002478A0">
        <w:rPr>
          <w:rFonts w:ascii="Times New Roman" w:hAnsi="Times New Roman"/>
          <w:sz w:val="20"/>
        </w:rPr>
        <w:t>Sans But L</w:t>
      </w:r>
      <w:r w:rsidR="001B33F0" w:rsidRPr="002478A0">
        <w:rPr>
          <w:rFonts w:ascii="Times New Roman" w:hAnsi="Times New Roman"/>
          <w:sz w:val="20"/>
        </w:rPr>
        <w:t>ucratif</w:t>
      </w:r>
      <w:r w:rsidR="00B542A0" w:rsidRPr="002478A0">
        <w:rPr>
          <w:rFonts w:ascii="Times New Roman" w:hAnsi="Times New Roman"/>
          <w:sz w:val="20"/>
        </w:rPr>
        <w:t xml:space="preserve"> </w:t>
      </w:r>
      <w:r w:rsidR="001B33F0" w:rsidRPr="002478A0">
        <w:rPr>
          <w:rStyle w:val="Appelnotedebasdep"/>
          <w:rFonts w:ascii="Times New Roman" w:hAnsi="Times New Roman"/>
          <w:sz w:val="20"/>
        </w:rPr>
        <w:footnoteReference w:id="1"/>
      </w:r>
      <w:r w:rsidR="001B33F0" w:rsidRPr="002478A0">
        <w:rPr>
          <w:rFonts w:ascii="Times New Roman" w:hAnsi="Times New Roman"/>
          <w:sz w:val="20"/>
        </w:rPr>
        <w:t xml:space="preserve"> : </w:t>
      </w:r>
      <w:r w:rsidR="00A6577D" w:rsidRPr="002478A0">
        <w:rPr>
          <w:rFonts w:ascii="Times New Roman" w:hAnsi="Times New Roman"/>
          <w:b/>
          <w:bCs/>
          <w:sz w:val="20"/>
        </w:rPr>
        <w:t>2</w:t>
      </w:r>
      <w:r w:rsidR="00DA124E" w:rsidRPr="002478A0">
        <w:rPr>
          <w:rFonts w:ascii="Times New Roman" w:hAnsi="Times New Roman"/>
          <w:b/>
          <w:bCs/>
          <w:sz w:val="20"/>
        </w:rPr>
        <w:t>2</w:t>
      </w:r>
      <w:r w:rsidR="00DE6D27" w:rsidRPr="002478A0">
        <w:rPr>
          <w:rFonts w:ascii="Times New Roman" w:hAnsi="Times New Roman"/>
          <w:b/>
          <w:bCs/>
          <w:sz w:val="20"/>
        </w:rPr>
        <w:t> </w:t>
      </w:r>
      <w:r w:rsidR="00DA124E" w:rsidRPr="002478A0">
        <w:rPr>
          <w:rFonts w:ascii="Times New Roman" w:hAnsi="Times New Roman"/>
          <w:b/>
          <w:bCs/>
          <w:sz w:val="20"/>
        </w:rPr>
        <w:t>535</w:t>
      </w:r>
      <w:r w:rsidR="00DE6D27" w:rsidRPr="002478A0">
        <w:rPr>
          <w:rFonts w:ascii="Times New Roman" w:hAnsi="Times New Roman"/>
          <w:b/>
          <w:bCs/>
          <w:sz w:val="20"/>
        </w:rPr>
        <w:t xml:space="preserve"> </w:t>
      </w:r>
      <w:r w:rsidR="001B33F0" w:rsidRPr="002478A0">
        <w:rPr>
          <w:rFonts w:ascii="Times New Roman" w:hAnsi="Times New Roman"/>
          <w:b/>
          <w:bCs/>
          <w:sz w:val="20"/>
        </w:rPr>
        <w:t>€</w:t>
      </w:r>
      <w:r w:rsidR="001204E5" w:rsidRPr="002478A0">
        <w:rPr>
          <w:rFonts w:ascii="Times New Roman" w:hAnsi="Times New Roman"/>
          <w:sz w:val="10"/>
          <w:szCs w:val="10"/>
        </w:rPr>
        <w:br w:type="page"/>
      </w:r>
    </w:p>
    <w:p w14:paraId="000E7744" w14:textId="7ACCBB13" w:rsidR="00DA506D" w:rsidRPr="002478A0" w:rsidRDefault="0076011E" w:rsidP="00D91C7F">
      <w:pPr>
        <w:rPr>
          <w:rFonts w:ascii="Times New Roman" w:hAnsi="Times New Roman"/>
          <w:sz w:val="10"/>
          <w:szCs w:val="10"/>
        </w:rPr>
      </w:pPr>
      <w:r w:rsidRPr="002478A0">
        <w:rPr>
          <w:b/>
          <w:bCs/>
          <w:i/>
          <w:noProof/>
          <w:u w:val="single"/>
        </w:rPr>
        <w:lastRenderedPageBreak/>
        <mc:AlternateContent>
          <mc:Choice Requires="wps">
            <w:drawing>
              <wp:anchor distT="0" distB="0" distL="114300" distR="114300" simplePos="0" relativeHeight="251716608" behindDoc="0" locked="0" layoutInCell="1" allowOverlap="1" wp14:anchorId="170884D9" wp14:editId="33CD05E8">
                <wp:simplePos x="0" y="0"/>
                <wp:positionH relativeFrom="rightMargin">
                  <wp:posOffset>-9525</wp:posOffset>
                </wp:positionH>
                <wp:positionV relativeFrom="paragraph">
                  <wp:posOffset>8233410</wp:posOffset>
                </wp:positionV>
                <wp:extent cx="619125" cy="373380"/>
                <wp:effectExtent l="38100" t="38100" r="123825" b="121920"/>
                <wp:wrapNone/>
                <wp:docPr id="38" name="Ellipse 38">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E135F1A"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70884D9" id="Ellipse 38" o:spid="_x0000_s1029" href="#DEBUT" style="position:absolute;left:0;text-align:left;margin-left:-.75pt;margin-top:648.3pt;width:48.75pt;height:29.4pt;z-index:251716608;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wIn8wIAAIY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" o:button="t" fillcolor="#f2f2f2 [3052]" strokecolor="black [3213]" strokeweight="1pt">
                <v:fill o:detectmouseclick="t"/>
                <v:shadow on="t" color="black" opacity="26214f" origin="-.5,-.5" offset=".74836mm,.74836mm"/>
                <v:path arrowok="t"/>
                <v:textbox inset="0,0,0,0">
                  <w:txbxContent>
                    <w:p w14:paraId="3E135F1A" w14:textId="77777777" w:rsidR="00D06AD9" w:rsidRPr="00E330D5" w:rsidRDefault="00D06AD9" w:rsidP="00E330D5">
                      <w:pPr>
                        <w:jc w:val="center"/>
                        <w:rPr>
                          <w:color w:val="000000" w:themeColor="text1"/>
                          <w:sz w:val="16"/>
                          <w:szCs w:val="16"/>
                        </w:rPr>
                      </w:pPr>
                      <w:r w:rsidRPr="00E330D5">
                        <w:rPr>
                          <w:color w:val="000000" w:themeColor="text1"/>
                          <w:sz w:val="16"/>
                          <w:szCs w:val="16"/>
                        </w:rPr>
                        <w:t>Retour sommaire</w:t>
                      </w:r>
                    </w:p>
                  </w:txbxContent>
                </v:textbox>
                <w10:wrap anchorx="margin"/>
              </v:oval>
            </w:pict>
          </mc:Fallback>
        </mc:AlternateContent>
      </w:r>
    </w:p>
    <w:tbl>
      <w:tblPr>
        <w:tblW w:w="10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9065"/>
      </w:tblGrid>
      <w:tr w:rsidR="005E235A" w:rsidRPr="002478A0" w14:paraId="5B6821A7" w14:textId="77777777" w:rsidTr="0076011E">
        <w:trPr>
          <w:trHeight w:val="4275"/>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14:paraId="0072DC0B" w14:textId="1EC1361D" w:rsidR="008734B2" w:rsidRPr="002478A0" w:rsidRDefault="00C91990" w:rsidP="00005B4B">
            <w:pPr>
              <w:jc w:val="center"/>
              <w:rPr>
                <w:rFonts w:ascii="Times New Roman" w:hAnsi="Times New Roman"/>
                <w:b/>
                <w:bCs/>
                <w:i/>
                <w:iCs/>
                <w:sz w:val="24"/>
                <w:szCs w:val="24"/>
              </w:rPr>
            </w:pPr>
            <w:r w:rsidRPr="002478A0">
              <w:rPr>
                <w:rFonts w:ascii="Times New Roman" w:hAnsi="Times New Roman"/>
                <w:b/>
                <w:bCs/>
                <w:i/>
                <w:iCs/>
                <w:sz w:val="24"/>
                <w:szCs w:val="24"/>
              </w:rPr>
              <w:t>CET</w:t>
            </w:r>
          </w:p>
        </w:tc>
        <w:tc>
          <w:tcPr>
            <w:tcW w:w="9065" w:type="dxa"/>
            <w:tcBorders>
              <w:top w:val="single" w:sz="4" w:space="0" w:color="auto"/>
              <w:left w:val="single" w:sz="4" w:space="0" w:color="auto"/>
              <w:bottom w:val="single" w:sz="4" w:space="0" w:color="auto"/>
              <w:right w:val="single" w:sz="4" w:space="0" w:color="auto"/>
            </w:tcBorders>
          </w:tcPr>
          <w:p w14:paraId="0CAAFCE1" w14:textId="77777777" w:rsidR="00C91990" w:rsidRPr="002478A0" w:rsidRDefault="00C91990" w:rsidP="00247750">
            <w:pPr>
              <w:pStyle w:val="Sansinterligne"/>
              <w:jc w:val="both"/>
              <w:rPr>
                <w:b/>
                <w:u w:val="single"/>
              </w:rPr>
            </w:pPr>
          </w:p>
          <w:p w14:paraId="3AF90682" w14:textId="15522D92" w:rsidR="00247750" w:rsidRPr="002478A0" w:rsidRDefault="00C91990" w:rsidP="00247750">
            <w:pPr>
              <w:pStyle w:val="Sansinterligne"/>
              <w:jc w:val="both"/>
              <w:rPr>
                <w:b/>
                <w:u w:val="single"/>
              </w:rPr>
            </w:pPr>
            <w:r w:rsidRPr="002478A0">
              <w:rPr>
                <w:b/>
                <w:u w:val="single"/>
              </w:rPr>
              <w:t>Disparition progressive de la CVAE</w:t>
            </w:r>
          </w:p>
          <w:p w14:paraId="601E5A5A" w14:textId="77777777" w:rsidR="00C91990" w:rsidRPr="002478A0" w:rsidRDefault="00C91990" w:rsidP="00247750">
            <w:pPr>
              <w:pStyle w:val="Sansinterligne"/>
              <w:jc w:val="both"/>
              <w:rPr>
                <w:bCs/>
              </w:rPr>
            </w:pPr>
          </w:p>
          <w:p w14:paraId="638C3821" w14:textId="0C5F6A93" w:rsidR="00C91990" w:rsidRPr="002478A0" w:rsidRDefault="00C91990" w:rsidP="00247750">
            <w:pPr>
              <w:pStyle w:val="Sansinterligne"/>
              <w:jc w:val="both"/>
              <w:rPr>
                <w:bCs/>
              </w:rPr>
            </w:pPr>
            <w:r w:rsidRPr="002478A0">
              <w:rPr>
                <w:bCs/>
              </w:rPr>
              <w:t>Au 1</w:t>
            </w:r>
            <w:r w:rsidRPr="002478A0">
              <w:rPr>
                <w:bCs/>
                <w:vertAlign w:val="superscript"/>
              </w:rPr>
              <w:t>er</w:t>
            </w:r>
            <w:r w:rsidRPr="002478A0">
              <w:rPr>
                <w:bCs/>
              </w:rPr>
              <w:t xml:space="preserve"> janvier 2024, la CVAE est abrogée, ainsi que la CET (la CFE sera modifiée</w:t>
            </w:r>
            <w:r w:rsidR="00E7047C">
              <w:rPr>
                <w:bCs/>
              </w:rPr>
              <w:t xml:space="preserve"> dans son plafonnement</w:t>
            </w:r>
            <w:r w:rsidRPr="002478A0">
              <w:rPr>
                <w:bCs/>
              </w:rPr>
              <w:t>)</w:t>
            </w:r>
          </w:p>
          <w:p w14:paraId="421D6389" w14:textId="77777777" w:rsidR="00767481" w:rsidRPr="002478A0" w:rsidRDefault="00767481" w:rsidP="00247750">
            <w:pPr>
              <w:pStyle w:val="Sansinterligne"/>
              <w:jc w:val="both"/>
              <w:rPr>
                <w:bCs/>
              </w:rPr>
            </w:pPr>
          </w:p>
          <w:p w14:paraId="364AB48E" w14:textId="2E124C6A" w:rsidR="00C91990" w:rsidRPr="002478A0" w:rsidRDefault="00C91990" w:rsidP="00247750">
            <w:pPr>
              <w:pStyle w:val="Sansinterligne"/>
              <w:jc w:val="both"/>
              <w:rPr>
                <w:bCs/>
              </w:rPr>
            </w:pPr>
            <w:r w:rsidRPr="002478A0">
              <w:rPr>
                <w:bCs/>
              </w:rPr>
              <w:t>La CVAE due au titre de 2023 est réduite de moitié, entrainant plusieurs modifications :</w:t>
            </w:r>
          </w:p>
          <w:p w14:paraId="0F0A54AE" w14:textId="58869181" w:rsidR="00C91990" w:rsidRPr="002478A0" w:rsidRDefault="00C91990" w:rsidP="00C91990">
            <w:pPr>
              <w:pStyle w:val="Sansinterligne"/>
              <w:numPr>
                <w:ilvl w:val="0"/>
                <w:numId w:val="8"/>
              </w:numPr>
              <w:jc w:val="both"/>
              <w:rPr>
                <w:bCs/>
              </w:rPr>
            </w:pPr>
            <w:r w:rsidRPr="002478A0">
              <w:rPr>
                <w:bCs/>
              </w:rPr>
              <w:t>Taux d’imposition maximal : 0,75% / 2 = 0,375%</w:t>
            </w:r>
          </w:p>
          <w:p w14:paraId="3D88E96A" w14:textId="3F99A2B3" w:rsidR="00C91990" w:rsidRPr="002478A0" w:rsidRDefault="00767481" w:rsidP="00C91990">
            <w:pPr>
              <w:pStyle w:val="Sansinterligne"/>
              <w:numPr>
                <w:ilvl w:val="0"/>
                <w:numId w:val="8"/>
              </w:numPr>
              <w:jc w:val="both"/>
              <w:rPr>
                <w:bCs/>
              </w:rPr>
            </w:pPr>
            <w:r w:rsidRPr="002478A0">
              <w:rPr>
                <w:bCs/>
              </w:rPr>
              <w:t>Dégrèvement de 500 € / 2 = 250 € pour les entreprises dont le CA &lt; 2 M€</w:t>
            </w:r>
          </w:p>
          <w:p w14:paraId="04039661" w14:textId="794CF1E5" w:rsidR="00767481" w:rsidRPr="002478A0" w:rsidRDefault="00767481" w:rsidP="00C91990">
            <w:pPr>
              <w:pStyle w:val="Sansinterligne"/>
              <w:numPr>
                <w:ilvl w:val="0"/>
                <w:numId w:val="8"/>
              </w:numPr>
              <w:jc w:val="both"/>
              <w:rPr>
                <w:bCs/>
              </w:rPr>
            </w:pPr>
            <w:r w:rsidRPr="002478A0">
              <w:rPr>
                <w:bCs/>
              </w:rPr>
              <w:t>CVAE minimale = 125 € / 2 = 63 €</w:t>
            </w:r>
          </w:p>
          <w:p w14:paraId="17E8DCF9" w14:textId="456C5343" w:rsidR="00767481" w:rsidRPr="002478A0" w:rsidRDefault="00767481" w:rsidP="00C91990">
            <w:pPr>
              <w:pStyle w:val="Sansinterligne"/>
              <w:numPr>
                <w:ilvl w:val="0"/>
                <w:numId w:val="8"/>
              </w:numPr>
              <w:jc w:val="both"/>
              <w:rPr>
                <w:bCs/>
              </w:rPr>
            </w:pPr>
            <w:r w:rsidRPr="002478A0">
              <w:rPr>
                <w:bCs/>
              </w:rPr>
              <w:t>Plafonnement de la CET à 1,625% de la valeur ajoutée (au lieu de 2%)</w:t>
            </w:r>
          </w:p>
          <w:p w14:paraId="0D42F2FB" w14:textId="77777777" w:rsidR="00767481" w:rsidRPr="002478A0" w:rsidRDefault="00767481" w:rsidP="00767481">
            <w:pPr>
              <w:pStyle w:val="Sansinterligne"/>
              <w:jc w:val="both"/>
              <w:rPr>
                <w:bCs/>
              </w:rPr>
            </w:pPr>
          </w:p>
          <w:p w14:paraId="766231EA" w14:textId="6DE53584" w:rsidR="00767481" w:rsidRPr="002478A0" w:rsidRDefault="00767481" w:rsidP="00767481">
            <w:pPr>
              <w:pStyle w:val="Sansinterligne"/>
              <w:jc w:val="both"/>
              <w:rPr>
                <w:bCs/>
                <w:i/>
                <w:iCs/>
              </w:rPr>
            </w:pPr>
            <w:r w:rsidRPr="002478A0">
              <w:rPr>
                <w:bCs/>
                <w:i/>
                <w:iCs/>
              </w:rPr>
              <w:t>Rq : la taxe additionnelle répartie entre les CCI de 3,46% est portée à 6,92% pour 2023, abrogée sur la partie CVAE à partir de 2024.</w:t>
            </w:r>
          </w:p>
          <w:p w14:paraId="63C59F7A" w14:textId="2F840A53" w:rsidR="00767481" w:rsidRPr="002478A0" w:rsidRDefault="00767481" w:rsidP="00767481">
            <w:pPr>
              <w:pStyle w:val="Sansinterligne"/>
              <w:jc w:val="both"/>
              <w:rPr>
                <w:bCs/>
              </w:rPr>
            </w:pPr>
          </w:p>
          <w:p w14:paraId="778CE76B" w14:textId="5E7FF4F5" w:rsidR="00767481" w:rsidRPr="002478A0" w:rsidRDefault="00767481" w:rsidP="00767481">
            <w:pPr>
              <w:pStyle w:val="Sansinterligne"/>
              <w:jc w:val="both"/>
              <w:rPr>
                <w:bCs/>
              </w:rPr>
            </w:pPr>
            <w:r w:rsidRPr="002478A0">
              <w:rPr>
                <w:bCs/>
              </w:rPr>
              <w:t>La CFE verra son plafonnement fixé à 1,25% de la valeur ajoutée à compter de 2024.</w:t>
            </w:r>
          </w:p>
          <w:p w14:paraId="51704732" w14:textId="077D0DEF" w:rsidR="00C91990" w:rsidRPr="002478A0" w:rsidRDefault="00C91990" w:rsidP="00247750">
            <w:pPr>
              <w:pStyle w:val="Sansinterligne"/>
              <w:jc w:val="both"/>
              <w:rPr>
                <w:bCs/>
              </w:rPr>
            </w:pPr>
          </w:p>
        </w:tc>
      </w:tr>
      <w:tr w:rsidR="005E235A" w:rsidRPr="002478A0" w14:paraId="7A6A1FEC" w14:textId="77777777" w:rsidTr="0076011E">
        <w:trPr>
          <w:trHeight w:val="1826"/>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14:paraId="1584BFF4" w14:textId="77777777" w:rsidR="00606001" w:rsidRPr="002478A0" w:rsidRDefault="00606001" w:rsidP="00005B4B">
            <w:pPr>
              <w:jc w:val="center"/>
              <w:rPr>
                <w:rFonts w:ascii="Times New Roman" w:hAnsi="Times New Roman"/>
                <w:b/>
                <w:bCs/>
                <w:i/>
                <w:iCs/>
                <w:sz w:val="24"/>
                <w:szCs w:val="24"/>
              </w:rPr>
            </w:pPr>
            <w:r w:rsidRPr="002478A0">
              <w:rPr>
                <w:rFonts w:ascii="Times New Roman" w:hAnsi="Times New Roman"/>
                <w:b/>
                <w:bCs/>
                <w:i/>
                <w:iCs/>
                <w:sz w:val="24"/>
                <w:szCs w:val="24"/>
              </w:rPr>
              <w:t>TVA</w:t>
            </w:r>
          </w:p>
          <w:p w14:paraId="4736536D" w14:textId="77777777" w:rsidR="00606001" w:rsidRPr="002478A0" w:rsidRDefault="00606001" w:rsidP="00005B4B">
            <w:pPr>
              <w:jc w:val="center"/>
              <w:rPr>
                <w:rFonts w:ascii="Times New Roman" w:hAnsi="Times New Roman"/>
                <w:b/>
                <w:bCs/>
                <w:i/>
                <w:iCs/>
                <w:sz w:val="24"/>
                <w:szCs w:val="24"/>
              </w:rPr>
            </w:pPr>
            <w:r w:rsidRPr="002478A0">
              <w:rPr>
                <w:rFonts w:ascii="Times New Roman" w:hAnsi="Times New Roman"/>
                <w:b/>
                <w:bCs/>
                <w:i/>
                <w:iCs/>
                <w:sz w:val="24"/>
                <w:szCs w:val="24"/>
              </w:rPr>
              <w:t>Exigibilité des LB</w:t>
            </w:r>
          </w:p>
          <w:p w14:paraId="1613B6B1" w14:textId="14B17814" w:rsidR="00654AEB" w:rsidRPr="002478A0" w:rsidRDefault="0024666C" w:rsidP="00005B4B">
            <w:pPr>
              <w:jc w:val="center"/>
              <w:rPr>
                <w:rFonts w:ascii="Times New Roman" w:hAnsi="Times New Roman"/>
                <w:b/>
                <w:bCs/>
                <w:i/>
                <w:iCs/>
                <w:sz w:val="24"/>
                <w:szCs w:val="24"/>
              </w:rPr>
            </w:pPr>
            <w:r w:rsidRPr="002478A0">
              <w:rPr>
                <w:rFonts w:ascii="Times New Roman" w:hAnsi="Times New Roman"/>
                <w:b/>
                <w:bCs/>
                <w:i/>
                <w:iCs/>
                <w:sz w:val="24"/>
                <w:szCs w:val="24"/>
              </w:rPr>
              <w:t>(rappels)</w:t>
            </w:r>
          </w:p>
        </w:tc>
        <w:tc>
          <w:tcPr>
            <w:tcW w:w="9065" w:type="dxa"/>
            <w:tcBorders>
              <w:top w:val="single" w:sz="4" w:space="0" w:color="auto"/>
              <w:left w:val="single" w:sz="4" w:space="0" w:color="auto"/>
              <w:bottom w:val="single" w:sz="4" w:space="0" w:color="auto"/>
              <w:right w:val="single" w:sz="4" w:space="0" w:color="auto"/>
            </w:tcBorders>
          </w:tcPr>
          <w:p w14:paraId="1C5B8B7F" w14:textId="39AE42A2" w:rsidR="00606001" w:rsidRPr="002478A0" w:rsidRDefault="00606001" w:rsidP="008A596F">
            <w:pPr>
              <w:pStyle w:val="Sansinterligne"/>
              <w:jc w:val="both"/>
              <w:rPr>
                <w:rFonts w:cs="Times New Roman"/>
                <w:b/>
                <w:sz w:val="10"/>
                <w:szCs w:val="10"/>
                <w:u w:val="single"/>
              </w:rPr>
            </w:pPr>
          </w:p>
          <w:p w14:paraId="6D3F2182" w14:textId="77777777" w:rsidR="00247750" w:rsidRPr="002478A0" w:rsidRDefault="00247750" w:rsidP="008A596F">
            <w:pPr>
              <w:pStyle w:val="Sansinterligne"/>
              <w:jc w:val="both"/>
              <w:rPr>
                <w:rFonts w:cs="Times New Roman"/>
                <w:b/>
                <w:sz w:val="10"/>
                <w:szCs w:val="10"/>
                <w:u w:val="single"/>
              </w:rPr>
            </w:pPr>
          </w:p>
          <w:p w14:paraId="2AD0892F" w14:textId="77777777" w:rsidR="00086209" w:rsidRPr="002478A0" w:rsidRDefault="00086209" w:rsidP="00086209">
            <w:pPr>
              <w:pStyle w:val="Sansinterligne"/>
              <w:jc w:val="both"/>
              <w:rPr>
                <w:rFonts w:cs="Times New Roman"/>
                <w:b/>
                <w:u w:val="single"/>
              </w:rPr>
            </w:pPr>
            <w:r w:rsidRPr="002478A0">
              <w:rPr>
                <w:rFonts w:cs="Times New Roman"/>
                <w:b/>
                <w:u w:val="single"/>
              </w:rPr>
              <w:t>Acomptes sur livraisons de biens (rappels)</w:t>
            </w:r>
          </w:p>
          <w:p w14:paraId="1D2BAB0A" w14:textId="77777777" w:rsidR="00086209" w:rsidRPr="002478A0" w:rsidRDefault="00086209" w:rsidP="00086209">
            <w:pPr>
              <w:pStyle w:val="Sansinterligne"/>
              <w:jc w:val="both"/>
              <w:rPr>
                <w:rFonts w:cs="Times New Roman"/>
                <w:sz w:val="10"/>
                <w:szCs w:val="10"/>
              </w:rPr>
            </w:pPr>
          </w:p>
          <w:p w14:paraId="0D5469C3" w14:textId="29FE7549" w:rsidR="00654AEB" w:rsidRPr="002478A0" w:rsidRDefault="00086209" w:rsidP="0076011E">
            <w:r w:rsidRPr="002478A0">
              <w:rPr>
                <w:rFonts w:ascii="Times New Roman" w:hAnsi="Times New Roman"/>
              </w:rPr>
              <w:t>La loi de finances pour 2022 avait modifié l’exigibilité des acomptes sur livraisons de biens :</w:t>
            </w:r>
            <w:r w:rsidRPr="002478A0">
              <w:rPr>
                <w:rFonts w:ascii="Times New Roman" w:hAnsi="Times New Roman"/>
                <w:b/>
                <w:bCs/>
              </w:rPr>
              <w:t xml:space="preserve"> à compter du 1</w:t>
            </w:r>
            <w:r w:rsidRPr="002478A0">
              <w:rPr>
                <w:rFonts w:ascii="Times New Roman" w:hAnsi="Times New Roman"/>
                <w:b/>
                <w:bCs/>
                <w:vertAlign w:val="superscript"/>
              </w:rPr>
              <w:t>er</w:t>
            </w:r>
            <w:r w:rsidRPr="002478A0">
              <w:rPr>
                <w:rFonts w:ascii="Times New Roman" w:hAnsi="Times New Roman"/>
                <w:b/>
                <w:bCs/>
              </w:rPr>
              <w:t xml:space="preserve"> janvier 2023, la TVA sur les acomptes encaissés</w:t>
            </w:r>
            <w:r w:rsidRPr="002478A0">
              <w:rPr>
                <w:rFonts w:ascii="Times New Roman" w:hAnsi="Times New Roman"/>
              </w:rPr>
              <w:t xml:space="preserve"> (préalables à la livraison des biens) </w:t>
            </w:r>
            <w:r w:rsidRPr="002478A0">
              <w:rPr>
                <w:rFonts w:ascii="Times New Roman" w:hAnsi="Times New Roman"/>
                <w:b/>
                <w:bCs/>
              </w:rPr>
              <w:t>sera immédiatement exigible</w:t>
            </w:r>
            <w:r w:rsidRPr="002478A0">
              <w:rPr>
                <w:rFonts w:ascii="Times New Roman" w:hAnsi="Times New Roman"/>
              </w:rPr>
              <w:t xml:space="preserve"> (et donc déductible chez l’acheteur).</w:t>
            </w:r>
          </w:p>
        </w:tc>
      </w:tr>
      <w:tr w:rsidR="0076011E" w:rsidRPr="002478A0" w14:paraId="6BCF0E3C" w14:textId="77777777" w:rsidTr="00581A3E">
        <w:trPr>
          <w:trHeight w:val="2969"/>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14:paraId="06D35022" w14:textId="77777777" w:rsidR="0076011E" w:rsidRPr="002478A0" w:rsidRDefault="0076011E" w:rsidP="00581A3E">
            <w:pPr>
              <w:jc w:val="center"/>
              <w:rPr>
                <w:rFonts w:ascii="Times New Roman" w:hAnsi="Times New Roman"/>
                <w:b/>
                <w:bCs/>
                <w:i/>
                <w:iCs/>
                <w:sz w:val="24"/>
                <w:szCs w:val="24"/>
              </w:rPr>
            </w:pPr>
            <w:r w:rsidRPr="002478A0">
              <w:rPr>
                <w:rFonts w:ascii="Times New Roman" w:hAnsi="Times New Roman"/>
                <w:b/>
                <w:bCs/>
                <w:i/>
                <w:iCs/>
                <w:sz w:val="24"/>
                <w:szCs w:val="24"/>
              </w:rPr>
              <w:t>TVA</w:t>
            </w:r>
          </w:p>
          <w:p w14:paraId="73B5D275" w14:textId="77777777" w:rsidR="0076011E" w:rsidRPr="002478A0" w:rsidRDefault="0076011E" w:rsidP="00581A3E">
            <w:pPr>
              <w:jc w:val="center"/>
              <w:rPr>
                <w:rFonts w:ascii="Times New Roman" w:hAnsi="Times New Roman"/>
                <w:b/>
                <w:bCs/>
                <w:i/>
                <w:iCs/>
                <w:sz w:val="24"/>
                <w:szCs w:val="24"/>
              </w:rPr>
            </w:pPr>
            <w:r w:rsidRPr="002478A0">
              <w:rPr>
                <w:rFonts w:ascii="Times New Roman" w:hAnsi="Times New Roman"/>
                <w:b/>
                <w:bCs/>
                <w:i/>
                <w:iCs/>
                <w:sz w:val="24"/>
                <w:szCs w:val="24"/>
              </w:rPr>
              <w:t>Facturation électronique (rappels et compléments)</w:t>
            </w:r>
          </w:p>
        </w:tc>
        <w:tc>
          <w:tcPr>
            <w:tcW w:w="9065" w:type="dxa"/>
            <w:tcBorders>
              <w:top w:val="single" w:sz="4" w:space="0" w:color="auto"/>
              <w:left w:val="single" w:sz="4" w:space="0" w:color="auto"/>
              <w:bottom w:val="single" w:sz="4" w:space="0" w:color="auto"/>
              <w:right w:val="single" w:sz="4" w:space="0" w:color="auto"/>
            </w:tcBorders>
            <w:vAlign w:val="center"/>
          </w:tcPr>
          <w:p w14:paraId="2157D5DB" w14:textId="77777777" w:rsidR="0076011E" w:rsidRPr="002478A0" w:rsidRDefault="0076011E" w:rsidP="00581A3E">
            <w:pPr>
              <w:pStyle w:val="Sansinterligne"/>
              <w:jc w:val="both"/>
              <w:rPr>
                <w:b/>
                <w:sz w:val="10"/>
                <w:szCs w:val="10"/>
                <w:u w:val="single"/>
              </w:rPr>
            </w:pPr>
          </w:p>
          <w:p w14:paraId="41B3F612" w14:textId="77777777" w:rsidR="0076011E" w:rsidRPr="002478A0" w:rsidRDefault="0076011E" w:rsidP="00581A3E">
            <w:pPr>
              <w:pStyle w:val="Sansinterligne"/>
              <w:jc w:val="both"/>
              <w:rPr>
                <w:b/>
                <w:sz w:val="10"/>
                <w:szCs w:val="10"/>
                <w:u w:val="single"/>
              </w:rPr>
            </w:pPr>
          </w:p>
          <w:p w14:paraId="2FF3DD44" w14:textId="77777777" w:rsidR="0076011E" w:rsidRPr="002478A0" w:rsidRDefault="0076011E" w:rsidP="00581A3E">
            <w:pPr>
              <w:pStyle w:val="Sansinterligne"/>
              <w:jc w:val="both"/>
              <w:rPr>
                <w:b/>
                <w:u w:val="single"/>
              </w:rPr>
            </w:pPr>
            <w:r w:rsidRPr="002478A0">
              <w:rPr>
                <w:b/>
                <w:u w:val="single"/>
              </w:rPr>
              <w:t>Facturation électronique (rappels et compléments)</w:t>
            </w:r>
          </w:p>
          <w:p w14:paraId="397C538B" w14:textId="77777777" w:rsidR="0076011E" w:rsidRPr="002478A0" w:rsidRDefault="0076011E" w:rsidP="00581A3E">
            <w:pPr>
              <w:pStyle w:val="Sansinterligne"/>
              <w:jc w:val="both"/>
              <w:rPr>
                <w:sz w:val="10"/>
                <w:szCs w:val="10"/>
              </w:rPr>
            </w:pPr>
          </w:p>
          <w:p w14:paraId="719DCD2A" w14:textId="77777777" w:rsidR="0076011E" w:rsidRPr="002478A0" w:rsidRDefault="0076011E" w:rsidP="00581A3E">
            <w:pPr>
              <w:pStyle w:val="Sansinterligne"/>
              <w:jc w:val="both"/>
              <w:rPr>
                <w:sz w:val="10"/>
                <w:szCs w:val="10"/>
              </w:rPr>
            </w:pPr>
          </w:p>
          <w:p w14:paraId="4DD4C403" w14:textId="77777777" w:rsidR="0076011E" w:rsidRPr="002478A0" w:rsidRDefault="0076011E" w:rsidP="00581A3E">
            <w:pPr>
              <w:pStyle w:val="Sansinterligne"/>
              <w:jc w:val="both"/>
            </w:pPr>
            <w:r w:rsidRPr="002478A0">
              <w:t>La réforme liée à l’obligation de facturation électronique (e-invoicing) et de transmission électronique des données (e-reporting) a fait l’objet d’un décret précisant les modalités pratiques de mise en œuvre.</w:t>
            </w:r>
          </w:p>
          <w:p w14:paraId="76707563" w14:textId="77777777" w:rsidR="0076011E" w:rsidRPr="002478A0" w:rsidRDefault="0076011E" w:rsidP="00581A3E">
            <w:pPr>
              <w:pStyle w:val="Sansinterligne"/>
              <w:jc w:val="both"/>
            </w:pPr>
          </w:p>
          <w:p w14:paraId="5354500C" w14:textId="77777777" w:rsidR="0076011E" w:rsidRPr="002478A0" w:rsidRDefault="0076011E" w:rsidP="00581A3E">
            <w:pPr>
              <w:pStyle w:val="Sansinterligne"/>
              <w:jc w:val="both"/>
              <w:rPr>
                <w:i/>
                <w:iCs/>
              </w:rPr>
            </w:pPr>
            <w:r w:rsidRPr="002478A0">
              <w:rPr>
                <w:i/>
                <w:iCs/>
              </w:rPr>
              <w:t>Rappel du contexte précisé dans le résumé de la LF pour 2022 :</w:t>
            </w:r>
          </w:p>
          <w:p w14:paraId="648FCA94" w14:textId="77777777" w:rsidR="0076011E" w:rsidRPr="002478A0" w:rsidRDefault="0076011E" w:rsidP="00581A3E">
            <w:pPr>
              <w:pStyle w:val="Sansinterligne"/>
              <w:jc w:val="both"/>
              <w:rPr>
                <w:i/>
                <w:iCs/>
                <w:sz w:val="10"/>
                <w:szCs w:val="10"/>
              </w:rPr>
            </w:pPr>
          </w:p>
          <w:tbl>
            <w:tblPr>
              <w:tblStyle w:val="Grilledutableau"/>
              <w:tblW w:w="0" w:type="auto"/>
              <w:jc w:val="center"/>
              <w:tblLook w:val="04A0" w:firstRow="1" w:lastRow="0" w:firstColumn="1" w:lastColumn="0" w:noHBand="0" w:noVBand="1"/>
            </w:tblPr>
            <w:tblGrid>
              <w:gridCol w:w="2683"/>
              <w:gridCol w:w="1733"/>
              <w:gridCol w:w="2209"/>
              <w:gridCol w:w="1444"/>
            </w:tblGrid>
            <w:tr w:rsidR="0076011E" w:rsidRPr="002478A0" w14:paraId="24CF7689" w14:textId="77777777" w:rsidTr="00581A3E">
              <w:trPr>
                <w:trHeight w:val="690"/>
                <w:jc w:val="center"/>
              </w:trPr>
              <w:tc>
                <w:tcPr>
                  <w:tcW w:w="2683" w:type="dxa"/>
                  <w:vAlign w:val="center"/>
                </w:tcPr>
                <w:p w14:paraId="7B5B7105" w14:textId="77777777" w:rsidR="0076011E" w:rsidRPr="002478A0" w:rsidRDefault="0076011E" w:rsidP="00581A3E">
                  <w:pPr>
                    <w:pStyle w:val="Sansinterligne"/>
                    <w:ind w:left="0" w:firstLine="0"/>
                    <w:jc w:val="center"/>
                    <w:rPr>
                      <w:i/>
                      <w:iCs/>
                    </w:rPr>
                  </w:pPr>
                  <w:r w:rsidRPr="002478A0">
                    <w:rPr>
                      <w:i/>
                      <w:iCs/>
                    </w:rPr>
                    <w:t>CALENDRIER</w:t>
                  </w:r>
                </w:p>
              </w:tc>
              <w:tc>
                <w:tcPr>
                  <w:tcW w:w="1733" w:type="dxa"/>
                  <w:vAlign w:val="center"/>
                </w:tcPr>
                <w:p w14:paraId="7E0BC42C" w14:textId="77777777" w:rsidR="0076011E" w:rsidRPr="002478A0" w:rsidRDefault="0076011E" w:rsidP="00581A3E">
                  <w:pPr>
                    <w:pStyle w:val="Sansinterligne"/>
                    <w:ind w:left="0" w:firstLine="0"/>
                    <w:jc w:val="center"/>
                    <w:rPr>
                      <w:i/>
                      <w:iCs/>
                    </w:rPr>
                  </w:pPr>
                  <w:r w:rsidRPr="002478A0">
                    <w:rPr>
                      <w:i/>
                      <w:iCs/>
                    </w:rPr>
                    <w:t>Grandes entreprises (GE)</w:t>
                  </w:r>
                </w:p>
              </w:tc>
              <w:tc>
                <w:tcPr>
                  <w:tcW w:w="2209" w:type="dxa"/>
                  <w:vAlign w:val="center"/>
                </w:tcPr>
                <w:p w14:paraId="2471D9D3" w14:textId="77777777" w:rsidR="0076011E" w:rsidRPr="002478A0" w:rsidRDefault="0076011E" w:rsidP="00581A3E">
                  <w:pPr>
                    <w:pStyle w:val="Sansinterligne"/>
                    <w:ind w:left="0" w:firstLine="0"/>
                    <w:jc w:val="center"/>
                    <w:rPr>
                      <w:i/>
                      <w:iCs/>
                    </w:rPr>
                  </w:pPr>
                  <w:r w:rsidRPr="002478A0">
                    <w:rPr>
                      <w:i/>
                      <w:iCs/>
                    </w:rPr>
                    <w:t>Entreprises de Taille Intermédiaire (ETI)</w:t>
                  </w:r>
                </w:p>
              </w:tc>
              <w:tc>
                <w:tcPr>
                  <w:tcW w:w="1444" w:type="dxa"/>
                  <w:vAlign w:val="center"/>
                </w:tcPr>
                <w:p w14:paraId="3EBE47A6" w14:textId="77777777" w:rsidR="0076011E" w:rsidRPr="002478A0" w:rsidRDefault="0076011E" w:rsidP="00581A3E">
                  <w:pPr>
                    <w:pStyle w:val="Sansinterligne"/>
                    <w:ind w:left="0" w:firstLine="0"/>
                    <w:jc w:val="center"/>
                    <w:rPr>
                      <w:i/>
                      <w:iCs/>
                    </w:rPr>
                  </w:pPr>
                  <w:r w:rsidRPr="002478A0">
                    <w:rPr>
                      <w:i/>
                      <w:iCs/>
                    </w:rPr>
                    <w:t>PME et TPE</w:t>
                  </w:r>
                </w:p>
              </w:tc>
            </w:tr>
            <w:tr w:rsidR="0076011E" w:rsidRPr="002478A0" w14:paraId="249DA5C9" w14:textId="77777777" w:rsidTr="00581A3E">
              <w:trPr>
                <w:trHeight w:val="754"/>
                <w:jc w:val="center"/>
              </w:trPr>
              <w:tc>
                <w:tcPr>
                  <w:tcW w:w="2683" w:type="dxa"/>
                  <w:vAlign w:val="center"/>
                </w:tcPr>
                <w:p w14:paraId="46032755" w14:textId="77777777" w:rsidR="0076011E" w:rsidRPr="002478A0" w:rsidRDefault="0076011E" w:rsidP="00581A3E">
                  <w:pPr>
                    <w:pStyle w:val="Sansinterligne"/>
                    <w:ind w:left="0" w:firstLine="0"/>
                    <w:jc w:val="center"/>
                    <w:rPr>
                      <w:i/>
                      <w:iCs/>
                    </w:rPr>
                  </w:pPr>
                  <w:r w:rsidRPr="002478A0">
                    <w:rPr>
                      <w:i/>
                      <w:iCs/>
                    </w:rPr>
                    <w:t>Obligation de réception des factures électroniques</w:t>
                  </w:r>
                </w:p>
              </w:tc>
              <w:tc>
                <w:tcPr>
                  <w:tcW w:w="5386" w:type="dxa"/>
                  <w:gridSpan w:val="3"/>
                  <w:vAlign w:val="center"/>
                </w:tcPr>
                <w:p w14:paraId="0208BF40" w14:textId="77777777" w:rsidR="0076011E" w:rsidRPr="002478A0" w:rsidRDefault="0076011E" w:rsidP="00581A3E">
                  <w:pPr>
                    <w:pStyle w:val="Sansinterligne"/>
                    <w:ind w:left="0" w:firstLine="0"/>
                    <w:jc w:val="center"/>
                    <w:rPr>
                      <w:i/>
                      <w:iCs/>
                    </w:rPr>
                  </w:pPr>
                  <w:r w:rsidRPr="002478A0">
                    <w:rPr>
                      <w:i/>
                      <w:iCs/>
                    </w:rPr>
                    <w:t>01/07/2024</w:t>
                  </w:r>
                </w:p>
              </w:tc>
            </w:tr>
            <w:tr w:rsidR="0076011E" w:rsidRPr="002478A0" w14:paraId="5782DC5E" w14:textId="77777777" w:rsidTr="00581A3E">
              <w:trPr>
                <w:trHeight w:val="836"/>
                <w:jc w:val="center"/>
              </w:trPr>
              <w:tc>
                <w:tcPr>
                  <w:tcW w:w="2683" w:type="dxa"/>
                  <w:vAlign w:val="center"/>
                </w:tcPr>
                <w:p w14:paraId="4EEDD7F4" w14:textId="77777777" w:rsidR="0076011E" w:rsidRPr="002478A0" w:rsidRDefault="0076011E" w:rsidP="00581A3E">
                  <w:pPr>
                    <w:pStyle w:val="Sansinterligne"/>
                    <w:ind w:left="0" w:firstLine="0"/>
                    <w:jc w:val="center"/>
                    <w:rPr>
                      <w:i/>
                      <w:iCs/>
                    </w:rPr>
                  </w:pPr>
                  <w:r w:rsidRPr="002478A0">
                    <w:rPr>
                      <w:i/>
                      <w:iCs/>
                    </w:rPr>
                    <w:t>Obligation d’émettre des factures électroniques</w:t>
                  </w:r>
                </w:p>
              </w:tc>
              <w:tc>
                <w:tcPr>
                  <w:tcW w:w="1733" w:type="dxa"/>
                  <w:vAlign w:val="center"/>
                </w:tcPr>
                <w:p w14:paraId="15828482" w14:textId="77777777" w:rsidR="0076011E" w:rsidRPr="002478A0" w:rsidRDefault="0076011E" w:rsidP="00581A3E">
                  <w:pPr>
                    <w:pStyle w:val="Sansinterligne"/>
                    <w:ind w:left="0" w:firstLine="0"/>
                    <w:jc w:val="center"/>
                    <w:rPr>
                      <w:i/>
                      <w:iCs/>
                    </w:rPr>
                  </w:pPr>
                  <w:r w:rsidRPr="002478A0">
                    <w:rPr>
                      <w:i/>
                      <w:iCs/>
                    </w:rPr>
                    <w:t>01/07/2024</w:t>
                  </w:r>
                </w:p>
              </w:tc>
              <w:tc>
                <w:tcPr>
                  <w:tcW w:w="2209" w:type="dxa"/>
                  <w:vAlign w:val="center"/>
                </w:tcPr>
                <w:p w14:paraId="4B223309" w14:textId="77777777" w:rsidR="0076011E" w:rsidRPr="002478A0" w:rsidRDefault="0076011E" w:rsidP="00581A3E">
                  <w:pPr>
                    <w:pStyle w:val="Sansinterligne"/>
                    <w:ind w:left="0" w:firstLine="0"/>
                    <w:jc w:val="center"/>
                    <w:rPr>
                      <w:i/>
                      <w:iCs/>
                    </w:rPr>
                  </w:pPr>
                  <w:r w:rsidRPr="002478A0">
                    <w:rPr>
                      <w:i/>
                      <w:iCs/>
                    </w:rPr>
                    <w:t>01/01/2025</w:t>
                  </w:r>
                </w:p>
              </w:tc>
              <w:tc>
                <w:tcPr>
                  <w:tcW w:w="1444" w:type="dxa"/>
                  <w:vAlign w:val="center"/>
                </w:tcPr>
                <w:p w14:paraId="7A0CC8DE" w14:textId="77777777" w:rsidR="0076011E" w:rsidRPr="002478A0" w:rsidRDefault="0076011E" w:rsidP="00581A3E">
                  <w:pPr>
                    <w:pStyle w:val="Sansinterligne"/>
                    <w:ind w:left="0" w:firstLine="0"/>
                    <w:jc w:val="center"/>
                    <w:rPr>
                      <w:i/>
                      <w:iCs/>
                    </w:rPr>
                  </w:pPr>
                  <w:r w:rsidRPr="002478A0">
                    <w:rPr>
                      <w:i/>
                      <w:iCs/>
                    </w:rPr>
                    <w:t>0/01/2026</w:t>
                  </w:r>
                </w:p>
              </w:tc>
            </w:tr>
          </w:tbl>
          <w:p w14:paraId="524CD565" w14:textId="77777777" w:rsidR="0076011E" w:rsidRPr="002478A0" w:rsidRDefault="0076011E" w:rsidP="00581A3E">
            <w:pPr>
              <w:pStyle w:val="Sansinterligne"/>
              <w:jc w:val="both"/>
              <w:rPr>
                <w:i/>
                <w:iCs/>
              </w:rPr>
            </w:pPr>
          </w:p>
          <w:p w14:paraId="68A355F6" w14:textId="77777777" w:rsidR="0076011E" w:rsidRPr="002478A0" w:rsidRDefault="0076011E" w:rsidP="00581A3E">
            <w:pPr>
              <w:pStyle w:val="Sansinterligne"/>
              <w:jc w:val="both"/>
              <w:rPr>
                <w:i/>
                <w:iCs/>
              </w:rPr>
            </w:pPr>
            <w:r w:rsidRPr="002478A0">
              <w:rPr>
                <w:i/>
                <w:iCs/>
              </w:rPr>
              <w:t>Nb :</w:t>
            </w:r>
          </w:p>
          <w:p w14:paraId="5D25A923" w14:textId="77777777" w:rsidR="0076011E" w:rsidRPr="002478A0" w:rsidRDefault="0076011E" w:rsidP="00581A3E">
            <w:pPr>
              <w:pStyle w:val="Sansinterligne"/>
              <w:numPr>
                <w:ilvl w:val="0"/>
                <w:numId w:val="6"/>
              </w:numPr>
              <w:jc w:val="both"/>
              <w:rPr>
                <w:i/>
                <w:iCs/>
              </w:rPr>
            </w:pPr>
            <w:r w:rsidRPr="002478A0">
              <w:rPr>
                <w:i/>
                <w:iCs/>
              </w:rPr>
              <w:t>Les critères de taille retenus sont ceux conformes aux définitions de l’UE ;</w:t>
            </w:r>
          </w:p>
          <w:p w14:paraId="08D69DB4" w14:textId="77777777" w:rsidR="0076011E" w:rsidRPr="002478A0" w:rsidRDefault="0076011E" w:rsidP="00581A3E">
            <w:pPr>
              <w:pStyle w:val="Sansinterligne"/>
              <w:numPr>
                <w:ilvl w:val="0"/>
                <w:numId w:val="6"/>
              </w:numPr>
              <w:jc w:val="both"/>
              <w:rPr>
                <w:i/>
                <w:iCs/>
              </w:rPr>
            </w:pPr>
            <w:r w:rsidRPr="002478A0">
              <w:rPr>
                <w:i/>
                <w:iCs/>
              </w:rPr>
              <w:t>Les transactions en B2C ou avec des opérateurs étrangers sont hors champ de cette réforme ;</w:t>
            </w:r>
          </w:p>
          <w:p w14:paraId="2C6CAAC7" w14:textId="77777777" w:rsidR="0076011E" w:rsidRPr="002478A0" w:rsidRDefault="0076011E" w:rsidP="00581A3E">
            <w:pPr>
              <w:pStyle w:val="Sansinterligne"/>
              <w:jc w:val="both"/>
              <w:rPr>
                <w:i/>
                <w:iCs/>
              </w:rPr>
            </w:pPr>
          </w:p>
          <w:p w14:paraId="5FE06A75" w14:textId="6649003B" w:rsidR="0076011E" w:rsidRPr="002478A0" w:rsidRDefault="0076011E" w:rsidP="00581A3E">
            <w:pPr>
              <w:pStyle w:val="Sansinterligne"/>
              <w:jc w:val="both"/>
              <w:rPr>
                <w:i/>
                <w:iCs/>
              </w:rPr>
            </w:pPr>
            <w:r w:rsidRPr="002478A0">
              <w:rPr>
                <w:i/>
                <w:iCs/>
              </w:rPr>
              <w:t>Cette réforme s’accompagne d’une obligation de transmission électronique des données (e-reporting) à l’administration, en principe selon le même calendrier et dont le champ est plus large (cet e-reporting comprendrait également les données des transactions avec les opérateurs étrangers</w:t>
            </w:r>
            <w:r w:rsidR="00C07B3F">
              <w:rPr>
                <w:i/>
                <w:iCs/>
              </w:rPr>
              <w:t xml:space="preserve">, les non-assujettis, </w:t>
            </w:r>
            <w:r w:rsidRPr="002478A0">
              <w:rPr>
                <w:i/>
                <w:iCs/>
              </w:rPr>
              <w:t>et le statut du paiement des factures). Le pré-remplissage des déclarations de TVA serait un des objectifs de cette obligation.</w:t>
            </w:r>
          </w:p>
          <w:p w14:paraId="3F61065C" w14:textId="6E076536" w:rsidR="0076011E" w:rsidRPr="002478A0" w:rsidRDefault="0076011E" w:rsidP="00581A3E">
            <w:pPr>
              <w:pStyle w:val="Sansinterligne"/>
              <w:jc w:val="both"/>
            </w:pPr>
          </w:p>
          <w:p w14:paraId="63FFEA5E" w14:textId="0A52D844" w:rsidR="0076011E" w:rsidRPr="002478A0" w:rsidRDefault="0076011E" w:rsidP="0076011E">
            <w:pPr>
              <w:pStyle w:val="Sansinterligne"/>
              <w:jc w:val="both"/>
            </w:pPr>
          </w:p>
        </w:tc>
      </w:tr>
      <w:tr w:rsidR="005E235A" w:rsidRPr="002478A0" w14:paraId="606E07A1" w14:textId="77777777" w:rsidTr="008B5E6D">
        <w:trPr>
          <w:trHeight w:val="2969"/>
          <w:jc w:val="center"/>
        </w:trPr>
        <w:tc>
          <w:tcPr>
            <w:tcW w:w="1776" w:type="dxa"/>
            <w:tcBorders>
              <w:top w:val="single" w:sz="4" w:space="0" w:color="auto"/>
              <w:left w:val="single" w:sz="4" w:space="0" w:color="auto"/>
              <w:bottom w:val="single" w:sz="4" w:space="0" w:color="auto"/>
              <w:right w:val="single" w:sz="4" w:space="0" w:color="auto"/>
            </w:tcBorders>
            <w:shd w:val="clear" w:color="auto" w:fill="D9D9D9"/>
            <w:vAlign w:val="center"/>
          </w:tcPr>
          <w:p w14:paraId="40283AA5" w14:textId="77777777" w:rsidR="008A596F" w:rsidRPr="002478A0" w:rsidRDefault="00BC536E" w:rsidP="00005B4B">
            <w:pPr>
              <w:jc w:val="center"/>
              <w:rPr>
                <w:rFonts w:ascii="Times New Roman" w:hAnsi="Times New Roman"/>
                <w:b/>
                <w:bCs/>
                <w:i/>
                <w:iCs/>
                <w:sz w:val="24"/>
                <w:szCs w:val="24"/>
              </w:rPr>
            </w:pPr>
            <w:r w:rsidRPr="002478A0">
              <w:rPr>
                <w:rFonts w:ascii="Times New Roman" w:hAnsi="Times New Roman"/>
                <w:b/>
                <w:bCs/>
                <w:i/>
                <w:iCs/>
                <w:sz w:val="24"/>
                <w:szCs w:val="24"/>
              </w:rPr>
              <w:lastRenderedPageBreak/>
              <w:t>TVA</w:t>
            </w:r>
          </w:p>
          <w:p w14:paraId="5E8BC3C6" w14:textId="0AB3D546" w:rsidR="002422C7" w:rsidRPr="002478A0" w:rsidRDefault="002422C7" w:rsidP="00005B4B">
            <w:pPr>
              <w:jc w:val="center"/>
              <w:rPr>
                <w:rFonts w:ascii="Times New Roman" w:hAnsi="Times New Roman"/>
                <w:b/>
                <w:bCs/>
                <w:i/>
                <w:iCs/>
                <w:sz w:val="24"/>
                <w:szCs w:val="24"/>
              </w:rPr>
            </w:pPr>
            <w:r w:rsidRPr="002478A0">
              <w:rPr>
                <w:rFonts w:ascii="Times New Roman" w:hAnsi="Times New Roman"/>
                <w:b/>
                <w:bCs/>
                <w:i/>
                <w:iCs/>
                <w:sz w:val="24"/>
                <w:szCs w:val="24"/>
              </w:rPr>
              <w:t xml:space="preserve">Facturation électronique (rappels et </w:t>
            </w:r>
            <w:r w:rsidR="00912A97" w:rsidRPr="002478A0">
              <w:rPr>
                <w:rFonts w:ascii="Times New Roman" w:hAnsi="Times New Roman"/>
                <w:b/>
                <w:bCs/>
                <w:i/>
                <w:iCs/>
                <w:sz w:val="24"/>
                <w:szCs w:val="24"/>
              </w:rPr>
              <w:t>complément</w:t>
            </w:r>
            <w:r w:rsidRPr="002478A0">
              <w:rPr>
                <w:rFonts w:ascii="Times New Roman" w:hAnsi="Times New Roman"/>
                <w:b/>
                <w:bCs/>
                <w:i/>
                <w:iCs/>
                <w:sz w:val="24"/>
                <w:szCs w:val="24"/>
              </w:rPr>
              <w:t>s)</w:t>
            </w:r>
          </w:p>
        </w:tc>
        <w:tc>
          <w:tcPr>
            <w:tcW w:w="9065" w:type="dxa"/>
            <w:tcBorders>
              <w:top w:val="single" w:sz="4" w:space="0" w:color="auto"/>
              <w:left w:val="single" w:sz="4" w:space="0" w:color="auto"/>
              <w:bottom w:val="single" w:sz="4" w:space="0" w:color="auto"/>
              <w:right w:val="single" w:sz="4" w:space="0" w:color="auto"/>
            </w:tcBorders>
            <w:vAlign w:val="center"/>
          </w:tcPr>
          <w:p w14:paraId="00D5E49E" w14:textId="4667B437" w:rsidR="00351D5B" w:rsidRPr="002478A0" w:rsidRDefault="00351D5B" w:rsidP="003C3932">
            <w:pPr>
              <w:pStyle w:val="Sansinterligne"/>
              <w:jc w:val="both"/>
            </w:pPr>
          </w:p>
          <w:p w14:paraId="137974DB" w14:textId="623C3FC5" w:rsidR="00351D5B" w:rsidRPr="002478A0" w:rsidRDefault="00351D5B" w:rsidP="003C3932">
            <w:pPr>
              <w:pStyle w:val="Sansinterligne"/>
              <w:jc w:val="both"/>
            </w:pPr>
            <w:r w:rsidRPr="002478A0">
              <w:t xml:space="preserve">Le </w:t>
            </w:r>
            <w:hyperlink r:id="rId13" w:history="1">
              <w:r w:rsidRPr="002478A0">
                <w:rPr>
                  <w:rStyle w:val="Lienhypertexte"/>
                  <w:b/>
                  <w:bCs/>
                </w:rPr>
                <w:t>décret N°2022-1299</w:t>
              </w:r>
            </w:hyperlink>
            <w:r w:rsidRPr="002478A0">
              <w:t xml:space="preserve"> précise de très nombreux éléments de mise en application</w:t>
            </w:r>
            <w:r w:rsidR="008F4294" w:rsidRPr="002478A0">
              <w:t>, que l’on peut résumer rapidement ainsi :</w:t>
            </w:r>
          </w:p>
          <w:p w14:paraId="028A700D" w14:textId="5433D714" w:rsidR="008F4294" w:rsidRPr="002478A0" w:rsidRDefault="008F4294" w:rsidP="003C3932">
            <w:pPr>
              <w:pStyle w:val="Sansinterligne"/>
              <w:jc w:val="both"/>
            </w:pPr>
          </w:p>
          <w:p w14:paraId="3F5AF4E6" w14:textId="77777777" w:rsidR="002478A0" w:rsidRDefault="008F4294" w:rsidP="008F4294">
            <w:pPr>
              <w:pStyle w:val="Sansinterligne"/>
              <w:numPr>
                <w:ilvl w:val="0"/>
                <w:numId w:val="6"/>
              </w:numPr>
              <w:jc w:val="both"/>
            </w:pPr>
            <w:r w:rsidRPr="002478A0">
              <w:rPr>
                <w:b/>
                <w:bCs/>
              </w:rPr>
              <w:t>Obligation de facturation électronique</w:t>
            </w:r>
            <w:r w:rsidRPr="002478A0">
              <w:t> :</w:t>
            </w:r>
          </w:p>
          <w:p w14:paraId="71D475E1" w14:textId="77777777" w:rsidR="002478A0" w:rsidRDefault="002478A0" w:rsidP="002478A0">
            <w:pPr>
              <w:pStyle w:val="Sansinterligne"/>
              <w:ind w:left="720"/>
              <w:jc w:val="both"/>
              <w:rPr>
                <w:b/>
                <w:bCs/>
              </w:rPr>
            </w:pPr>
          </w:p>
          <w:p w14:paraId="63CF00B1" w14:textId="6C2BADD6" w:rsidR="008F4294" w:rsidRPr="002478A0" w:rsidRDefault="002478A0" w:rsidP="002478A0">
            <w:pPr>
              <w:pStyle w:val="Sansinterligne"/>
              <w:ind w:left="720"/>
              <w:jc w:val="both"/>
            </w:pPr>
            <w:r>
              <w:t>E</w:t>
            </w:r>
            <w:r w:rsidR="00202B29" w:rsidRPr="002478A0">
              <w:t>lle concerne les opérations entre</w:t>
            </w:r>
            <w:r w:rsidR="008F4294" w:rsidRPr="002478A0">
              <w:t xml:space="preserve"> assujettis établis en France, avec transmission des données de facturation à l’administration. Toutes les mentions obligatoires et les formats de transmission sont précisés dans ce décret selon les dates d’émission des factures.</w:t>
            </w:r>
            <w:r w:rsidR="000009D3" w:rsidRPr="002478A0">
              <w:t xml:space="preserve"> </w:t>
            </w:r>
          </w:p>
          <w:p w14:paraId="67C68E19" w14:textId="77777777" w:rsidR="000009D3" w:rsidRPr="002478A0" w:rsidRDefault="000009D3" w:rsidP="003C3932">
            <w:pPr>
              <w:pStyle w:val="Sansinterligne"/>
              <w:jc w:val="both"/>
            </w:pPr>
          </w:p>
          <w:p w14:paraId="473B8644" w14:textId="77777777" w:rsidR="002478A0" w:rsidRDefault="000009D3" w:rsidP="002478A0">
            <w:pPr>
              <w:pStyle w:val="Sansinterligne"/>
              <w:numPr>
                <w:ilvl w:val="0"/>
                <w:numId w:val="6"/>
              </w:numPr>
              <w:jc w:val="both"/>
            </w:pPr>
            <w:r w:rsidRPr="002478A0">
              <w:rPr>
                <w:b/>
                <w:bCs/>
              </w:rPr>
              <w:t>Obligation de transmission des données de transaction pour les opérations hors champ de la facturation électronique</w:t>
            </w:r>
            <w:r w:rsidRPr="002478A0">
              <w:t> :</w:t>
            </w:r>
          </w:p>
          <w:p w14:paraId="38A092EB" w14:textId="77777777" w:rsidR="002478A0" w:rsidRDefault="002478A0" w:rsidP="002478A0">
            <w:pPr>
              <w:pStyle w:val="Sansinterligne"/>
              <w:ind w:left="720"/>
              <w:jc w:val="both"/>
              <w:rPr>
                <w:b/>
                <w:bCs/>
              </w:rPr>
            </w:pPr>
          </w:p>
          <w:p w14:paraId="7056C249" w14:textId="0BDFAFF6" w:rsidR="000009D3" w:rsidRPr="002478A0" w:rsidRDefault="002478A0" w:rsidP="002478A0">
            <w:pPr>
              <w:pStyle w:val="Sansinterligne"/>
              <w:ind w:left="720"/>
              <w:jc w:val="both"/>
            </w:pPr>
            <w:r>
              <w:t>C</w:t>
            </w:r>
            <w:r w:rsidR="000009D3" w:rsidRPr="002478A0">
              <w:t>es transactions non domestiques font l’objet de cette obligation (e-reporting) pour permettre à terme de faciliter la lutte contre la fraude et le pré-remplissage des déclarations de TVA. Cette obligation concerne les transactions réalisées avec les non assujettis et avec les assujettis (les</w:t>
            </w:r>
            <w:r w:rsidR="00202B29" w:rsidRPr="002478A0">
              <w:t xml:space="preserve"> données à transmettre sont différentes selon la qualité du client).</w:t>
            </w:r>
          </w:p>
          <w:p w14:paraId="0B93DE28" w14:textId="77777777" w:rsidR="00202B29" w:rsidRPr="002478A0" w:rsidRDefault="00202B29" w:rsidP="00202B29">
            <w:pPr>
              <w:pStyle w:val="Paragraphedeliste"/>
            </w:pPr>
          </w:p>
          <w:p w14:paraId="55966794" w14:textId="77777777" w:rsidR="002478A0" w:rsidRDefault="00202B29" w:rsidP="000009D3">
            <w:pPr>
              <w:pStyle w:val="Sansinterligne"/>
              <w:numPr>
                <w:ilvl w:val="0"/>
                <w:numId w:val="6"/>
              </w:numPr>
              <w:jc w:val="both"/>
            </w:pPr>
            <w:r w:rsidRPr="002478A0">
              <w:rPr>
                <w:b/>
                <w:bCs/>
              </w:rPr>
              <w:t>Obligation de transmission des données relatives au paiement</w:t>
            </w:r>
            <w:r w:rsidRPr="002478A0">
              <w:t> :</w:t>
            </w:r>
          </w:p>
          <w:p w14:paraId="42D535C7" w14:textId="77777777" w:rsidR="002478A0" w:rsidRDefault="002478A0" w:rsidP="002478A0">
            <w:pPr>
              <w:pStyle w:val="Sansinterligne"/>
              <w:ind w:left="720"/>
              <w:jc w:val="both"/>
              <w:rPr>
                <w:b/>
                <w:bCs/>
              </w:rPr>
            </w:pPr>
          </w:p>
          <w:p w14:paraId="260414C9" w14:textId="77777777" w:rsidR="00E7047C" w:rsidRDefault="002478A0" w:rsidP="002478A0">
            <w:pPr>
              <w:pStyle w:val="Sansinterligne"/>
              <w:ind w:left="720"/>
              <w:jc w:val="both"/>
            </w:pPr>
            <w:r>
              <w:t>L</w:t>
            </w:r>
            <w:r w:rsidR="00202B29" w:rsidRPr="002478A0">
              <w:t xml:space="preserve">es assujettis qui réalisent des </w:t>
            </w:r>
            <w:r w:rsidR="00202B29" w:rsidRPr="002478A0">
              <w:rPr>
                <w:b/>
                <w:bCs/>
              </w:rPr>
              <w:t>prestations de services</w:t>
            </w:r>
            <w:r w:rsidR="00202B29" w:rsidRPr="002478A0">
              <w:t xml:space="preserve"> entrant dans le champ de l’e-invoicing ou de l’e-reporting, sont tenus de transmettre à l’administration les données de paiement suivantes :</w:t>
            </w:r>
          </w:p>
          <w:p w14:paraId="25FB3811" w14:textId="77777777" w:rsidR="00E7047C" w:rsidRDefault="00202B29" w:rsidP="00E7047C">
            <w:pPr>
              <w:pStyle w:val="Sansinterligne"/>
              <w:numPr>
                <w:ilvl w:val="0"/>
                <w:numId w:val="6"/>
              </w:numPr>
              <w:ind w:left="1088" w:hanging="283"/>
              <w:jc w:val="both"/>
            </w:pPr>
            <w:r w:rsidRPr="002478A0">
              <w:t>N° SIREN,</w:t>
            </w:r>
          </w:p>
          <w:p w14:paraId="107B2B63" w14:textId="77777777" w:rsidR="00E7047C" w:rsidRDefault="00E7047C" w:rsidP="00E7047C">
            <w:pPr>
              <w:pStyle w:val="Sansinterligne"/>
              <w:numPr>
                <w:ilvl w:val="0"/>
                <w:numId w:val="6"/>
              </w:numPr>
              <w:ind w:left="1088" w:hanging="283"/>
              <w:jc w:val="both"/>
            </w:pPr>
            <w:r>
              <w:t>P</w:t>
            </w:r>
            <w:r w:rsidR="00202B29" w:rsidRPr="002478A0">
              <w:t>ériode au titre de laquelle la transmission est effectuée (ou date de la facture en cas d’e-invoicing),</w:t>
            </w:r>
          </w:p>
          <w:p w14:paraId="2BEB328D" w14:textId="77777777" w:rsidR="00E7047C" w:rsidRDefault="00E7047C" w:rsidP="00E7047C">
            <w:pPr>
              <w:pStyle w:val="Sansinterligne"/>
              <w:numPr>
                <w:ilvl w:val="0"/>
                <w:numId w:val="6"/>
              </w:numPr>
              <w:ind w:left="1088" w:hanging="283"/>
              <w:jc w:val="both"/>
            </w:pPr>
            <w:r>
              <w:t>L</w:t>
            </w:r>
            <w:r w:rsidR="00202B29" w:rsidRPr="002478A0">
              <w:t>a date d’encaissement effectif,</w:t>
            </w:r>
          </w:p>
          <w:p w14:paraId="3896C8A7" w14:textId="77777777" w:rsidR="00E7047C" w:rsidRDefault="00E7047C" w:rsidP="00E7047C">
            <w:pPr>
              <w:pStyle w:val="Sansinterligne"/>
              <w:numPr>
                <w:ilvl w:val="0"/>
                <w:numId w:val="6"/>
              </w:numPr>
              <w:ind w:left="1088" w:hanging="283"/>
              <w:jc w:val="both"/>
            </w:pPr>
            <w:r>
              <w:t>L</w:t>
            </w:r>
            <w:r w:rsidR="00202B29" w:rsidRPr="002478A0">
              <w:t>e montant encaissé par taux d’imposition à la TVA,</w:t>
            </w:r>
          </w:p>
          <w:p w14:paraId="21927B60" w14:textId="0B9C7614" w:rsidR="00202B29" w:rsidRPr="002478A0" w:rsidRDefault="00E7047C" w:rsidP="00E7047C">
            <w:pPr>
              <w:pStyle w:val="Sansinterligne"/>
              <w:numPr>
                <w:ilvl w:val="0"/>
                <w:numId w:val="6"/>
              </w:numPr>
              <w:ind w:left="1088" w:hanging="283"/>
              <w:jc w:val="both"/>
            </w:pPr>
            <w:r>
              <w:t>L</w:t>
            </w:r>
            <w:r w:rsidR="00202B29" w:rsidRPr="002478A0">
              <w:t>e numéro de facture pour les opérations donnant lieu à une facturation.</w:t>
            </w:r>
          </w:p>
          <w:p w14:paraId="3CA06971" w14:textId="77777777" w:rsidR="00202B29" w:rsidRPr="002478A0" w:rsidRDefault="00202B29" w:rsidP="00202B29">
            <w:pPr>
              <w:pStyle w:val="Sansinterligne"/>
              <w:jc w:val="both"/>
            </w:pPr>
          </w:p>
          <w:p w14:paraId="60BEBDB3" w14:textId="59753554" w:rsidR="008F4294" w:rsidRDefault="008F4294" w:rsidP="003C3932">
            <w:pPr>
              <w:pStyle w:val="Sansinterligne"/>
              <w:jc w:val="both"/>
            </w:pPr>
            <w:r w:rsidRPr="002478A0">
              <w:t>Ce décret précise également tous les éléments concernant les acteurs de la réforme (portail public de facturation, opérateurs de plateforme de dématérialisation partenaires avec les conditions d’obtention du statut, les obligations associées, les audits de conformité mis en place…)</w:t>
            </w:r>
            <w:r w:rsidR="003A4E0B">
              <w:t xml:space="preserve"> et la fréquence de</w:t>
            </w:r>
            <w:r w:rsidR="00C07B3F">
              <w:t>s</w:t>
            </w:r>
            <w:r w:rsidR="003A4E0B">
              <w:t xml:space="preserve"> transmission</w:t>
            </w:r>
            <w:r w:rsidR="00C07B3F">
              <w:t>s</w:t>
            </w:r>
            <w:r w:rsidR="003A4E0B">
              <w:t xml:space="preserve"> des données selon le régime d’imposition de l’assujetti (</w:t>
            </w:r>
            <w:hyperlink r:id="rId14" w:history="1">
              <w:r w:rsidR="003A4E0B" w:rsidRPr="00C07B3F">
                <w:rPr>
                  <w:rStyle w:val="Lienhypertexte"/>
                </w:rPr>
                <w:t>lien pour plus de précisions</w:t>
              </w:r>
            </w:hyperlink>
            <w:r w:rsidR="003A4E0B">
              <w:t>) :</w:t>
            </w:r>
          </w:p>
          <w:p w14:paraId="18B371A6" w14:textId="0DD40607" w:rsidR="003A4E0B" w:rsidRDefault="00C07B3F" w:rsidP="003A4E0B">
            <w:pPr>
              <w:pStyle w:val="Sansinterligne"/>
              <w:numPr>
                <w:ilvl w:val="0"/>
                <w:numId w:val="6"/>
              </w:numPr>
              <w:jc w:val="both"/>
            </w:pPr>
            <w:r>
              <w:t xml:space="preserve">Régime réel normal (mensuel / trimestriel) : </w:t>
            </w:r>
            <w:r>
              <w:rPr>
                <w:rFonts w:cs="Times New Roman"/>
              </w:rPr>
              <w:t>≥</w:t>
            </w:r>
            <w:r>
              <w:t xml:space="preserve"> 3 par mois / </w:t>
            </w:r>
            <w:r>
              <w:rPr>
                <w:rFonts w:cs="Times New Roman"/>
              </w:rPr>
              <w:t>≥</w:t>
            </w:r>
            <w:r>
              <w:rPr>
                <w:rFonts w:cs="Times New Roman"/>
              </w:rPr>
              <w:t xml:space="preserve"> </w:t>
            </w:r>
            <w:r>
              <w:t>1 par mois</w:t>
            </w:r>
          </w:p>
          <w:p w14:paraId="0305BEE7" w14:textId="7201C001" w:rsidR="00C07B3F" w:rsidRPr="00C07B3F" w:rsidRDefault="00C07B3F" w:rsidP="003A4E0B">
            <w:pPr>
              <w:pStyle w:val="Sansinterligne"/>
              <w:numPr>
                <w:ilvl w:val="0"/>
                <w:numId w:val="6"/>
              </w:numPr>
              <w:jc w:val="both"/>
            </w:pPr>
            <w:r>
              <w:t xml:space="preserve">RSI : </w:t>
            </w:r>
            <w:r>
              <w:rPr>
                <w:rFonts w:cs="Times New Roman"/>
              </w:rPr>
              <w:t>≥</w:t>
            </w:r>
            <w:r>
              <w:rPr>
                <w:rFonts w:cs="Times New Roman"/>
              </w:rPr>
              <w:t xml:space="preserve"> 1 par mois</w:t>
            </w:r>
          </w:p>
          <w:p w14:paraId="482FD375" w14:textId="1417DB7D" w:rsidR="00C07B3F" w:rsidRPr="002478A0" w:rsidRDefault="00C07B3F" w:rsidP="003A4E0B">
            <w:pPr>
              <w:pStyle w:val="Sansinterligne"/>
              <w:numPr>
                <w:ilvl w:val="0"/>
                <w:numId w:val="6"/>
              </w:numPr>
              <w:jc w:val="both"/>
            </w:pPr>
            <w:r>
              <w:t xml:space="preserve">Franchise / remboursement forfaitaire : </w:t>
            </w:r>
            <w:r>
              <w:rPr>
                <w:rFonts w:cs="Times New Roman"/>
              </w:rPr>
              <w:t>≥</w:t>
            </w:r>
            <w:r>
              <w:rPr>
                <w:rFonts w:cs="Times New Roman"/>
              </w:rPr>
              <w:t xml:space="preserve"> 1 tous les 2 mois.</w:t>
            </w:r>
          </w:p>
          <w:p w14:paraId="1513FC05" w14:textId="3AB805E3" w:rsidR="00202B29" w:rsidRPr="002478A0" w:rsidRDefault="00202B29" w:rsidP="003C3932">
            <w:pPr>
              <w:pStyle w:val="Sansinterligne"/>
              <w:jc w:val="both"/>
            </w:pPr>
          </w:p>
          <w:p w14:paraId="2D6229D0" w14:textId="073145E4" w:rsidR="00202B29" w:rsidRPr="002478A0" w:rsidRDefault="00202B29" w:rsidP="00202B29">
            <w:pPr>
              <w:pStyle w:val="Sansinterligne"/>
              <w:jc w:val="both"/>
            </w:pPr>
            <w:r w:rsidRPr="002478A0">
              <w:t>Ces acteurs de la transmission (opérateurs partenaires ou portail public) procèderont à des contrôles de conformité pour chaque type d’obligation mentionnée ci-dessus.</w:t>
            </w:r>
          </w:p>
          <w:p w14:paraId="40C6A68A" w14:textId="77777777" w:rsidR="00202B29" w:rsidRPr="002478A0" w:rsidRDefault="00202B29" w:rsidP="003C3932">
            <w:pPr>
              <w:pStyle w:val="Sansinterligne"/>
              <w:jc w:val="both"/>
            </w:pPr>
          </w:p>
          <w:p w14:paraId="193D518B" w14:textId="3E8C4A84" w:rsidR="009E3AF3" w:rsidRPr="002478A0" w:rsidRDefault="009E3AF3" w:rsidP="008A596F">
            <w:pPr>
              <w:pStyle w:val="Sansinterligne"/>
              <w:jc w:val="both"/>
            </w:pPr>
          </w:p>
        </w:tc>
      </w:tr>
    </w:tbl>
    <w:p w14:paraId="29E1F823" w14:textId="0852F7A1" w:rsidR="00583330" w:rsidRPr="002478A0" w:rsidRDefault="0076011E">
      <w:r w:rsidRPr="002478A0">
        <w:rPr>
          <w:b/>
          <w:bCs/>
          <w:i/>
          <w:noProof/>
          <w:u w:val="single"/>
        </w:rPr>
        <mc:AlternateContent>
          <mc:Choice Requires="wps">
            <w:drawing>
              <wp:anchor distT="0" distB="0" distL="114300" distR="114300" simplePos="0" relativeHeight="251737088" behindDoc="0" locked="0" layoutInCell="1" allowOverlap="1" wp14:anchorId="27FCBE36" wp14:editId="480831FD">
                <wp:simplePos x="0" y="0"/>
                <wp:positionH relativeFrom="rightMargin">
                  <wp:align>left</wp:align>
                </wp:positionH>
                <wp:positionV relativeFrom="paragraph">
                  <wp:posOffset>-238760</wp:posOffset>
                </wp:positionV>
                <wp:extent cx="619125" cy="373380"/>
                <wp:effectExtent l="38100" t="38100" r="123825" b="121920"/>
                <wp:wrapNone/>
                <wp:docPr id="3" name="Ellipse 3">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66F65DEA" w14:textId="77777777" w:rsidR="0076011E" w:rsidRPr="00E330D5" w:rsidRDefault="0076011E" w:rsidP="0076011E">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7FCBE36" id="Ellipse 3" o:spid="_x0000_s1030" href="#DEBUT" style="position:absolute;left:0;text-align:left;margin-left:0;margin-top:-18.8pt;width:48.75pt;height:29.4pt;z-index:251737088;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" o:button="t" fillcolor="#f2f2f2 [3052]" strokecolor="black [3213]" strokeweight="1pt">
                <v:fill o:detectmouseclick="t"/>
                <v:shadow on="t" color="black" opacity="26214f" origin="-.5,-.5" offset=".74836mm,.74836mm"/>
                <v:path arrowok="t"/>
                <v:textbox inset="0,0,0,0">
                  <w:txbxContent>
                    <w:p w14:paraId="66F65DEA" w14:textId="77777777" w:rsidR="0076011E" w:rsidRPr="00E330D5" w:rsidRDefault="0076011E" w:rsidP="0076011E">
                      <w:pPr>
                        <w:jc w:val="center"/>
                        <w:rPr>
                          <w:color w:val="000000" w:themeColor="text1"/>
                          <w:sz w:val="16"/>
                          <w:szCs w:val="16"/>
                        </w:rPr>
                      </w:pPr>
                      <w:r w:rsidRPr="00E330D5">
                        <w:rPr>
                          <w:color w:val="000000" w:themeColor="text1"/>
                          <w:sz w:val="16"/>
                          <w:szCs w:val="16"/>
                        </w:rPr>
                        <w:t>Retour sommaire</w:t>
                      </w:r>
                    </w:p>
                  </w:txbxContent>
                </v:textbox>
                <w10:wrap anchorx="margin"/>
              </v:oval>
            </w:pict>
          </mc:Fallback>
        </mc:AlternateContent>
      </w:r>
      <w:r w:rsidR="00583330" w:rsidRPr="002478A0">
        <w:br w:type="page"/>
      </w:r>
    </w:p>
    <w:tbl>
      <w:tblPr>
        <w:tblW w:w="10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9338"/>
      </w:tblGrid>
      <w:tr w:rsidR="005E235A" w:rsidRPr="002478A0" w14:paraId="77BA6753" w14:textId="77777777" w:rsidTr="0076011E">
        <w:trPr>
          <w:trHeight w:val="134"/>
          <w:jc w:val="center"/>
        </w:trPr>
        <w:tc>
          <w:tcPr>
            <w:tcW w:w="1510" w:type="dxa"/>
            <w:tcBorders>
              <w:top w:val="single" w:sz="4" w:space="0" w:color="auto"/>
              <w:left w:val="single" w:sz="4" w:space="0" w:color="auto"/>
              <w:bottom w:val="single" w:sz="4" w:space="0" w:color="auto"/>
              <w:right w:val="single" w:sz="4" w:space="0" w:color="auto"/>
            </w:tcBorders>
            <w:shd w:val="clear" w:color="auto" w:fill="D9D9D9"/>
            <w:vAlign w:val="center"/>
          </w:tcPr>
          <w:p w14:paraId="5CF91CFF" w14:textId="77777777" w:rsidR="00583330" w:rsidRPr="002478A0" w:rsidRDefault="00583330" w:rsidP="00C834B2">
            <w:pPr>
              <w:jc w:val="center"/>
              <w:rPr>
                <w:rFonts w:ascii="Times New Roman" w:hAnsi="Times New Roman"/>
                <w:b/>
                <w:bCs/>
                <w:i/>
                <w:iCs/>
                <w:sz w:val="24"/>
                <w:szCs w:val="24"/>
              </w:rPr>
            </w:pPr>
            <w:r w:rsidRPr="002478A0">
              <w:rPr>
                <w:rFonts w:ascii="Times New Roman" w:hAnsi="Times New Roman"/>
                <w:b/>
                <w:bCs/>
                <w:i/>
                <w:iCs/>
                <w:sz w:val="24"/>
                <w:szCs w:val="24"/>
              </w:rPr>
              <w:lastRenderedPageBreak/>
              <w:t>TVA</w:t>
            </w:r>
          </w:p>
          <w:p w14:paraId="7805FB6D" w14:textId="77777777" w:rsidR="00583330" w:rsidRPr="002478A0" w:rsidRDefault="00583330" w:rsidP="00C834B2">
            <w:pPr>
              <w:jc w:val="center"/>
              <w:rPr>
                <w:rFonts w:ascii="Times New Roman" w:hAnsi="Times New Roman"/>
                <w:b/>
                <w:bCs/>
                <w:i/>
                <w:iCs/>
                <w:sz w:val="24"/>
                <w:szCs w:val="24"/>
              </w:rPr>
            </w:pPr>
            <w:r w:rsidRPr="002478A0">
              <w:rPr>
                <w:rFonts w:ascii="Times New Roman" w:hAnsi="Times New Roman"/>
                <w:b/>
                <w:bCs/>
                <w:i/>
                <w:iCs/>
                <w:sz w:val="24"/>
                <w:szCs w:val="24"/>
              </w:rPr>
              <w:t>Groupe TVA</w:t>
            </w:r>
          </w:p>
          <w:p w14:paraId="5BDA4B03" w14:textId="1040B580" w:rsidR="00606001" w:rsidRPr="002478A0" w:rsidRDefault="00606001" w:rsidP="00C834B2">
            <w:pPr>
              <w:jc w:val="center"/>
              <w:rPr>
                <w:rFonts w:ascii="Times New Roman" w:hAnsi="Times New Roman"/>
                <w:b/>
                <w:bCs/>
                <w:sz w:val="24"/>
                <w:szCs w:val="24"/>
              </w:rPr>
            </w:pPr>
            <w:r w:rsidRPr="002478A0">
              <w:rPr>
                <w:rFonts w:ascii="Times New Roman" w:hAnsi="Times New Roman"/>
                <w:b/>
                <w:bCs/>
                <w:i/>
                <w:iCs/>
                <w:sz w:val="24"/>
                <w:szCs w:val="24"/>
              </w:rPr>
              <w:t>(rappels de la LF pour 2021)</w:t>
            </w:r>
            <w:r w:rsidR="00912A97" w:rsidRPr="002478A0">
              <w:rPr>
                <w:rFonts w:ascii="Times New Roman" w:hAnsi="Times New Roman"/>
                <w:b/>
                <w:bCs/>
                <w:i/>
                <w:iCs/>
                <w:sz w:val="24"/>
                <w:szCs w:val="24"/>
              </w:rPr>
              <w:t xml:space="preserve"> et compléments</w:t>
            </w:r>
          </w:p>
        </w:tc>
        <w:tc>
          <w:tcPr>
            <w:tcW w:w="9338" w:type="dxa"/>
            <w:tcBorders>
              <w:top w:val="single" w:sz="4" w:space="0" w:color="auto"/>
              <w:left w:val="single" w:sz="4" w:space="0" w:color="auto"/>
              <w:bottom w:val="single" w:sz="4" w:space="0" w:color="auto"/>
              <w:right w:val="single" w:sz="4" w:space="0" w:color="auto"/>
            </w:tcBorders>
          </w:tcPr>
          <w:p w14:paraId="607C8CE7" w14:textId="574A5C8C" w:rsidR="00583330" w:rsidRPr="002478A0" w:rsidRDefault="00583330" w:rsidP="00777A95">
            <w:pPr>
              <w:rPr>
                <w:rFonts w:ascii="Times New Roman" w:hAnsi="Times New Roman"/>
                <w:szCs w:val="22"/>
              </w:rPr>
            </w:pPr>
          </w:p>
          <w:p w14:paraId="2DF7F9E3" w14:textId="575C812D" w:rsidR="00583330" w:rsidRPr="002478A0" w:rsidRDefault="00583330" w:rsidP="00583330">
            <w:pPr>
              <w:rPr>
                <w:rFonts w:ascii="Times New Roman" w:hAnsi="Times New Roman"/>
                <w:szCs w:val="22"/>
              </w:rPr>
            </w:pPr>
            <w:r w:rsidRPr="002478A0">
              <w:rPr>
                <w:rFonts w:ascii="Times New Roman" w:hAnsi="Times New Roman"/>
                <w:b/>
                <w:szCs w:val="22"/>
                <w:u w:val="single"/>
              </w:rPr>
              <w:t>Groupe TVA</w:t>
            </w:r>
            <w:r w:rsidR="00606001" w:rsidRPr="002478A0">
              <w:rPr>
                <w:rFonts w:ascii="Times New Roman" w:hAnsi="Times New Roman"/>
                <w:b/>
                <w:szCs w:val="22"/>
                <w:u w:val="single"/>
              </w:rPr>
              <w:t> (rappel</w:t>
            </w:r>
            <w:r w:rsidR="00236223" w:rsidRPr="002478A0">
              <w:rPr>
                <w:rFonts w:ascii="Times New Roman" w:hAnsi="Times New Roman"/>
                <w:b/>
                <w:szCs w:val="22"/>
                <w:u w:val="single"/>
              </w:rPr>
              <w:t>s</w:t>
            </w:r>
            <w:r w:rsidR="00912A97" w:rsidRPr="002478A0">
              <w:rPr>
                <w:rFonts w:ascii="Times New Roman" w:hAnsi="Times New Roman"/>
                <w:b/>
                <w:szCs w:val="22"/>
                <w:u w:val="single"/>
              </w:rPr>
              <w:t xml:space="preserve"> et compléments</w:t>
            </w:r>
            <w:r w:rsidR="00606001" w:rsidRPr="002478A0">
              <w:rPr>
                <w:rFonts w:ascii="Times New Roman" w:hAnsi="Times New Roman"/>
                <w:b/>
                <w:szCs w:val="22"/>
                <w:u w:val="single"/>
              </w:rPr>
              <w:t>)</w:t>
            </w:r>
            <w:r w:rsidR="00606001" w:rsidRPr="002478A0">
              <w:rPr>
                <w:rFonts w:ascii="Times New Roman" w:hAnsi="Times New Roman"/>
                <w:b/>
                <w:szCs w:val="22"/>
              </w:rPr>
              <w:t xml:space="preserve"> : </w:t>
            </w:r>
          </w:p>
          <w:p w14:paraId="1D3A3DCD" w14:textId="77777777" w:rsidR="00583330" w:rsidRPr="002478A0" w:rsidRDefault="00583330" w:rsidP="00583330">
            <w:pPr>
              <w:rPr>
                <w:rFonts w:ascii="Times New Roman" w:hAnsi="Times New Roman"/>
                <w:szCs w:val="22"/>
              </w:rPr>
            </w:pPr>
          </w:p>
          <w:p w14:paraId="5E61AE1F" w14:textId="2B71F093" w:rsidR="00583330" w:rsidRPr="002478A0" w:rsidRDefault="00236223" w:rsidP="00583330">
            <w:pPr>
              <w:rPr>
                <w:rFonts w:ascii="Times New Roman" w:hAnsi="Times New Roman"/>
                <w:b/>
                <w:szCs w:val="22"/>
              </w:rPr>
            </w:pPr>
            <w:r w:rsidRPr="002478A0">
              <w:rPr>
                <w:rFonts w:ascii="Times New Roman" w:hAnsi="Times New Roman"/>
                <w:b/>
                <w:szCs w:val="22"/>
              </w:rPr>
              <w:t>La LF pour 2021 a instauré à compter du 1</w:t>
            </w:r>
            <w:r w:rsidRPr="002478A0">
              <w:rPr>
                <w:rFonts w:ascii="Times New Roman" w:hAnsi="Times New Roman"/>
                <w:b/>
                <w:szCs w:val="22"/>
                <w:vertAlign w:val="superscript"/>
              </w:rPr>
              <w:t>er</w:t>
            </w:r>
            <w:r w:rsidRPr="002478A0">
              <w:rPr>
                <w:rFonts w:ascii="Times New Roman" w:hAnsi="Times New Roman"/>
                <w:b/>
                <w:szCs w:val="22"/>
              </w:rPr>
              <w:t xml:space="preserve"> janvier 2023 l’application de la règlementation « groupe TVA » destinée à permettre la constitution d’un assujetti unique, remplaçant ainsi chaque membre du groupe dans ses obligations en matière de TVA.</w:t>
            </w:r>
          </w:p>
          <w:p w14:paraId="6461D47E" w14:textId="77777777" w:rsidR="00583330" w:rsidRPr="002478A0" w:rsidRDefault="00583330" w:rsidP="00583330">
            <w:pPr>
              <w:rPr>
                <w:rFonts w:ascii="Times New Roman" w:hAnsi="Times New Roman"/>
                <w:szCs w:val="22"/>
              </w:rPr>
            </w:pPr>
          </w:p>
          <w:p w14:paraId="5D771E88" w14:textId="008FE800" w:rsidR="00583330" w:rsidRPr="002478A0" w:rsidRDefault="00236223" w:rsidP="00236223">
            <w:pPr>
              <w:rPr>
                <w:rFonts w:ascii="Times New Roman" w:hAnsi="Times New Roman"/>
                <w:b/>
                <w:bCs/>
                <w:szCs w:val="22"/>
              </w:rPr>
            </w:pPr>
            <w:r w:rsidRPr="002478A0">
              <w:rPr>
                <w:rFonts w:ascii="Times New Roman" w:hAnsi="Times New Roman"/>
                <w:szCs w:val="22"/>
              </w:rPr>
              <w:t xml:space="preserve">Pour un résumé rapide des principes, périmètre et effets de la constitution d’un groupe TVA : </w:t>
            </w:r>
            <w:hyperlink r:id="rId15" w:history="1">
              <w:r w:rsidRPr="002478A0">
                <w:rPr>
                  <w:rStyle w:val="Lienhypertexte"/>
                  <w:rFonts w:ascii="Times New Roman" w:hAnsi="Times New Roman"/>
                  <w:b/>
                  <w:bCs/>
                  <w:szCs w:val="22"/>
                </w:rPr>
                <w:t>voir LF pour 2021</w:t>
              </w:r>
            </w:hyperlink>
          </w:p>
          <w:p w14:paraId="264EE636" w14:textId="3BE25C51" w:rsidR="00236223" w:rsidRPr="002478A0" w:rsidRDefault="00236223" w:rsidP="00236223">
            <w:pPr>
              <w:rPr>
                <w:rFonts w:ascii="Times New Roman" w:hAnsi="Times New Roman"/>
                <w:szCs w:val="22"/>
              </w:rPr>
            </w:pPr>
          </w:p>
          <w:p w14:paraId="75FC59D4" w14:textId="3FBB613C" w:rsidR="00236223" w:rsidRPr="002478A0" w:rsidRDefault="00236223" w:rsidP="00236223">
            <w:pPr>
              <w:rPr>
                <w:rFonts w:ascii="Times New Roman" w:hAnsi="Times New Roman"/>
                <w:szCs w:val="22"/>
              </w:rPr>
            </w:pPr>
            <w:r w:rsidRPr="002478A0">
              <w:rPr>
                <w:rFonts w:ascii="Times New Roman" w:hAnsi="Times New Roman"/>
                <w:szCs w:val="22"/>
              </w:rPr>
              <w:t>Quelques jours avant la date limite de l’exercice de l’option (31/10/2022), l’administration a publié ses commentaires sur cette règlementation (</w:t>
            </w:r>
            <w:hyperlink r:id="rId16" w:history="1">
              <w:r w:rsidR="002478A0" w:rsidRPr="002478A0">
                <w:rPr>
                  <w:rStyle w:val="Lienhypertexte"/>
                  <w:rFonts w:ascii="Times New Roman" w:hAnsi="Times New Roman"/>
                  <w:b/>
                  <w:bCs/>
                </w:rPr>
                <w:t>lien</w:t>
              </w:r>
              <w:r w:rsidRPr="002478A0">
                <w:rPr>
                  <w:rStyle w:val="Lienhypertexte"/>
                  <w:rFonts w:ascii="Times New Roman" w:hAnsi="Times New Roman"/>
                  <w:b/>
                  <w:bCs/>
                  <w:szCs w:val="22"/>
                </w:rPr>
                <w:t xml:space="preserve"> Bofip</w:t>
              </w:r>
            </w:hyperlink>
            <w:r w:rsidRPr="002478A0">
              <w:rPr>
                <w:rFonts w:ascii="Times New Roman" w:hAnsi="Times New Roman"/>
                <w:szCs w:val="22"/>
              </w:rPr>
              <w:t>)</w:t>
            </w:r>
            <w:r w:rsidR="00AF4F8A" w:rsidRPr="002478A0">
              <w:rPr>
                <w:rFonts w:ascii="Times New Roman" w:hAnsi="Times New Roman"/>
                <w:szCs w:val="22"/>
              </w:rPr>
              <w:t xml:space="preserve"> dont voici les principaux apports :</w:t>
            </w:r>
          </w:p>
          <w:p w14:paraId="3DDB37E0" w14:textId="452BDD25" w:rsidR="00583330" w:rsidRPr="002478A0" w:rsidRDefault="00583330" w:rsidP="00777A95">
            <w:pPr>
              <w:rPr>
                <w:rFonts w:ascii="Times New Roman" w:hAnsi="Times New Roman"/>
                <w:szCs w:val="22"/>
              </w:rPr>
            </w:pPr>
          </w:p>
          <w:p w14:paraId="3ECFBCF7" w14:textId="77777777" w:rsidR="001E2ECC" w:rsidRPr="002478A0" w:rsidRDefault="001E2ECC" w:rsidP="00777A95">
            <w:pPr>
              <w:rPr>
                <w:rFonts w:ascii="Times New Roman" w:hAnsi="Times New Roman"/>
                <w:szCs w:val="22"/>
              </w:rPr>
            </w:pPr>
          </w:p>
          <w:p w14:paraId="1DFB5881" w14:textId="6E0B7D24" w:rsidR="00583330" w:rsidRPr="002478A0" w:rsidRDefault="00AF4F8A" w:rsidP="00777A95">
            <w:pPr>
              <w:rPr>
                <w:rFonts w:ascii="Times New Roman" w:hAnsi="Times New Roman"/>
                <w:szCs w:val="22"/>
              </w:rPr>
            </w:pPr>
            <w:r w:rsidRPr="002478A0">
              <w:rPr>
                <w:rFonts w:ascii="Times New Roman" w:hAnsi="Times New Roman"/>
                <w:b/>
                <w:bCs/>
                <w:szCs w:val="22"/>
                <w:u w:val="single"/>
              </w:rPr>
              <w:t>Périmètre du groupe</w:t>
            </w:r>
            <w:r w:rsidRPr="002478A0">
              <w:rPr>
                <w:rFonts w:ascii="Times New Roman" w:hAnsi="Times New Roman"/>
                <w:szCs w:val="22"/>
              </w:rPr>
              <w:t> :</w:t>
            </w:r>
          </w:p>
          <w:p w14:paraId="49CCB3AE" w14:textId="77777777" w:rsidR="00AF4F8A" w:rsidRPr="002478A0" w:rsidRDefault="00AF4F8A" w:rsidP="00777A95">
            <w:pPr>
              <w:rPr>
                <w:rFonts w:ascii="Times New Roman" w:hAnsi="Times New Roman"/>
                <w:szCs w:val="22"/>
              </w:rPr>
            </w:pPr>
          </w:p>
          <w:p w14:paraId="3C18B32F" w14:textId="10C6B9C0" w:rsidR="00AF4F8A" w:rsidRPr="002478A0" w:rsidRDefault="00AF4F8A" w:rsidP="00AF4F8A">
            <w:pPr>
              <w:rPr>
                <w:rFonts w:ascii="Times New Roman" w:hAnsi="Times New Roman"/>
                <w:szCs w:val="22"/>
              </w:rPr>
            </w:pPr>
            <w:r w:rsidRPr="002478A0">
              <w:rPr>
                <w:rFonts w:ascii="Times New Roman" w:hAnsi="Times New Roman"/>
                <w:szCs w:val="22"/>
              </w:rPr>
              <w:t>Conditions cumulatives des membres à remplir au 1</w:t>
            </w:r>
            <w:r w:rsidRPr="002478A0">
              <w:rPr>
                <w:rFonts w:ascii="Times New Roman" w:hAnsi="Times New Roman"/>
                <w:szCs w:val="22"/>
                <w:vertAlign w:val="superscript"/>
              </w:rPr>
              <w:t>er</w:t>
            </w:r>
            <w:r w:rsidRPr="002478A0">
              <w:rPr>
                <w:rFonts w:ascii="Times New Roman" w:hAnsi="Times New Roman"/>
                <w:szCs w:val="22"/>
              </w:rPr>
              <w:t xml:space="preserve"> janvier de l’année qui suit celle de l’exercice de l’option :</w:t>
            </w:r>
          </w:p>
          <w:p w14:paraId="32D0A217" w14:textId="77777777" w:rsidR="000B0712" w:rsidRPr="002478A0" w:rsidRDefault="000B0712" w:rsidP="00AF4F8A">
            <w:pPr>
              <w:rPr>
                <w:rFonts w:ascii="Times New Roman" w:hAnsi="Times New Roman"/>
                <w:szCs w:val="22"/>
              </w:rPr>
            </w:pPr>
          </w:p>
          <w:p w14:paraId="3470C20D" w14:textId="4291387B" w:rsidR="00AF4F8A" w:rsidRPr="002478A0" w:rsidRDefault="00AF4F8A">
            <w:pPr>
              <w:pStyle w:val="Paragraphedeliste"/>
              <w:numPr>
                <w:ilvl w:val="0"/>
                <w:numId w:val="6"/>
              </w:numPr>
              <w:rPr>
                <w:rFonts w:ascii="Times New Roman" w:hAnsi="Times New Roman"/>
                <w:b/>
                <w:bCs/>
                <w:szCs w:val="22"/>
              </w:rPr>
            </w:pPr>
            <w:r w:rsidRPr="002478A0">
              <w:rPr>
                <w:rFonts w:ascii="Times New Roman" w:hAnsi="Times New Roman"/>
                <w:b/>
                <w:bCs/>
                <w:szCs w:val="22"/>
              </w:rPr>
              <w:t>Liens financiers :</w:t>
            </w:r>
          </w:p>
          <w:p w14:paraId="58309DF9" w14:textId="77777777" w:rsidR="001E2ECC" w:rsidRPr="002478A0" w:rsidRDefault="001E2ECC" w:rsidP="001E2ECC">
            <w:pPr>
              <w:pStyle w:val="Paragraphedeliste"/>
              <w:rPr>
                <w:rFonts w:ascii="Times New Roman" w:hAnsi="Times New Roman"/>
                <w:b/>
                <w:bCs/>
                <w:szCs w:val="22"/>
              </w:rPr>
            </w:pPr>
          </w:p>
          <w:p w14:paraId="45CDDF81" w14:textId="5C294ABF" w:rsidR="00AF4F8A" w:rsidRPr="002478A0" w:rsidRDefault="00AF4F8A">
            <w:pPr>
              <w:pStyle w:val="Paragraphedeliste"/>
              <w:numPr>
                <w:ilvl w:val="0"/>
                <w:numId w:val="7"/>
              </w:numPr>
              <w:ind w:left="1165" w:hanging="426"/>
              <w:rPr>
                <w:rFonts w:ascii="Times New Roman" w:hAnsi="Times New Roman"/>
                <w:szCs w:val="22"/>
              </w:rPr>
            </w:pPr>
            <w:r w:rsidRPr="002478A0">
              <w:rPr>
                <w:rFonts w:ascii="Times New Roman" w:hAnsi="Times New Roman"/>
                <w:szCs w:val="22"/>
                <w:u w:val="single"/>
              </w:rPr>
              <w:t>Existence d’un contrôle </w:t>
            </w:r>
            <w:r w:rsidRPr="002478A0">
              <w:rPr>
                <w:rFonts w:ascii="Times New Roman" w:hAnsi="Times New Roman"/>
                <w:szCs w:val="22"/>
              </w:rPr>
              <w:t>: plus de 50% du capital ou des droits de vote d’un autre membre, de façon directe ou indirecte (</w:t>
            </w:r>
            <w:r w:rsidR="000B3748" w:rsidRPr="002478A0">
              <w:rPr>
                <w:rFonts w:ascii="Times New Roman" w:hAnsi="Times New Roman"/>
                <w:szCs w:val="22"/>
              </w:rPr>
              <w:t>le respect d’une chaine de contrôle à plus de 50% est nécessaire mais des sociétés intermédiaires étrangères, ou qui ne respectent pas les autres conditions, ou même qui ne souhaitent pas être intégrées, ne font pas obstacle à l’inclusion des autres membres dont elles ont le contrôle).</w:t>
            </w:r>
          </w:p>
          <w:p w14:paraId="372573CE" w14:textId="77777777" w:rsidR="001E2ECC" w:rsidRPr="002478A0" w:rsidRDefault="001E2ECC" w:rsidP="001E2ECC">
            <w:pPr>
              <w:pStyle w:val="Paragraphedeliste"/>
              <w:ind w:left="1165"/>
              <w:rPr>
                <w:rFonts w:ascii="Times New Roman" w:hAnsi="Times New Roman"/>
                <w:szCs w:val="22"/>
              </w:rPr>
            </w:pPr>
          </w:p>
          <w:p w14:paraId="01F7679E" w14:textId="1501242E" w:rsidR="000B3748" w:rsidRPr="002478A0" w:rsidRDefault="000B3748">
            <w:pPr>
              <w:pStyle w:val="Paragraphedeliste"/>
              <w:numPr>
                <w:ilvl w:val="0"/>
                <w:numId w:val="7"/>
              </w:numPr>
              <w:ind w:left="1165" w:hanging="426"/>
              <w:rPr>
                <w:rFonts w:ascii="Times New Roman" w:hAnsi="Times New Roman"/>
                <w:szCs w:val="22"/>
              </w:rPr>
            </w:pPr>
            <w:r w:rsidRPr="002478A0">
              <w:rPr>
                <w:rFonts w:ascii="Times New Roman" w:hAnsi="Times New Roman"/>
                <w:szCs w:val="22"/>
                <w:u w:val="single"/>
              </w:rPr>
              <w:t>Situation spécifique</w:t>
            </w:r>
            <w:r w:rsidRPr="002478A0">
              <w:rPr>
                <w:rFonts w:ascii="Times New Roman" w:hAnsi="Times New Roman"/>
                <w:szCs w:val="22"/>
              </w:rPr>
              <w:t> : dans certaines situations liées aux caractéristiques des entités concernées, la loi répute que les liens financiers sont établis (banques mutualiste ou coopératives, personnes respectant les conditions d’établissement de comptes combinés…)</w:t>
            </w:r>
          </w:p>
          <w:p w14:paraId="67D5B82C" w14:textId="0D7FF1A6" w:rsidR="000B3748" w:rsidRPr="002478A0" w:rsidRDefault="000B3748" w:rsidP="000B3748">
            <w:pPr>
              <w:rPr>
                <w:rFonts w:ascii="Times New Roman" w:hAnsi="Times New Roman"/>
                <w:szCs w:val="22"/>
              </w:rPr>
            </w:pPr>
          </w:p>
          <w:p w14:paraId="0066310B" w14:textId="2C2044AE" w:rsidR="000B3748" w:rsidRPr="002478A0" w:rsidRDefault="000B3748">
            <w:pPr>
              <w:pStyle w:val="Paragraphedeliste"/>
              <w:numPr>
                <w:ilvl w:val="0"/>
                <w:numId w:val="6"/>
              </w:numPr>
              <w:rPr>
                <w:rFonts w:ascii="Times New Roman" w:hAnsi="Times New Roman"/>
                <w:szCs w:val="22"/>
              </w:rPr>
            </w:pPr>
            <w:r w:rsidRPr="002478A0">
              <w:rPr>
                <w:rFonts w:ascii="Times New Roman" w:hAnsi="Times New Roman"/>
                <w:b/>
                <w:bCs/>
                <w:szCs w:val="22"/>
              </w:rPr>
              <w:t>Liens économiques</w:t>
            </w:r>
            <w:r w:rsidRPr="002478A0">
              <w:rPr>
                <w:rFonts w:ascii="Times New Roman" w:hAnsi="Times New Roman"/>
                <w:szCs w:val="22"/>
              </w:rPr>
              <w:t> :</w:t>
            </w:r>
            <w:r w:rsidR="00A705B3" w:rsidRPr="002478A0">
              <w:rPr>
                <w:rFonts w:ascii="Times New Roman" w:hAnsi="Times New Roman"/>
                <w:szCs w:val="22"/>
              </w:rPr>
              <w:t xml:space="preserve"> cette condition s’apprécie très largement dans le sens où de nombreuses combinaisons sont possible</w:t>
            </w:r>
            <w:r w:rsidR="00437E8D">
              <w:rPr>
                <w:rFonts w:ascii="Times New Roman" w:hAnsi="Times New Roman"/>
                <w:szCs w:val="22"/>
              </w:rPr>
              <w:t>s</w:t>
            </w:r>
            <w:r w:rsidR="00A705B3" w:rsidRPr="002478A0">
              <w:rPr>
                <w:rFonts w:ascii="Times New Roman" w:hAnsi="Times New Roman"/>
                <w:szCs w:val="22"/>
              </w:rPr>
              <w:t xml:space="preserve"> entre deux membres du groupe.</w:t>
            </w:r>
          </w:p>
          <w:p w14:paraId="3300AB8D" w14:textId="77777777" w:rsidR="001E2ECC" w:rsidRPr="002478A0" w:rsidRDefault="001E2ECC" w:rsidP="001E2ECC">
            <w:pPr>
              <w:pStyle w:val="Paragraphedeliste"/>
              <w:rPr>
                <w:rFonts w:ascii="Times New Roman" w:hAnsi="Times New Roman"/>
                <w:szCs w:val="22"/>
              </w:rPr>
            </w:pPr>
          </w:p>
          <w:p w14:paraId="5029DC87" w14:textId="6506CB53" w:rsidR="000B3748" w:rsidRPr="002478A0" w:rsidRDefault="000B3748">
            <w:pPr>
              <w:pStyle w:val="Paragraphedeliste"/>
              <w:numPr>
                <w:ilvl w:val="0"/>
                <w:numId w:val="7"/>
              </w:numPr>
              <w:ind w:left="1165" w:hanging="426"/>
              <w:rPr>
                <w:rFonts w:ascii="Times New Roman" w:hAnsi="Times New Roman"/>
                <w:szCs w:val="22"/>
              </w:rPr>
            </w:pPr>
            <w:r w:rsidRPr="002478A0">
              <w:rPr>
                <w:rFonts w:ascii="Times New Roman" w:hAnsi="Times New Roman"/>
                <w:szCs w:val="22"/>
                <w:u w:val="single"/>
              </w:rPr>
              <w:t>Activité principale de même nature</w:t>
            </w:r>
            <w:r w:rsidRPr="002478A0">
              <w:rPr>
                <w:rFonts w:ascii="Times New Roman" w:hAnsi="Times New Roman"/>
                <w:szCs w:val="22"/>
              </w:rPr>
              <w:t xml:space="preserve"> : </w:t>
            </w:r>
            <w:r w:rsidR="00A705B3" w:rsidRPr="002478A0">
              <w:rPr>
                <w:rFonts w:ascii="Times New Roman" w:hAnsi="Times New Roman"/>
                <w:szCs w:val="22"/>
              </w:rPr>
              <w:t>deux membres ayant une activité principale dans le même secteur économique, des biens ou services similaire</w:t>
            </w:r>
            <w:r w:rsidR="00437E8D">
              <w:rPr>
                <w:rFonts w:ascii="Times New Roman" w:hAnsi="Times New Roman"/>
                <w:szCs w:val="22"/>
              </w:rPr>
              <w:t xml:space="preserve">s </w:t>
            </w:r>
            <w:r w:rsidR="00A705B3" w:rsidRPr="002478A0">
              <w:rPr>
                <w:rFonts w:ascii="Times New Roman" w:hAnsi="Times New Roman"/>
                <w:szCs w:val="22"/>
              </w:rPr>
              <w:t>ou de substitution, voire une commercialisation fondée sur l’utilisation des mêmes outils de production caractérisent les liens économiques.</w:t>
            </w:r>
          </w:p>
          <w:p w14:paraId="1FDC1015" w14:textId="77777777" w:rsidR="001E2ECC" w:rsidRPr="002478A0" w:rsidRDefault="001E2ECC" w:rsidP="001E2ECC">
            <w:pPr>
              <w:pStyle w:val="Paragraphedeliste"/>
              <w:ind w:left="1165"/>
              <w:rPr>
                <w:rFonts w:ascii="Times New Roman" w:hAnsi="Times New Roman"/>
                <w:szCs w:val="22"/>
              </w:rPr>
            </w:pPr>
          </w:p>
          <w:p w14:paraId="2013B5E5" w14:textId="5861BB03" w:rsidR="000B3748" w:rsidRPr="002478A0" w:rsidRDefault="000B3748">
            <w:pPr>
              <w:pStyle w:val="Paragraphedeliste"/>
              <w:numPr>
                <w:ilvl w:val="0"/>
                <w:numId w:val="7"/>
              </w:numPr>
              <w:ind w:left="1165" w:hanging="426"/>
              <w:rPr>
                <w:rFonts w:ascii="Times New Roman" w:hAnsi="Times New Roman"/>
                <w:szCs w:val="22"/>
              </w:rPr>
            </w:pPr>
            <w:r w:rsidRPr="002478A0">
              <w:rPr>
                <w:rFonts w:ascii="Times New Roman" w:hAnsi="Times New Roman"/>
                <w:szCs w:val="22"/>
                <w:u w:val="single"/>
              </w:rPr>
              <w:t xml:space="preserve">Activités </w:t>
            </w:r>
            <w:r w:rsidR="00A705B3" w:rsidRPr="002478A0">
              <w:rPr>
                <w:rFonts w:ascii="Times New Roman" w:hAnsi="Times New Roman"/>
                <w:szCs w:val="22"/>
                <w:u w:val="single"/>
              </w:rPr>
              <w:t xml:space="preserve">de natures différentes mais </w:t>
            </w:r>
            <w:r w:rsidRPr="002478A0">
              <w:rPr>
                <w:rFonts w:ascii="Times New Roman" w:hAnsi="Times New Roman"/>
                <w:szCs w:val="22"/>
                <w:u w:val="single"/>
              </w:rPr>
              <w:t>interdépendantes, complémentaires ou poursuivant un objectif commun</w:t>
            </w:r>
            <w:r w:rsidR="00A705B3" w:rsidRPr="002478A0">
              <w:rPr>
                <w:rFonts w:ascii="Times New Roman" w:hAnsi="Times New Roman"/>
                <w:szCs w:val="22"/>
              </w:rPr>
              <w:t xml:space="preserve"> (exploitation de compétences / investissements communs…)</w:t>
            </w:r>
          </w:p>
          <w:p w14:paraId="38504393" w14:textId="77777777" w:rsidR="001E2ECC" w:rsidRPr="002478A0" w:rsidRDefault="001E2ECC" w:rsidP="001E2ECC">
            <w:pPr>
              <w:rPr>
                <w:rFonts w:ascii="Times New Roman" w:hAnsi="Times New Roman"/>
                <w:szCs w:val="22"/>
              </w:rPr>
            </w:pPr>
          </w:p>
          <w:p w14:paraId="6731F4C6" w14:textId="219A777B" w:rsidR="000B3748" w:rsidRPr="002478A0" w:rsidRDefault="000B3748">
            <w:pPr>
              <w:pStyle w:val="Paragraphedeliste"/>
              <w:numPr>
                <w:ilvl w:val="0"/>
                <w:numId w:val="7"/>
              </w:numPr>
              <w:ind w:left="1165" w:hanging="426"/>
              <w:rPr>
                <w:rFonts w:ascii="Times New Roman" w:hAnsi="Times New Roman"/>
                <w:szCs w:val="22"/>
              </w:rPr>
            </w:pPr>
            <w:r w:rsidRPr="002478A0">
              <w:rPr>
                <w:rFonts w:ascii="Times New Roman" w:hAnsi="Times New Roman"/>
                <w:szCs w:val="22"/>
                <w:u w:val="single"/>
              </w:rPr>
              <w:t>Activités réalisées en totalité ou en partie au bénéfice des autres membres</w:t>
            </w:r>
            <w:r w:rsidR="00A705B3" w:rsidRPr="002478A0">
              <w:rPr>
                <w:rFonts w:ascii="Times New Roman" w:hAnsi="Times New Roman"/>
                <w:szCs w:val="22"/>
              </w:rPr>
              <w:t xml:space="preserve"> (regroupement d’activités de support chez un membre, telles que les services comptables, GRH…).</w:t>
            </w:r>
          </w:p>
          <w:p w14:paraId="3DE673CA" w14:textId="2D382670" w:rsidR="00A705B3" w:rsidRPr="002478A0" w:rsidRDefault="00A705B3" w:rsidP="00A705B3">
            <w:pPr>
              <w:rPr>
                <w:rFonts w:ascii="Times New Roman" w:hAnsi="Times New Roman"/>
                <w:szCs w:val="22"/>
              </w:rPr>
            </w:pPr>
          </w:p>
          <w:p w14:paraId="5E275ACC" w14:textId="021F3B97" w:rsidR="00A705B3" w:rsidRPr="002478A0" w:rsidRDefault="00A705B3">
            <w:pPr>
              <w:pStyle w:val="Paragraphedeliste"/>
              <w:numPr>
                <w:ilvl w:val="0"/>
                <w:numId w:val="6"/>
              </w:numPr>
              <w:rPr>
                <w:rFonts w:ascii="Times New Roman" w:hAnsi="Times New Roman"/>
                <w:szCs w:val="22"/>
              </w:rPr>
            </w:pPr>
            <w:r w:rsidRPr="002478A0">
              <w:rPr>
                <w:rFonts w:ascii="Times New Roman" w:hAnsi="Times New Roman"/>
                <w:b/>
                <w:bCs/>
                <w:szCs w:val="22"/>
              </w:rPr>
              <w:t>Liens organisationnels</w:t>
            </w:r>
            <w:r w:rsidRPr="002478A0">
              <w:rPr>
                <w:rFonts w:ascii="Times New Roman" w:hAnsi="Times New Roman"/>
                <w:szCs w:val="22"/>
              </w:rPr>
              <w:t> : l’existence d’une direction commune (en droit ou en fait</w:t>
            </w:r>
            <w:r w:rsidR="000B0712" w:rsidRPr="002478A0">
              <w:rPr>
                <w:rFonts w:ascii="Times New Roman" w:hAnsi="Times New Roman"/>
                <w:szCs w:val="22"/>
              </w:rPr>
              <w:t xml:space="preserve"> même si cette direction est implantée à l’étranger</w:t>
            </w:r>
            <w:r w:rsidRPr="002478A0">
              <w:rPr>
                <w:rFonts w:ascii="Times New Roman" w:hAnsi="Times New Roman"/>
                <w:szCs w:val="22"/>
              </w:rPr>
              <w:t xml:space="preserve">) et ou d’une concertation </w:t>
            </w:r>
            <w:r w:rsidR="000B0712" w:rsidRPr="002478A0">
              <w:rPr>
                <w:rFonts w:ascii="Times New Roman" w:hAnsi="Times New Roman"/>
                <w:szCs w:val="22"/>
              </w:rPr>
              <w:t xml:space="preserve">(totale ou partielle) </w:t>
            </w:r>
            <w:r w:rsidRPr="002478A0">
              <w:rPr>
                <w:rFonts w:ascii="Times New Roman" w:hAnsi="Times New Roman"/>
                <w:szCs w:val="22"/>
              </w:rPr>
              <w:t>dans l’organisation des activités entre un membre et au moins un autre, directement ou indirectement est nécessaire.</w:t>
            </w:r>
          </w:p>
          <w:p w14:paraId="6883E9A7" w14:textId="77777777" w:rsidR="00AF4F8A" w:rsidRPr="002478A0" w:rsidRDefault="00AF4F8A" w:rsidP="00777A95">
            <w:pPr>
              <w:rPr>
                <w:rFonts w:ascii="Times New Roman" w:hAnsi="Times New Roman"/>
                <w:szCs w:val="22"/>
              </w:rPr>
            </w:pPr>
          </w:p>
          <w:p w14:paraId="35BEE741" w14:textId="59254944" w:rsidR="00583330" w:rsidRPr="002478A0" w:rsidRDefault="00583330" w:rsidP="00AF4F8A">
            <w:pPr>
              <w:pStyle w:val="Sansinterligne"/>
              <w:jc w:val="both"/>
              <w:rPr>
                <w:sz w:val="6"/>
                <w:szCs w:val="6"/>
              </w:rPr>
            </w:pPr>
          </w:p>
        </w:tc>
      </w:tr>
    </w:tbl>
    <w:p w14:paraId="416425B1" w14:textId="524C0666" w:rsidR="001E2ECC" w:rsidRPr="002478A0" w:rsidRDefault="0076011E">
      <w:r w:rsidRPr="002478A0">
        <w:rPr>
          <w:b/>
          <w:bCs/>
          <w:i/>
          <w:noProof/>
          <w:u w:val="single"/>
        </w:rPr>
        <mc:AlternateContent>
          <mc:Choice Requires="wps">
            <w:drawing>
              <wp:anchor distT="0" distB="0" distL="114300" distR="114300" simplePos="0" relativeHeight="251739136" behindDoc="0" locked="0" layoutInCell="1" allowOverlap="1" wp14:anchorId="499E4A3A" wp14:editId="46476751">
                <wp:simplePos x="0" y="0"/>
                <wp:positionH relativeFrom="rightMargin">
                  <wp:posOffset>22225</wp:posOffset>
                </wp:positionH>
                <wp:positionV relativeFrom="paragraph">
                  <wp:posOffset>-143510</wp:posOffset>
                </wp:positionV>
                <wp:extent cx="619125" cy="373380"/>
                <wp:effectExtent l="38100" t="38100" r="123825" b="121920"/>
                <wp:wrapNone/>
                <wp:docPr id="4" name="Ellipse 4">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7D728EF3" w14:textId="77777777" w:rsidR="0076011E" w:rsidRPr="00E330D5" w:rsidRDefault="0076011E" w:rsidP="0076011E">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99E4A3A" id="Ellipse 4" o:spid="_x0000_s1031" href="#DEBUT" style="position:absolute;left:0;text-align:left;margin-left:1.75pt;margin-top:-11.3pt;width:48.75pt;height:29.4pt;z-index:25173913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yA8wIAAIY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" o:button="t" fillcolor="#f2f2f2 [3052]" strokecolor="black [3213]" strokeweight="1pt">
                <v:fill o:detectmouseclick="t"/>
                <v:shadow on="t" color="black" opacity="26214f" origin="-.5,-.5" offset=".74836mm,.74836mm"/>
                <v:path arrowok="t"/>
                <v:textbox inset="0,0,0,0">
                  <w:txbxContent>
                    <w:p w14:paraId="7D728EF3" w14:textId="77777777" w:rsidR="0076011E" w:rsidRPr="00E330D5" w:rsidRDefault="0076011E" w:rsidP="0076011E">
                      <w:pPr>
                        <w:jc w:val="center"/>
                        <w:rPr>
                          <w:color w:val="000000" w:themeColor="text1"/>
                          <w:sz w:val="16"/>
                          <w:szCs w:val="16"/>
                        </w:rPr>
                      </w:pPr>
                      <w:r w:rsidRPr="00E330D5">
                        <w:rPr>
                          <w:color w:val="000000" w:themeColor="text1"/>
                          <w:sz w:val="16"/>
                          <w:szCs w:val="16"/>
                        </w:rPr>
                        <w:t>Retour sommaire</w:t>
                      </w:r>
                    </w:p>
                  </w:txbxContent>
                </v:textbox>
                <w10:wrap anchorx="margin"/>
              </v:oval>
            </w:pict>
          </mc:Fallback>
        </mc:AlternateContent>
      </w:r>
      <w:r w:rsidR="001E2ECC" w:rsidRPr="002478A0">
        <w:br w:type="page"/>
      </w:r>
    </w:p>
    <w:tbl>
      <w:tblPr>
        <w:tblW w:w="10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9416"/>
        <w:gridCol w:w="10"/>
      </w:tblGrid>
      <w:tr w:rsidR="001E2ECC" w:rsidRPr="002478A0" w14:paraId="5A4F82C3" w14:textId="77777777" w:rsidTr="00086209">
        <w:trPr>
          <w:trHeight w:val="134"/>
          <w:jc w:val="center"/>
        </w:trPr>
        <w:tc>
          <w:tcPr>
            <w:tcW w:w="1422" w:type="dxa"/>
            <w:tcBorders>
              <w:top w:val="single" w:sz="4" w:space="0" w:color="auto"/>
              <w:left w:val="single" w:sz="4" w:space="0" w:color="auto"/>
              <w:bottom w:val="single" w:sz="4" w:space="0" w:color="auto"/>
              <w:right w:val="single" w:sz="4" w:space="0" w:color="auto"/>
            </w:tcBorders>
            <w:shd w:val="clear" w:color="auto" w:fill="D9D9D9"/>
            <w:vAlign w:val="center"/>
          </w:tcPr>
          <w:p w14:paraId="588BC3F6" w14:textId="1C3BE8F1" w:rsidR="001E2ECC" w:rsidRPr="002478A0" w:rsidRDefault="001E2ECC" w:rsidP="00925503">
            <w:pPr>
              <w:jc w:val="center"/>
              <w:rPr>
                <w:rFonts w:ascii="Times New Roman" w:hAnsi="Times New Roman"/>
                <w:b/>
                <w:bCs/>
                <w:i/>
                <w:iCs/>
                <w:sz w:val="24"/>
                <w:szCs w:val="24"/>
              </w:rPr>
            </w:pPr>
            <w:r w:rsidRPr="002478A0">
              <w:rPr>
                <w:rFonts w:ascii="Times New Roman" w:hAnsi="Times New Roman"/>
                <w:b/>
                <w:bCs/>
                <w:i/>
                <w:iCs/>
                <w:sz w:val="24"/>
                <w:szCs w:val="24"/>
              </w:rPr>
              <w:lastRenderedPageBreak/>
              <w:t>TVA</w:t>
            </w:r>
          </w:p>
          <w:p w14:paraId="04E9A31D" w14:textId="77777777" w:rsidR="001E2ECC" w:rsidRPr="002478A0" w:rsidRDefault="001E2ECC" w:rsidP="00925503">
            <w:pPr>
              <w:jc w:val="center"/>
              <w:rPr>
                <w:rFonts w:ascii="Times New Roman" w:hAnsi="Times New Roman"/>
                <w:b/>
                <w:bCs/>
                <w:i/>
                <w:iCs/>
                <w:sz w:val="24"/>
                <w:szCs w:val="24"/>
              </w:rPr>
            </w:pPr>
            <w:r w:rsidRPr="002478A0">
              <w:rPr>
                <w:rFonts w:ascii="Times New Roman" w:hAnsi="Times New Roman"/>
                <w:b/>
                <w:bCs/>
                <w:i/>
                <w:iCs/>
                <w:sz w:val="24"/>
                <w:szCs w:val="24"/>
              </w:rPr>
              <w:t>Groupe TVA</w:t>
            </w:r>
          </w:p>
          <w:p w14:paraId="122354D9" w14:textId="77777777" w:rsidR="001E2ECC" w:rsidRPr="002478A0" w:rsidRDefault="001E2ECC" w:rsidP="00925503">
            <w:pPr>
              <w:jc w:val="center"/>
              <w:rPr>
                <w:rFonts w:ascii="Times New Roman" w:hAnsi="Times New Roman"/>
                <w:b/>
                <w:bCs/>
                <w:sz w:val="24"/>
                <w:szCs w:val="24"/>
              </w:rPr>
            </w:pPr>
            <w:r w:rsidRPr="002478A0">
              <w:rPr>
                <w:rFonts w:ascii="Times New Roman" w:hAnsi="Times New Roman"/>
                <w:b/>
                <w:bCs/>
                <w:i/>
                <w:iCs/>
                <w:sz w:val="24"/>
                <w:szCs w:val="24"/>
              </w:rPr>
              <w:t>(rappels de la LF pour 2021)</w:t>
            </w:r>
          </w:p>
        </w:tc>
        <w:tc>
          <w:tcPr>
            <w:tcW w:w="9426" w:type="dxa"/>
            <w:gridSpan w:val="2"/>
            <w:tcBorders>
              <w:top w:val="single" w:sz="4" w:space="0" w:color="auto"/>
              <w:left w:val="single" w:sz="4" w:space="0" w:color="auto"/>
              <w:bottom w:val="single" w:sz="4" w:space="0" w:color="auto"/>
              <w:right w:val="single" w:sz="4" w:space="0" w:color="auto"/>
            </w:tcBorders>
          </w:tcPr>
          <w:p w14:paraId="707ABCFB" w14:textId="77777777" w:rsidR="001E2ECC" w:rsidRPr="002478A0" w:rsidRDefault="001E2ECC" w:rsidP="00925503">
            <w:pPr>
              <w:rPr>
                <w:rFonts w:ascii="Times New Roman" w:hAnsi="Times New Roman"/>
                <w:szCs w:val="22"/>
              </w:rPr>
            </w:pPr>
          </w:p>
          <w:p w14:paraId="1FFB8195" w14:textId="77777777" w:rsidR="001E2ECC" w:rsidRPr="002478A0" w:rsidRDefault="001E2ECC" w:rsidP="00925503">
            <w:pPr>
              <w:rPr>
                <w:rFonts w:ascii="Times New Roman" w:hAnsi="Times New Roman"/>
                <w:szCs w:val="22"/>
              </w:rPr>
            </w:pPr>
            <w:r w:rsidRPr="002478A0">
              <w:rPr>
                <w:rFonts w:ascii="Times New Roman" w:hAnsi="Times New Roman"/>
                <w:b/>
                <w:bCs/>
                <w:szCs w:val="22"/>
                <w:u w:val="single"/>
              </w:rPr>
              <w:t>Conséquences de la création d’un groupe TVA</w:t>
            </w:r>
            <w:r w:rsidRPr="002478A0">
              <w:rPr>
                <w:rFonts w:ascii="Times New Roman" w:hAnsi="Times New Roman"/>
                <w:szCs w:val="22"/>
              </w:rPr>
              <w:t> :</w:t>
            </w:r>
          </w:p>
          <w:p w14:paraId="0EA6ECA0" w14:textId="77777777" w:rsidR="001E2ECC" w:rsidRPr="002478A0" w:rsidRDefault="001E2ECC" w:rsidP="00925503">
            <w:pPr>
              <w:rPr>
                <w:rFonts w:ascii="Times New Roman" w:hAnsi="Times New Roman"/>
                <w:szCs w:val="22"/>
              </w:rPr>
            </w:pPr>
          </w:p>
          <w:p w14:paraId="3BB7BBE0" w14:textId="5F158454" w:rsidR="001E2ECC" w:rsidRPr="002478A0" w:rsidRDefault="001E2ECC" w:rsidP="00925503">
            <w:pPr>
              <w:rPr>
                <w:rFonts w:ascii="Times New Roman" w:hAnsi="Times New Roman"/>
                <w:szCs w:val="22"/>
              </w:rPr>
            </w:pPr>
            <w:r w:rsidRPr="002478A0">
              <w:rPr>
                <w:rFonts w:ascii="Times New Roman" w:hAnsi="Times New Roman"/>
                <w:szCs w:val="22"/>
              </w:rPr>
              <w:t xml:space="preserve">La libre désignation du représentant de l’assujetti unique </w:t>
            </w:r>
            <w:r w:rsidR="00437E8D">
              <w:rPr>
                <w:rFonts w:ascii="Times New Roman" w:hAnsi="Times New Roman"/>
                <w:szCs w:val="22"/>
              </w:rPr>
              <w:t>(</w:t>
            </w:r>
            <w:r w:rsidRPr="002478A0">
              <w:rPr>
                <w:rFonts w:ascii="Times New Roman" w:hAnsi="Times New Roman"/>
                <w:szCs w:val="22"/>
              </w:rPr>
              <w:t>parmi les membres du groupe</w:t>
            </w:r>
            <w:r w:rsidR="00437E8D">
              <w:rPr>
                <w:rFonts w:ascii="Times New Roman" w:hAnsi="Times New Roman"/>
                <w:szCs w:val="22"/>
              </w:rPr>
              <w:t>)</w:t>
            </w:r>
            <w:r w:rsidRPr="002478A0">
              <w:rPr>
                <w:rFonts w:ascii="Times New Roman" w:hAnsi="Times New Roman"/>
                <w:szCs w:val="22"/>
              </w:rPr>
              <w:t xml:space="preserve"> qui sera en charge des obligations déclaratives du groupe, entraine la perte de la qualité d’assujetti des autres membres.</w:t>
            </w:r>
            <w:r w:rsidR="00437E8D">
              <w:rPr>
                <w:rFonts w:ascii="Times New Roman" w:hAnsi="Times New Roman"/>
                <w:szCs w:val="22"/>
              </w:rPr>
              <w:t xml:space="preserve"> </w:t>
            </w:r>
            <w:r w:rsidRPr="00437E8D">
              <w:rPr>
                <w:rFonts w:ascii="Times New Roman" w:hAnsi="Times New Roman"/>
                <w:b/>
                <w:bCs/>
                <w:szCs w:val="22"/>
              </w:rPr>
              <w:t>Chaque membre devient un secteur d’activité de l’assujetti unique</w:t>
            </w:r>
            <w:r w:rsidRPr="002478A0">
              <w:rPr>
                <w:rFonts w:ascii="Times New Roman" w:hAnsi="Times New Roman"/>
                <w:szCs w:val="22"/>
              </w:rPr>
              <w:t>.</w:t>
            </w:r>
          </w:p>
          <w:p w14:paraId="12AF5054" w14:textId="77777777" w:rsidR="001E2ECC" w:rsidRPr="002478A0" w:rsidRDefault="001E2ECC" w:rsidP="00925503">
            <w:pPr>
              <w:rPr>
                <w:rFonts w:ascii="Times New Roman" w:hAnsi="Times New Roman"/>
                <w:szCs w:val="22"/>
              </w:rPr>
            </w:pPr>
          </w:p>
          <w:p w14:paraId="6AA952B9" w14:textId="00C983F7" w:rsidR="001E2ECC" w:rsidRPr="002478A0" w:rsidRDefault="001E2ECC">
            <w:pPr>
              <w:pStyle w:val="Paragraphedeliste"/>
              <w:numPr>
                <w:ilvl w:val="0"/>
                <w:numId w:val="6"/>
              </w:numPr>
              <w:rPr>
                <w:rFonts w:ascii="Times New Roman" w:hAnsi="Times New Roman"/>
                <w:szCs w:val="22"/>
              </w:rPr>
            </w:pPr>
            <w:r w:rsidRPr="002478A0">
              <w:rPr>
                <w:rFonts w:ascii="Times New Roman" w:hAnsi="Times New Roman"/>
                <w:b/>
                <w:bCs/>
                <w:szCs w:val="22"/>
              </w:rPr>
              <w:t>Les opérations entre les membres constituent des opérations internes au groupe donc en dehors du système de la TVA</w:t>
            </w:r>
            <w:r w:rsidRPr="002478A0">
              <w:rPr>
                <w:rFonts w:ascii="Times New Roman" w:hAnsi="Times New Roman"/>
                <w:szCs w:val="22"/>
              </w:rPr>
              <w:t> : ce principe permet de ne pas remettre en cause la capacité de déduction du groupe (s’eut été différent si ces opérations entre membres avaient été qualifiées d’opérations hors champ de la TVA).</w:t>
            </w:r>
          </w:p>
          <w:p w14:paraId="4DD84EF4" w14:textId="77777777" w:rsidR="001E2ECC" w:rsidRPr="002478A0" w:rsidRDefault="001E2ECC" w:rsidP="001E2ECC">
            <w:pPr>
              <w:pStyle w:val="Paragraphedeliste"/>
              <w:rPr>
                <w:rFonts w:ascii="Times New Roman" w:hAnsi="Times New Roman"/>
                <w:szCs w:val="22"/>
              </w:rPr>
            </w:pPr>
          </w:p>
          <w:p w14:paraId="7CD7637D" w14:textId="3F2645FB" w:rsidR="001E2ECC" w:rsidRPr="002478A0" w:rsidRDefault="001E2ECC">
            <w:pPr>
              <w:pStyle w:val="Paragraphedeliste"/>
              <w:numPr>
                <w:ilvl w:val="0"/>
                <w:numId w:val="6"/>
              </w:numPr>
              <w:rPr>
                <w:rFonts w:ascii="Times New Roman" w:hAnsi="Times New Roman"/>
                <w:szCs w:val="22"/>
              </w:rPr>
            </w:pPr>
            <w:r w:rsidRPr="002478A0">
              <w:rPr>
                <w:rFonts w:ascii="Times New Roman" w:hAnsi="Times New Roman"/>
                <w:szCs w:val="22"/>
              </w:rPr>
              <w:t xml:space="preserve">Les membres du groupe étant situés en France obligatoirement (entité juridique ou établissement stable…), </w:t>
            </w:r>
            <w:r w:rsidRPr="002478A0">
              <w:rPr>
                <w:rFonts w:ascii="Times New Roman" w:hAnsi="Times New Roman"/>
                <w:b/>
                <w:bCs/>
                <w:szCs w:val="22"/>
              </w:rPr>
              <w:t>les opérations réalisées en dehors du groupe par un membre restent dans le champ de la TVA, même s’il s’agit de la même personne morale</w:t>
            </w:r>
            <w:r w:rsidRPr="002478A0">
              <w:rPr>
                <w:rFonts w:ascii="Times New Roman" w:hAnsi="Times New Roman"/>
                <w:szCs w:val="22"/>
              </w:rPr>
              <w:t xml:space="preserve">. Si par exemple une personne morale était constituée de deux établissements stables, l’un respectant les conditions de l’inclusion, l’autre non, les opérations d’un membre avec l’établissement intégré (l’autre membre finalement), </w:t>
            </w:r>
            <w:r w:rsidR="00437E8D">
              <w:rPr>
                <w:rFonts w:ascii="Times New Roman" w:hAnsi="Times New Roman"/>
                <w:szCs w:val="22"/>
              </w:rPr>
              <w:t>seraient</w:t>
            </w:r>
            <w:r w:rsidRPr="002478A0">
              <w:rPr>
                <w:rFonts w:ascii="Times New Roman" w:hAnsi="Times New Roman"/>
                <w:szCs w:val="22"/>
              </w:rPr>
              <w:t xml:space="preserve"> étrangère</w:t>
            </w:r>
            <w:r w:rsidR="00437E8D">
              <w:rPr>
                <w:rFonts w:ascii="Times New Roman" w:hAnsi="Times New Roman"/>
                <w:szCs w:val="22"/>
              </w:rPr>
              <w:t>s</w:t>
            </w:r>
            <w:r w:rsidRPr="002478A0">
              <w:rPr>
                <w:rFonts w:ascii="Times New Roman" w:hAnsi="Times New Roman"/>
                <w:szCs w:val="22"/>
              </w:rPr>
              <w:t xml:space="preserve"> à la TVA alors qu’une opération d’un membre avec l’établissement stable non inclus resterait dans le champ de la TVA.</w:t>
            </w:r>
          </w:p>
          <w:p w14:paraId="57B243DB" w14:textId="77777777" w:rsidR="001E2ECC" w:rsidRPr="002478A0" w:rsidRDefault="001E2ECC" w:rsidP="001E2ECC">
            <w:pPr>
              <w:rPr>
                <w:rFonts w:ascii="Times New Roman" w:hAnsi="Times New Roman"/>
                <w:szCs w:val="22"/>
              </w:rPr>
            </w:pPr>
          </w:p>
          <w:p w14:paraId="6E109BE8" w14:textId="4C764239" w:rsidR="001E2ECC" w:rsidRPr="002478A0" w:rsidRDefault="001E2ECC">
            <w:pPr>
              <w:pStyle w:val="Paragraphedeliste"/>
              <w:numPr>
                <w:ilvl w:val="0"/>
                <w:numId w:val="6"/>
              </w:numPr>
              <w:rPr>
                <w:rFonts w:ascii="Times New Roman" w:hAnsi="Times New Roman"/>
                <w:szCs w:val="22"/>
              </w:rPr>
            </w:pPr>
            <w:r w:rsidRPr="002478A0">
              <w:rPr>
                <w:rFonts w:ascii="Times New Roman" w:hAnsi="Times New Roman"/>
                <w:b/>
                <w:bCs/>
                <w:szCs w:val="22"/>
              </w:rPr>
              <w:t>Toutes les règles de droit commun de la TVA pour les opérations réalisées par un membre du groupe TVA restent identiques</w:t>
            </w:r>
            <w:r w:rsidRPr="002478A0">
              <w:rPr>
                <w:rFonts w:ascii="Times New Roman" w:hAnsi="Times New Roman"/>
                <w:szCs w:val="22"/>
              </w:rPr>
              <w:t xml:space="preserve"> mais ces opérations sont réputées réalisées par l’assujetti unique lui-même.</w:t>
            </w:r>
          </w:p>
          <w:p w14:paraId="6FD76DAE" w14:textId="77777777" w:rsidR="001E2ECC" w:rsidRPr="002478A0" w:rsidRDefault="001E2ECC" w:rsidP="001E2ECC">
            <w:pPr>
              <w:rPr>
                <w:rFonts w:ascii="Times New Roman" w:hAnsi="Times New Roman"/>
                <w:szCs w:val="22"/>
              </w:rPr>
            </w:pPr>
          </w:p>
          <w:p w14:paraId="0E3A09E5" w14:textId="13E3F004" w:rsidR="001E2ECC" w:rsidRPr="002478A0" w:rsidRDefault="001E2ECC">
            <w:pPr>
              <w:pStyle w:val="Paragraphedeliste"/>
              <w:numPr>
                <w:ilvl w:val="0"/>
                <w:numId w:val="6"/>
              </w:numPr>
              <w:rPr>
                <w:rFonts w:ascii="Times New Roman" w:hAnsi="Times New Roman"/>
                <w:szCs w:val="22"/>
              </w:rPr>
            </w:pPr>
            <w:r w:rsidRPr="002478A0">
              <w:rPr>
                <w:rFonts w:ascii="Times New Roman" w:hAnsi="Times New Roman"/>
                <w:b/>
                <w:bCs/>
                <w:szCs w:val="22"/>
              </w:rPr>
              <w:t>C’est l’assujetti unique qui pourra exercer les options en matière de TVA</w:t>
            </w:r>
            <w:r w:rsidRPr="002478A0">
              <w:rPr>
                <w:rFonts w:ascii="Times New Roman" w:hAnsi="Times New Roman"/>
                <w:szCs w:val="22"/>
              </w:rPr>
              <w:t>, par exemple l’option pour les débits qui peut être choisie secteur d’activité par secteur d’activité (soit pour chaque membre intégré).</w:t>
            </w:r>
          </w:p>
          <w:p w14:paraId="2A7B82ED" w14:textId="77777777" w:rsidR="001E2ECC" w:rsidRPr="002478A0" w:rsidRDefault="001E2ECC" w:rsidP="001E2ECC">
            <w:pPr>
              <w:rPr>
                <w:rFonts w:ascii="Times New Roman" w:hAnsi="Times New Roman"/>
                <w:szCs w:val="22"/>
              </w:rPr>
            </w:pPr>
          </w:p>
          <w:p w14:paraId="639A5E58" w14:textId="7BA14DD2" w:rsidR="001E2ECC" w:rsidRPr="002478A0" w:rsidRDefault="001E2ECC">
            <w:pPr>
              <w:pStyle w:val="Paragraphedeliste"/>
              <w:numPr>
                <w:ilvl w:val="0"/>
                <w:numId w:val="6"/>
              </w:numPr>
              <w:rPr>
                <w:rFonts w:ascii="Times New Roman" w:hAnsi="Times New Roman"/>
                <w:b/>
                <w:bCs/>
                <w:szCs w:val="22"/>
              </w:rPr>
            </w:pPr>
            <w:r w:rsidRPr="002478A0">
              <w:rPr>
                <w:rFonts w:ascii="Times New Roman" w:hAnsi="Times New Roman"/>
                <w:b/>
                <w:bCs/>
                <w:szCs w:val="22"/>
              </w:rPr>
              <w:t>Les problématiques du droit à déduction de l’assujetti unique</w:t>
            </w:r>
          </w:p>
          <w:p w14:paraId="76336773" w14:textId="77777777" w:rsidR="001E2ECC" w:rsidRPr="002478A0" w:rsidRDefault="001E2ECC" w:rsidP="001E2ECC">
            <w:pPr>
              <w:rPr>
                <w:rFonts w:ascii="Times New Roman" w:hAnsi="Times New Roman"/>
                <w:b/>
                <w:bCs/>
                <w:szCs w:val="22"/>
              </w:rPr>
            </w:pPr>
          </w:p>
          <w:p w14:paraId="3422531A" w14:textId="47F96328" w:rsidR="001E2ECC" w:rsidRPr="002478A0" w:rsidRDefault="001E2ECC">
            <w:pPr>
              <w:pStyle w:val="Paragraphedeliste"/>
              <w:numPr>
                <w:ilvl w:val="0"/>
                <w:numId w:val="6"/>
              </w:numPr>
              <w:ind w:left="1165" w:hanging="426"/>
              <w:rPr>
                <w:rFonts w:ascii="Times New Roman" w:hAnsi="Times New Roman"/>
                <w:szCs w:val="22"/>
              </w:rPr>
            </w:pPr>
            <w:r w:rsidRPr="002478A0">
              <w:rPr>
                <w:rFonts w:ascii="Times New Roman" w:hAnsi="Times New Roman"/>
                <w:szCs w:val="22"/>
              </w:rPr>
              <w:t xml:space="preserve">En tant que nouvel assujetti, </w:t>
            </w:r>
            <w:r w:rsidRPr="002478A0">
              <w:rPr>
                <w:rFonts w:ascii="Times New Roman" w:hAnsi="Times New Roman"/>
                <w:b/>
                <w:bCs/>
                <w:szCs w:val="22"/>
              </w:rPr>
              <w:t>l’assujetti unique doit déterminer son propre coefficient de taxation provisoire</w:t>
            </w:r>
            <w:r w:rsidRPr="002478A0">
              <w:rPr>
                <w:rFonts w:ascii="Times New Roman" w:hAnsi="Times New Roman"/>
                <w:szCs w:val="22"/>
              </w:rPr>
              <w:t xml:space="preserve"> selon la méthode qu’il estime adéquate, puis son coefficient définitif au plus tard les 25 mai de l’année suivante. Le dernier coefficient connu des membres peut être utilisé à cette fin.</w:t>
            </w:r>
          </w:p>
          <w:p w14:paraId="4B3B5B4B" w14:textId="77777777" w:rsidR="001E2ECC" w:rsidRPr="002478A0" w:rsidRDefault="001E2ECC" w:rsidP="001E2ECC">
            <w:pPr>
              <w:rPr>
                <w:rFonts w:ascii="Times New Roman" w:hAnsi="Times New Roman"/>
                <w:szCs w:val="22"/>
              </w:rPr>
            </w:pPr>
          </w:p>
          <w:p w14:paraId="23DACCF6" w14:textId="688382EE" w:rsidR="001E2ECC" w:rsidRPr="002478A0" w:rsidRDefault="001E2ECC">
            <w:pPr>
              <w:pStyle w:val="Paragraphedeliste"/>
              <w:numPr>
                <w:ilvl w:val="0"/>
                <w:numId w:val="6"/>
              </w:numPr>
              <w:ind w:left="1165" w:hanging="426"/>
              <w:rPr>
                <w:rFonts w:ascii="Times New Roman" w:hAnsi="Times New Roman"/>
                <w:szCs w:val="22"/>
              </w:rPr>
            </w:pPr>
            <w:r w:rsidRPr="002478A0">
              <w:rPr>
                <w:rFonts w:ascii="Times New Roman" w:hAnsi="Times New Roman"/>
                <w:b/>
                <w:bCs/>
                <w:szCs w:val="22"/>
              </w:rPr>
              <w:t>Avec des opérations analysées comme internes au groupe et donc étrangères à la TVA, des régularisations globales de TVA seront exigibles</w:t>
            </w:r>
            <w:r w:rsidRPr="002478A0">
              <w:rPr>
                <w:rFonts w:ascii="Times New Roman" w:hAnsi="Times New Roman"/>
                <w:szCs w:val="22"/>
              </w:rPr>
              <w:t xml:space="preserve"> car la TVA initialement déduite par chaque membre sur les immobilisations est remise en question puisque l’ouverture du droit à déduction peut être modifiée. Par exemple, un reversement global de TVA sera exigible dans les conditions de droit commun, pour une immobilisation ayant fait l’objet d’une TVA déductible dès lors que cette immobilisation est utilisée pour des opérations internes au groupe.</w:t>
            </w:r>
          </w:p>
          <w:p w14:paraId="1842D47B" w14:textId="77777777" w:rsidR="001E2ECC" w:rsidRPr="002478A0" w:rsidRDefault="001E2ECC" w:rsidP="001E2ECC">
            <w:pPr>
              <w:rPr>
                <w:rFonts w:ascii="Times New Roman" w:hAnsi="Times New Roman"/>
                <w:szCs w:val="22"/>
              </w:rPr>
            </w:pPr>
          </w:p>
          <w:p w14:paraId="1BF5BBE8" w14:textId="77777777" w:rsidR="001E2ECC" w:rsidRPr="002478A0" w:rsidRDefault="001E2ECC">
            <w:pPr>
              <w:pStyle w:val="Paragraphedeliste"/>
              <w:numPr>
                <w:ilvl w:val="0"/>
                <w:numId w:val="6"/>
              </w:numPr>
              <w:ind w:left="1165" w:hanging="426"/>
              <w:rPr>
                <w:rFonts w:ascii="Times New Roman" w:hAnsi="Times New Roman"/>
                <w:szCs w:val="22"/>
              </w:rPr>
            </w:pPr>
            <w:r w:rsidRPr="002478A0">
              <w:rPr>
                <w:rFonts w:ascii="Times New Roman" w:hAnsi="Times New Roman"/>
                <w:b/>
                <w:bCs/>
                <w:szCs w:val="22"/>
              </w:rPr>
              <w:t>Le principe de l’affectation demeure pour les dépenses de l’assujetti unique</w:t>
            </w:r>
            <w:r w:rsidRPr="002478A0">
              <w:rPr>
                <w:rFonts w:ascii="Times New Roman" w:hAnsi="Times New Roman"/>
                <w:szCs w:val="22"/>
              </w:rPr>
              <w:t>, à savoir l’analyse de l’utilisation à des opérations ouvrant ou n’ouvrant pas droit à déduction. Dans le cas de dépenses mixtes (ouvrant et n’ouvrant pas droit à déduction) supportée par un membre :</w:t>
            </w:r>
          </w:p>
          <w:p w14:paraId="3D367226" w14:textId="77777777" w:rsidR="001E2ECC" w:rsidRPr="002478A0" w:rsidRDefault="001E2ECC">
            <w:pPr>
              <w:pStyle w:val="Paragraphedeliste"/>
              <w:numPr>
                <w:ilvl w:val="0"/>
                <w:numId w:val="6"/>
              </w:numPr>
              <w:ind w:left="1590" w:hanging="425"/>
              <w:rPr>
                <w:rFonts w:ascii="Times New Roman" w:hAnsi="Times New Roman"/>
                <w:szCs w:val="22"/>
              </w:rPr>
            </w:pPr>
            <w:r w:rsidRPr="002478A0">
              <w:rPr>
                <w:rFonts w:ascii="Times New Roman" w:hAnsi="Times New Roman"/>
                <w:szCs w:val="22"/>
              </w:rPr>
              <w:t>Si ce membre est le seul à l’utiliser, le coefficient de taxation est déterminé par rapport au CA de ce membre ;</w:t>
            </w:r>
          </w:p>
          <w:p w14:paraId="6CC5DE7D" w14:textId="4FEBC7A5" w:rsidR="001E2ECC" w:rsidRPr="002478A0" w:rsidRDefault="001E2ECC">
            <w:pPr>
              <w:pStyle w:val="Paragraphedeliste"/>
              <w:numPr>
                <w:ilvl w:val="0"/>
                <w:numId w:val="6"/>
              </w:numPr>
              <w:ind w:left="1590" w:hanging="425"/>
              <w:rPr>
                <w:rFonts w:ascii="Times New Roman" w:hAnsi="Times New Roman"/>
                <w:szCs w:val="22"/>
              </w:rPr>
            </w:pPr>
            <w:r w:rsidRPr="002478A0">
              <w:rPr>
                <w:rFonts w:ascii="Times New Roman" w:hAnsi="Times New Roman"/>
                <w:szCs w:val="22"/>
              </w:rPr>
              <w:t>Si cette dépense est utilisée par plusieurs membres, le coefficient de taxation sera déterminé en se basant sur le CA de tous les membres qui utilisent cette dépense. L’assujetti unique peut cependant choisir d’utiliser un coefficient de taxation forfaitaire calculé par référence à tous ses membres (secteurs d’activité).</w:t>
            </w:r>
          </w:p>
          <w:p w14:paraId="2356ED2B" w14:textId="77777777" w:rsidR="001A3102" w:rsidRPr="002478A0" w:rsidRDefault="001A3102" w:rsidP="001A3102">
            <w:pPr>
              <w:pStyle w:val="Paragraphedeliste"/>
              <w:ind w:left="1590"/>
              <w:rPr>
                <w:rFonts w:ascii="Times New Roman" w:hAnsi="Times New Roman"/>
                <w:szCs w:val="22"/>
              </w:rPr>
            </w:pPr>
          </w:p>
          <w:p w14:paraId="7DF55492" w14:textId="65482B4C" w:rsidR="001E2ECC" w:rsidRPr="002478A0" w:rsidRDefault="0076011E">
            <w:pPr>
              <w:pStyle w:val="Paragraphedeliste"/>
              <w:numPr>
                <w:ilvl w:val="0"/>
                <w:numId w:val="6"/>
              </w:numPr>
              <w:ind w:left="1165" w:hanging="426"/>
              <w:rPr>
                <w:rFonts w:ascii="Times New Roman" w:hAnsi="Times New Roman"/>
                <w:szCs w:val="22"/>
              </w:rPr>
            </w:pPr>
            <w:r w:rsidRPr="002478A0">
              <w:rPr>
                <w:b/>
                <w:bCs/>
                <w:i/>
                <w:noProof/>
                <w:u w:val="single"/>
              </w:rPr>
              <mc:AlternateContent>
                <mc:Choice Requires="wps">
                  <w:drawing>
                    <wp:anchor distT="0" distB="0" distL="114300" distR="114300" simplePos="0" relativeHeight="251741184" behindDoc="0" locked="0" layoutInCell="1" allowOverlap="1" wp14:anchorId="0ED0A9BE" wp14:editId="011DD3FD">
                      <wp:simplePos x="0" y="0"/>
                      <wp:positionH relativeFrom="rightMargin">
                        <wp:posOffset>-461645</wp:posOffset>
                      </wp:positionH>
                      <wp:positionV relativeFrom="paragraph">
                        <wp:posOffset>586105</wp:posOffset>
                      </wp:positionV>
                      <wp:extent cx="619125" cy="373380"/>
                      <wp:effectExtent l="38100" t="38100" r="123825" b="121920"/>
                      <wp:wrapNone/>
                      <wp:docPr id="5" name="Ellipse 5">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C53584E" w14:textId="77777777" w:rsidR="0076011E" w:rsidRPr="00E330D5" w:rsidRDefault="0076011E" w:rsidP="0076011E">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ED0A9BE" id="Ellipse 5" o:spid="_x0000_s1032" href="#DEBUT" style="position:absolute;left:0;text-align:left;margin-left:-36.35pt;margin-top:46.15pt;width:48.75pt;height:29.4pt;z-index:25174118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" o:button="t" fillcolor="#f2f2f2 [3052]" strokecolor="black [3213]" strokeweight="1pt">
                      <v:fill o:detectmouseclick="t"/>
                      <v:shadow on="t" color="black" opacity="26214f" origin="-.5,-.5" offset=".74836mm,.74836mm"/>
                      <v:path arrowok="t"/>
                      <v:textbox inset="0,0,0,0">
                        <w:txbxContent>
                          <w:p w14:paraId="3C53584E" w14:textId="77777777" w:rsidR="0076011E" w:rsidRPr="00E330D5" w:rsidRDefault="0076011E" w:rsidP="0076011E">
                            <w:pPr>
                              <w:jc w:val="center"/>
                              <w:rPr>
                                <w:color w:val="000000" w:themeColor="text1"/>
                                <w:sz w:val="16"/>
                                <w:szCs w:val="16"/>
                              </w:rPr>
                            </w:pPr>
                            <w:r w:rsidRPr="00E330D5">
                              <w:rPr>
                                <w:color w:val="000000" w:themeColor="text1"/>
                                <w:sz w:val="16"/>
                                <w:szCs w:val="16"/>
                              </w:rPr>
                              <w:t>Retour sommaire</w:t>
                            </w:r>
                          </w:p>
                        </w:txbxContent>
                      </v:textbox>
                      <w10:wrap anchorx="margin"/>
                    </v:oval>
                  </w:pict>
                </mc:Fallback>
              </mc:AlternateContent>
            </w:r>
            <w:r w:rsidR="001E2ECC" w:rsidRPr="002478A0">
              <w:rPr>
                <w:rFonts w:ascii="Times New Roman" w:hAnsi="Times New Roman"/>
                <w:b/>
                <w:bCs/>
                <w:szCs w:val="22"/>
              </w:rPr>
              <w:t>L’assujetti unique peut opter pour l’utilisation d’un coefficient de taxation unique</w:t>
            </w:r>
            <w:r w:rsidR="001E2ECC" w:rsidRPr="002478A0">
              <w:rPr>
                <w:rFonts w:ascii="Times New Roman" w:hAnsi="Times New Roman"/>
                <w:szCs w:val="22"/>
              </w:rPr>
              <w:t xml:space="preserve"> à l’ensemble des dépenses (considérant que toutes les dépenses sont mixtes). Cette option s’exerce par secteur d’activité et fait l’objet de spécificités en matière de détermination du coefficient.</w:t>
            </w:r>
          </w:p>
          <w:p w14:paraId="02399E66" w14:textId="573F7081" w:rsidR="001E2ECC" w:rsidRPr="002478A0" w:rsidRDefault="001E2ECC" w:rsidP="00925503">
            <w:pPr>
              <w:pStyle w:val="Sansinterligne"/>
              <w:jc w:val="both"/>
              <w:rPr>
                <w:sz w:val="6"/>
                <w:szCs w:val="6"/>
              </w:rPr>
            </w:pPr>
          </w:p>
          <w:p w14:paraId="45B9770A" w14:textId="77777777" w:rsidR="001A3102" w:rsidRPr="002478A0" w:rsidRDefault="001A3102" w:rsidP="00925503">
            <w:pPr>
              <w:pStyle w:val="Sansinterligne"/>
              <w:jc w:val="both"/>
              <w:rPr>
                <w:sz w:val="6"/>
                <w:szCs w:val="6"/>
              </w:rPr>
            </w:pPr>
          </w:p>
          <w:p w14:paraId="010C9227" w14:textId="777E5CC2" w:rsidR="001A3102" w:rsidRPr="002478A0" w:rsidRDefault="001A3102" w:rsidP="00925503">
            <w:pPr>
              <w:pStyle w:val="Sansinterligne"/>
              <w:jc w:val="both"/>
              <w:rPr>
                <w:sz w:val="6"/>
                <w:szCs w:val="6"/>
              </w:rPr>
            </w:pPr>
          </w:p>
        </w:tc>
      </w:tr>
      <w:tr w:rsidR="005E235A" w:rsidRPr="002478A0" w14:paraId="664593AA" w14:textId="77777777" w:rsidTr="00086209">
        <w:trPr>
          <w:gridAfter w:val="1"/>
          <w:wAfter w:w="10" w:type="dxa"/>
          <w:trHeight w:val="134"/>
          <w:jc w:val="center"/>
        </w:trPr>
        <w:tc>
          <w:tcPr>
            <w:tcW w:w="1422" w:type="dxa"/>
            <w:tcBorders>
              <w:top w:val="single" w:sz="4" w:space="0" w:color="auto"/>
              <w:left w:val="single" w:sz="4" w:space="0" w:color="auto"/>
              <w:bottom w:val="single" w:sz="4" w:space="0" w:color="auto"/>
              <w:right w:val="single" w:sz="4" w:space="0" w:color="auto"/>
            </w:tcBorders>
            <w:shd w:val="clear" w:color="auto" w:fill="D9D9D9"/>
            <w:vAlign w:val="center"/>
          </w:tcPr>
          <w:p w14:paraId="44827EF3" w14:textId="583E1086" w:rsidR="005F4144" w:rsidRPr="002478A0" w:rsidRDefault="00912A97" w:rsidP="00F36080">
            <w:pPr>
              <w:jc w:val="center"/>
              <w:rPr>
                <w:rFonts w:ascii="Times New Roman" w:hAnsi="Times New Roman"/>
                <w:b/>
                <w:bCs/>
                <w:i/>
                <w:iCs/>
                <w:sz w:val="24"/>
                <w:szCs w:val="24"/>
              </w:rPr>
            </w:pPr>
            <w:r w:rsidRPr="002478A0">
              <w:rPr>
                <w:rFonts w:ascii="Times New Roman" w:hAnsi="Times New Roman"/>
                <w:b/>
                <w:bCs/>
                <w:i/>
                <w:iCs/>
                <w:sz w:val="24"/>
                <w:szCs w:val="24"/>
              </w:rPr>
              <w:lastRenderedPageBreak/>
              <w:t>IS</w:t>
            </w:r>
          </w:p>
        </w:tc>
        <w:tc>
          <w:tcPr>
            <w:tcW w:w="9416" w:type="dxa"/>
            <w:tcBorders>
              <w:top w:val="single" w:sz="4" w:space="0" w:color="auto"/>
              <w:left w:val="single" w:sz="4" w:space="0" w:color="auto"/>
              <w:bottom w:val="single" w:sz="4" w:space="0" w:color="auto"/>
              <w:right w:val="single" w:sz="4" w:space="0" w:color="auto"/>
            </w:tcBorders>
            <w:vAlign w:val="center"/>
          </w:tcPr>
          <w:p w14:paraId="5C98DA81" w14:textId="77777777" w:rsidR="005F4144" w:rsidRPr="002478A0" w:rsidRDefault="005F4144" w:rsidP="00247750">
            <w:pPr>
              <w:pStyle w:val="Sansinterligne"/>
              <w:jc w:val="both"/>
            </w:pPr>
          </w:p>
          <w:p w14:paraId="6F2330C0" w14:textId="4915DE06" w:rsidR="00912A97" w:rsidRPr="002478A0" w:rsidRDefault="00912A97" w:rsidP="00247750">
            <w:pPr>
              <w:pStyle w:val="Sansinterligne"/>
              <w:jc w:val="both"/>
              <w:rPr>
                <w:b/>
                <w:bCs/>
                <w:u w:val="single"/>
              </w:rPr>
            </w:pPr>
            <w:r w:rsidRPr="002478A0">
              <w:rPr>
                <w:b/>
                <w:bCs/>
                <w:u w:val="single"/>
              </w:rPr>
              <w:t>Plafond du bénéfice soumis à l’IS PME</w:t>
            </w:r>
          </w:p>
          <w:p w14:paraId="66F36724" w14:textId="22C8BD8D" w:rsidR="00912A97" w:rsidRPr="002478A0" w:rsidRDefault="00912A97" w:rsidP="00247750">
            <w:pPr>
              <w:pStyle w:val="Sansinterligne"/>
              <w:jc w:val="both"/>
            </w:pPr>
          </w:p>
          <w:p w14:paraId="0A1C8C2A" w14:textId="170DC7D3" w:rsidR="00912A97" w:rsidRPr="002478A0" w:rsidRDefault="00912A97" w:rsidP="00247750">
            <w:pPr>
              <w:pStyle w:val="Sansinterligne"/>
              <w:jc w:val="both"/>
            </w:pPr>
            <w:r w:rsidRPr="002478A0">
              <w:t xml:space="preserve">À compter des exercices clos au 31/12/2022, la fraction des bénéfices fiscaux permettant l’application de l’IS au taux réduit de 15% est fixé à </w:t>
            </w:r>
            <w:r w:rsidRPr="00437E8D">
              <w:rPr>
                <w:b/>
                <w:bCs/>
              </w:rPr>
              <w:t>42 500 €</w:t>
            </w:r>
            <w:r w:rsidRPr="002478A0">
              <w:t xml:space="preserve"> (au lieu de 38</w:t>
            </w:r>
            <w:r w:rsidR="009C13AB" w:rsidRPr="002478A0">
              <w:t> 120 €).</w:t>
            </w:r>
          </w:p>
          <w:p w14:paraId="0C1AED1B" w14:textId="77777777" w:rsidR="004B2140" w:rsidRPr="002478A0" w:rsidRDefault="004B2140" w:rsidP="00247750">
            <w:pPr>
              <w:pStyle w:val="Sansinterligne"/>
              <w:jc w:val="both"/>
              <w:rPr>
                <w:i/>
                <w:iCs/>
              </w:rPr>
            </w:pPr>
          </w:p>
          <w:p w14:paraId="10243610" w14:textId="3C75BE86" w:rsidR="00912A97" w:rsidRPr="002478A0" w:rsidRDefault="009C13AB" w:rsidP="00247750">
            <w:pPr>
              <w:pStyle w:val="Sansinterligne"/>
              <w:jc w:val="both"/>
              <w:rPr>
                <w:i/>
                <w:iCs/>
              </w:rPr>
            </w:pPr>
            <w:r w:rsidRPr="002478A0">
              <w:rPr>
                <w:i/>
                <w:iCs/>
              </w:rPr>
              <w:t>Les amendements proposant de porter cette limite à 51 530 €, et de modifier le seuil de CA de la contribution sociale de 3% (10 M€ au lieu de 7,63 M€) n’ont pas été retenus.</w:t>
            </w:r>
          </w:p>
          <w:p w14:paraId="419AAF58" w14:textId="27695D12" w:rsidR="00912A97" w:rsidRPr="002478A0" w:rsidRDefault="00912A97" w:rsidP="00247750">
            <w:pPr>
              <w:pStyle w:val="Sansinterligne"/>
              <w:jc w:val="both"/>
            </w:pPr>
          </w:p>
        </w:tc>
      </w:tr>
      <w:tr w:rsidR="005E235A" w:rsidRPr="002478A0" w14:paraId="7A105C08" w14:textId="77777777" w:rsidTr="00086209">
        <w:trPr>
          <w:gridAfter w:val="1"/>
          <w:wAfter w:w="10" w:type="dxa"/>
          <w:trHeight w:val="134"/>
          <w:jc w:val="center"/>
        </w:trPr>
        <w:tc>
          <w:tcPr>
            <w:tcW w:w="1422" w:type="dxa"/>
            <w:tcBorders>
              <w:top w:val="single" w:sz="4" w:space="0" w:color="auto"/>
              <w:left w:val="single" w:sz="4" w:space="0" w:color="auto"/>
              <w:bottom w:val="single" w:sz="4" w:space="0" w:color="auto"/>
              <w:right w:val="single" w:sz="4" w:space="0" w:color="auto"/>
            </w:tcBorders>
            <w:shd w:val="clear" w:color="auto" w:fill="D9D9D9"/>
            <w:vAlign w:val="center"/>
          </w:tcPr>
          <w:p w14:paraId="145A5E51" w14:textId="595A2B81" w:rsidR="00666403" w:rsidRPr="002478A0" w:rsidRDefault="00236223" w:rsidP="00F36080">
            <w:pPr>
              <w:jc w:val="center"/>
              <w:rPr>
                <w:rFonts w:ascii="Times New Roman" w:hAnsi="Times New Roman"/>
                <w:b/>
                <w:bCs/>
                <w:i/>
                <w:iCs/>
                <w:sz w:val="24"/>
                <w:szCs w:val="24"/>
              </w:rPr>
            </w:pPr>
            <w:r w:rsidRPr="002478A0">
              <w:rPr>
                <w:rFonts w:ascii="Times New Roman" w:hAnsi="Times New Roman"/>
                <w:b/>
                <w:bCs/>
                <w:i/>
                <w:iCs/>
                <w:sz w:val="24"/>
                <w:szCs w:val="24"/>
              </w:rPr>
              <w:t>Divers</w:t>
            </w:r>
          </w:p>
        </w:tc>
        <w:tc>
          <w:tcPr>
            <w:tcW w:w="9416" w:type="dxa"/>
            <w:tcBorders>
              <w:top w:val="single" w:sz="4" w:space="0" w:color="auto"/>
              <w:left w:val="single" w:sz="4" w:space="0" w:color="auto"/>
              <w:bottom w:val="single" w:sz="4" w:space="0" w:color="auto"/>
              <w:right w:val="single" w:sz="4" w:space="0" w:color="auto"/>
            </w:tcBorders>
            <w:vAlign w:val="center"/>
          </w:tcPr>
          <w:p w14:paraId="002AC4EC" w14:textId="57C748DC" w:rsidR="00247750" w:rsidRPr="002478A0" w:rsidRDefault="00247750" w:rsidP="00247750">
            <w:pPr>
              <w:pStyle w:val="Sansinterligne"/>
              <w:jc w:val="both"/>
              <w:rPr>
                <w:b/>
                <w:u w:val="single"/>
              </w:rPr>
            </w:pPr>
          </w:p>
          <w:p w14:paraId="40DC0F06" w14:textId="513D2D39" w:rsidR="00A12DA9" w:rsidRPr="002478A0" w:rsidRDefault="00A12DA9" w:rsidP="00A12DA9">
            <w:pPr>
              <w:pStyle w:val="Sansinterligne"/>
              <w:jc w:val="both"/>
              <w:rPr>
                <w:bCs/>
              </w:rPr>
            </w:pPr>
            <w:r w:rsidRPr="002478A0">
              <w:rPr>
                <w:b/>
                <w:u w:val="single"/>
              </w:rPr>
              <w:t xml:space="preserve">JEI : </w:t>
            </w:r>
            <w:r w:rsidR="00086209" w:rsidRPr="002478A0">
              <w:rPr>
                <w:b/>
                <w:u w:val="single"/>
              </w:rPr>
              <w:t>retour sur l’</w:t>
            </w:r>
            <w:r w:rsidRPr="002478A0">
              <w:rPr>
                <w:b/>
                <w:u w:val="single"/>
              </w:rPr>
              <w:t>assouplissement de la condition d’âge</w:t>
            </w:r>
            <w:r w:rsidRPr="002478A0">
              <w:rPr>
                <w:bCs/>
              </w:rPr>
              <w:t> :</w:t>
            </w:r>
          </w:p>
          <w:p w14:paraId="2084C720" w14:textId="77777777" w:rsidR="004B2140" w:rsidRPr="002478A0" w:rsidRDefault="004B2140" w:rsidP="00A12DA9">
            <w:pPr>
              <w:pStyle w:val="Sansinterligne"/>
              <w:jc w:val="both"/>
              <w:rPr>
                <w:bCs/>
              </w:rPr>
            </w:pPr>
          </w:p>
          <w:p w14:paraId="0CA6ACAB" w14:textId="6C62E656" w:rsidR="00A12DA9" w:rsidRPr="002478A0" w:rsidRDefault="00086209" w:rsidP="00A12DA9">
            <w:pPr>
              <w:pStyle w:val="Sansinterligne"/>
              <w:jc w:val="both"/>
              <w:rPr>
                <w:bCs/>
              </w:rPr>
            </w:pPr>
            <w:r w:rsidRPr="002478A0">
              <w:rPr>
                <w:bCs/>
              </w:rPr>
              <w:t>Alors que la LF pour 2022 avait rallongé la condition d’âge pour bénéficier du statut (moins de 11 ans), la LF pour 2023 rétablit l’ancienne condition, à savoir une condition d’âge de moins de 8 ans.</w:t>
            </w:r>
          </w:p>
          <w:p w14:paraId="292B708C" w14:textId="0A4C6CD6" w:rsidR="00736F87" w:rsidRPr="002478A0" w:rsidRDefault="00736F87" w:rsidP="00A12DA9">
            <w:pPr>
              <w:pStyle w:val="Sansinterligne"/>
              <w:jc w:val="both"/>
              <w:rPr>
                <w:bCs/>
              </w:rPr>
            </w:pPr>
          </w:p>
          <w:p w14:paraId="30F8033E" w14:textId="77777777" w:rsidR="004B2140" w:rsidRPr="002478A0" w:rsidRDefault="004B2140" w:rsidP="00A12DA9">
            <w:pPr>
              <w:pStyle w:val="Sansinterligne"/>
              <w:jc w:val="both"/>
              <w:rPr>
                <w:bCs/>
              </w:rPr>
            </w:pPr>
          </w:p>
          <w:p w14:paraId="6E75B290" w14:textId="16BA9810" w:rsidR="00736F87" w:rsidRPr="002478A0" w:rsidRDefault="00736F87" w:rsidP="00A12DA9">
            <w:pPr>
              <w:pStyle w:val="Sansinterligne"/>
              <w:jc w:val="both"/>
              <w:rPr>
                <w:b/>
                <w:u w:val="single"/>
              </w:rPr>
            </w:pPr>
            <w:r w:rsidRPr="002478A0">
              <w:rPr>
                <w:b/>
                <w:u w:val="single"/>
              </w:rPr>
              <w:t>Crédits d’impôt</w:t>
            </w:r>
            <w:r w:rsidR="007F794B" w:rsidRPr="002478A0">
              <w:rPr>
                <w:b/>
              </w:rPr>
              <w:t> :</w:t>
            </w:r>
          </w:p>
          <w:p w14:paraId="0F684EE5" w14:textId="2FA759B2" w:rsidR="007F794B" w:rsidRPr="002478A0" w:rsidRDefault="007F794B" w:rsidP="00A12DA9">
            <w:pPr>
              <w:pStyle w:val="Sansinterligne"/>
              <w:jc w:val="both"/>
              <w:rPr>
                <w:bCs/>
              </w:rPr>
            </w:pPr>
          </w:p>
          <w:p w14:paraId="4228C579" w14:textId="58D1E33D" w:rsidR="007F794B" w:rsidRPr="002478A0" w:rsidRDefault="007F794B" w:rsidP="00A12DA9">
            <w:pPr>
              <w:pStyle w:val="Sansinterligne"/>
              <w:jc w:val="both"/>
              <w:rPr>
                <w:bCs/>
              </w:rPr>
            </w:pPr>
            <w:r w:rsidRPr="002478A0">
              <w:rPr>
                <w:bCs/>
              </w:rPr>
              <w:t>Parmi les crédits d’impôts faisant l’objet de prorogation ou de modifications, on peut noter :</w:t>
            </w:r>
          </w:p>
          <w:p w14:paraId="070770F5" w14:textId="77777777" w:rsidR="00141957" w:rsidRPr="002478A0" w:rsidRDefault="00141957" w:rsidP="00A12DA9">
            <w:pPr>
              <w:pStyle w:val="Sansinterligne"/>
              <w:jc w:val="both"/>
              <w:rPr>
                <w:bCs/>
              </w:rPr>
            </w:pPr>
          </w:p>
          <w:p w14:paraId="06CBD4F4" w14:textId="438519A8" w:rsidR="007F794B" w:rsidRPr="002478A0" w:rsidRDefault="007F794B" w:rsidP="007F794B">
            <w:pPr>
              <w:pStyle w:val="Sansinterligne"/>
              <w:numPr>
                <w:ilvl w:val="0"/>
                <w:numId w:val="6"/>
              </w:numPr>
              <w:jc w:val="both"/>
              <w:rPr>
                <w:bCs/>
              </w:rPr>
            </w:pPr>
            <w:r w:rsidRPr="002478A0">
              <w:rPr>
                <w:bCs/>
              </w:rPr>
              <w:t xml:space="preserve">Prorogation du </w:t>
            </w:r>
            <w:r w:rsidRPr="00437E8D">
              <w:rPr>
                <w:b/>
              </w:rPr>
              <w:t>CI formation des dirigeants</w:t>
            </w:r>
            <w:r w:rsidRPr="002478A0">
              <w:rPr>
                <w:bCs/>
              </w:rPr>
              <w:t xml:space="preserve"> pour les dépenses jusque fin 2024 (avec un plafond de 40H doublé pour les micro-entreprises) ;</w:t>
            </w:r>
          </w:p>
          <w:p w14:paraId="643613C7" w14:textId="77777777" w:rsidR="00141957" w:rsidRPr="002478A0" w:rsidRDefault="00141957" w:rsidP="00141957">
            <w:pPr>
              <w:pStyle w:val="Sansinterligne"/>
              <w:ind w:left="720"/>
              <w:jc w:val="both"/>
              <w:rPr>
                <w:bCs/>
              </w:rPr>
            </w:pPr>
          </w:p>
          <w:p w14:paraId="52445CAC" w14:textId="4145F4EF" w:rsidR="007F794B" w:rsidRPr="002478A0" w:rsidRDefault="007F794B" w:rsidP="007F794B">
            <w:pPr>
              <w:pStyle w:val="Sansinterligne"/>
              <w:numPr>
                <w:ilvl w:val="0"/>
                <w:numId w:val="6"/>
              </w:numPr>
              <w:jc w:val="both"/>
              <w:rPr>
                <w:bCs/>
              </w:rPr>
            </w:pPr>
            <w:r w:rsidRPr="002478A0">
              <w:rPr>
                <w:bCs/>
              </w:rPr>
              <w:t xml:space="preserve">Réactivation du </w:t>
            </w:r>
            <w:r w:rsidRPr="00437E8D">
              <w:rPr>
                <w:b/>
              </w:rPr>
              <w:t>CI rénovation énergétique des PME</w:t>
            </w:r>
            <w:r w:rsidRPr="002478A0">
              <w:rPr>
                <w:bCs/>
              </w:rPr>
              <w:t xml:space="preserve"> sous un régime réel d’imposition. Ce crédit d’impôt, calculé au taux de 30% </w:t>
            </w:r>
            <w:r w:rsidR="009F3E01" w:rsidRPr="002478A0">
              <w:rPr>
                <w:bCs/>
              </w:rPr>
              <w:t>sur les</w:t>
            </w:r>
            <w:r w:rsidRPr="002478A0">
              <w:rPr>
                <w:bCs/>
              </w:rPr>
              <w:t xml:space="preserve"> dépenses éligibles, est plafonné à 25 000 € sur la période du 01/10/2020 au 31/12/2021 et du 01/01/2023 au 31/12/2024.</w:t>
            </w:r>
          </w:p>
          <w:p w14:paraId="5068693C" w14:textId="509A0B79" w:rsidR="00736F87" w:rsidRPr="002478A0" w:rsidRDefault="00736F87" w:rsidP="00A12DA9">
            <w:pPr>
              <w:pStyle w:val="Sansinterligne"/>
              <w:jc w:val="both"/>
              <w:rPr>
                <w:bCs/>
              </w:rPr>
            </w:pPr>
          </w:p>
          <w:p w14:paraId="40B6F148" w14:textId="7BBF19DB" w:rsidR="00736F87" w:rsidRPr="002478A0" w:rsidRDefault="002E0BE2" w:rsidP="002E0BE2">
            <w:pPr>
              <w:pStyle w:val="Sansinterligne"/>
              <w:numPr>
                <w:ilvl w:val="0"/>
                <w:numId w:val="6"/>
              </w:numPr>
              <w:jc w:val="both"/>
              <w:rPr>
                <w:bCs/>
              </w:rPr>
            </w:pPr>
            <w:r w:rsidRPr="002478A0">
              <w:rPr>
                <w:bCs/>
              </w:rPr>
              <w:t xml:space="preserve">Prorogation jusqu’au 31/12/2029 du </w:t>
            </w:r>
            <w:r w:rsidR="00437E8D" w:rsidRPr="00437E8D">
              <w:rPr>
                <w:b/>
              </w:rPr>
              <w:t>CI</w:t>
            </w:r>
            <w:r w:rsidRPr="00437E8D">
              <w:rPr>
                <w:b/>
              </w:rPr>
              <w:t xml:space="preserve"> pour investissements productifs, du CI pour acquisitions, constructions ou réhabilitations d’immeubles effectuées par les organismes de logements sociaux, ainsi que la déduction fiscale pour investissements productifs</w:t>
            </w:r>
            <w:r w:rsidR="00B640EF" w:rsidRPr="002478A0">
              <w:rPr>
                <w:bCs/>
              </w:rPr>
              <w:t>.</w:t>
            </w:r>
          </w:p>
          <w:p w14:paraId="0273198D" w14:textId="35A12F86" w:rsidR="00736F87" w:rsidRPr="002478A0" w:rsidRDefault="00736F87" w:rsidP="00A12DA9">
            <w:pPr>
              <w:pStyle w:val="Sansinterligne"/>
              <w:jc w:val="both"/>
              <w:rPr>
                <w:bCs/>
              </w:rPr>
            </w:pPr>
          </w:p>
          <w:p w14:paraId="03A904E5" w14:textId="77777777" w:rsidR="004B2140" w:rsidRPr="002478A0" w:rsidRDefault="004B2140" w:rsidP="00A12DA9">
            <w:pPr>
              <w:pStyle w:val="Sansinterligne"/>
              <w:jc w:val="both"/>
              <w:rPr>
                <w:bCs/>
              </w:rPr>
            </w:pPr>
          </w:p>
          <w:p w14:paraId="50A659A2" w14:textId="722C3F8A" w:rsidR="00B640EF" w:rsidRPr="002478A0" w:rsidRDefault="00B640EF" w:rsidP="00A12DA9">
            <w:pPr>
              <w:pStyle w:val="Sansinterligne"/>
              <w:jc w:val="both"/>
              <w:rPr>
                <w:b/>
                <w:u w:val="single"/>
              </w:rPr>
            </w:pPr>
            <w:r w:rsidRPr="002478A0">
              <w:rPr>
                <w:b/>
                <w:u w:val="single"/>
              </w:rPr>
              <w:t>E</w:t>
            </w:r>
            <w:r w:rsidR="003A4E0B">
              <w:rPr>
                <w:b/>
                <w:u w:val="single"/>
              </w:rPr>
              <w:t xml:space="preserve">xamen de la </w:t>
            </w:r>
            <w:r w:rsidRPr="002478A0">
              <w:rPr>
                <w:b/>
                <w:u w:val="single"/>
              </w:rPr>
              <w:t>S</w:t>
            </w:r>
            <w:r w:rsidR="003A4E0B">
              <w:rPr>
                <w:b/>
                <w:u w:val="single"/>
              </w:rPr>
              <w:t xml:space="preserve">ituation </w:t>
            </w:r>
            <w:r w:rsidRPr="002478A0">
              <w:rPr>
                <w:b/>
                <w:u w:val="single"/>
              </w:rPr>
              <w:t>F</w:t>
            </w:r>
            <w:r w:rsidR="003A4E0B">
              <w:rPr>
                <w:b/>
                <w:u w:val="single"/>
              </w:rPr>
              <w:t xml:space="preserve">iscale </w:t>
            </w:r>
            <w:r w:rsidRPr="002478A0">
              <w:rPr>
                <w:b/>
                <w:u w:val="single"/>
              </w:rPr>
              <w:t>P</w:t>
            </w:r>
            <w:r w:rsidR="003A4E0B">
              <w:rPr>
                <w:b/>
                <w:u w:val="single"/>
              </w:rPr>
              <w:t>ersonnelle</w:t>
            </w:r>
            <w:r w:rsidR="0076011E" w:rsidRPr="002478A0">
              <w:rPr>
                <w:b/>
                <w:u w:val="single"/>
              </w:rPr>
              <w:t> :</w:t>
            </w:r>
          </w:p>
          <w:p w14:paraId="5EADBB67" w14:textId="49FB4A50" w:rsidR="00B640EF" w:rsidRPr="002478A0" w:rsidRDefault="00B640EF" w:rsidP="00A12DA9">
            <w:pPr>
              <w:pStyle w:val="Sansinterligne"/>
              <w:jc w:val="both"/>
              <w:rPr>
                <w:bCs/>
              </w:rPr>
            </w:pPr>
          </w:p>
          <w:p w14:paraId="485ECE7B" w14:textId="187E4BCF" w:rsidR="00B640EF" w:rsidRPr="002478A0" w:rsidRDefault="00B640EF" w:rsidP="00A12DA9">
            <w:pPr>
              <w:pStyle w:val="Sansinterligne"/>
              <w:jc w:val="both"/>
              <w:rPr>
                <w:bCs/>
              </w:rPr>
            </w:pPr>
            <w:r w:rsidRPr="002478A0">
              <w:rPr>
                <w:bCs/>
              </w:rPr>
              <w:t>À compter du 1</w:t>
            </w:r>
            <w:r w:rsidRPr="002478A0">
              <w:rPr>
                <w:bCs/>
                <w:vertAlign w:val="superscript"/>
              </w:rPr>
              <w:t>er</w:t>
            </w:r>
            <w:r w:rsidRPr="002478A0">
              <w:rPr>
                <w:bCs/>
              </w:rPr>
              <w:t xml:space="preserve"> janvier 2023, l’administration peut adresser directement une demande de communication des relevés de comptes bancaires du contribuable ouverts en France aux établissements financiers, dès l’engagement du contrôle (cette demande devait d’abord être adressée au contribuable avec un délai de réponse de 60 jours avant de s’adresser à l’établissement financier).</w:t>
            </w:r>
          </w:p>
          <w:p w14:paraId="1D4665C2" w14:textId="062D772C" w:rsidR="00B640EF" w:rsidRPr="002478A0" w:rsidRDefault="00B640EF" w:rsidP="00A12DA9">
            <w:pPr>
              <w:pStyle w:val="Sansinterligne"/>
              <w:jc w:val="both"/>
              <w:rPr>
                <w:bCs/>
              </w:rPr>
            </w:pPr>
          </w:p>
          <w:p w14:paraId="19418C62" w14:textId="77777777" w:rsidR="004B2140" w:rsidRPr="002478A0" w:rsidRDefault="004B2140" w:rsidP="00A12DA9">
            <w:pPr>
              <w:pStyle w:val="Sansinterligne"/>
              <w:jc w:val="both"/>
              <w:rPr>
                <w:bCs/>
              </w:rPr>
            </w:pPr>
          </w:p>
          <w:p w14:paraId="58A9B583" w14:textId="332B20E5" w:rsidR="00767481" w:rsidRPr="002478A0" w:rsidRDefault="00767481" w:rsidP="00A12DA9">
            <w:pPr>
              <w:pStyle w:val="Sansinterligne"/>
              <w:jc w:val="both"/>
              <w:rPr>
                <w:b/>
                <w:u w:val="single"/>
              </w:rPr>
            </w:pPr>
            <w:r w:rsidRPr="002478A0">
              <w:rPr>
                <w:b/>
                <w:u w:val="single"/>
              </w:rPr>
              <w:t>Application du taux réduit de TVA (5,5%) :</w:t>
            </w:r>
          </w:p>
          <w:p w14:paraId="1899D0F4" w14:textId="77777777" w:rsidR="0076011E" w:rsidRPr="002478A0" w:rsidRDefault="0076011E" w:rsidP="00A12DA9">
            <w:pPr>
              <w:pStyle w:val="Sansinterligne"/>
              <w:jc w:val="both"/>
              <w:rPr>
                <w:bCs/>
              </w:rPr>
            </w:pPr>
          </w:p>
          <w:p w14:paraId="2BBCE116" w14:textId="654FCBEC" w:rsidR="00767481" w:rsidRPr="002478A0" w:rsidRDefault="00767481" w:rsidP="00767481">
            <w:pPr>
              <w:pStyle w:val="Sansinterligne"/>
              <w:numPr>
                <w:ilvl w:val="0"/>
                <w:numId w:val="6"/>
              </w:numPr>
              <w:jc w:val="both"/>
              <w:rPr>
                <w:bCs/>
              </w:rPr>
            </w:pPr>
            <w:r w:rsidRPr="002478A0">
              <w:rPr>
                <w:bCs/>
              </w:rPr>
              <w:t>Aux prestations de pose, d’installation et d’entretien</w:t>
            </w:r>
            <w:r w:rsidR="0076011E" w:rsidRPr="002478A0">
              <w:rPr>
                <w:bCs/>
              </w:rPr>
              <w:t xml:space="preserve"> des infrastructures de recharge pour véhicules électriques, sous condition, notamment d’être réalisées dans des locaux à usage d’habitation et destinées aux résidents.</w:t>
            </w:r>
          </w:p>
          <w:p w14:paraId="414F1C30" w14:textId="77777777" w:rsidR="004B2140" w:rsidRPr="002478A0" w:rsidRDefault="004B2140" w:rsidP="004B2140">
            <w:pPr>
              <w:pStyle w:val="Sansinterligne"/>
              <w:ind w:left="720"/>
              <w:jc w:val="both"/>
              <w:rPr>
                <w:bCs/>
              </w:rPr>
            </w:pPr>
          </w:p>
          <w:p w14:paraId="731B9D79" w14:textId="5FF1D95C" w:rsidR="00767481" w:rsidRPr="002478A0" w:rsidRDefault="0076011E" w:rsidP="001B79A0">
            <w:pPr>
              <w:pStyle w:val="Sansinterligne"/>
              <w:numPr>
                <w:ilvl w:val="0"/>
                <w:numId w:val="6"/>
              </w:numPr>
              <w:jc w:val="both"/>
              <w:rPr>
                <w:bCs/>
              </w:rPr>
            </w:pPr>
            <w:r w:rsidRPr="002478A0">
              <w:rPr>
                <w:bCs/>
              </w:rPr>
              <w:t>Aux prestations de rénovation énergétiques (locaux d’au moins 2 ans, à usage d’habitation, dépenses destinées à économiser l’énergie…)</w:t>
            </w:r>
          </w:p>
          <w:p w14:paraId="5C2C8B84" w14:textId="02B34454" w:rsidR="0076011E" w:rsidRPr="002478A0" w:rsidRDefault="0076011E" w:rsidP="0076011E">
            <w:pPr>
              <w:pStyle w:val="Sansinterligne"/>
              <w:jc w:val="both"/>
              <w:rPr>
                <w:bCs/>
              </w:rPr>
            </w:pPr>
          </w:p>
          <w:p w14:paraId="3250EAE3" w14:textId="77777777" w:rsidR="004B2140" w:rsidRPr="002478A0" w:rsidRDefault="004B2140" w:rsidP="0076011E">
            <w:pPr>
              <w:pStyle w:val="Sansinterligne"/>
              <w:jc w:val="both"/>
              <w:rPr>
                <w:bCs/>
              </w:rPr>
            </w:pPr>
          </w:p>
          <w:p w14:paraId="4735BE61" w14:textId="3075B2C9" w:rsidR="0076011E" w:rsidRPr="002478A0" w:rsidRDefault="0076011E" w:rsidP="0076011E">
            <w:pPr>
              <w:pStyle w:val="Sansinterligne"/>
              <w:jc w:val="both"/>
              <w:rPr>
                <w:b/>
                <w:u w:val="single"/>
              </w:rPr>
            </w:pPr>
            <w:r w:rsidRPr="002478A0">
              <w:rPr>
                <w:b/>
                <w:u w:val="single"/>
              </w:rPr>
              <w:t>Propriété intellectuelle :</w:t>
            </w:r>
          </w:p>
          <w:p w14:paraId="0D19BBB8" w14:textId="2F43341F" w:rsidR="0076011E" w:rsidRPr="002478A0" w:rsidRDefault="0076011E" w:rsidP="0076011E">
            <w:pPr>
              <w:pStyle w:val="Sansinterligne"/>
              <w:jc w:val="both"/>
              <w:rPr>
                <w:bCs/>
              </w:rPr>
            </w:pPr>
          </w:p>
          <w:p w14:paraId="40335E88" w14:textId="472B9182" w:rsidR="0076011E" w:rsidRPr="002478A0" w:rsidRDefault="0076011E" w:rsidP="0076011E">
            <w:pPr>
              <w:pStyle w:val="Sansinterligne"/>
              <w:jc w:val="both"/>
              <w:rPr>
                <w:bCs/>
              </w:rPr>
            </w:pPr>
            <w:r w:rsidRPr="002478A0">
              <w:rPr>
                <w:bCs/>
              </w:rPr>
              <w:t>Les inventions brevetables mais non brevetées sortent des éléments éligibles au régime de faveur consistant à taxer au taux de 10% les revenus nets générés.</w:t>
            </w:r>
          </w:p>
          <w:p w14:paraId="62C40C0F" w14:textId="77777777" w:rsidR="008108D7" w:rsidRPr="002478A0" w:rsidRDefault="008108D7" w:rsidP="00F36080">
            <w:pPr>
              <w:pStyle w:val="Sansinterligne"/>
              <w:jc w:val="both"/>
              <w:rPr>
                <w:sz w:val="10"/>
                <w:szCs w:val="10"/>
              </w:rPr>
            </w:pPr>
          </w:p>
          <w:p w14:paraId="69E10F2F" w14:textId="7A11B901" w:rsidR="008108D7" w:rsidRPr="002478A0" w:rsidRDefault="008108D7" w:rsidP="00F36080">
            <w:pPr>
              <w:pStyle w:val="Sansinterligne"/>
              <w:jc w:val="both"/>
              <w:rPr>
                <w:sz w:val="10"/>
                <w:szCs w:val="10"/>
              </w:rPr>
            </w:pPr>
          </w:p>
        </w:tc>
      </w:tr>
    </w:tbl>
    <w:p w14:paraId="163ED2A7" w14:textId="0BE7857A" w:rsidR="00D91C7F" w:rsidRDefault="00102A73" w:rsidP="00D97546">
      <w:pPr>
        <w:rPr>
          <w:rFonts w:ascii="Times New Roman" w:hAnsi="Times New Roman"/>
          <w:sz w:val="2"/>
          <w:szCs w:val="2"/>
        </w:rPr>
      </w:pPr>
      <w:r w:rsidRPr="002478A0">
        <w:rPr>
          <w:b/>
          <w:bCs/>
          <w:i/>
          <w:noProof/>
          <w:u w:val="single"/>
        </w:rPr>
        <mc:AlternateContent>
          <mc:Choice Requires="wps">
            <w:drawing>
              <wp:anchor distT="0" distB="0" distL="114300" distR="114300" simplePos="0" relativeHeight="251735040" behindDoc="0" locked="0" layoutInCell="1" allowOverlap="1" wp14:anchorId="18ACEA00" wp14:editId="7F57D3B7">
                <wp:simplePos x="0" y="0"/>
                <wp:positionH relativeFrom="rightMargin">
                  <wp:align>left</wp:align>
                </wp:positionH>
                <wp:positionV relativeFrom="paragraph">
                  <wp:posOffset>-200025</wp:posOffset>
                </wp:positionV>
                <wp:extent cx="619125" cy="373380"/>
                <wp:effectExtent l="38100" t="38100" r="123825" b="121920"/>
                <wp:wrapNone/>
                <wp:docPr id="47" name="Ellipse 47">
                  <a:hlinkClick xmlns:a="http://schemas.openxmlformats.org/drawingml/2006/main" r:id="rId12"/>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9125" cy="373380"/>
                        </a:xfrm>
                        <a:prstGeom prst="ellipse">
                          <a:avLst/>
                        </a:prstGeom>
                        <a:solidFill>
                          <a:schemeClr val="bg1">
                            <a:lumMod val="95000"/>
                          </a:schemeClr>
                        </a:solidFill>
                        <a:ln w="12700">
                          <a:solidFill>
                            <a:schemeClr val="tx1"/>
                          </a:solid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5B50070B"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8ACEA00" id="Ellipse 47" o:spid="_x0000_s1033" href="#DEBUT" style="position:absolute;left:0;text-align:left;margin-left:0;margin-top:-15.75pt;width:48.75pt;height:29.4pt;z-index:25173504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" o:button="t" fillcolor="#f2f2f2 [3052]" strokecolor="black [3213]" strokeweight="1pt">
                <v:fill o:detectmouseclick="t"/>
                <v:shadow on="t" color="black" opacity="26214f" origin="-.5,-.5" offset=".74836mm,.74836mm"/>
                <v:path arrowok="t"/>
                <v:textbox inset="0,0,0,0">
                  <w:txbxContent>
                    <w:p w14:paraId="5B50070B" w14:textId="77777777" w:rsidR="00102A73" w:rsidRPr="00E330D5" w:rsidRDefault="00102A73" w:rsidP="00102A73">
                      <w:pPr>
                        <w:jc w:val="center"/>
                        <w:rPr>
                          <w:color w:val="000000" w:themeColor="text1"/>
                          <w:sz w:val="16"/>
                          <w:szCs w:val="16"/>
                        </w:rPr>
                      </w:pPr>
                      <w:r w:rsidRPr="00E330D5">
                        <w:rPr>
                          <w:color w:val="000000" w:themeColor="text1"/>
                          <w:sz w:val="16"/>
                          <w:szCs w:val="16"/>
                        </w:rPr>
                        <w:t>Retour sommaire</w:t>
                      </w:r>
                    </w:p>
                  </w:txbxContent>
                </v:textbox>
                <w10:wrap anchorx="margin"/>
              </v:oval>
            </w:pict>
          </mc:Fallback>
        </mc:AlternateContent>
      </w:r>
    </w:p>
    <w:p w14:paraId="4BF84CDF" w14:textId="0FA9DFA8" w:rsidR="00236223" w:rsidRPr="00236223" w:rsidRDefault="00236223" w:rsidP="00236223">
      <w:pPr>
        <w:rPr>
          <w:rFonts w:ascii="Times New Roman" w:hAnsi="Times New Roman"/>
          <w:sz w:val="2"/>
          <w:szCs w:val="2"/>
        </w:rPr>
      </w:pPr>
    </w:p>
    <w:p w14:paraId="02F5DEF1" w14:textId="2D766BCA" w:rsidR="00236223" w:rsidRPr="00236223" w:rsidRDefault="00236223" w:rsidP="00236223">
      <w:pPr>
        <w:rPr>
          <w:rFonts w:ascii="Times New Roman" w:hAnsi="Times New Roman"/>
          <w:sz w:val="2"/>
          <w:szCs w:val="2"/>
        </w:rPr>
      </w:pPr>
    </w:p>
    <w:p w14:paraId="46C2A282" w14:textId="33E13536" w:rsidR="00236223" w:rsidRPr="00236223" w:rsidRDefault="00236223" w:rsidP="00236223">
      <w:pPr>
        <w:rPr>
          <w:rFonts w:ascii="Times New Roman" w:hAnsi="Times New Roman"/>
          <w:sz w:val="2"/>
          <w:szCs w:val="2"/>
        </w:rPr>
      </w:pPr>
    </w:p>
    <w:p w14:paraId="61C3263E" w14:textId="07DB4986" w:rsidR="00236223" w:rsidRPr="00236223" w:rsidRDefault="00236223" w:rsidP="00236223">
      <w:pPr>
        <w:rPr>
          <w:rFonts w:ascii="Times New Roman" w:hAnsi="Times New Roman"/>
          <w:sz w:val="2"/>
          <w:szCs w:val="2"/>
        </w:rPr>
      </w:pPr>
    </w:p>
    <w:sectPr w:rsidR="00236223" w:rsidRPr="00236223" w:rsidSect="002E7F93">
      <w:headerReference w:type="default" r:id="rId17"/>
      <w:footerReference w:type="default" r:id="rId18"/>
      <w:pgSz w:w="11906" w:h="16838" w:code="9"/>
      <w:pgMar w:top="851" w:right="1418" w:bottom="1021" w:left="1418" w:header="397" w:footer="3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E6D07" w14:textId="77777777" w:rsidR="004C2DC3" w:rsidRDefault="004C2DC3" w:rsidP="00E962D6">
      <w:r>
        <w:separator/>
      </w:r>
    </w:p>
  </w:endnote>
  <w:endnote w:type="continuationSeparator" w:id="0">
    <w:p w14:paraId="60E32F53" w14:textId="77777777" w:rsidR="004C2DC3" w:rsidRDefault="004C2DC3" w:rsidP="00E9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CC42" w14:textId="50E87B16" w:rsidR="00D06AD9" w:rsidRPr="0079382C" w:rsidRDefault="00D06AD9" w:rsidP="00C64669">
    <w:pPr>
      <w:pStyle w:val="Pieddepage"/>
      <w:tabs>
        <w:tab w:val="clear" w:pos="9072"/>
        <w:tab w:val="right" w:pos="9781"/>
      </w:tabs>
      <w:ind w:hanging="709"/>
      <w:rPr>
        <w:rFonts w:ascii="Times New Roman" w:hAnsi="Times New Roman"/>
      </w:rPr>
    </w:pPr>
    <w:r w:rsidRPr="0079382C">
      <w:rPr>
        <w:rFonts w:ascii="Times New Roman" w:hAnsi="Times New Roman"/>
      </w:rPr>
      <w:t>LF</w:t>
    </w:r>
    <w:r>
      <w:rPr>
        <w:rFonts w:ascii="Times New Roman" w:hAnsi="Times New Roman"/>
      </w:rPr>
      <w:t>_202</w:t>
    </w:r>
    <w:r w:rsidR="008960D9">
      <w:rPr>
        <w:rFonts w:ascii="Times New Roman" w:hAnsi="Times New Roman"/>
      </w:rPr>
      <w:t>2</w:t>
    </w:r>
    <w:r>
      <w:rPr>
        <w:rFonts w:ascii="Times New Roman" w:hAnsi="Times New Roman"/>
      </w:rPr>
      <w:tab/>
    </w:r>
    <w:r w:rsidRPr="0079382C">
      <w:rPr>
        <w:rFonts w:ascii="Times New Roman" w:hAnsi="Times New Roman"/>
      </w:rPr>
      <w:tab/>
      <w:t xml:space="preserve">page </w:t>
    </w:r>
    <w:r w:rsidRPr="0079382C">
      <w:rPr>
        <w:rFonts w:ascii="Times New Roman" w:hAnsi="Times New Roman"/>
      </w:rPr>
      <w:fldChar w:fldCharType="begin"/>
    </w:r>
    <w:r w:rsidRPr="0079382C">
      <w:rPr>
        <w:rFonts w:ascii="Times New Roman" w:hAnsi="Times New Roman"/>
      </w:rPr>
      <w:instrText xml:space="preserve"> PAGE   \* MERGEFORMAT </w:instrText>
    </w:r>
    <w:r w:rsidRPr="0079382C">
      <w:rPr>
        <w:rFonts w:ascii="Times New Roman" w:hAnsi="Times New Roman"/>
      </w:rPr>
      <w:fldChar w:fldCharType="separate"/>
    </w:r>
    <w:r w:rsidR="006146E0">
      <w:rPr>
        <w:rFonts w:ascii="Times New Roman" w:hAnsi="Times New Roman"/>
        <w:noProof/>
      </w:rPr>
      <w:t>8</w:t>
    </w:r>
    <w:r w:rsidRPr="0079382C">
      <w:rPr>
        <w:rFonts w:ascii="Times New Roman" w:hAnsi="Times New Roman"/>
      </w:rPr>
      <w:fldChar w:fldCharType="end"/>
    </w:r>
    <w:r w:rsidRPr="0079382C">
      <w:rPr>
        <w:rFonts w:ascii="Times New Roman" w:hAnsi="Times New Roman"/>
      </w:rPr>
      <w:t>/</w:t>
    </w:r>
    <w:fldSimple w:instr=" NUMPAGES   \* MERGEFORMAT ">
      <w:r w:rsidR="006146E0" w:rsidRPr="006146E0">
        <w:rPr>
          <w:rFonts w:ascii="Times New Roman" w:hAnsi="Times New Roman"/>
          <w:noProof/>
        </w:rPr>
        <w:t>11</w:t>
      </w:r>
    </w:fldSimple>
  </w:p>
  <w:p w14:paraId="2C11C729" w14:textId="77777777" w:rsidR="00D06AD9" w:rsidRDefault="00D06AD9" w:rsidP="00920893">
    <w:pPr>
      <w:pStyle w:val="Pieddepage"/>
      <w:jc w:val="center"/>
    </w:pPr>
    <w:r>
      <w:rPr>
        <w:noProof/>
      </w:rPr>
      <w:drawing>
        <wp:inline distT="0" distB="0" distL="0" distR="0" wp14:anchorId="42BAC232" wp14:editId="11B8BE86">
          <wp:extent cx="762000" cy="142875"/>
          <wp:effectExtent l="19050" t="0" r="0" b="0"/>
          <wp:docPr id="1" name="Image 1"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cence Creative Commons"/>
                  <pic:cNvPicPr>
                    <a:picLocks noChangeAspect="1" noChangeArrowheads="1"/>
                  </pic:cNvPicPr>
                </pic:nvPicPr>
                <pic:blipFill>
                  <a:blip r:embed="rId2"/>
                  <a:srcRect/>
                  <a:stretch>
                    <a:fillRect/>
                  </a:stretch>
                </pic:blipFill>
                <pic:spPr bwMode="auto">
                  <a:xfrm>
                    <a:off x="0" y="0"/>
                    <a:ext cx="762000" cy="142875"/>
                  </a:xfrm>
                  <a:prstGeom prst="rect">
                    <a:avLst/>
                  </a:prstGeom>
                  <a:noFill/>
                  <a:ln w="9525">
                    <a:noFill/>
                    <a:miter lim="800000"/>
                    <a:headEnd/>
                    <a:tailEnd/>
                  </a:ln>
                </pic:spPr>
              </pic:pic>
            </a:graphicData>
          </a:graphic>
        </wp:inline>
      </w:drawing>
    </w:r>
    <w:r>
      <w:rPr>
        <w:sz w:val="16"/>
      </w:rPr>
      <w:t xml:space="preserve">  </w:t>
    </w:r>
    <w:r w:rsidRPr="00ED5A97">
      <w:rPr>
        <w:sz w:val="16"/>
      </w:rPr>
      <w:t xml:space="preserve">Réseau CRCF - Ministère de l'Éducation nationale - </w:t>
    </w:r>
    <w:hyperlink r:id="rId3" w:history="1">
      <w:r w:rsidRPr="00ED5A97">
        <w:rPr>
          <w:rStyle w:val="Lienhypertexte"/>
          <w:color w:val="auto"/>
          <w:sz w:val="16"/>
          <w:szCs w:val="16"/>
          <w:u w:val="none"/>
        </w:rPr>
        <w:t>http://crcf.ac-grenoble.fr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AA202" w14:textId="77777777" w:rsidR="004C2DC3" w:rsidRDefault="004C2DC3" w:rsidP="00E962D6">
      <w:r>
        <w:separator/>
      </w:r>
    </w:p>
  </w:footnote>
  <w:footnote w:type="continuationSeparator" w:id="0">
    <w:p w14:paraId="49DC1C62" w14:textId="77777777" w:rsidR="004C2DC3" w:rsidRDefault="004C2DC3" w:rsidP="00E962D6">
      <w:r>
        <w:continuationSeparator/>
      </w:r>
    </w:p>
  </w:footnote>
  <w:footnote w:id="1">
    <w:p w14:paraId="5C2BA8F9" w14:textId="0C3279E3" w:rsidR="00D06AD9" w:rsidRPr="004464ED" w:rsidRDefault="00D06AD9" w:rsidP="00C37154">
      <w:pPr>
        <w:pStyle w:val="Notedebasdepage"/>
        <w:rPr>
          <w:rFonts w:ascii="Times New Roman" w:hAnsi="Times New Roman"/>
        </w:rPr>
      </w:pPr>
      <w:r w:rsidRPr="002478A0">
        <w:rPr>
          <w:rStyle w:val="Appelnotedebasdep"/>
          <w:rFonts w:ascii="Times New Roman" w:hAnsi="Times New Roman"/>
        </w:rPr>
        <w:footnoteRef/>
      </w:r>
      <w:r w:rsidRPr="002478A0">
        <w:rPr>
          <w:rFonts w:ascii="Times New Roman" w:hAnsi="Times New Roman"/>
        </w:rPr>
        <w:t xml:space="preserve"> Seuil de la franchise pour les impôts commerciaux (et TVA) des OSBL : </w:t>
      </w:r>
      <w:r w:rsidR="006146E0" w:rsidRPr="002478A0">
        <w:rPr>
          <w:rFonts w:ascii="Times New Roman" w:hAnsi="Times New Roman"/>
          <w:b/>
        </w:rPr>
        <w:t>7</w:t>
      </w:r>
      <w:r w:rsidR="00DA124E" w:rsidRPr="002478A0">
        <w:rPr>
          <w:rFonts w:ascii="Times New Roman" w:hAnsi="Times New Roman"/>
          <w:b/>
        </w:rPr>
        <w:t>6 679</w:t>
      </w:r>
      <w:r w:rsidRPr="002478A0">
        <w:rPr>
          <w:rFonts w:ascii="Times New Roman" w:hAnsi="Times New Roman"/>
          <w: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35BE7" w14:textId="1A87928D" w:rsidR="00D06AD9" w:rsidRPr="0079382C" w:rsidRDefault="00D06AD9">
    <w:pPr>
      <w:pStyle w:val="En-tte"/>
      <w:rPr>
        <w:rFonts w:ascii="Times New Roman" w:hAnsi="Times New Roman"/>
      </w:rPr>
    </w:pPr>
    <w:r w:rsidRPr="0079382C">
      <w:rPr>
        <w:rFonts w:ascii="Times New Roman" w:hAnsi="Times New Roman"/>
      </w:rPr>
      <w:t xml:space="preserve">Loi de </w:t>
    </w:r>
    <w:r>
      <w:rPr>
        <w:rFonts w:ascii="Times New Roman" w:hAnsi="Times New Roman"/>
      </w:rPr>
      <w:t>finances pour 202</w:t>
    </w:r>
    <w:r w:rsidR="004A1BF6">
      <w:rPr>
        <w:rFonts w:ascii="Times New Roman" w:hAnsi="Times New Roman"/>
      </w:rPr>
      <w:t>3</w:t>
    </w:r>
    <w:r>
      <w:rPr>
        <w:rFonts w:ascii="Times New Roman" w:hAnsi="Times New Roman"/>
      </w:rPr>
      <w:tab/>
    </w:r>
    <w:r>
      <w:rPr>
        <w:rFonts w:ascii="Times New Roman" w:hAnsi="Times New Roman"/>
      </w:rPr>
      <w:tab/>
      <w:t>Janvier 202</w:t>
    </w:r>
    <w:r w:rsidR="004A1BF6">
      <w:rPr>
        <w:rFonts w:ascii="Times New Roman" w:hAnsi="Times New Roma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1.25pt;height:11.25pt" o:bullet="t">
        <v:imagedata r:id="rId1" o:title="BD14565_"/>
      </v:shape>
    </w:pict>
  </w:numPicBullet>
  <w:abstractNum w:abstractNumId="0" w15:restartNumberingAfterBreak="0">
    <w:nsid w:val="1447154C"/>
    <w:multiLevelType w:val="hybridMultilevel"/>
    <w:tmpl w:val="CFF8F490"/>
    <w:lvl w:ilvl="0" w:tplc="CF244F4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EC5277C"/>
    <w:multiLevelType w:val="multilevel"/>
    <w:tmpl w:val="D5A82198"/>
    <w:lvl w:ilvl="0">
      <w:start w:val="1"/>
      <w:numFmt w:val="decimal"/>
      <w:pStyle w:val="Titre1"/>
      <w:lvlText w:val="%1"/>
      <w:lvlJc w:val="left"/>
      <w:pPr>
        <w:tabs>
          <w:tab w:val="num" w:pos="284"/>
        </w:tabs>
        <w:ind w:left="284" w:hanging="284"/>
      </w:pPr>
      <w:rPr>
        <w:rFonts w:hint="default"/>
      </w:rPr>
    </w:lvl>
    <w:lvl w:ilvl="1">
      <w:start w:val="1"/>
      <w:numFmt w:val="decimal"/>
      <w:pStyle w:val="Titre2"/>
      <w:lvlText w:val="%1.%2"/>
      <w:lvlJc w:val="left"/>
      <w:pPr>
        <w:tabs>
          <w:tab w:val="num" w:pos="851"/>
        </w:tabs>
        <w:ind w:left="851" w:hanging="567"/>
      </w:pPr>
      <w:rPr>
        <w:rFonts w:hint="default"/>
      </w:rPr>
    </w:lvl>
    <w:lvl w:ilvl="2">
      <w:start w:val="1"/>
      <w:numFmt w:val="decimal"/>
      <w:lvlText w:val="%1.%2.%3"/>
      <w:lvlJc w:val="left"/>
      <w:pPr>
        <w:tabs>
          <w:tab w:val="num" w:pos="680"/>
        </w:tabs>
        <w:ind w:left="964" w:hanging="284"/>
      </w:pPr>
      <w:rPr>
        <w:rFonts w:hint="default"/>
      </w:rPr>
    </w:lvl>
    <w:lvl w:ilvl="3">
      <w:start w:val="1"/>
      <w:numFmt w:val="decimal"/>
      <w:pStyle w:val="Titre4"/>
      <w:lvlText w:val="%1.%2.%3.%4"/>
      <w:lvlJc w:val="left"/>
      <w:pPr>
        <w:tabs>
          <w:tab w:val="num" w:pos="1224"/>
        </w:tabs>
        <w:ind w:left="1224" w:hanging="864"/>
      </w:pPr>
      <w:rPr>
        <w:rFonts w:hint="default"/>
      </w:rPr>
    </w:lvl>
    <w:lvl w:ilvl="4">
      <w:start w:val="1"/>
      <w:numFmt w:val="decimal"/>
      <w:pStyle w:val="Titre5"/>
      <w:lvlText w:val="%1.%2.%3.%4.%5"/>
      <w:lvlJc w:val="left"/>
      <w:pPr>
        <w:tabs>
          <w:tab w:val="num" w:pos="1368"/>
        </w:tabs>
        <w:ind w:left="1368" w:hanging="1008"/>
      </w:pPr>
      <w:rPr>
        <w:rFonts w:hint="default"/>
      </w:rPr>
    </w:lvl>
    <w:lvl w:ilvl="5">
      <w:start w:val="1"/>
      <w:numFmt w:val="decimal"/>
      <w:pStyle w:val="Titre6"/>
      <w:lvlText w:val="%1.%2.%3.%4.%5.%6"/>
      <w:lvlJc w:val="left"/>
      <w:pPr>
        <w:tabs>
          <w:tab w:val="num" w:pos="1512"/>
        </w:tabs>
        <w:ind w:left="1512" w:hanging="1152"/>
      </w:pPr>
      <w:rPr>
        <w:rFonts w:hint="default"/>
      </w:rPr>
    </w:lvl>
    <w:lvl w:ilvl="6">
      <w:start w:val="1"/>
      <w:numFmt w:val="decimal"/>
      <w:lvlText w:val="%1.%2.%3.%4.%5.%6.%7"/>
      <w:lvlJc w:val="left"/>
      <w:pPr>
        <w:tabs>
          <w:tab w:val="num" w:pos="1656"/>
        </w:tabs>
        <w:ind w:left="1656" w:hanging="1296"/>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944"/>
        </w:tabs>
        <w:ind w:left="1944" w:hanging="1584"/>
      </w:pPr>
      <w:rPr>
        <w:rFonts w:hint="default"/>
      </w:rPr>
    </w:lvl>
  </w:abstractNum>
  <w:abstractNum w:abstractNumId="2" w15:restartNumberingAfterBreak="0">
    <w:nsid w:val="27732BBD"/>
    <w:multiLevelType w:val="hybridMultilevel"/>
    <w:tmpl w:val="E7A44286"/>
    <w:lvl w:ilvl="0" w:tplc="90F0CA84">
      <w:start w:val="1"/>
      <w:numFmt w:val="decimal"/>
      <w:lvlText w:val="(%1)"/>
      <w:lvlJc w:val="left"/>
      <w:pPr>
        <w:ind w:left="930" w:hanging="360"/>
      </w:pPr>
      <w:rPr>
        <w:rFonts w:hint="default"/>
      </w:rPr>
    </w:lvl>
    <w:lvl w:ilvl="1" w:tplc="040C0019" w:tentative="1">
      <w:start w:val="1"/>
      <w:numFmt w:val="lowerLetter"/>
      <w:lvlText w:val="%2."/>
      <w:lvlJc w:val="left"/>
      <w:pPr>
        <w:ind w:left="1650" w:hanging="360"/>
      </w:pPr>
    </w:lvl>
    <w:lvl w:ilvl="2" w:tplc="040C001B" w:tentative="1">
      <w:start w:val="1"/>
      <w:numFmt w:val="lowerRoman"/>
      <w:lvlText w:val="%3."/>
      <w:lvlJc w:val="right"/>
      <w:pPr>
        <w:ind w:left="2370" w:hanging="180"/>
      </w:pPr>
    </w:lvl>
    <w:lvl w:ilvl="3" w:tplc="040C000F" w:tentative="1">
      <w:start w:val="1"/>
      <w:numFmt w:val="decimal"/>
      <w:lvlText w:val="%4."/>
      <w:lvlJc w:val="left"/>
      <w:pPr>
        <w:ind w:left="3090" w:hanging="360"/>
      </w:pPr>
    </w:lvl>
    <w:lvl w:ilvl="4" w:tplc="040C0019" w:tentative="1">
      <w:start w:val="1"/>
      <w:numFmt w:val="lowerLetter"/>
      <w:lvlText w:val="%5."/>
      <w:lvlJc w:val="left"/>
      <w:pPr>
        <w:ind w:left="3810" w:hanging="360"/>
      </w:pPr>
    </w:lvl>
    <w:lvl w:ilvl="5" w:tplc="040C001B" w:tentative="1">
      <w:start w:val="1"/>
      <w:numFmt w:val="lowerRoman"/>
      <w:lvlText w:val="%6."/>
      <w:lvlJc w:val="right"/>
      <w:pPr>
        <w:ind w:left="4530" w:hanging="180"/>
      </w:pPr>
    </w:lvl>
    <w:lvl w:ilvl="6" w:tplc="040C000F" w:tentative="1">
      <w:start w:val="1"/>
      <w:numFmt w:val="decimal"/>
      <w:lvlText w:val="%7."/>
      <w:lvlJc w:val="left"/>
      <w:pPr>
        <w:ind w:left="5250" w:hanging="360"/>
      </w:pPr>
    </w:lvl>
    <w:lvl w:ilvl="7" w:tplc="040C0019" w:tentative="1">
      <w:start w:val="1"/>
      <w:numFmt w:val="lowerLetter"/>
      <w:lvlText w:val="%8."/>
      <w:lvlJc w:val="left"/>
      <w:pPr>
        <w:ind w:left="5970" w:hanging="360"/>
      </w:pPr>
    </w:lvl>
    <w:lvl w:ilvl="8" w:tplc="040C001B" w:tentative="1">
      <w:start w:val="1"/>
      <w:numFmt w:val="lowerRoman"/>
      <w:lvlText w:val="%9."/>
      <w:lvlJc w:val="right"/>
      <w:pPr>
        <w:ind w:left="6690" w:hanging="180"/>
      </w:pPr>
    </w:lvl>
  </w:abstractNum>
  <w:abstractNum w:abstractNumId="3" w15:restartNumberingAfterBreak="0">
    <w:nsid w:val="2D677F1B"/>
    <w:multiLevelType w:val="hybridMultilevel"/>
    <w:tmpl w:val="87262E24"/>
    <w:lvl w:ilvl="0" w:tplc="6DE44B46">
      <w:start w:val="1"/>
      <w:numFmt w:val="bullet"/>
      <w:pStyle w:val="Liste"/>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51C605E"/>
    <w:multiLevelType w:val="hybridMultilevel"/>
    <w:tmpl w:val="875C43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93930DC"/>
    <w:multiLevelType w:val="hybridMultilevel"/>
    <w:tmpl w:val="32E01362"/>
    <w:lvl w:ilvl="0" w:tplc="0D0CBFEA">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DAA67DD"/>
    <w:multiLevelType w:val="hybridMultilevel"/>
    <w:tmpl w:val="B41E77A0"/>
    <w:lvl w:ilvl="0" w:tplc="87368A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378033A"/>
    <w:multiLevelType w:val="hybridMultilevel"/>
    <w:tmpl w:val="79AC2280"/>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64411895">
    <w:abstractNumId w:val="3"/>
  </w:num>
  <w:num w:numId="2" w16cid:durableId="1056050009">
    <w:abstractNumId w:val="5"/>
  </w:num>
  <w:num w:numId="3" w16cid:durableId="1291739337">
    <w:abstractNumId w:val="4"/>
  </w:num>
  <w:num w:numId="4" w16cid:durableId="1025598111">
    <w:abstractNumId w:val="1"/>
  </w:num>
  <w:num w:numId="5" w16cid:durableId="1345089854">
    <w:abstractNumId w:val="2"/>
  </w:num>
  <w:num w:numId="6" w16cid:durableId="823814872">
    <w:abstractNumId w:val="6"/>
  </w:num>
  <w:num w:numId="7" w16cid:durableId="1722941921">
    <w:abstractNumId w:val="7"/>
  </w:num>
  <w:num w:numId="8" w16cid:durableId="82327673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8EB"/>
    <w:rsid w:val="000009D3"/>
    <w:rsid w:val="0000216C"/>
    <w:rsid w:val="000035E6"/>
    <w:rsid w:val="00003E06"/>
    <w:rsid w:val="000044AC"/>
    <w:rsid w:val="0000488E"/>
    <w:rsid w:val="00004AB7"/>
    <w:rsid w:val="00004E29"/>
    <w:rsid w:val="0000502F"/>
    <w:rsid w:val="00005B4B"/>
    <w:rsid w:val="00005B84"/>
    <w:rsid w:val="00006CB1"/>
    <w:rsid w:val="00006E3C"/>
    <w:rsid w:val="000129F6"/>
    <w:rsid w:val="000138E4"/>
    <w:rsid w:val="00017110"/>
    <w:rsid w:val="000210D0"/>
    <w:rsid w:val="00024FDB"/>
    <w:rsid w:val="000277B9"/>
    <w:rsid w:val="000300FF"/>
    <w:rsid w:val="00031991"/>
    <w:rsid w:val="000321D4"/>
    <w:rsid w:val="000321D9"/>
    <w:rsid w:val="00032545"/>
    <w:rsid w:val="00034178"/>
    <w:rsid w:val="000355B6"/>
    <w:rsid w:val="00037907"/>
    <w:rsid w:val="00037C2E"/>
    <w:rsid w:val="0004210C"/>
    <w:rsid w:val="00042359"/>
    <w:rsid w:val="0004469C"/>
    <w:rsid w:val="000465C7"/>
    <w:rsid w:val="000468B4"/>
    <w:rsid w:val="000470B8"/>
    <w:rsid w:val="00047243"/>
    <w:rsid w:val="00047D28"/>
    <w:rsid w:val="0005001E"/>
    <w:rsid w:val="00050B0E"/>
    <w:rsid w:val="00050B41"/>
    <w:rsid w:val="00050C35"/>
    <w:rsid w:val="00053870"/>
    <w:rsid w:val="00053D9C"/>
    <w:rsid w:val="0005621A"/>
    <w:rsid w:val="000570AB"/>
    <w:rsid w:val="00057CA4"/>
    <w:rsid w:val="00060AA8"/>
    <w:rsid w:val="00060CBC"/>
    <w:rsid w:val="00060E2D"/>
    <w:rsid w:val="00062AF3"/>
    <w:rsid w:val="00062CFB"/>
    <w:rsid w:val="0006314F"/>
    <w:rsid w:val="000649D7"/>
    <w:rsid w:val="00064E41"/>
    <w:rsid w:val="00065580"/>
    <w:rsid w:val="00066B5C"/>
    <w:rsid w:val="000702A4"/>
    <w:rsid w:val="00071334"/>
    <w:rsid w:val="00072174"/>
    <w:rsid w:val="0007366A"/>
    <w:rsid w:val="00073A6A"/>
    <w:rsid w:val="00073CC5"/>
    <w:rsid w:val="00075CDC"/>
    <w:rsid w:val="00076561"/>
    <w:rsid w:val="00076BD2"/>
    <w:rsid w:val="000806F7"/>
    <w:rsid w:val="00080DD7"/>
    <w:rsid w:val="00081516"/>
    <w:rsid w:val="00083463"/>
    <w:rsid w:val="00083D46"/>
    <w:rsid w:val="00085EBD"/>
    <w:rsid w:val="00086209"/>
    <w:rsid w:val="000864AC"/>
    <w:rsid w:val="00087DF6"/>
    <w:rsid w:val="00090418"/>
    <w:rsid w:val="000913E1"/>
    <w:rsid w:val="00096AAC"/>
    <w:rsid w:val="0009766B"/>
    <w:rsid w:val="00097F64"/>
    <w:rsid w:val="000A21FB"/>
    <w:rsid w:val="000A7444"/>
    <w:rsid w:val="000B0712"/>
    <w:rsid w:val="000B1238"/>
    <w:rsid w:val="000B3748"/>
    <w:rsid w:val="000B4BF1"/>
    <w:rsid w:val="000B5091"/>
    <w:rsid w:val="000B53BB"/>
    <w:rsid w:val="000B5548"/>
    <w:rsid w:val="000B5B46"/>
    <w:rsid w:val="000B5D45"/>
    <w:rsid w:val="000B6257"/>
    <w:rsid w:val="000B640B"/>
    <w:rsid w:val="000B641C"/>
    <w:rsid w:val="000B7095"/>
    <w:rsid w:val="000B7AFE"/>
    <w:rsid w:val="000C01B1"/>
    <w:rsid w:val="000C0648"/>
    <w:rsid w:val="000C0CFA"/>
    <w:rsid w:val="000C3CD2"/>
    <w:rsid w:val="000C4939"/>
    <w:rsid w:val="000C4D96"/>
    <w:rsid w:val="000C5B95"/>
    <w:rsid w:val="000D1EF1"/>
    <w:rsid w:val="000D23FC"/>
    <w:rsid w:val="000D2C69"/>
    <w:rsid w:val="000D2DE4"/>
    <w:rsid w:val="000D451A"/>
    <w:rsid w:val="000D5250"/>
    <w:rsid w:val="000D5893"/>
    <w:rsid w:val="000D5EC4"/>
    <w:rsid w:val="000D5EED"/>
    <w:rsid w:val="000D7C43"/>
    <w:rsid w:val="000E12D2"/>
    <w:rsid w:val="000E1D00"/>
    <w:rsid w:val="000E2803"/>
    <w:rsid w:val="000E7439"/>
    <w:rsid w:val="000E7AC3"/>
    <w:rsid w:val="000F2B6C"/>
    <w:rsid w:val="000F43B1"/>
    <w:rsid w:val="000F5CCE"/>
    <w:rsid w:val="000F6AFA"/>
    <w:rsid w:val="00100E90"/>
    <w:rsid w:val="00102397"/>
    <w:rsid w:val="00102A73"/>
    <w:rsid w:val="001037E1"/>
    <w:rsid w:val="00103972"/>
    <w:rsid w:val="00103CD9"/>
    <w:rsid w:val="0010470A"/>
    <w:rsid w:val="0010567F"/>
    <w:rsid w:val="00105FB9"/>
    <w:rsid w:val="0010681E"/>
    <w:rsid w:val="0010739A"/>
    <w:rsid w:val="00107A5A"/>
    <w:rsid w:val="00110FFF"/>
    <w:rsid w:val="00111898"/>
    <w:rsid w:val="0011245C"/>
    <w:rsid w:val="0011301B"/>
    <w:rsid w:val="00114FC8"/>
    <w:rsid w:val="00116483"/>
    <w:rsid w:val="001204E5"/>
    <w:rsid w:val="00123345"/>
    <w:rsid w:val="00124281"/>
    <w:rsid w:val="00125FE7"/>
    <w:rsid w:val="001263FC"/>
    <w:rsid w:val="001269E7"/>
    <w:rsid w:val="00127291"/>
    <w:rsid w:val="00130346"/>
    <w:rsid w:val="00132663"/>
    <w:rsid w:val="001343A0"/>
    <w:rsid w:val="0013441B"/>
    <w:rsid w:val="001370E6"/>
    <w:rsid w:val="00140C9C"/>
    <w:rsid w:val="00140F07"/>
    <w:rsid w:val="001413C8"/>
    <w:rsid w:val="00141957"/>
    <w:rsid w:val="00141FEC"/>
    <w:rsid w:val="00142A06"/>
    <w:rsid w:val="00142E74"/>
    <w:rsid w:val="00143ABA"/>
    <w:rsid w:val="00143AD1"/>
    <w:rsid w:val="001459C8"/>
    <w:rsid w:val="00146252"/>
    <w:rsid w:val="00151F56"/>
    <w:rsid w:val="00153CCA"/>
    <w:rsid w:val="00154C61"/>
    <w:rsid w:val="001557EB"/>
    <w:rsid w:val="00156937"/>
    <w:rsid w:val="00156A58"/>
    <w:rsid w:val="00156D65"/>
    <w:rsid w:val="00157E20"/>
    <w:rsid w:val="00160626"/>
    <w:rsid w:val="001622B2"/>
    <w:rsid w:val="00162528"/>
    <w:rsid w:val="00166F11"/>
    <w:rsid w:val="00167EEE"/>
    <w:rsid w:val="00170191"/>
    <w:rsid w:val="00171135"/>
    <w:rsid w:val="00171BC7"/>
    <w:rsid w:val="001735C2"/>
    <w:rsid w:val="00173BA8"/>
    <w:rsid w:val="00176EAB"/>
    <w:rsid w:val="00180EFE"/>
    <w:rsid w:val="00181A5B"/>
    <w:rsid w:val="00183CDA"/>
    <w:rsid w:val="00184EB8"/>
    <w:rsid w:val="00187FEA"/>
    <w:rsid w:val="00190040"/>
    <w:rsid w:val="00190830"/>
    <w:rsid w:val="00191C4A"/>
    <w:rsid w:val="0019325A"/>
    <w:rsid w:val="001934AB"/>
    <w:rsid w:val="001934C5"/>
    <w:rsid w:val="0019416A"/>
    <w:rsid w:val="00194C3A"/>
    <w:rsid w:val="00194F38"/>
    <w:rsid w:val="00195C1D"/>
    <w:rsid w:val="001A08D8"/>
    <w:rsid w:val="001A3102"/>
    <w:rsid w:val="001A32E8"/>
    <w:rsid w:val="001A39D4"/>
    <w:rsid w:val="001A5C20"/>
    <w:rsid w:val="001A7494"/>
    <w:rsid w:val="001A75DF"/>
    <w:rsid w:val="001B0626"/>
    <w:rsid w:val="001B135F"/>
    <w:rsid w:val="001B1817"/>
    <w:rsid w:val="001B1C7D"/>
    <w:rsid w:val="001B2556"/>
    <w:rsid w:val="001B29A2"/>
    <w:rsid w:val="001B33F0"/>
    <w:rsid w:val="001B37C2"/>
    <w:rsid w:val="001B381F"/>
    <w:rsid w:val="001B73A6"/>
    <w:rsid w:val="001B7941"/>
    <w:rsid w:val="001B7D71"/>
    <w:rsid w:val="001C036D"/>
    <w:rsid w:val="001C088F"/>
    <w:rsid w:val="001C1D7A"/>
    <w:rsid w:val="001C2474"/>
    <w:rsid w:val="001C27AC"/>
    <w:rsid w:val="001C4028"/>
    <w:rsid w:val="001C4E67"/>
    <w:rsid w:val="001C57C7"/>
    <w:rsid w:val="001C5ED5"/>
    <w:rsid w:val="001C7E63"/>
    <w:rsid w:val="001D0A9C"/>
    <w:rsid w:val="001D25F3"/>
    <w:rsid w:val="001D47D7"/>
    <w:rsid w:val="001D5130"/>
    <w:rsid w:val="001D5304"/>
    <w:rsid w:val="001D6624"/>
    <w:rsid w:val="001D6748"/>
    <w:rsid w:val="001E2B90"/>
    <w:rsid w:val="001E2ECC"/>
    <w:rsid w:val="001E41CC"/>
    <w:rsid w:val="001E6D44"/>
    <w:rsid w:val="001E7392"/>
    <w:rsid w:val="001F03A1"/>
    <w:rsid w:val="001F29AA"/>
    <w:rsid w:val="001F4666"/>
    <w:rsid w:val="001F4F76"/>
    <w:rsid w:val="001F7885"/>
    <w:rsid w:val="001F7B5D"/>
    <w:rsid w:val="001F7CB2"/>
    <w:rsid w:val="002010C4"/>
    <w:rsid w:val="00201BD5"/>
    <w:rsid w:val="00202B29"/>
    <w:rsid w:val="00202E61"/>
    <w:rsid w:val="0020492A"/>
    <w:rsid w:val="00204AAE"/>
    <w:rsid w:val="00205480"/>
    <w:rsid w:val="00205681"/>
    <w:rsid w:val="00207CDB"/>
    <w:rsid w:val="00207ED4"/>
    <w:rsid w:val="00210791"/>
    <w:rsid w:val="002129C4"/>
    <w:rsid w:val="00214CBB"/>
    <w:rsid w:val="002150E8"/>
    <w:rsid w:val="00221BE9"/>
    <w:rsid w:val="00226A29"/>
    <w:rsid w:val="00226B66"/>
    <w:rsid w:val="0022790D"/>
    <w:rsid w:val="0023027A"/>
    <w:rsid w:val="002302AA"/>
    <w:rsid w:val="00230819"/>
    <w:rsid w:val="0023183F"/>
    <w:rsid w:val="00233CAC"/>
    <w:rsid w:val="002350F6"/>
    <w:rsid w:val="00236223"/>
    <w:rsid w:val="00236976"/>
    <w:rsid w:val="00237B1A"/>
    <w:rsid w:val="00237B65"/>
    <w:rsid w:val="00241BFE"/>
    <w:rsid w:val="002422C7"/>
    <w:rsid w:val="002432C7"/>
    <w:rsid w:val="00244C69"/>
    <w:rsid w:val="00245360"/>
    <w:rsid w:val="0024666C"/>
    <w:rsid w:val="00247750"/>
    <w:rsid w:val="002478A0"/>
    <w:rsid w:val="00247CB9"/>
    <w:rsid w:val="002518FB"/>
    <w:rsid w:val="00253C4C"/>
    <w:rsid w:val="00254249"/>
    <w:rsid w:val="00255268"/>
    <w:rsid w:val="00255D57"/>
    <w:rsid w:val="002562B5"/>
    <w:rsid w:val="00256571"/>
    <w:rsid w:val="00265E96"/>
    <w:rsid w:val="0026652C"/>
    <w:rsid w:val="002667DC"/>
    <w:rsid w:val="0026691D"/>
    <w:rsid w:val="00267FAD"/>
    <w:rsid w:val="00270999"/>
    <w:rsid w:val="0027220F"/>
    <w:rsid w:val="00272718"/>
    <w:rsid w:val="002729E8"/>
    <w:rsid w:val="0027303F"/>
    <w:rsid w:val="00273220"/>
    <w:rsid w:val="002739B0"/>
    <w:rsid w:val="0027558B"/>
    <w:rsid w:val="002764EE"/>
    <w:rsid w:val="002828DC"/>
    <w:rsid w:val="002846A9"/>
    <w:rsid w:val="00285257"/>
    <w:rsid w:val="00286067"/>
    <w:rsid w:val="00287BA4"/>
    <w:rsid w:val="002928AE"/>
    <w:rsid w:val="0029439C"/>
    <w:rsid w:val="00294A15"/>
    <w:rsid w:val="0029604E"/>
    <w:rsid w:val="002960B3"/>
    <w:rsid w:val="00296332"/>
    <w:rsid w:val="00296F0C"/>
    <w:rsid w:val="00297A1C"/>
    <w:rsid w:val="002A01F3"/>
    <w:rsid w:val="002A0611"/>
    <w:rsid w:val="002A09B1"/>
    <w:rsid w:val="002A0AFA"/>
    <w:rsid w:val="002A0FE1"/>
    <w:rsid w:val="002A18D1"/>
    <w:rsid w:val="002A2A2E"/>
    <w:rsid w:val="002A4D41"/>
    <w:rsid w:val="002A561F"/>
    <w:rsid w:val="002A75BF"/>
    <w:rsid w:val="002A791A"/>
    <w:rsid w:val="002B05AE"/>
    <w:rsid w:val="002B05DB"/>
    <w:rsid w:val="002B0A42"/>
    <w:rsid w:val="002B233A"/>
    <w:rsid w:val="002B591D"/>
    <w:rsid w:val="002B59C6"/>
    <w:rsid w:val="002C227A"/>
    <w:rsid w:val="002C6DA3"/>
    <w:rsid w:val="002C7678"/>
    <w:rsid w:val="002C7900"/>
    <w:rsid w:val="002D04E5"/>
    <w:rsid w:val="002D0FF2"/>
    <w:rsid w:val="002D1C16"/>
    <w:rsid w:val="002D1C3D"/>
    <w:rsid w:val="002D3FCF"/>
    <w:rsid w:val="002D6EB0"/>
    <w:rsid w:val="002D6FDD"/>
    <w:rsid w:val="002D7C20"/>
    <w:rsid w:val="002D7FE1"/>
    <w:rsid w:val="002E0B93"/>
    <w:rsid w:val="002E0BE2"/>
    <w:rsid w:val="002E1682"/>
    <w:rsid w:val="002E3918"/>
    <w:rsid w:val="002E3B9D"/>
    <w:rsid w:val="002E53ED"/>
    <w:rsid w:val="002E5D76"/>
    <w:rsid w:val="002E7A4D"/>
    <w:rsid w:val="002E7F93"/>
    <w:rsid w:val="002F09C2"/>
    <w:rsid w:val="002F0EBA"/>
    <w:rsid w:val="002F3BEC"/>
    <w:rsid w:val="002F4557"/>
    <w:rsid w:val="002F474C"/>
    <w:rsid w:val="002F4FD4"/>
    <w:rsid w:val="002F6065"/>
    <w:rsid w:val="003000C4"/>
    <w:rsid w:val="00302A74"/>
    <w:rsid w:val="003035EB"/>
    <w:rsid w:val="00304471"/>
    <w:rsid w:val="0030478C"/>
    <w:rsid w:val="00304FBC"/>
    <w:rsid w:val="00305AF2"/>
    <w:rsid w:val="00306C9F"/>
    <w:rsid w:val="00307B4B"/>
    <w:rsid w:val="0031012B"/>
    <w:rsid w:val="00311320"/>
    <w:rsid w:val="00313B72"/>
    <w:rsid w:val="003144A8"/>
    <w:rsid w:val="00314C66"/>
    <w:rsid w:val="0031533E"/>
    <w:rsid w:val="003159DD"/>
    <w:rsid w:val="00315AB1"/>
    <w:rsid w:val="00321641"/>
    <w:rsid w:val="00322173"/>
    <w:rsid w:val="0032306D"/>
    <w:rsid w:val="00323EF3"/>
    <w:rsid w:val="00324F93"/>
    <w:rsid w:val="003253D1"/>
    <w:rsid w:val="003261A3"/>
    <w:rsid w:val="0032626A"/>
    <w:rsid w:val="00326351"/>
    <w:rsid w:val="00326899"/>
    <w:rsid w:val="00326B74"/>
    <w:rsid w:val="00327B68"/>
    <w:rsid w:val="00330846"/>
    <w:rsid w:val="003339C2"/>
    <w:rsid w:val="003345F4"/>
    <w:rsid w:val="00337C95"/>
    <w:rsid w:val="00340ABC"/>
    <w:rsid w:val="00340EE4"/>
    <w:rsid w:val="00343B53"/>
    <w:rsid w:val="00346774"/>
    <w:rsid w:val="00346E08"/>
    <w:rsid w:val="00347EC5"/>
    <w:rsid w:val="0035003F"/>
    <w:rsid w:val="00350CC6"/>
    <w:rsid w:val="00351D5B"/>
    <w:rsid w:val="003533AA"/>
    <w:rsid w:val="003536FF"/>
    <w:rsid w:val="00356229"/>
    <w:rsid w:val="003567F5"/>
    <w:rsid w:val="00357A9A"/>
    <w:rsid w:val="00361C1E"/>
    <w:rsid w:val="003626D4"/>
    <w:rsid w:val="00363C4F"/>
    <w:rsid w:val="003647A5"/>
    <w:rsid w:val="00372F98"/>
    <w:rsid w:val="00374CBB"/>
    <w:rsid w:val="003753E2"/>
    <w:rsid w:val="00380C2C"/>
    <w:rsid w:val="00381A0E"/>
    <w:rsid w:val="00381D70"/>
    <w:rsid w:val="00382EA3"/>
    <w:rsid w:val="003845B7"/>
    <w:rsid w:val="003849DE"/>
    <w:rsid w:val="00384E26"/>
    <w:rsid w:val="00393604"/>
    <w:rsid w:val="0039365D"/>
    <w:rsid w:val="00393F95"/>
    <w:rsid w:val="00394479"/>
    <w:rsid w:val="00394FED"/>
    <w:rsid w:val="003951BD"/>
    <w:rsid w:val="003959BF"/>
    <w:rsid w:val="00396EF4"/>
    <w:rsid w:val="003A37A7"/>
    <w:rsid w:val="003A394F"/>
    <w:rsid w:val="003A4E0B"/>
    <w:rsid w:val="003A548F"/>
    <w:rsid w:val="003A6831"/>
    <w:rsid w:val="003B12ED"/>
    <w:rsid w:val="003B266D"/>
    <w:rsid w:val="003B405A"/>
    <w:rsid w:val="003B7219"/>
    <w:rsid w:val="003B7DF7"/>
    <w:rsid w:val="003C30B7"/>
    <w:rsid w:val="003C37AF"/>
    <w:rsid w:val="003C3932"/>
    <w:rsid w:val="003C4481"/>
    <w:rsid w:val="003C497B"/>
    <w:rsid w:val="003D10B3"/>
    <w:rsid w:val="003D3AA9"/>
    <w:rsid w:val="003D3D8C"/>
    <w:rsid w:val="003D4588"/>
    <w:rsid w:val="003D4E26"/>
    <w:rsid w:val="003D4E69"/>
    <w:rsid w:val="003D7376"/>
    <w:rsid w:val="003E0C95"/>
    <w:rsid w:val="003E1AE8"/>
    <w:rsid w:val="003E3343"/>
    <w:rsid w:val="003E3709"/>
    <w:rsid w:val="003E3F26"/>
    <w:rsid w:val="003E43F1"/>
    <w:rsid w:val="003E46A0"/>
    <w:rsid w:val="003E6BDC"/>
    <w:rsid w:val="003E6F14"/>
    <w:rsid w:val="003E71B0"/>
    <w:rsid w:val="003F7746"/>
    <w:rsid w:val="00401CA4"/>
    <w:rsid w:val="00402560"/>
    <w:rsid w:val="004059EC"/>
    <w:rsid w:val="0040668F"/>
    <w:rsid w:val="004067E0"/>
    <w:rsid w:val="00406D9F"/>
    <w:rsid w:val="00407FB5"/>
    <w:rsid w:val="004135E4"/>
    <w:rsid w:val="00424C6A"/>
    <w:rsid w:val="004252E7"/>
    <w:rsid w:val="00427155"/>
    <w:rsid w:val="0043133B"/>
    <w:rsid w:val="00435732"/>
    <w:rsid w:val="00435E9F"/>
    <w:rsid w:val="004375E2"/>
    <w:rsid w:val="00437E8D"/>
    <w:rsid w:val="00441011"/>
    <w:rsid w:val="0044121E"/>
    <w:rsid w:val="00441FC1"/>
    <w:rsid w:val="00442A73"/>
    <w:rsid w:val="00443040"/>
    <w:rsid w:val="004431C0"/>
    <w:rsid w:val="004439FB"/>
    <w:rsid w:val="00443D1B"/>
    <w:rsid w:val="00444E55"/>
    <w:rsid w:val="00445C58"/>
    <w:rsid w:val="004464ED"/>
    <w:rsid w:val="004465CA"/>
    <w:rsid w:val="00447448"/>
    <w:rsid w:val="0045497A"/>
    <w:rsid w:val="00456D7D"/>
    <w:rsid w:val="004618E7"/>
    <w:rsid w:val="004624B5"/>
    <w:rsid w:val="00462505"/>
    <w:rsid w:val="00462745"/>
    <w:rsid w:val="0046291E"/>
    <w:rsid w:val="00462B74"/>
    <w:rsid w:val="00464261"/>
    <w:rsid w:val="00465B24"/>
    <w:rsid w:val="00467D54"/>
    <w:rsid w:val="00467E83"/>
    <w:rsid w:val="00467EA1"/>
    <w:rsid w:val="00470C3F"/>
    <w:rsid w:val="004710ED"/>
    <w:rsid w:val="0047163B"/>
    <w:rsid w:val="004740A8"/>
    <w:rsid w:val="0047538D"/>
    <w:rsid w:val="00475958"/>
    <w:rsid w:val="00480038"/>
    <w:rsid w:val="004807A4"/>
    <w:rsid w:val="00480F55"/>
    <w:rsid w:val="00481863"/>
    <w:rsid w:val="00481F8E"/>
    <w:rsid w:val="0048247A"/>
    <w:rsid w:val="004854BC"/>
    <w:rsid w:val="00486D8C"/>
    <w:rsid w:val="004879ED"/>
    <w:rsid w:val="004957A1"/>
    <w:rsid w:val="0049799A"/>
    <w:rsid w:val="00497EC3"/>
    <w:rsid w:val="004A1BF6"/>
    <w:rsid w:val="004A35E0"/>
    <w:rsid w:val="004A58C5"/>
    <w:rsid w:val="004A745A"/>
    <w:rsid w:val="004B02E7"/>
    <w:rsid w:val="004B2140"/>
    <w:rsid w:val="004C0197"/>
    <w:rsid w:val="004C0C0B"/>
    <w:rsid w:val="004C2DC3"/>
    <w:rsid w:val="004C4FE2"/>
    <w:rsid w:val="004C6083"/>
    <w:rsid w:val="004C6A4B"/>
    <w:rsid w:val="004C7BA9"/>
    <w:rsid w:val="004D097C"/>
    <w:rsid w:val="004D2B1C"/>
    <w:rsid w:val="004D3111"/>
    <w:rsid w:val="004D31D4"/>
    <w:rsid w:val="004D3F5C"/>
    <w:rsid w:val="004D3F6C"/>
    <w:rsid w:val="004D4C91"/>
    <w:rsid w:val="004D5908"/>
    <w:rsid w:val="004D5A47"/>
    <w:rsid w:val="004D5E43"/>
    <w:rsid w:val="004D7660"/>
    <w:rsid w:val="004E0B0E"/>
    <w:rsid w:val="004E0BC7"/>
    <w:rsid w:val="004E1488"/>
    <w:rsid w:val="004E2A99"/>
    <w:rsid w:val="004E49FC"/>
    <w:rsid w:val="004E5003"/>
    <w:rsid w:val="004E58BE"/>
    <w:rsid w:val="004E6C71"/>
    <w:rsid w:val="004E70D0"/>
    <w:rsid w:val="004F25C1"/>
    <w:rsid w:val="004F4C13"/>
    <w:rsid w:val="004F54CE"/>
    <w:rsid w:val="004F5756"/>
    <w:rsid w:val="004F702C"/>
    <w:rsid w:val="004F79BF"/>
    <w:rsid w:val="005015D0"/>
    <w:rsid w:val="0050470A"/>
    <w:rsid w:val="00506A60"/>
    <w:rsid w:val="00510E05"/>
    <w:rsid w:val="00512BBD"/>
    <w:rsid w:val="00512FF6"/>
    <w:rsid w:val="0051305B"/>
    <w:rsid w:val="00515323"/>
    <w:rsid w:val="00515599"/>
    <w:rsid w:val="00515D7B"/>
    <w:rsid w:val="00516707"/>
    <w:rsid w:val="00521D13"/>
    <w:rsid w:val="00522475"/>
    <w:rsid w:val="0053067F"/>
    <w:rsid w:val="0053264C"/>
    <w:rsid w:val="0053301A"/>
    <w:rsid w:val="005336EF"/>
    <w:rsid w:val="00533B20"/>
    <w:rsid w:val="0053451A"/>
    <w:rsid w:val="00534DAE"/>
    <w:rsid w:val="00534F22"/>
    <w:rsid w:val="00535514"/>
    <w:rsid w:val="00536D85"/>
    <w:rsid w:val="00541245"/>
    <w:rsid w:val="00542776"/>
    <w:rsid w:val="00543057"/>
    <w:rsid w:val="00543E86"/>
    <w:rsid w:val="005472E3"/>
    <w:rsid w:val="005502B6"/>
    <w:rsid w:val="00551BD3"/>
    <w:rsid w:val="0055286F"/>
    <w:rsid w:val="00552CF0"/>
    <w:rsid w:val="00553A2C"/>
    <w:rsid w:val="005544D7"/>
    <w:rsid w:val="005547CF"/>
    <w:rsid w:val="00554D83"/>
    <w:rsid w:val="00555348"/>
    <w:rsid w:val="005603EE"/>
    <w:rsid w:val="005617CB"/>
    <w:rsid w:val="00561B59"/>
    <w:rsid w:val="00562FD4"/>
    <w:rsid w:val="00563F12"/>
    <w:rsid w:val="00565734"/>
    <w:rsid w:val="00565A86"/>
    <w:rsid w:val="00565BE2"/>
    <w:rsid w:val="00565F88"/>
    <w:rsid w:val="005661F8"/>
    <w:rsid w:val="0057059C"/>
    <w:rsid w:val="00570800"/>
    <w:rsid w:val="00570B71"/>
    <w:rsid w:val="0057202E"/>
    <w:rsid w:val="0057372F"/>
    <w:rsid w:val="00576544"/>
    <w:rsid w:val="00576618"/>
    <w:rsid w:val="00577FF4"/>
    <w:rsid w:val="00581021"/>
    <w:rsid w:val="005815E3"/>
    <w:rsid w:val="00582CD5"/>
    <w:rsid w:val="00583330"/>
    <w:rsid w:val="00584459"/>
    <w:rsid w:val="00584AA5"/>
    <w:rsid w:val="00585FFC"/>
    <w:rsid w:val="00590517"/>
    <w:rsid w:val="0059115F"/>
    <w:rsid w:val="005939E9"/>
    <w:rsid w:val="00594632"/>
    <w:rsid w:val="0059509F"/>
    <w:rsid w:val="00597C56"/>
    <w:rsid w:val="005A17CD"/>
    <w:rsid w:val="005A39B9"/>
    <w:rsid w:val="005B1B68"/>
    <w:rsid w:val="005B2647"/>
    <w:rsid w:val="005B6D2E"/>
    <w:rsid w:val="005B75FA"/>
    <w:rsid w:val="005C1121"/>
    <w:rsid w:val="005C2BF3"/>
    <w:rsid w:val="005C2D07"/>
    <w:rsid w:val="005C3F6C"/>
    <w:rsid w:val="005C4F63"/>
    <w:rsid w:val="005C6569"/>
    <w:rsid w:val="005C6A3D"/>
    <w:rsid w:val="005C70EE"/>
    <w:rsid w:val="005C74DC"/>
    <w:rsid w:val="005C7575"/>
    <w:rsid w:val="005C75A8"/>
    <w:rsid w:val="005D076E"/>
    <w:rsid w:val="005D1806"/>
    <w:rsid w:val="005D1DDA"/>
    <w:rsid w:val="005D339D"/>
    <w:rsid w:val="005D3D4F"/>
    <w:rsid w:val="005D6457"/>
    <w:rsid w:val="005D73A2"/>
    <w:rsid w:val="005D7A33"/>
    <w:rsid w:val="005E045E"/>
    <w:rsid w:val="005E20B6"/>
    <w:rsid w:val="005E235A"/>
    <w:rsid w:val="005E30F9"/>
    <w:rsid w:val="005E4F61"/>
    <w:rsid w:val="005E71AE"/>
    <w:rsid w:val="005E779D"/>
    <w:rsid w:val="005F1224"/>
    <w:rsid w:val="005F18C3"/>
    <w:rsid w:val="005F2428"/>
    <w:rsid w:val="005F2B7B"/>
    <w:rsid w:val="005F364F"/>
    <w:rsid w:val="005F4144"/>
    <w:rsid w:val="005F55C8"/>
    <w:rsid w:val="005F7CD7"/>
    <w:rsid w:val="0060077D"/>
    <w:rsid w:val="00601901"/>
    <w:rsid w:val="00606001"/>
    <w:rsid w:val="00606364"/>
    <w:rsid w:val="006118FF"/>
    <w:rsid w:val="00613863"/>
    <w:rsid w:val="006146E0"/>
    <w:rsid w:val="006167F5"/>
    <w:rsid w:val="00616CB8"/>
    <w:rsid w:val="00617DB7"/>
    <w:rsid w:val="006220C3"/>
    <w:rsid w:val="0062348E"/>
    <w:rsid w:val="00623B29"/>
    <w:rsid w:val="006248B1"/>
    <w:rsid w:val="00624FFB"/>
    <w:rsid w:val="00625BC5"/>
    <w:rsid w:val="00627F52"/>
    <w:rsid w:val="0063153F"/>
    <w:rsid w:val="00631DAD"/>
    <w:rsid w:val="00632D29"/>
    <w:rsid w:val="00633BD4"/>
    <w:rsid w:val="00633CDF"/>
    <w:rsid w:val="006359FF"/>
    <w:rsid w:val="00636702"/>
    <w:rsid w:val="0063705E"/>
    <w:rsid w:val="0063740A"/>
    <w:rsid w:val="006379E2"/>
    <w:rsid w:val="0064071D"/>
    <w:rsid w:val="0064089C"/>
    <w:rsid w:val="00642286"/>
    <w:rsid w:val="00642471"/>
    <w:rsid w:val="006424EA"/>
    <w:rsid w:val="00642F05"/>
    <w:rsid w:val="006448FD"/>
    <w:rsid w:val="00644A3D"/>
    <w:rsid w:val="00645C03"/>
    <w:rsid w:val="00646012"/>
    <w:rsid w:val="00650637"/>
    <w:rsid w:val="00651385"/>
    <w:rsid w:val="00651615"/>
    <w:rsid w:val="006530F9"/>
    <w:rsid w:val="006538D5"/>
    <w:rsid w:val="006543D0"/>
    <w:rsid w:val="00654AEB"/>
    <w:rsid w:val="0065623E"/>
    <w:rsid w:val="00661EC3"/>
    <w:rsid w:val="006642BB"/>
    <w:rsid w:val="0066499D"/>
    <w:rsid w:val="00664B94"/>
    <w:rsid w:val="00666403"/>
    <w:rsid w:val="006709CE"/>
    <w:rsid w:val="006711F8"/>
    <w:rsid w:val="00672DAF"/>
    <w:rsid w:val="00675CBC"/>
    <w:rsid w:val="006771EA"/>
    <w:rsid w:val="006818E1"/>
    <w:rsid w:val="00683484"/>
    <w:rsid w:val="006836DA"/>
    <w:rsid w:val="00683F65"/>
    <w:rsid w:val="00684293"/>
    <w:rsid w:val="0068535A"/>
    <w:rsid w:val="00685763"/>
    <w:rsid w:val="00686949"/>
    <w:rsid w:val="00691D7D"/>
    <w:rsid w:val="00691E6F"/>
    <w:rsid w:val="00691EA3"/>
    <w:rsid w:val="00693314"/>
    <w:rsid w:val="00695D9A"/>
    <w:rsid w:val="00696042"/>
    <w:rsid w:val="0069654E"/>
    <w:rsid w:val="00696CCF"/>
    <w:rsid w:val="00696CDC"/>
    <w:rsid w:val="006A09BC"/>
    <w:rsid w:val="006A2335"/>
    <w:rsid w:val="006A2525"/>
    <w:rsid w:val="006A380B"/>
    <w:rsid w:val="006A5550"/>
    <w:rsid w:val="006A6BE3"/>
    <w:rsid w:val="006A7D5F"/>
    <w:rsid w:val="006B042E"/>
    <w:rsid w:val="006B1555"/>
    <w:rsid w:val="006B22DC"/>
    <w:rsid w:val="006B33B9"/>
    <w:rsid w:val="006B4729"/>
    <w:rsid w:val="006B51D3"/>
    <w:rsid w:val="006B641B"/>
    <w:rsid w:val="006C0904"/>
    <w:rsid w:val="006C0D71"/>
    <w:rsid w:val="006C130B"/>
    <w:rsid w:val="006C4B7D"/>
    <w:rsid w:val="006D2446"/>
    <w:rsid w:val="006D3267"/>
    <w:rsid w:val="006D3510"/>
    <w:rsid w:val="006D37DA"/>
    <w:rsid w:val="006D46ED"/>
    <w:rsid w:val="006E024B"/>
    <w:rsid w:val="006E165A"/>
    <w:rsid w:val="006E263D"/>
    <w:rsid w:val="006E272B"/>
    <w:rsid w:val="006E3621"/>
    <w:rsid w:val="006E38E9"/>
    <w:rsid w:val="006E3DEF"/>
    <w:rsid w:val="006E5993"/>
    <w:rsid w:val="006E6B25"/>
    <w:rsid w:val="006E6BE1"/>
    <w:rsid w:val="006E7731"/>
    <w:rsid w:val="006E7D1D"/>
    <w:rsid w:val="006F0F6B"/>
    <w:rsid w:val="006F339F"/>
    <w:rsid w:val="006F3A21"/>
    <w:rsid w:val="006F4983"/>
    <w:rsid w:val="006F5492"/>
    <w:rsid w:val="006F7B38"/>
    <w:rsid w:val="00700D2E"/>
    <w:rsid w:val="00700F33"/>
    <w:rsid w:val="00702E4E"/>
    <w:rsid w:val="00702FBD"/>
    <w:rsid w:val="00703BD8"/>
    <w:rsid w:val="00704E95"/>
    <w:rsid w:val="0070710E"/>
    <w:rsid w:val="00707929"/>
    <w:rsid w:val="00707B48"/>
    <w:rsid w:val="00713217"/>
    <w:rsid w:val="00713CD6"/>
    <w:rsid w:val="00713DD7"/>
    <w:rsid w:val="0071606B"/>
    <w:rsid w:val="00716A75"/>
    <w:rsid w:val="00717247"/>
    <w:rsid w:val="00717F0D"/>
    <w:rsid w:val="00717FD5"/>
    <w:rsid w:val="00721579"/>
    <w:rsid w:val="00721EE0"/>
    <w:rsid w:val="00722797"/>
    <w:rsid w:val="0072472E"/>
    <w:rsid w:val="00730303"/>
    <w:rsid w:val="00731AF2"/>
    <w:rsid w:val="00732DB8"/>
    <w:rsid w:val="00735220"/>
    <w:rsid w:val="00736355"/>
    <w:rsid w:val="00736F87"/>
    <w:rsid w:val="007373C6"/>
    <w:rsid w:val="007410CE"/>
    <w:rsid w:val="00741154"/>
    <w:rsid w:val="00742108"/>
    <w:rsid w:val="00742696"/>
    <w:rsid w:val="007429D7"/>
    <w:rsid w:val="007436DE"/>
    <w:rsid w:val="00751F5B"/>
    <w:rsid w:val="00752196"/>
    <w:rsid w:val="0075283D"/>
    <w:rsid w:val="007529A5"/>
    <w:rsid w:val="00755CC5"/>
    <w:rsid w:val="00757218"/>
    <w:rsid w:val="00757E01"/>
    <w:rsid w:val="0076011E"/>
    <w:rsid w:val="007605CE"/>
    <w:rsid w:val="0076428E"/>
    <w:rsid w:val="00764A17"/>
    <w:rsid w:val="00764E99"/>
    <w:rsid w:val="00764ED9"/>
    <w:rsid w:val="00765C7A"/>
    <w:rsid w:val="007669B8"/>
    <w:rsid w:val="00767481"/>
    <w:rsid w:val="00767AFD"/>
    <w:rsid w:val="00767B73"/>
    <w:rsid w:val="00772F27"/>
    <w:rsid w:val="00774465"/>
    <w:rsid w:val="0077483D"/>
    <w:rsid w:val="007751AA"/>
    <w:rsid w:val="007753CF"/>
    <w:rsid w:val="007757C9"/>
    <w:rsid w:val="00777A95"/>
    <w:rsid w:val="00777AD9"/>
    <w:rsid w:val="0078000F"/>
    <w:rsid w:val="00780C23"/>
    <w:rsid w:val="00782144"/>
    <w:rsid w:val="00784AE7"/>
    <w:rsid w:val="00785D52"/>
    <w:rsid w:val="007910F3"/>
    <w:rsid w:val="0079137A"/>
    <w:rsid w:val="00791EB0"/>
    <w:rsid w:val="0079382C"/>
    <w:rsid w:val="00795247"/>
    <w:rsid w:val="007A176D"/>
    <w:rsid w:val="007A3D89"/>
    <w:rsid w:val="007A5091"/>
    <w:rsid w:val="007A56FF"/>
    <w:rsid w:val="007A6535"/>
    <w:rsid w:val="007A66BE"/>
    <w:rsid w:val="007A7ECF"/>
    <w:rsid w:val="007B1088"/>
    <w:rsid w:val="007B120F"/>
    <w:rsid w:val="007B32C6"/>
    <w:rsid w:val="007B37C5"/>
    <w:rsid w:val="007B4A58"/>
    <w:rsid w:val="007B5625"/>
    <w:rsid w:val="007B5A34"/>
    <w:rsid w:val="007B667E"/>
    <w:rsid w:val="007B6842"/>
    <w:rsid w:val="007B6DD0"/>
    <w:rsid w:val="007B7E70"/>
    <w:rsid w:val="007C254C"/>
    <w:rsid w:val="007C2CE1"/>
    <w:rsid w:val="007C3DFF"/>
    <w:rsid w:val="007C695C"/>
    <w:rsid w:val="007D6FFD"/>
    <w:rsid w:val="007D7CC1"/>
    <w:rsid w:val="007D7E3D"/>
    <w:rsid w:val="007E007A"/>
    <w:rsid w:val="007E0853"/>
    <w:rsid w:val="007E0C82"/>
    <w:rsid w:val="007E1FA4"/>
    <w:rsid w:val="007E3548"/>
    <w:rsid w:val="007E3B8C"/>
    <w:rsid w:val="007E4A26"/>
    <w:rsid w:val="007E5FC2"/>
    <w:rsid w:val="007E6B73"/>
    <w:rsid w:val="007E6DEE"/>
    <w:rsid w:val="007E712D"/>
    <w:rsid w:val="007F08A3"/>
    <w:rsid w:val="007F794B"/>
    <w:rsid w:val="00800D79"/>
    <w:rsid w:val="0080177B"/>
    <w:rsid w:val="00803385"/>
    <w:rsid w:val="008038B2"/>
    <w:rsid w:val="00803B4E"/>
    <w:rsid w:val="00807688"/>
    <w:rsid w:val="008078D9"/>
    <w:rsid w:val="0081071C"/>
    <w:rsid w:val="008108D7"/>
    <w:rsid w:val="00814034"/>
    <w:rsid w:val="00814AE5"/>
    <w:rsid w:val="00814CDF"/>
    <w:rsid w:val="00816079"/>
    <w:rsid w:val="008169DA"/>
    <w:rsid w:val="00816C92"/>
    <w:rsid w:val="00817653"/>
    <w:rsid w:val="00817863"/>
    <w:rsid w:val="00824BDD"/>
    <w:rsid w:val="0082537F"/>
    <w:rsid w:val="00825F8F"/>
    <w:rsid w:val="00826465"/>
    <w:rsid w:val="008267EA"/>
    <w:rsid w:val="00827B63"/>
    <w:rsid w:val="008310A9"/>
    <w:rsid w:val="00833C4F"/>
    <w:rsid w:val="00833E77"/>
    <w:rsid w:val="00834AA9"/>
    <w:rsid w:val="0083610E"/>
    <w:rsid w:val="0083702E"/>
    <w:rsid w:val="008412CE"/>
    <w:rsid w:val="0084174B"/>
    <w:rsid w:val="00842661"/>
    <w:rsid w:val="00842E8F"/>
    <w:rsid w:val="008435B4"/>
    <w:rsid w:val="0084362E"/>
    <w:rsid w:val="00843C77"/>
    <w:rsid w:val="008446E3"/>
    <w:rsid w:val="00847CF5"/>
    <w:rsid w:val="00852606"/>
    <w:rsid w:val="00856F42"/>
    <w:rsid w:val="00857950"/>
    <w:rsid w:val="00860E3F"/>
    <w:rsid w:val="00862501"/>
    <w:rsid w:val="00862A98"/>
    <w:rsid w:val="00872B9F"/>
    <w:rsid w:val="0087300C"/>
    <w:rsid w:val="008734B2"/>
    <w:rsid w:val="00873A4D"/>
    <w:rsid w:val="00873C48"/>
    <w:rsid w:val="008757EA"/>
    <w:rsid w:val="0087648E"/>
    <w:rsid w:val="00880B37"/>
    <w:rsid w:val="00881048"/>
    <w:rsid w:val="008825ED"/>
    <w:rsid w:val="0088313E"/>
    <w:rsid w:val="00884B08"/>
    <w:rsid w:val="008851F0"/>
    <w:rsid w:val="00885D6A"/>
    <w:rsid w:val="00890DCB"/>
    <w:rsid w:val="0089178C"/>
    <w:rsid w:val="0089179D"/>
    <w:rsid w:val="008922DC"/>
    <w:rsid w:val="0089480F"/>
    <w:rsid w:val="008954E8"/>
    <w:rsid w:val="00895953"/>
    <w:rsid w:val="00895E78"/>
    <w:rsid w:val="008960D9"/>
    <w:rsid w:val="00896FB8"/>
    <w:rsid w:val="0089784B"/>
    <w:rsid w:val="008A1397"/>
    <w:rsid w:val="008A13DD"/>
    <w:rsid w:val="008A24EF"/>
    <w:rsid w:val="008A26C8"/>
    <w:rsid w:val="008A596F"/>
    <w:rsid w:val="008A6A5F"/>
    <w:rsid w:val="008A73AF"/>
    <w:rsid w:val="008B105D"/>
    <w:rsid w:val="008B1F2A"/>
    <w:rsid w:val="008B3CCA"/>
    <w:rsid w:val="008B3EF8"/>
    <w:rsid w:val="008B5E6D"/>
    <w:rsid w:val="008B7A3D"/>
    <w:rsid w:val="008C0A63"/>
    <w:rsid w:val="008C2E98"/>
    <w:rsid w:val="008C3C65"/>
    <w:rsid w:val="008C5642"/>
    <w:rsid w:val="008D0695"/>
    <w:rsid w:val="008D19BB"/>
    <w:rsid w:val="008D41FF"/>
    <w:rsid w:val="008D4A77"/>
    <w:rsid w:val="008D4EAF"/>
    <w:rsid w:val="008D75E2"/>
    <w:rsid w:val="008D7CDD"/>
    <w:rsid w:val="008E08BF"/>
    <w:rsid w:val="008E695C"/>
    <w:rsid w:val="008E70D7"/>
    <w:rsid w:val="008E7306"/>
    <w:rsid w:val="008F1804"/>
    <w:rsid w:val="008F29A5"/>
    <w:rsid w:val="008F3857"/>
    <w:rsid w:val="008F38AF"/>
    <w:rsid w:val="008F4294"/>
    <w:rsid w:val="008F4633"/>
    <w:rsid w:val="008F5279"/>
    <w:rsid w:val="008F662C"/>
    <w:rsid w:val="008F6F5D"/>
    <w:rsid w:val="00900D6B"/>
    <w:rsid w:val="00902632"/>
    <w:rsid w:val="00902CDA"/>
    <w:rsid w:val="00905572"/>
    <w:rsid w:val="009062AF"/>
    <w:rsid w:val="00910337"/>
    <w:rsid w:val="0091045B"/>
    <w:rsid w:val="00912A97"/>
    <w:rsid w:val="00913E48"/>
    <w:rsid w:val="00914AA2"/>
    <w:rsid w:val="00914B12"/>
    <w:rsid w:val="00914F32"/>
    <w:rsid w:val="00915A8C"/>
    <w:rsid w:val="00920604"/>
    <w:rsid w:val="00920893"/>
    <w:rsid w:val="0092119E"/>
    <w:rsid w:val="0092140E"/>
    <w:rsid w:val="00921BE1"/>
    <w:rsid w:val="00922FDF"/>
    <w:rsid w:val="00924187"/>
    <w:rsid w:val="00925F97"/>
    <w:rsid w:val="00926402"/>
    <w:rsid w:val="009275F9"/>
    <w:rsid w:val="00927622"/>
    <w:rsid w:val="00931A38"/>
    <w:rsid w:val="00932B38"/>
    <w:rsid w:val="00933E1C"/>
    <w:rsid w:val="0093405B"/>
    <w:rsid w:val="00935010"/>
    <w:rsid w:val="00935B84"/>
    <w:rsid w:val="009367FF"/>
    <w:rsid w:val="009379D1"/>
    <w:rsid w:val="009433D0"/>
    <w:rsid w:val="00944535"/>
    <w:rsid w:val="009460CA"/>
    <w:rsid w:val="009462C0"/>
    <w:rsid w:val="00947DCA"/>
    <w:rsid w:val="00950744"/>
    <w:rsid w:val="0095378C"/>
    <w:rsid w:val="00953E75"/>
    <w:rsid w:val="00954502"/>
    <w:rsid w:val="0095521A"/>
    <w:rsid w:val="00955443"/>
    <w:rsid w:val="0095674E"/>
    <w:rsid w:val="00957BA7"/>
    <w:rsid w:val="00961109"/>
    <w:rsid w:val="00961D96"/>
    <w:rsid w:val="00962958"/>
    <w:rsid w:val="00962C74"/>
    <w:rsid w:val="00965F27"/>
    <w:rsid w:val="00966BB0"/>
    <w:rsid w:val="00970BA7"/>
    <w:rsid w:val="00972500"/>
    <w:rsid w:val="00974CAB"/>
    <w:rsid w:val="009758BF"/>
    <w:rsid w:val="009769FD"/>
    <w:rsid w:val="00977835"/>
    <w:rsid w:val="0098206E"/>
    <w:rsid w:val="009825E2"/>
    <w:rsid w:val="0098309D"/>
    <w:rsid w:val="009831DA"/>
    <w:rsid w:val="0098328B"/>
    <w:rsid w:val="00984189"/>
    <w:rsid w:val="00985634"/>
    <w:rsid w:val="009858BC"/>
    <w:rsid w:val="009908BC"/>
    <w:rsid w:val="00992AB9"/>
    <w:rsid w:val="00995C4B"/>
    <w:rsid w:val="00995CC8"/>
    <w:rsid w:val="009961CA"/>
    <w:rsid w:val="00996C23"/>
    <w:rsid w:val="00997932"/>
    <w:rsid w:val="009A1076"/>
    <w:rsid w:val="009A232A"/>
    <w:rsid w:val="009A2EA2"/>
    <w:rsid w:val="009A4025"/>
    <w:rsid w:val="009A51C3"/>
    <w:rsid w:val="009A7087"/>
    <w:rsid w:val="009A7E1B"/>
    <w:rsid w:val="009B0BE2"/>
    <w:rsid w:val="009B105E"/>
    <w:rsid w:val="009B1082"/>
    <w:rsid w:val="009B15AE"/>
    <w:rsid w:val="009B4EF7"/>
    <w:rsid w:val="009B65B8"/>
    <w:rsid w:val="009B66DE"/>
    <w:rsid w:val="009B7263"/>
    <w:rsid w:val="009C03F3"/>
    <w:rsid w:val="009C0E60"/>
    <w:rsid w:val="009C122E"/>
    <w:rsid w:val="009C13AB"/>
    <w:rsid w:val="009C20A5"/>
    <w:rsid w:val="009C4116"/>
    <w:rsid w:val="009C48C9"/>
    <w:rsid w:val="009C7A35"/>
    <w:rsid w:val="009D26D3"/>
    <w:rsid w:val="009D2A67"/>
    <w:rsid w:val="009D46E5"/>
    <w:rsid w:val="009D48C6"/>
    <w:rsid w:val="009D4E66"/>
    <w:rsid w:val="009D771A"/>
    <w:rsid w:val="009D7941"/>
    <w:rsid w:val="009E3AF3"/>
    <w:rsid w:val="009E3F2D"/>
    <w:rsid w:val="009E5FBB"/>
    <w:rsid w:val="009E6A99"/>
    <w:rsid w:val="009F2581"/>
    <w:rsid w:val="009F3883"/>
    <w:rsid w:val="009F3E01"/>
    <w:rsid w:val="009F40B2"/>
    <w:rsid w:val="009F40EE"/>
    <w:rsid w:val="009F4454"/>
    <w:rsid w:val="009F6346"/>
    <w:rsid w:val="009F7894"/>
    <w:rsid w:val="00A0080E"/>
    <w:rsid w:val="00A0180F"/>
    <w:rsid w:val="00A01CF5"/>
    <w:rsid w:val="00A025CA"/>
    <w:rsid w:val="00A04179"/>
    <w:rsid w:val="00A04CFE"/>
    <w:rsid w:val="00A0514C"/>
    <w:rsid w:val="00A06946"/>
    <w:rsid w:val="00A06C28"/>
    <w:rsid w:val="00A07E4C"/>
    <w:rsid w:val="00A1237F"/>
    <w:rsid w:val="00A12DA9"/>
    <w:rsid w:val="00A14F45"/>
    <w:rsid w:val="00A152CC"/>
    <w:rsid w:val="00A15586"/>
    <w:rsid w:val="00A168C2"/>
    <w:rsid w:val="00A20487"/>
    <w:rsid w:val="00A228D3"/>
    <w:rsid w:val="00A22E58"/>
    <w:rsid w:val="00A24D9C"/>
    <w:rsid w:val="00A25F9D"/>
    <w:rsid w:val="00A276BC"/>
    <w:rsid w:val="00A3288D"/>
    <w:rsid w:val="00A32F30"/>
    <w:rsid w:val="00A349F9"/>
    <w:rsid w:val="00A35966"/>
    <w:rsid w:val="00A36428"/>
    <w:rsid w:val="00A37D98"/>
    <w:rsid w:val="00A41491"/>
    <w:rsid w:val="00A41514"/>
    <w:rsid w:val="00A42246"/>
    <w:rsid w:val="00A42433"/>
    <w:rsid w:val="00A4723D"/>
    <w:rsid w:val="00A50FC8"/>
    <w:rsid w:val="00A51467"/>
    <w:rsid w:val="00A53D70"/>
    <w:rsid w:val="00A54D5F"/>
    <w:rsid w:val="00A558A4"/>
    <w:rsid w:val="00A56077"/>
    <w:rsid w:val="00A57342"/>
    <w:rsid w:val="00A60DD7"/>
    <w:rsid w:val="00A61C84"/>
    <w:rsid w:val="00A631A5"/>
    <w:rsid w:val="00A631A8"/>
    <w:rsid w:val="00A6577D"/>
    <w:rsid w:val="00A676C5"/>
    <w:rsid w:val="00A67791"/>
    <w:rsid w:val="00A67848"/>
    <w:rsid w:val="00A67A11"/>
    <w:rsid w:val="00A705B3"/>
    <w:rsid w:val="00A70FD0"/>
    <w:rsid w:val="00A73199"/>
    <w:rsid w:val="00A7501B"/>
    <w:rsid w:val="00A76FED"/>
    <w:rsid w:val="00A772EE"/>
    <w:rsid w:val="00A77EBC"/>
    <w:rsid w:val="00A8109A"/>
    <w:rsid w:val="00A84C5A"/>
    <w:rsid w:val="00A86C93"/>
    <w:rsid w:val="00A90760"/>
    <w:rsid w:val="00A91BB6"/>
    <w:rsid w:val="00A91F60"/>
    <w:rsid w:val="00A92203"/>
    <w:rsid w:val="00A95DB8"/>
    <w:rsid w:val="00AA0D3E"/>
    <w:rsid w:val="00AA399D"/>
    <w:rsid w:val="00AA5052"/>
    <w:rsid w:val="00AA7449"/>
    <w:rsid w:val="00AB094A"/>
    <w:rsid w:val="00AB2DDD"/>
    <w:rsid w:val="00AB3592"/>
    <w:rsid w:val="00AB427C"/>
    <w:rsid w:val="00AB575D"/>
    <w:rsid w:val="00AB57D7"/>
    <w:rsid w:val="00AB6096"/>
    <w:rsid w:val="00AB6C69"/>
    <w:rsid w:val="00AB7587"/>
    <w:rsid w:val="00AB7FD3"/>
    <w:rsid w:val="00AC0FFC"/>
    <w:rsid w:val="00AC2281"/>
    <w:rsid w:val="00AC27F4"/>
    <w:rsid w:val="00AC3D9F"/>
    <w:rsid w:val="00AC3DE3"/>
    <w:rsid w:val="00AC3EDF"/>
    <w:rsid w:val="00AC5B3B"/>
    <w:rsid w:val="00AC60E6"/>
    <w:rsid w:val="00AC640F"/>
    <w:rsid w:val="00AC7659"/>
    <w:rsid w:val="00AD0B38"/>
    <w:rsid w:val="00AD206E"/>
    <w:rsid w:val="00AD22E7"/>
    <w:rsid w:val="00AD2CE2"/>
    <w:rsid w:val="00AD3E84"/>
    <w:rsid w:val="00AD5D6A"/>
    <w:rsid w:val="00AD6111"/>
    <w:rsid w:val="00AD6148"/>
    <w:rsid w:val="00AD68E8"/>
    <w:rsid w:val="00AE0CAD"/>
    <w:rsid w:val="00AE274E"/>
    <w:rsid w:val="00AE30CA"/>
    <w:rsid w:val="00AE42BA"/>
    <w:rsid w:val="00AE6C0D"/>
    <w:rsid w:val="00AE6D63"/>
    <w:rsid w:val="00AF0597"/>
    <w:rsid w:val="00AF2FC3"/>
    <w:rsid w:val="00AF49F9"/>
    <w:rsid w:val="00AF4A74"/>
    <w:rsid w:val="00AF4C06"/>
    <w:rsid w:val="00AF4F8A"/>
    <w:rsid w:val="00B01548"/>
    <w:rsid w:val="00B032B6"/>
    <w:rsid w:val="00B037EE"/>
    <w:rsid w:val="00B03A59"/>
    <w:rsid w:val="00B03E60"/>
    <w:rsid w:val="00B049CF"/>
    <w:rsid w:val="00B064C3"/>
    <w:rsid w:val="00B06D77"/>
    <w:rsid w:val="00B07255"/>
    <w:rsid w:val="00B07F50"/>
    <w:rsid w:val="00B108EB"/>
    <w:rsid w:val="00B112C5"/>
    <w:rsid w:val="00B125C4"/>
    <w:rsid w:val="00B12E99"/>
    <w:rsid w:val="00B13AA5"/>
    <w:rsid w:val="00B13B4F"/>
    <w:rsid w:val="00B1405C"/>
    <w:rsid w:val="00B14078"/>
    <w:rsid w:val="00B15472"/>
    <w:rsid w:val="00B15D07"/>
    <w:rsid w:val="00B15D9E"/>
    <w:rsid w:val="00B16743"/>
    <w:rsid w:val="00B21251"/>
    <w:rsid w:val="00B258EC"/>
    <w:rsid w:val="00B260FA"/>
    <w:rsid w:val="00B26EEC"/>
    <w:rsid w:val="00B309FA"/>
    <w:rsid w:val="00B30D88"/>
    <w:rsid w:val="00B32E3B"/>
    <w:rsid w:val="00B32F33"/>
    <w:rsid w:val="00B346A0"/>
    <w:rsid w:val="00B346A4"/>
    <w:rsid w:val="00B3730E"/>
    <w:rsid w:val="00B427C0"/>
    <w:rsid w:val="00B45A7B"/>
    <w:rsid w:val="00B45F0A"/>
    <w:rsid w:val="00B46AC9"/>
    <w:rsid w:val="00B52EA0"/>
    <w:rsid w:val="00B539EF"/>
    <w:rsid w:val="00B53F6C"/>
    <w:rsid w:val="00B542A0"/>
    <w:rsid w:val="00B553B4"/>
    <w:rsid w:val="00B555FF"/>
    <w:rsid w:val="00B56360"/>
    <w:rsid w:val="00B607FE"/>
    <w:rsid w:val="00B62245"/>
    <w:rsid w:val="00B6279F"/>
    <w:rsid w:val="00B640EF"/>
    <w:rsid w:val="00B64E47"/>
    <w:rsid w:val="00B71957"/>
    <w:rsid w:val="00B76C98"/>
    <w:rsid w:val="00B8004F"/>
    <w:rsid w:val="00B800C5"/>
    <w:rsid w:val="00B81326"/>
    <w:rsid w:val="00B819EE"/>
    <w:rsid w:val="00B84CDB"/>
    <w:rsid w:val="00B85612"/>
    <w:rsid w:val="00B85847"/>
    <w:rsid w:val="00B9313F"/>
    <w:rsid w:val="00B97E08"/>
    <w:rsid w:val="00BA1B75"/>
    <w:rsid w:val="00BA3C87"/>
    <w:rsid w:val="00BA4324"/>
    <w:rsid w:val="00BA4740"/>
    <w:rsid w:val="00BA5829"/>
    <w:rsid w:val="00BA606E"/>
    <w:rsid w:val="00BA623A"/>
    <w:rsid w:val="00BA6C1E"/>
    <w:rsid w:val="00BA7878"/>
    <w:rsid w:val="00BB204D"/>
    <w:rsid w:val="00BB2444"/>
    <w:rsid w:val="00BB2A05"/>
    <w:rsid w:val="00BB2D99"/>
    <w:rsid w:val="00BB2E3E"/>
    <w:rsid w:val="00BB3634"/>
    <w:rsid w:val="00BC1BCA"/>
    <w:rsid w:val="00BC360D"/>
    <w:rsid w:val="00BC4F44"/>
    <w:rsid w:val="00BC536E"/>
    <w:rsid w:val="00BC676A"/>
    <w:rsid w:val="00BC6EEF"/>
    <w:rsid w:val="00BC739D"/>
    <w:rsid w:val="00BC78AA"/>
    <w:rsid w:val="00BC7922"/>
    <w:rsid w:val="00BD0107"/>
    <w:rsid w:val="00BD2033"/>
    <w:rsid w:val="00BD505E"/>
    <w:rsid w:val="00BD6797"/>
    <w:rsid w:val="00BD70E6"/>
    <w:rsid w:val="00BE11FA"/>
    <w:rsid w:val="00BE13CC"/>
    <w:rsid w:val="00BE3F0B"/>
    <w:rsid w:val="00BE4973"/>
    <w:rsid w:val="00BE64EB"/>
    <w:rsid w:val="00BE722E"/>
    <w:rsid w:val="00BF1C81"/>
    <w:rsid w:val="00BF56F1"/>
    <w:rsid w:val="00BF6853"/>
    <w:rsid w:val="00BF6896"/>
    <w:rsid w:val="00BF6FFF"/>
    <w:rsid w:val="00BF7060"/>
    <w:rsid w:val="00BF771A"/>
    <w:rsid w:val="00C007D5"/>
    <w:rsid w:val="00C008F9"/>
    <w:rsid w:val="00C030A3"/>
    <w:rsid w:val="00C04192"/>
    <w:rsid w:val="00C04C2D"/>
    <w:rsid w:val="00C0511A"/>
    <w:rsid w:val="00C06B1B"/>
    <w:rsid w:val="00C071B7"/>
    <w:rsid w:val="00C072D0"/>
    <w:rsid w:val="00C07B3F"/>
    <w:rsid w:val="00C07CF8"/>
    <w:rsid w:val="00C1028E"/>
    <w:rsid w:val="00C10AB0"/>
    <w:rsid w:val="00C14418"/>
    <w:rsid w:val="00C15951"/>
    <w:rsid w:val="00C16BAB"/>
    <w:rsid w:val="00C20901"/>
    <w:rsid w:val="00C20BAA"/>
    <w:rsid w:val="00C20DBE"/>
    <w:rsid w:val="00C21619"/>
    <w:rsid w:val="00C27B80"/>
    <w:rsid w:val="00C27CFC"/>
    <w:rsid w:val="00C27F64"/>
    <w:rsid w:val="00C30024"/>
    <w:rsid w:val="00C35007"/>
    <w:rsid w:val="00C37154"/>
    <w:rsid w:val="00C40319"/>
    <w:rsid w:val="00C40C1E"/>
    <w:rsid w:val="00C4157D"/>
    <w:rsid w:val="00C416E5"/>
    <w:rsid w:val="00C41962"/>
    <w:rsid w:val="00C42B6C"/>
    <w:rsid w:val="00C470DE"/>
    <w:rsid w:val="00C47D72"/>
    <w:rsid w:val="00C53D83"/>
    <w:rsid w:val="00C55A1B"/>
    <w:rsid w:val="00C56DF3"/>
    <w:rsid w:val="00C57041"/>
    <w:rsid w:val="00C57A7A"/>
    <w:rsid w:val="00C603B3"/>
    <w:rsid w:val="00C60C60"/>
    <w:rsid w:val="00C61625"/>
    <w:rsid w:val="00C62560"/>
    <w:rsid w:val="00C63B79"/>
    <w:rsid w:val="00C64290"/>
    <w:rsid w:val="00C64669"/>
    <w:rsid w:val="00C64F73"/>
    <w:rsid w:val="00C70081"/>
    <w:rsid w:val="00C70E5E"/>
    <w:rsid w:val="00C715D5"/>
    <w:rsid w:val="00C7410E"/>
    <w:rsid w:val="00C74289"/>
    <w:rsid w:val="00C76364"/>
    <w:rsid w:val="00C77196"/>
    <w:rsid w:val="00C77B0A"/>
    <w:rsid w:val="00C77D8A"/>
    <w:rsid w:val="00C820FC"/>
    <w:rsid w:val="00C834B2"/>
    <w:rsid w:val="00C85329"/>
    <w:rsid w:val="00C85D53"/>
    <w:rsid w:val="00C85FFC"/>
    <w:rsid w:val="00C90CAD"/>
    <w:rsid w:val="00C91483"/>
    <w:rsid w:val="00C91990"/>
    <w:rsid w:val="00C96B71"/>
    <w:rsid w:val="00CA1CE0"/>
    <w:rsid w:val="00CA4ECF"/>
    <w:rsid w:val="00CA513F"/>
    <w:rsid w:val="00CA6145"/>
    <w:rsid w:val="00CA6887"/>
    <w:rsid w:val="00CB0850"/>
    <w:rsid w:val="00CB1124"/>
    <w:rsid w:val="00CB1AB2"/>
    <w:rsid w:val="00CB233E"/>
    <w:rsid w:val="00CB23DD"/>
    <w:rsid w:val="00CB277B"/>
    <w:rsid w:val="00CB376E"/>
    <w:rsid w:val="00CB3A06"/>
    <w:rsid w:val="00CB3BB5"/>
    <w:rsid w:val="00CB3F6D"/>
    <w:rsid w:val="00CB4833"/>
    <w:rsid w:val="00CB55A4"/>
    <w:rsid w:val="00CB75BF"/>
    <w:rsid w:val="00CC0598"/>
    <w:rsid w:val="00CC2CF9"/>
    <w:rsid w:val="00CC3EB9"/>
    <w:rsid w:val="00CC4587"/>
    <w:rsid w:val="00CC5B23"/>
    <w:rsid w:val="00CC6554"/>
    <w:rsid w:val="00CC6947"/>
    <w:rsid w:val="00CC775F"/>
    <w:rsid w:val="00CC7C6B"/>
    <w:rsid w:val="00CD0074"/>
    <w:rsid w:val="00CD1391"/>
    <w:rsid w:val="00CD17B6"/>
    <w:rsid w:val="00CD3278"/>
    <w:rsid w:val="00CD3E92"/>
    <w:rsid w:val="00CD53DE"/>
    <w:rsid w:val="00CD5C2C"/>
    <w:rsid w:val="00CD6834"/>
    <w:rsid w:val="00CD75B8"/>
    <w:rsid w:val="00CD75C0"/>
    <w:rsid w:val="00CE0871"/>
    <w:rsid w:val="00CE09A5"/>
    <w:rsid w:val="00CE1026"/>
    <w:rsid w:val="00CE5D52"/>
    <w:rsid w:val="00CE5FF8"/>
    <w:rsid w:val="00CE6D59"/>
    <w:rsid w:val="00CF3A71"/>
    <w:rsid w:val="00CF3F27"/>
    <w:rsid w:val="00CF5C65"/>
    <w:rsid w:val="00CF66A6"/>
    <w:rsid w:val="00CF734A"/>
    <w:rsid w:val="00CF7B3C"/>
    <w:rsid w:val="00D028E8"/>
    <w:rsid w:val="00D03F0B"/>
    <w:rsid w:val="00D044E9"/>
    <w:rsid w:val="00D05FA3"/>
    <w:rsid w:val="00D06A75"/>
    <w:rsid w:val="00D06AD9"/>
    <w:rsid w:val="00D06E70"/>
    <w:rsid w:val="00D07478"/>
    <w:rsid w:val="00D079DF"/>
    <w:rsid w:val="00D07DD6"/>
    <w:rsid w:val="00D11522"/>
    <w:rsid w:val="00D12305"/>
    <w:rsid w:val="00D15776"/>
    <w:rsid w:val="00D16906"/>
    <w:rsid w:val="00D16C42"/>
    <w:rsid w:val="00D17C5D"/>
    <w:rsid w:val="00D215C6"/>
    <w:rsid w:val="00D22418"/>
    <w:rsid w:val="00D22D34"/>
    <w:rsid w:val="00D2309B"/>
    <w:rsid w:val="00D254E7"/>
    <w:rsid w:val="00D26C27"/>
    <w:rsid w:val="00D3193C"/>
    <w:rsid w:val="00D31F98"/>
    <w:rsid w:val="00D3261E"/>
    <w:rsid w:val="00D32B94"/>
    <w:rsid w:val="00D32D97"/>
    <w:rsid w:val="00D33177"/>
    <w:rsid w:val="00D3453E"/>
    <w:rsid w:val="00D349BC"/>
    <w:rsid w:val="00D35BE4"/>
    <w:rsid w:val="00D42334"/>
    <w:rsid w:val="00D44362"/>
    <w:rsid w:val="00D44C70"/>
    <w:rsid w:val="00D4639D"/>
    <w:rsid w:val="00D465EB"/>
    <w:rsid w:val="00D47527"/>
    <w:rsid w:val="00D47846"/>
    <w:rsid w:val="00D5211D"/>
    <w:rsid w:val="00D53221"/>
    <w:rsid w:val="00D53F9A"/>
    <w:rsid w:val="00D548E1"/>
    <w:rsid w:val="00D5792E"/>
    <w:rsid w:val="00D60860"/>
    <w:rsid w:val="00D63342"/>
    <w:rsid w:val="00D65687"/>
    <w:rsid w:val="00D66B11"/>
    <w:rsid w:val="00D66BAC"/>
    <w:rsid w:val="00D67F08"/>
    <w:rsid w:val="00D702F4"/>
    <w:rsid w:val="00D70C29"/>
    <w:rsid w:val="00D70F67"/>
    <w:rsid w:val="00D71D2C"/>
    <w:rsid w:val="00D72886"/>
    <w:rsid w:val="00D72B99"/>
    <w:rsid w:val="00D765BF"/>
    <w:rsid w:val="00D76C5C"/>
    <w:rsid w:val="00D813F0"/>
    <w:rsid w:val="00D82A74"/>
    <w:rsid w:val="00D842F2"/>
    <w:rsid w:val="00D858BB"/>
    <w:rsid w:val="00D87307"/>
    <w:rsid w:val="00D9052B"/>
    <w:rsid w:val="00D90E57"/>
    <w:rsid w:val="00D9100E"/>
    <w:rsid w:val="00D91571"/>
    <w:rsid w:val="00D91C7F"/>
    <w:rsid w:val="00D92979"/>
    <w:rsid w:val="00D92D0D"/>
    <w:rsid w:val="00D95137"/>
    <w:rsid w:val="00D95A27"/>
    <w:rsid w:val="00D97546"/>
    <w:rsid w:val="00DA07F7"/>
    <w:rsid w:val="00DA124E"/>
    <w:rsid w:val="00DA2E6D"/>
    <w:rsid w:val="00DA309D"/>
    <w:rsid w:val="00DA3209"/>
    <w:rsid w:val="00DA38B5"/>
    <w:rsid w:val="00DA506D"/>
    <w:rsid w:val="00DA5498"/>
    <w:rsid w:val="00DA653F"/>
    <w:rsid w:val="00DA7C02"/>
    <w:rsid w:val="00DB01A2"/>
    <w:rsid w:val="00DB1E25"/>
    <w:rsid w:val="00DB2DC3"/>
    <w:rsid w:val="00DB30A7"/>
    <w:rsid w:val="00DB5969"/>
    <w:rsid w:val="00DB60B0"/>
    <w:rsid w:val="00DB6420"/>
    <w:rsid w:val="00DB7CFA"/>
    <w:rsid w:val="00DC1F2B"/>
    <w:rsid w:val="00DC3002"/>
    <w:rsid w:val="00DC3737"/>
    <w:rsid w:val="00DC3EC6"/>
    <w:rsid w:val="00DC4852"/>
    <w:rsid w:val="00DC4E57"/>
    <w:rsid w:val="00DC69CC"/>
    <w:rsid w:val="00DD0656"/>
    <w:rsid w:val="00DD261E"/>
    <w:rsid w:val="00DD30A9"/>
    <w:rsid w:val="00DD35E0"/>
    <w:rsid w:val="00DD4A5B"/>
    <w:rsid w:val="00DD6070"/>
    <w:rsid w:val="00DE032F"/>
    <w:rsid w:val="00DE0537"/>
    <w:rsid w:val="00DE08DE"/>
    <w:rsid w:val="00DE09FF"/>
    <w:rsid w:val="00DE377B"/>
    <w:rsid w:val="00DE6533"/>
    <w:rsid w:val="00DE6D27"/>
    <w:rsid w:val="00DE7067"/>
    <w:rsid w:val="00DE7A38"/>
    <w:rsid w:val="00DF13FE"/>
    <w:rsid w:val="00DF2B10"/>
    <w:rsid w:val="00DF324A"/>
    <w:rsid w:val="00DF3713"/>
    <w:rsid w:val="00DF3B6D"/>
    <w:rsid w:val="00DF534C"/>
    <w:rsid w:val="00DF5F99"/>
    <w:rsid w:val="00E021BF"/>
    <w:rsid w:val="00E04E7A"/>
    <w:rsid w:val="00E053A9"/>
    <w:rsid w:val="00E062CB"/>
    <w:rsid w:val="00E07433"/>
    <w:rsid w:val="00E1178D"/>
    <w:rsid w:val="00E14596"/>
    <w:rsid w:val="00E20353"/>
    <w:rsid w:val="00E203EE"/>
    <w:rsid w:val="00E21E73"/>
    <w:rsid w:val="00E22DCA"/>
    <w:rsid w:val="00E22FC8"/>
    <w:rsid w:val="00E24AAD"/>
    <w:rsid w:val="00E26198"/>
    <w:rsid w:val="00E26D0B"/>
    <w:rsid w:val="00E279ED"/>
    <w:rsid w:val="00E27B93"/>
    <w:rsid w:val="00E3091A"/>
    <w:rsid w:val="00E312B7"/>
    <w:rsid w:val="00E31E04"/>
    <w:rsid w:val="00E322F4"/>
    <w:rsid w:val="00E330D5"/>
    <w:rsid w:val="00E3452F"/>
    <w:rsid w:val="00E350E8"/>
    <w:rsid w:val="00E36EB0"/>
    <w:rsid w:val="00E37390"/>
    <w:rsid w:val="00E43645"/>
    <w:rsid w:val="00E44444"/>
    <w:rsid w:val="00E44CFB"/>
    <w:rsid w:val="00E46AD5"/>
    <w:rsid w:val="00E4774D"/>
    <w:rsid w:val="00E508E6"/>
    <w:rsid w:val="00E51F54"/>
    <w:rsid w:val="00E52F4E"/>
    <w:rsid w:val="00E603DB"/>
    <w:rsid w:val="00E62B67"/>
    <w:rsid w:val="00E6351E"/>
    <w:rsid w:val="00E6622E"/>
    <w:rsid w:val="00E7047C"/>
    <w:rsid w:val="00E70B0E"/>
    <w:rsid w:val="00E717D3"/>
    <w:rsid w:val="00E72A7B"/>
    <w:rsid w:val="00E730D5"/>
    <w:rsid w:val="00E73FA5"/>
    <w:rsid w:val="00E743F7"/>
    <w:rsid w:val="00E77097"/>
    <w:rsid w:val="00E77DF1"/>
    <w:rsid w:val="00E80F41"/>
    <w:rsid w:val="00E81118"/>
    <w:rsid w:val="00E8404A"/>
    <w:rsid w:val="00E874FE"/>
    <w:rsid w:val="00E900F9"/>
    <w:rsid w:val="00E90A9C"/>
    <w:rsid w:val="00E926F8"/>
    <w:rsid w:val="00E928B4"/>
    <w:rsid w:val="00E93375"/>
    <w:rsid w:val="00E937FD"/>
    <w:rsid w:val="00E93FEB"/>
    <w:rsid w:val="00E962D6"/>
    <w:rsid w:val="00E969DA"/>
    <w:rsid w:val="00EA0969"/>
    <w:rsid w:val="00EA16DE"/>
    <w:rsid w:val="00EA203B"/>
    <w:rsid w:val="00EA2D33"/>
    <w:rsid w:val="00EA4ABF"/>
    <w:rsid w:val="00EA56E2"/>
    <w:rsid w:val="00EA7801"/>
    <w:rsid w:val="00EA7913"/>
    <w:rsid w:val="00EB0AC5"/>
    <w:rsid w:val="00EB0C6B"/>
    <w:rsid w:val="00EB34D2"/>
    <w:rsid w:val="00EB4961"/>
    <w:rsid w:val="00EB6365"/>
    <w:rsid w:val="00EC0CEE"/>
    <w:rsid w:val="00EC0DFD"/>
    <w:rsid w:val="00EC2AB1"/>
    <w:rsid w:val="00EC46F5"/>
    <w:rsid w:val="00EC4784"/>
    <w:rsid w:val="00EC587F"/>
    <w:rsid w:val="00EC5B22"/>
    <w:rsid w:val="00EC6763"/>
    <w:rsid w:val="00EC6930"/>
    <w:rsid w:val="00ED04FC"/>
    <w:rsid w:val="00EE014A"/>
    <w:rsid w:val="00EE1042"/>
    <w:rsid w:val="00EE23AA"/>
    <w:rsid w:val="00EE5AC5"/>
    <w:rsid w:val="00EF0D33"/>
    <w:rsid w:val="00EF1565"/>
    <w:rsid w:val="00EF26FA"/>
    <w:rsid w:val="00EF3579"/>
    <w:rsid w:val="00EF5E3C"/>
    <w:rsid w:val="00EF7CB7"/>
    <w:rsid w:val="00F0184F"/>
    <w:rsid w:val="00F02050"/>
    <w:rsid w:val="00F02260"/>
    <w:rsid w:val="00F04412"/>
    <w:rsid w:val="00F049BF"/>
    <w:rsid w:val="00F04F2D"/>
    <w:rsid w:val="00F064CF"/>
    <w:rsid w:val="00F067D3"/>
    <w:rsid w:val="00F06D9C"/>
    <w:rsid w:val="00F10F0E"/>
    <w:rsid w:val="00F128A7"/>
    <w:rsid w:val="00F12B2F"/>
    <w:rsid w:val="00F12E71"/>
    <w:rsid w:val="00F13FC6"/>
    <w:rsid w:val="00F15087"/>
    <w:rsid w:val="00F21982"/>
    <w:rsid w:val="00F25551"/>
    <w:rsid w:val="00F26EAD"/>
    <w:rsid w:val="00F26FAB"/>
    <w:rsid w:val="00F30CCD"/>
    <w:rsid w:val="00F30EE0"/>
    <w:rsid w:val="00F313F7"/>
    <w:rsid w:val="00F31AB0"/>
    <w:rsid w:val="00F32120"/>
    <w:rsid w:val="00F322D0"/>
    <w:rsid w:val="00F34110"/>
    <w:rsid w:val="00F36080"/>
    <w:rsid w:val="00F37353"/>
    <w:rsid w:val="00F37E06"/>
    <w:rsid w:val="00F401C0"/>
    <w:rsid w:val="00F40A61"/>
    <w:rsid w:val="00F420F7"/>
    <w:rsid w:val="00F4238C"/>
    <w:rsid w:val="00F42C7B"/>
    <w:rsid w:val="00F435A9"/>
    <w:rsid w:val="00F50E3E"/>
    <w:rsid w:val="00F548B4"/>
    <w:rsid w:val="00F56827"/>
    <w:rsid w:val="00F56D63"/>
    <w:rsid w:val="00F57D86"/>
    <w:rsid w:val="00F60CD1"/>
    <w:rsid w:val="00F63BCE"/>
    <w:rsid w:val="00F65FB7"/>
    <w:rsid w:val="00F66FB2"/>
    <w:rsid w:val="00F70E61"/>
    <w:rsid w:val="00F728C5"/>
    <w:rsid w:val="00F73B11"/>
    <w:rsid w:val="00F74CC7"/>
    <w:rsid w:val="00F74D5E"/>
    <w:rsid w:val="00F75263"/>
    <w:rsid w:val="00F755A0"/>
    <w:rsid w:val="00F7631A"/>
    <w:rsid w:val="00F77579"/>
    <w:rsid w:val="00F77F53"/>
    <w:rsid w:val="00F80496"/>
    <w:rsid w:val="00F81042"/>
    <w:rsid w:val="00F814FA"/>
    <w:rsid w:val="00F83551"/>
    <w:rsid w:val="00F85FC4"/>
    <w:rsid w:val="00F87B64"/>
    <w:rsid w:val="00F87CE1"/>
    <w:rsid w:val="00F911CE"/>
    <w:rsid w:val="00F9524E"/>
    <w:rsid w:val="00F96384"/>
    <w:rsid w:val="00FA1B3D"/>
    <w:rsid w:val="00FA39BA"/>
    <w:rsid w:val="00FA510C"/>
    <w:rsid w:val="00FA5D75"/>
    <w:rsid w:val="00FA709B"/>
    <w:rsid w:val="00FA7E70"/>
    <w:rsid w:val="00FB117F"/>
    <w:rsid w:val="00FB16D6"/>
    <w:rsid w:val="00FB42DE"/>
    <w:rsid w:val="00FB60CC"/>
    <w:rsid w:val="00FC1086"/>
    <w:rsid w:val="00FD047F"/>
    <w:rsid w:val="00FD4F9D"/>
    <w:rsid w:val="00FD542E"/>
    <w:rsid w:val="00FD58E8"/>
    <w:rsid w:val="00FE04F5"/>
    <w:rsid w:val="00FE0BBE"/>
    <w:rsid w:val="00FE119F"/>
    <w:rsid w:val="00FE2ABF"/>
    <w:rsid w:val="00FE344F"/>
    <w:rsid w:val="00FE6DDA"/>
    <w:rsid w:val="00FE7BA7"/>
    <w:rsid w:val="00FF06BB"/>
    <w:rsid w:val="00FF13C2"/>
    <w:rsid w:val="00FF4645"/>
    <w:rsid w:val="00FF62A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AD9CB"/>
  <w15:docId w15:val="{720FC8DB-D5CA-427A-9550-54C47B0F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2D6"/>
    <w:pPr>
      <w:spacing w:after="0" w:line="240" w:lineRule="auto"/>
      <w:jc w:val="both"/>
    </w:pPr>
    <w:rPr>
      <w:rFonts w:ascii="Calibri" w:eastAsia="Times New Roman" w:hAnsi="Calibri" w:cs="Times New Roman"/>
      <w:szCs w:val="20"/>
      <w:lang w:eastAsia="fr-FR"/>
    </w:rPr>
  </w:style>
  <w:style w:type="paragraph" w:styleId="Titre1">
    <w:name w:val="heading 1"/>
    <w:basedOn w:val="Normal"/>
    <w:next w:val="Normal"/>
    <w:link w:val="Titre1Car"/>
    <w:qFormat/>
    <w:rsid w:val="00DA506D"/>
    <w:pPr>
      <w:keepNext/>
      <w:numPr>
        <w:numId w:val="4"/>
      </w:numPr>
      <w:spacing w:before="240" w:after="60"/>
      <w:jc w:val="left"/>
      <w:outlineLvl w:val="0"/>
    </w:pPr>
    <w:rPr>
      <w:rFonts w:ascii="Arial" w:hAnsi="Arial" w:cs="Arial"/>
      <w:b/>
      <w:bCs/>
      <w:kern w:val="32"/>
      <w:sz w:val="32"/>
      <w:szCs w:val="32"/>
    </w:rPr>
  </w:style>
  <w:style w:type="paragraph" w:styleId="Titre2">
    <w:name w:val="heading 2"/>
    <w:basedOn w:val="Normal"/>
    <w:next w:val="Normal"/>
    <w:link w:val="Titre2Car"/>
    <w:qFormat/>
    <w:rsid w:val="00DA506D"/>
    <w:pPr>
      <w:keepNext/>
      <w:numPr>
        <w:ilvl w:val="1"/>
        <w:numId w:val="4"/>
      </w:numPr>
      <w:spacing w:before="240" w:after="60"/>
      <w:jc w:val="left"/>
      <w:outlineLvl w:val="1"/>
    </w:pPr>
    <w:rPr>
      <w:rFonts w:ascii="Arial" w:hAnsi="Arial"/>
      <w:b/>
      <w:bCs/>
      <w:iCs/>
      <w:sz w:val="30"/>
      <w:szCs w:val="30"/>
    </w:rPr>
  </w:style>
  <w:style w:type="paragraph" w:styleId="Titre3">
    <w:name w:val="heading 3"/>
    <w:basedOn w:val="Normal"/>
    <w:next w:val="Normal"/>
    <w:link w:val="Titre3Car"/>
    <w:uiPriority w:val="9"/>
    <w:semiHidden/>
    <w:unhideWhenUsed/>
    <w:qFormat/>
    <w:rsid w:val="00326351"/>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qFormat/>
    <w:rsid w:val="00DA506D"/>
    <w:pPr>
      <w:keepNext/>
      <w:numPr>
        <w:ilvl w:val="3"/>
        <w:numId w:val="4"/>
      </w:numPr>
      <w:spacing w:before="240" w:after="60"/>
      <w:jc w:val="left"/>
      <w:outlineLvl w:val="3"/>
    </w:pPr>
    <w:rPr>
      <w:rFonts w:ascii="Times New Roman" w:hAnsi="Times New Roman"/>
      <w:b/>
      <w:bCs/>
      <w:sz w:val="24"/>
      <w:szCs w:val="24"/>
    </w:rPr>
  </w:style>
  <w:style w:type="paragraph" w:styleId="Titre5">
    <w:name w:val="heading 5"/>
    <w:basedOn w:val="Normal"/>
    <w:next w:val="Normal"/>
    <w:link w:val="Titre5Car"/>
    <w:qFormat/>
    <w:rsid w:val="00DA506D"/>
    <w:pPr>
      <w:numPr>
        <w:ilvl w:val="4"/>
        <w:numId w:val="4"/>
      </w:numPr>
      <w:spacing w:before="240" w:after="60"/>
      <w:jc w:val="left"/>
      <w:outlineLvl w:val="4"/>
    </w:pPr>
    <w:rPr>
      <w:rFonts w:ascii="Times New Roman" w:hAnsi="Times New Roman"/>
      <w:b/>
      <w:bCs/>
      <w:i/>
      <w:iCs/>
      <w:szCs w:val="22"/>
    </w:rPr>
  </w:style>
  <w:style w:type="paragraph" w:styleId="Titre6">
    <w:name w:val="heading 6"/>
    <w:basedOn w:val="Normal"/>
    <w:next w:val="Normal"/>
    <w:link w:val="Titre6Car"/>
    <w:qFormat/>
    <w:rsid w:val="00DA506D"/>
    <w:pPr>
      <w:numPr>
        <w:ilvl w:val="5"/>
        <w:numId w:val="4"/>
      </w:numPr>
      <w:spacing w:before="240" w:after="60"/>
      <w:jc w:val="left"/>
      <w:outlineLvl w:val="5"/>
    </w:pPr>
    <w:rPr>
      <w:rFonts w:ascii="Times New Roman" w:hAnsi="Times New Roman"/>
      <w:b/>
      <w:bCs/>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iste">
    <w:name w:val="List"/>
    <w:basedOn w:val="Normal"/>
    <w:rsid w:val="00E962D6"/>
    <w:pPr>
      <w:numPr>
        <w:numId w:val="1"/>
      </w:numPr>
      <w:tabs>
        <w:tab w:val="left" w:pos="567"/>
      </w:tabs>
      <w:spacing w:after="120"/>
      <w:ind w:left="568" w:hanging="284"/>
    </w:pPr>
  </w:style>
  <w:style w:type="character" w:styleId="Lienhypertexte">
    <w:name w:val="Hyperlink"/>
    <w:uiPriority w:val="99"/>
    <w:rsid w:val="00E962D6"/>
    <w:rPr>
      <w:color w:val="0000FF"/>
      <w:u w:val="single"/>
    </w:rPr>
  </w:style>
  <w:style w:type="paragraph" w:styleId="Titre">
    <w:name w:val="Title"/>
    <w:basedOn w:val="Normal"/>
    <w:next w:val="Normal"/>
    <w:link w:val="TitreCar"/>
    <w:qFormat/>
    <w:rsid w:val="00E962D6"/>
    <w:pPr>
      <w:pBdr>
        <w:top w:val="single" w:sz="4" w:space="6" w:color="DDDDDD"/>
        <w:bottom w:val="single" w:sz="4" w:space="6" w:color="DDDDDD"/>
      </w:pBdr>
      <w:shd w:val="clear" w:color="auto" w:fill="DBE5F1"/>
      <w:spacing w:before="120" w:after="240"/>
      <w:ind w:left="1701" w:right="1701"/>
      <w:jc w:val="center"/>
    </w:pPr>
    <w:rPr>
      <w:rFonts w:ascii="Arial" w:hAnsi="Arial" w:cs="Arial"/>
      <w:b/>
      <w:sz w:val="36"/>
      <w:szCs w:val="36"/>
    </w:rPr>
  </w:style>
  <w:style w:type="character" w:customStyle="1" w:styleId="TitreCar">
    <w:name w:val="Titre Car"/>
    <w:basedOn w:val="Policepardfaut"/>
    <w:link w:val="Titre"/>
    <w:rsid w:val="00E962D6"/>
    <w:rPr>
      <w:rFonts w:ascii="Arial" w:eastAsia="Times New Roman" w:hAnsi="Arial" w:cs="Arial"/>
      <w:b/>
      <w:sz w:val="36"/>
      <w:szCs w:val="36"/>
      <w:shd w:val="clear" w:color="auto" w:fill="DBE5F1"/>
      <w:lang w:eastAsia="fr-FR"/>
    </w:rPr>
  </w:style>
  <w:style w:type="paragraph" w:styleId="En-tte">
    <w:name w:val="header"/>
    <w:basedOn w:val="Normal"/>
    <w:link w:val="En-tteCar"/>
    <w:uiPriority w:val="99"/>
    <w:unhideWhenUsed/>
    <w:rsid w:val="00E962D6"/>
    <w:pPr>
      <w:tabs>
        <w:tab w:val="center" w:pos="4536"/>
        <w:tab w:val="right" w:pos="9072"/>
      </w:tabs>
    </w:pPr>
  </w:style>
  <w:style w:type="character" w:customStyle="1" w:styleId="En-tteCar">
    <w:name w:val="En-tête Car"/>
    <w:basedOn w:val="Policepardfaut"/>
    <w:link w:val="En-tte"/>
    <w:uiPriority w:val="99"/>
    <w:rsid w:val="00E962D6"/>
    <w:rPr>
      <w:rFonts w:ascii="Calibri" w:eastAsia="Times New Roman" w:hAnsi="Calibri" w:cs="Times New Roman"/>
      <w:szCs w:val="20"/>
      <w:lang w:eastAsia="fr-FR"/>
    </w:rPr>
  </w:style>
  <w:style w:type="paragraph" w:styleId="Pieddepage">
    <w:name w:val="footer"/>
    <w:basedOn w:val="Normal"/>
    <w:link w:val="PieddepageCar"/>
    <w:unhideWhenUsed/>
    <w:rsid w:val="00E962D6"/>
    <w:pPr>
      <w:tabs>
        <w:tab w:val="center" w:pos="4536"/>
        <w:tab w:val="right" w:pos="9072"/>
      </w:tabs>
    </w:pPr>
  </w:style>
  <w:style w:type="character" w:customStyle="1" w:styleId="PieddepageCar">
    <w:name w:val="Pied de page Car"/>
    <w:basedOn w:val="Policepardfaut"/>
    <w:link w:val="Pieddepage"/>
    <w:uiPriority w:val="99"/>
    <w:semiHidden/>
    <w:rsid w:val="00E962D6"/>
    <w:rPr>
      <w:rFonts w:ascii="Calibri" w:eastAsia="Times New Roman" w:hAnsi="Calibri" w:cs="Times New Roman"/>
      <w:szCs w:val="20"/>
      <w:lang w:eastAsia="fr-FR"/>
    </w:rPr>
  </w:style>
  <w:style w:type="paragraph" w:styleId="Textedebulles">
    <w:name w:val="Balloon Text"/>
    <w:basedOn w:val="Normal"/>
    <w:link w:val="TextedebullesCar"/>
    <w:uiPriority w:val="99"/>
    <w:semiHidden/>
    <w:unhideWhenUsed/>
    <w:rsid w:val="00E962D6"/>
    <w:rPr>
      <w:rFonts w:ascii="Tahoma" w:hAnsi="Tahoma" w:cs="Tahoma"/>
      <w:sz w:val="16"/>
      <w:szCs w:val="16"/>
    </w:rPr>
  </w:style>
  <w:style w:type="character" w:customStyle="1" w:styleId="TextedebullesCar">
    <w:name w:val="Texte de bulles Car"/>
    <w:basedOn w:val="Policepardfaut"/>
    <w:link w:val="Textedebulles"/>
    <w:uiPriority w:val="99"/>
    <w:semiHidden/>
    <w:rsid w:val="00E962D6"/>
    <w:rPr>
      <w:rFonts w:ascii="Tahoma" w:eastAsia="Times New Roman" w:hAnsi="Tahoma" w:cs="Tahoma"/>
      <w:sz w:val="16"/>
      <w:szCs w:val="16"/>
      <w:lang w:eastAsia="fr-FR"/>
    </w:rPr>
  </w:style>
  <w:style w:type="character" w:styleId="lev">
    <w:name w:val="Strong"/>
    <w:basedOn w:val="Policepardfaut"/>
    <w:uiPriority w:val="22"/>
    <w:qFormat/>
    <w:rsid w:val="00CB1124"/>
    <w:rPr>
      <w:b/>
      <w:bCs/>
    </w:rPr>
  </w:style>
  <w:style w:type="character" w:customStyle="1" w:styleId="apple-converted-space">
    <w:name w:val="apple-converted-space"/>
    <w:basedOn w:val="Policepardfaut"/>
    <w:rsid w:val="00CB1124"/>
  </w:style>
  <w:style w:type="paragraph" w:styleId="Paragraphedeliste">
    <w:name w:val="List Paragraph"/>
    <w:basedOn w:val="Normal"/>
    <w:uiPriority w:val="34"/>
    <w:qFormat/>
    <w:rsid w:val="0079382C"/>
    <w:pPr>
      <w:ind w:left="720"/>
      <w:contextualSpacing/>
    </w:pPr>
  </w:style>
  <w:style w:type="paragraph" w:styleId="Sansinterligne">
    <w:name w:val="No Spacing"/>
    <w:uiPriority w:val="1"/>
    <w:qFormat/>
    <w:rsid w:val="00D3193C"/>
    <w:pPr>
      <w:spacing w:after="0" w:line="240" w:lineRule="auto"/>
      <w:contextualSpacing/>
    </w:pPr>
    <w:rPr>
      <w:rFonts w:ascii="Times New Roman" w:eastAsiaTheme="minorEastAsia" w:hAnsi="Times New Roman"/>
      <w:lang w:eastAsia="fr-FR"/>
    </w:rPr>
  </w:style>
  <w:style w:type="table" w:styleId="Grilledutableau">
    <w:name w:val="Table Grid"/>
    <w:basedOn w:val="TableauNormal"/>
    <w:uiPriority w:val="59"/>
    <w:rsid w:val="00D3193C"/>
    <w:pPr>
      <w:spacing w:after="0" w:line="240" w:lineRule="auto"/>
      <w:ind w:left="709" w:hanging="284"/>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e-bofip">
    <w:name w:val="paragraphe-bofip"/>
    <w:basedOn w:val="Normal"/>
    <w:rsid w:val="009C122E"/>
    <w:pPr>
      <w:spacing w:before="100" w:beforeAutospacing="1" w:after="100" w:afterAutospacing="1"/>
      <w:jc w:val="left"/>
    </w:pPr>
    <w:rPr>
      <w:rFonts w:ascii="Times New Roman" w:hAnsi="Times New Roman"/>
      <w:sz w:val="24"/>
      <w:szCs w:val="24"/>
    </w:rPr>
  </w:style>
  <w:style w:type="paragraph" w:styleId="Notedebasdepage">
    <w:name w:val="footnote text"/>
    <w:basedOn w:val="Normal"/>
    <w:link w:val="NotedebasdepageCar"/>
    <w:uiPriority w:val="99"/>
    <w:semiHidden/>
    <w:unhideWhenUsed/>
    <w:rsid w:val="008F29A5"/>
    <w:rPr>
      <w:sz w:val="20"/>
    </w:rPr>
  </w:style>
  <w:style w:type="character" w:customStyle="1" w:styleId="NotedebasdepageCar">
    <w:name w:val="Note de bas de page Car"/>
    <w:basedOn w:val="Policepardfaut"/>
    <w:link w:val="Notedebasdepage"/>
    <w:uiPriority w:val="99"/>
    <w:semiHidden/>
    <w:rsid w:val="008F29A5"/>
    <w:rPr>
      <w:rFonts w:ascii="Calibri" w:eastAsia="Times New Roman" w:hAnsi="Calibri" w:cs="Times New Roman"/>
      <w:sz w:val="20"/>
      <w:szCs w:val="20"/>
      <w:lang w:eastAsia="fr-FR"/>
    </w:rPr>
  </w:style>
  <w:style w:type="character" w:styleId="Appelnotedebasdep">
    <w:name w:val="footnote reference"/>
    <w:basedOn w:val="Policepardfaut"/>
    <w:uiPriority w:val="99"/>
    <w:semiHidden/>
    <w:unhideWhenUsed/>
    <w:rsid w:val="008F29A5"/>
    <w:rPr>
      <w:vertAlign w:val="superscript"/>
    </w:rPr>
  </w:style>
  <w:style w:type="character" w:customStyle="1" w:styleId="Titre1Car">
    <w:name w:val="Titre 1 Car"/>
    <w:basedOn w:val="Policepardfaut"/>
    <w:link w:val="Titre1"/>
    <w:rsid w:val="00DA506D"/>
    <w:rPr>
      <w:rFonts w:ascii="Arial" w:eastAsia="Times New Roman" w:hAnsi="Arial" w:cs="Arial"/>
      <w:b/>
      <w:bCs/>
      <w:kern w:val="32"/>
      <w:sz w:val="32"/>
      <w:szCs w:val="32"/>
      <w:lang w:eastAsia="fr-FR"/>
    </w:rPr>
  </w:style>
  <w:style w:type="character" w:customStyle="1" w:styleId="Titre2Car">
    <w:name w:val="Titre 2 Car"/>
    <w:basedOn w:val="Policepardfaut"/>
    <w:link w:val="Titre2"/>
    <w:rsid w:val="00DA506D"/>
    <w:rPr>
      <w:rFonts w:ascii="Arial" w:eastAsia="Times New Roman" w:hAnsi="Arial" w:cs="Times New Roman"/>
      <w:b/>
      <w:bCs/>
      <w:iCs/>
      <w:sz w:val="30"/>
      <w:szCs w:val="30"/>
      <w:lang w:eastAsia="fr-FR"/>
    </w:rPr>
  </w:style>
  <w:style w:type="character" w:customStyle="1" w:styleId="Titre4Car">
    <w:name w:val="Titre 4 Car"/>
    <w:basedOn w:val="Policepardfaut"/>
    <w:link w:val="Titre4"/>
    <w:rsid w:val="00DA506D"/>
    <w:rPr>
      <w:rFonts w:ascii="Times New Roman" w:eastAsia="Times New Roman" w:hAnsi="Times New Roman" w:cs="Times New Roman"/>
      <w:b/>
      <w:bCs/>
      <w:sz w:val="24"/>
      <w:szCs w:val="24"/>
      <w:lang w:eastAsia="fr-FR"/>
    </w:rPr>
  </w:style>
  <w:style w:type="character" w:customStyle="1" w:styleId="Titre5Car">
    <w:name w:val="Titre 5 Car"/>
    <w:basedOn w:val="Policepardfaut"/>
    <w:link w:val="Titre5"/>
    <w:rsid w:val="00DA506D"/>
    <w:rPr>
      <w:rFonts w:ascii="Times New Roman" w:eastAsia="Times New Roman" w:hAnsi="Times New Roman" w:cs="Times New Roman"/>
      <w:b/>
      <w:bCs/>
      <w:i/>
      <w:iCs/>
      <w:lang w:eastAsia="fr-FR"/>
    </w:rPr>
  </w:style>
  <w:style w:type="character" w:customStyle="1" w:styleId="Titre6Car">
    <w:name w:val="Titre 6 Car"/>
    <w:basedOn w:val="Policepardfaut"/>
    <w:link w:val="Titre6"/>
    <w:rsid w:val="00DA506D"/>
    <w:rPr>
      <w:rFonts w:ascii="Times New Roman" w:eastAsia="Times New Roman" w:hAnsi="Times New Roman" w:cs="Times New Roman"/>
      <w:b/>
      <w:bCs/>
      <w:lang w:eastAsia="fr-FR"/>
    </w:rPr>
  </w:style>
  <w:style w:type="table" w:customStyle="1" w:styleId="Grilledutableau1">
    <w:name w:val="Grille du tableau1"/>
    <w:basedOn w:val="TableauNormal"/>
    <w:next w:val="Grilledutableau"/>
    <w:uiPriority w:val="59"/>
    <w:rsid w:val="00C470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auNormal"/>
    <w:next w:val="Grilledutableau"/>
    <w:uiPriority w:val="59"/>
    <w:rsid w:val="006E6B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3">
    <w:name w:val="Grille du tableau3"/>
    <w:basedOn w:val="TableauNormal"/>
    <w:next w:val="Grilledutableau"/>
    <w:uiPriority w:val="59"/>
    <w:rsid w:val="00207E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uiPriority w:val="9"/>
    <w:semiHidden/>
    <w:rsid w:val="00326351"/>
    <w:rPr>
      <w:rFonts w:asciiTheme="majorHAnsi" w:eastAsiaTheme="majorEastAsia" w:hAnsiTheme="majorHAnsi" w:cstheme="majorBidi"/>
      <w:b/>
      <w:bCs/>
      <w:color w:val="4F81BD" w:themeColor="accent1"/>
      <w:szCs w:val="20"/>
      <w:lang w:eastAsia="fr-FR"/>
    </w:rPr>
  </w:style>
  <w:style w:type="character" w:styleId="Lienhypertextesuivivisit">
    <w:name w:val="FollowedHyperlink"/>
    <w:basedOn w:val="Policepardfaut"/>
    <w:uiPriority w:val="99"/>
    <w:semiHidden/>
    <w:unhideWhenUsed/>
    <w:rsid w:val="004740A8"/>
    <w:rPr>
      <w:color w:val="800080" w:themeColor="followedHyperlink"/>
      <w:u w:val="single"/>
    </w:rPr>
  </w:style>
  <w:style w:type="character" w:customStyle="1" w:styleId="ctreference">
    <w:name w:val="ct_reference"/>
    <w:basedOn w:val="Policepardfaut"/>
    <w:rsid w:val="000D1EF1"/>
  </w:style>
  <w:style w:type="character" w:customStyle="1" w:styleId="ctparagraphe">
    <w:name w:val="ct_paragraphe"/>
    <w:basedOn w:val="Policepardfaut"/>
    <w:rsid w:val="002739B0"/>
  </w:style>
  <w:style w:type="paragraph" w:styleId="NormalWeb">
    <w:name w:val="Normal (Web)"/>
    <w:basedOn w:val="Normal"/>
    <w:uiPriority w:val="99"/>
    <w:unhideWhenUsed/>
    <w:rsid w:val="002739B0"/>
    <w:pPr>
      <w:spacing w:before="100" w:beforeAutospacing="1" w:after="100" w:afterAutospacing="1"/>
      <w:jc w:val="left"/>
    </w:pPr>
    <w:rPr>
      <w:rFonts w:ascii="Times New Roman" w:hAnsi="Times New Roman"/>
      <w:sz w:val="24"/>
      <w:szCs w:val="24"/>
    </w:rPr>
  </w:style>
  <w:style w:type="character" w:styleId="Marquedecommentaire">
    <w:name w:val="annotation reference"/>
    <w:basedOn w:val="Policepardfaut"/>
    <w:uiPriority w:val="99"/>
    <w:semiHidden/>
    <w:unhideWhenUsed/>
    <w:rsid w:val="00103CD9"/>
    <w:rPr>
      <w:sz w:val="16"/>
      <w:szCs w:val="16"/>
    </w:rPr>
  </w:style>
  <w:style w:type="paragraph" w:styleId="Commentaire">
    <w:name w:val="annotation text"/>
    <w:basedOn w:val="Normal"/>
    <w:link w:val="CommentaireCar"/>
    <w:uiPriority w:val="99"/>
    <w:unhideWhenUsed/>
    <w:rsid w:val="00103CD9"/>
    <w:rPr>
      <w:sz w:val="20"/>
    </w:rPr>
  </w:style>
  <w:style w:type="character" w:customStyle="1" w:styleId="CommentaireCar">
    <w:name w:val="Commentaire Car"/>
    <w:basedOn w:val="Policepardfaut"/>
    <w:link w:val="Commentaire"/>
    <w:uiPriority w:val="99"/>
    <w:rsid w:val="00103CD9"/>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103CD9"/>
    <w:rPr>
      <w:b/>
      <w:bCs/>
    </w:rPr>
  </w:style>
  <w:style w:type="character" w:customStyle="1" w:styleId="ObjetducommentaireCar">
    <w:name w:val="Objet du commentaire Car"/>
    <w:basedOn w:val="CommentaireCar"/>
    <w:link w:val="Objetducommentaire"/>
    <w:uiPriority w:val="99"/>
    <w:semiHidden/>
    <w:rsid w:val="00103CD9"/>
    <w:rPr>
      <w:rFonts w:ascii="Calibri" w:eastAsia="Times New Roman" w:hAnsi="Calibri" w:cs="Times New Roman"/>
      <w:b/>
      <w:bCs/>
      <w:sz w:val="20"/>
      <w:szCs w:val="20"/>
      <w:lang w:eastAsia="fr-FR"/>
    </w:rPr>
  </w:style>
  <w:style w:type="paragraph" w:styleId="Rvision">
    <w:name w:val="Revision"/>
    <w:hidden/>
    <w:uiPriority w:val="99"/>
    <w:semiHidden/>
    <w:rsid w:val="00103CD9"/>
    <w:pPr>
      <w:spacing w:after="0" w:line="240" w:lineRule="auto"/>
    </w:pPr>
    <w:rPr>
      <w:rFonts w:ascii="Calibri" w:eastAsia="Times New Roman" w:hAnsi="Calibri" w:cs="Times New Roman"/>
      <w:szCs w:val="20"/>
      <w:lang w:eastAsia="fr-FR"/>
    </w:rPr>
  </w:style>
  <w:style w:type="paragraph" w:customStyle="1" w:styleId="cttitre">
    <w:name w:val="ct_titre"/>
    <w:basedOn w:val="Normal"/>
    <w:rsid w:val="0005001E"/>
    <w:pPr>
      <w:spacing w:before="100" w:beforeAutospacing="1" w:after="100" w:afterAutospacing="1"/>
      <w:jc w:val="left"/>
    </w:pPr>
    <w:rPr>
      <w:rFonts w:ascii="Times New Roman" w:hAnsi="Times New Roman"/>
      <w:sz w:val="24"/>
      <w:szCs w:val="24"/>
    </w:rPr>
  </w:style>
  <w:style w:type="character" w:customStyle="1" w:styleId="prix">
    <w:name w:val="prix"/>
    <w:basedOn w:val="Policepardfaut"/>
    <w:rsid w:val="00DE09FF"/>
  </w:style>
  <w:style w:type="paragraph" w:customStyle="1" w:styleId="niv1">
    <w:name w:val="niv1"/>
    <w:basedOn w:val="Normal"/>
    <w:rsid w:val="00585FFC"/>
    <w:pPr>
      <w:spacing w:before="100" w:beforeAutospacing="1" w:after="100" w:afterAutospacing="1"/>
      <w:jc w:val="left"/>
    </w:pPr>
    <w:rPr>
      <w:rFonts w:ascii="Times New Roman" w:hAnsi="Times New Roman"/>
      <w:sz w:val="24"/>
      <w:szCs w:val="24"/>
    </w:rPr>
  </w:style>
  <w:style w:type="character" w:styleId="Mentionnonrsolue">
    <w:name w:val="Unresolved Mention"/>
    <w:basedOn w:val="Policepardfaut"/>
    <w:uiPriority w:val="99"/>
    <w:semiHidden/>
    <w:unhideWhenUsed/>
    <w:rsid w:val="00D475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446158">
      <w:bodyDiv w:val="1"/>
      <w:marLeft w:val="0"/>
      <w:marRight w:val="0"/>
      <w:marTop w:val="0"/>
      <w:marBottom w:val="0"/>
      <w:divBdr>
        <w:top w:val="none" w:sz="0" w:space="0" w:color="auto"/>
        <w:left w:val="none" w:sz="0" w:space="0" w:color="auto"/>
        <w:bottom w:val="none" w:sz="0" w:space="0" w:color="auto"/>
        <w:right w:val="none" w:sz="0" w:space="0" w:color="auto"/>
      </w:divBdr>
    </w:div>
    <w:div w:id="384108733">
      <w:bodyDiv w:val="1"/>
      <w:marLeft w:val="0"/>
      <w:marRight w:val="0"/>
      <w:marTop w:val="0"/>
      <w:marBottom w:val="0"/>
      <w:divBdr>
        <w:top w:val="none" w:sz="0" w:space="0" w:color="auto"/>
        <w:left w:val="none" w:sz="0" w:space="0" w:color="auto"/>
        <w:bottom w:val="none" w:sz="0" w:space="0" w:color="auto"/>
        <w:right w:val="none" w:sz="0" w:space="0" w:color="auto"/>
      </w:divBdr>
    </w:div>
    <w:div w:id="433748172">
      <w:bodyDiv w:val="1"/>
      <w:marLeft w:val="0"/>
      <w:marRight w:val="0"/>
      <w:marTop w:val="0"/>
      <w:marBottom w:val="0"/>
      <w:divBdr>
        <w:top w:val="none" w:sz="0" w:space="0" w:color="auto"/>
        <w:left w:val="none" w:sz="0" w:space="0" w:color="auto"/>
        <w:bottom w:val="none" w:sz="0" w:space="0" w:color="auto"/>
        <w:right w:val="none" w:sz="0" w:space="0" w:color="auto"/>
      </w:divBdr>
    </w:div>
    <w:div w:id="437874010">
      <w:bodyDiv w:val="1"/>
      <w:marLeft w:val="0"/>
      <w:marRight w:val="0"/>
      <w:marTop w:val="0"/>
      <w:marBottom w:val="0"/>
      <w:divBdr>
        <w:top w:val="none" w:sz="0" w:space="0" w:color="auto"/>
        <w:left w:val="none" w:sz="0" w:space="0" w:color="auto"/>
        <w:bottom w:val="none" w:sz="0" w:space="0" w:color="auto"/>
        <w:right w:val="none" w:sz="0" w:space="0" w:color="auto"/>
      </w:divBdr>
      <w:divsChild>
        <w:div w:id="427164059">
          <w:marLeft w:val="0"/>
          <w:marRight w:val="0"/>
          <w:marTop w:val="0"/>
          <w:marBottom w:val="0"/>
          <w:divBdr>
            <w:top w:val="none" w:sz="0" w:space="0" w:color="auto"/>
            <w:left w:val="none" w:sz="0" w:space="0" w:color="auto"/>
            <w:bottom w:val="none" w:sz="0" w:space="0" w:color="auto"/>
            <w:right w:val="none" w:sz="0" w:space="0" w:color="auto"/>
          </w:divBdr>
        </w:div>
      </w:divsChild>
    </w:div>
    <w:div w:id="503132447">
      <w:bodyDiv w:val="1"/>
      <w:marLeft w:val="0"/>
      <w:marRight w:val="0"/>
      <w:marTop w:val="0"/>
      <w:marBottom w:val="0"/>
      <w:divBdr>
        <w:top w:val="none" w:sz="0" w:space="0" w:color="auto"/>
        <w:left w:val="none" w:sz="0" w:space="0" w:color="auto"/>
        <w:bottom w:val="none" w:sz="0" w:space="0" w:color="auto"/>
        <w:right w:val="none" w:sz="0" w:space="0" w:color="auto"/>
      </w:divBdr>
    </w:div>
    <w:div w:id="507135415">
      <w:bodyDiv w:val="1"/>
      <w:marLeft w:val="0"/>
      <w:marRight w:val="0"/>
      <w:marTop w:val="0"/>
      <w:marBottom w:val="0"/>
      <w:divBdr>
        <w:top w:val="none" w:sz="0" w:space="0" w:color="auto"/>
        <w:left w:val="none" w:sz="0" w:space="0" w:color="auto"/>
        <w:bottom w:val="none" w:sz="0" w:space="0" w:color="auto"/>
        <w:right w:val="none" w:sz="0" w:space="0" w:color="auto"/>
      </w:divBdr>
    </w:div>
    <w:div w:id="739012844">
      <w:bodyDiv w:val="1"/>
      <w:marLeft w:val="0"/>
      <w:marRight w:val="0"/>
      <w:marTop w:val="0"/>
      <w:marBottom w:val="0"/>
      <w:divBdr>
        <w:top w:val="none" w:sz="0" w:space="0" w:color="auto"/>
        <w:left w:val="none" w:sz="0" w:space="0" w:color="auto"/>
        <w:bottom w:val="none" w:sz="0" w:space="0" w:color="auto"/>
        <w:right w:val="none" w:sz="0" w:space="0" w:color="auto"/>
      </w:divBdr>
      <w:divsChild>
        <w:div w:id="365378065">
          <w:marLeft w:val="975"/>
          <w:marRight w:val="0"/>
          <w:marTop w:val="0"/>
          <w:marBottom w:val="0"/>
          <w:divBdr>
            <w:top w:val="none" w:sz="0" w:space="0" w:color="auto"/>
            <w:left w:val="none" w:sz="0" w:space="0" w:color="auto"/>
            <w:bottom w:val="none" w:sz="0" w:space="0" w:color="auto"/>
            <w:right w:val="none" w:sz="0" w:space="0" w:color="auto"/>
          </w:divBdr>
        </w:div>
        <w:div w:id="658270593">
          <w:marLeft w:val="975"/>
          <w:marRight w:val="0"/>
          <w:marTop w:val="0"/>
          <w:marBottom w:val="0"/>
          <w:divBdr>
            <w:top w:val="none" w:sz="0" w:space="0" w:color="auto"/>
            <w:left w:val="none" w:sz="0" w:space="0" w:color="auto"/>
            <w:bottom w:val="none" w:sz="0" w:space="0" w:color="auto"/>
            <w:right w:val="none" w:sz="0" w:space="0" w:color="auto"/>
          </w:divBdr>
        </w:div>
      </w:divsChild>
    </w:div>
    <w:div w:id="1520461200">
      <w:bodyDiv w:val="1"/>
      <w:marLeft w:val="0"/>
      <w:marRight w:val="0"/>
      <w:marTop w:val="0"/>
      <w:marBottom w:val="0"/>
      <w:divBdr>
        <w:top w:val="none" w:sz="0" w:space="0" w:color="auto"/>
        <w:left w:val="none" w:sz="0" w:space="0" w:color="auto"/>
        <w:bottom w:val="none" w:sz="0" w:space="0" w:color="auto"/>
        <w:right w:val="none" w:sz="0" w:space="0" w:color="auto"/>
      </w:divBdr>
    </w:div>
    <w:div w:id="1606888204">
      <w:bodyDiv w:val="1"/>
      <w:marLeft w:val="0"/>
      <w:marRight w:val="0"/>
      <w:marTop w:val="0"/>
      <w:marBottom w:val="0"/>
      <w:divBdr>
        <w:top w:val="none" w:sz="0" w:space="0" w:color="auto"/>
        <w:left w:val="none" w:sz="0" w:space="0" w:color="auto"/>
        <w:bottom w:val="none" w:sz="0" w:space="0" w:color="auto"/>
        <w:right w:val="none" w:sz="0" w:space="0" w:color="auto"/>
      </w:divBdr>
      <w:divsChild>
        <w:div w:id="1604995679">
          <w:marLeft w:val="0"/>
          <w:marRight w:val="0"/>
          <w:marTop w:val="30"/>
          <w:marBottom w:val="0"/>
          <w:divBdr>
            <w:top w:val="none" w:sz="0" w:space="0" w:color="auto"/>
            <w:left w:val="none" w:sz="0" w:space="0" w:color="auto"/>
            <w:bottom w:val="none" w:sz="0" w:space="0" w:color="auto"/>
            <w:right w:val="none" w:sz="0" w:space="0" w:color="auto"/>
          </w:divBdr>
        </w:div>
        <w:div w:id="1225220523">
          <w:marLeft w:val="975"/>
          <w:marRight w:val="0"/>
          <w:marTop w:val="0"/>
          <w:marBottom w:val="0"/>
          <w:divBdr>
            <w:top w:val="none" w:sz="0" w:space="0" w:color="auto"/>
            <w:left w:val="none" w:sz="0" w:space="0" w:color="auto"/>
            <w:bottom w:val="none" w:sz="0" w:space="0" w:color="auto"/>
            <w:right w:val="none" w:sz="0" w:space="0" w:color="auto"/>
          </w:divBdr>
        </w:div>
        <w:div w:id="116143167">
          <w:marLeft w:val="975"/>
          <w:marRight w:val="0"/>
          <w:marTop w:val="0"/>
          <w:marBottom w:val="0"/>
          <w:divBdr>
            <w:top w:val="none" w:sz="0" w:space="0" w:color="auto"/>
            <w:left w:val="none" w:sz="0" w:space="0" w:color="auto"/>
            <w:bottom w:val="none" w:sz="0" w:space="0" w:color="auto"/>
            <w:right w:val="none" w:sz="0" w:space="0" w:color="auto"/>
          </w:divBdr>
        </w:div>
        <w:div w:id="1732462823">
          <w:marLeft w:val="975"/>
          <w:marRight w:val="0"/>
          <w:marTop w:val="0"/>
          <w:marBottom w:val="0"/>
          <w:divBdr>
            <w:top w:val="none" w:sz="0" w:space="0" w:color="auto"/>
            <w:left w:val="none" w:sz="0" w:space="0" w:color="auto"/>
            <w:bottom w:val="none" w:sz="0" w:space="0" w:color="auto"/>
            <w:right w:val="none" w:sz="0" w:space="0" w:color="auto"/>
          </w:divBdr>
        </w:div>
        <w:div w:id="1871987061">
          <w:marLeft w:val="975"/>
          <w:marRight w:val="0"/>
          <w:marTop w:val="0"/>
          <w:marBottom w:val="0"/>
          <w:divBdr>
            <w:top w:val="none" w:sz="0" w:space="0" w:color="auto"/>
            <w:left w:val="none" w:sz="0" w:space="0" w:color="auto"/>
            <w:bottom w:val="none" w:sz="0" w:space="0" w:color="auto"/>
            <w:right w:val="none" w:sz="0" w:space="0" w:color="auto"/>
          </w:divBdr>
        </w:div>
        <w:div w:id="442303717">
          <w:marLeft w:val="975"/>
          <w:marRight w:val="0"/>
          <w:marTop w:val="225"/>
          <w:marBottom w:val="225"/>
          <w:divBdr>
            <w:top w:val="none" w:sz="0" w:space="0" w:color="auto"/>
            <w:left w:val="none" w:sz="0" w:space="0" w:color="auto"/>
            <w:bottom w:val="none" w:sz="0" w:space="0" w:color="auto"/>
            <w:right w:val="none" w:sz="0" w:space="0" w:color="auto"/>
          </w:divBdr>
          <w:divsChild>
            <w:div w:id="1997949347">
              <w:blockQuote w:val="1"/>
              <w:marLeft w:val="0"/>
              <w:marRight w:val="0"/>
              <w:marTop w:val="300"/>
              <w:marBottom w:val="300"/>
              <w:divBdr>
                <w:top w:val="none" w:sz="0" w:space="0" w:color="auto"/>
                <w:left w:val="none" w:sz="0" w:space="0" w:color="auto"/>
                <w:bottom w:val="none" w:sz="0" w:space="0" w:color="auto"/>
                <w:right w:val="none" w:sz="0" w:space="0" w:color="auto"/>
              </w:divBdr>
              <w:divsChild>
                <w:div w:id="1211187970">
                  <w:marLeft w:val="0"/>
                  <w:marRight w:val="0"/>
                  <w:marTop w:val="0"/>
                  <w:marBottom w:val="0"/>
                  <w:divBdr>
                    <w:top w:val="none" w:sz="0" w:space="0" w:color="auto"/>
                    <w:left w:val="none" w:sz="0" w:space="0" w:color="auto"/>
                    <w:bottom w:val="none" w:sz="0" w:space="0" w:color="auto"/>
                    <w:right w:val="none" w:sz="0" w:space="0" w:color="auto"/>
                  </w:divBdr>
                </w:div>
                <w:div w:id="128904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119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legifrance.gouv.fr/jorf/id/JORFTEXT000046383394"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DEBUT"/><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bofip.impots.gouv.fr/bofip/13689-PGP.html/ACTU-2022-0012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jorf/id/JORFTEXT000046186661" TargetMode="External"/><Relationship Id="rId5" Type="http://schemas.openxmlformats.org/officeDocument/2006/relationships/webSettings" Target="webSettings.xml"/><Relationship Id="rId15" Type="http://schemas.openxmlformats.org/officeDocument/2006/relationships/hyperlink" Target="https://www.crcf-edu.fr/veille/loi-de-finances-pour-2021/" TargetMode="External"/><Relationship Id="rId10" Type="http://schemas.openxmlformats.org/officeDocument/2006/relationships/hyperlink" Target="https://www.legifrance.gouv.fr/jorf/id/JORFTEXT000046845631"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rcf.ac-grenoble.fr/" TargetMode="External"/><Relationship Id="rId14" Type="http://schemas.openxmlformats.org/officeDocument/2006/relationships/hyperlink" Target="https://entreprendre.service-public.fr/actualites/A16076"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3.png"/><Relationship Id="rId1" Type="http://schemas.openxmlformats.org/officeDocument/2006/relationships/hyperlink" Target="http://creativecommons.org/licenses/by-nc-sa/2.0/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12700">
          <a:solidFill>
            <a:schemeClr val="tx1"/>
          </a:solidFill>
        </a:ln>
        <a:effectLst>
          <a:outerShdw blurRad="50800" dist="38100" dir="2700000" algn="tl" rotWithShape="0">
            <a:prstClr val="black">
              <a:alpha val="40000"/>
            </a:prstClr>
          </a:outerShdw>
        </a:effectLst>
      </a:spPr>
      <a:bodyPr lIns="36000" tIns="36000" rIns="36000" bIns="3600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8A0389-9219-46C3-96C8-7131C515E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3315</Words>
  <Characters>18234</Characters>
  <Application>Microsoft Office Word</Application>
  <DocSecurity>0</DocSecurity>
  <Lines>151</Lines>
  <Paragraphs>43</Paragraphs>
  <ScaleCrop>false</ScaleCrop>
  <HeadingPairs>
    <vt:vector size="2" baseType="variant">
      <vt:variant>
        <vt:lpstr>Titre</vt:lpstr>
      </vt:variant>
      <vt:variant>
        <vt:i4>1</vt:i4>
      </vt:variant>
    </vt:vector>
  </HeadingPairs>
  <TitlesOfParts>
    <vt:vector size="1" baseType="lpstr">
      <vt:lpstr/>
    </vt:vector>
  </TitlesOfParts>
  <Company>EN</Company>
  <LinksUpToDate>false</LinksUpToDate>
  <CharactersWithSpaces>21506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François</dc:creator>
  <cp:lastModifiedBy>françois MARTY</cp:lastModifiedBy>
  <cp:revision>5</cp:revision>
  <cp:lastPrinted>2020-01-31T13:03:00Z</cp:lastPrinted>
  <dcterms:created xsi:type="dcterms:W3CDTF">2023-01-08T13:55:00Z</dcterms:created>
  <dcterms:modified xsi:type="dcterms:W3CDTF">2023-01-09T10:33:00Z</dcterms:modified>
</cp:coreProperties>
</file>