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7BE22" w14:textId="77777777" w:rsidR="00E962D6" w:rsidRPr="005E235A" w:rsidRDefault="00E962D6" w:rsidP="00E962D6">
      <w:pPr>
        <w:spacing w:after="60"/>
        <w:jc w:val="left"/>
        <w:rPr>
          <w:rFonts w:ascii="Arial Black" w:hAnsi="Arial Black"/>
          <w:b/>
          <w:sz w:val="28"/>
        </w:rPr>
      </w:pPr>
      <w:r w:rsidRPr="005E235A">
        <w:rPr>
          <w:b/>
          <w:bCs/>
          <w:noProof/>
        </w:rPr>
        <w:drawing>
          <wp:anchor distT="0" distB="0" distL="144145" distR="144145" simplePos="0" relativeHeight="251660288" behindDoc="0" locked="0" layoutInCell="1" allowOverlap="0" wp14:anchorId="032407BF" wp14:editId="1849CAE9">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5E235A">
        <w:rPr>
          <w:rFonts w:ascii="Arial Black" w:hAnsi="Arial Black"/>
          <w:b/>
          <w:sz w:val="24"/>
        </w:rPr>
        <w:t xml:space="preserve">Centre de Ressources </w:t>
      </w:r>
      <w:r w:rsidRPr="005E235A">
        <w:rPr>
          <w:rFonts w:ascii="Arial Black" w:hAnsi="Arial Black"/>
          <w:b/>
          <w:sz w:val="24"/>
        </w:rPr>
        <w:br/>
        <w:t>Comptabilité Finance</w:t>
      </w:r>
    </w:p>
    <w:p w14:paraId="2976151D" w14:textId="77777777" w:rsidR="00E962D6" w:rsidRPr="005E235A" w:rsidRDefault="00E962D6" w:rsidP="00E962D6">
      <w:pPr>
        <w:rPr>
          <w:sz w:val="20"/>
        </w:rPr>
      </w:pPr>
      <w:r w:rsidRPr="005E235A">
        <w:rPr>
          <w:sz w:val="20"/>
        </w:rPr>
        <w:t>Lycée MARIE CURIE</w:t>
      </w:r>
    </w:p>
    <w:p w14:paraId="3214CF8E" w14:textId="77777777" w:rsidR="00E962D6" w:rsidRPr="005E235A" w:rsidRDefault="00E962D6" w:rsidP="00E962D6">
      <w:pPr>
        <w:rPr>
          <w:sz w:val="20"/>
        </w:rPr>
      </w:pPr>
      <w:r w:rsidRPr="005E235A">
        <w:rPr>
          <w:sz w:val="20"/>
        </w:rPr>
        <w:t xml:space="preserve">Avenue du 8 mai 1945 - BP 348 </w:t>
      </w:r>
    </w:p>
    <w:p w14:paraId="636B4224" w14:textId="77777777" w:rsidR="00E962D6" w:rsidRPr="005E235A" w:rsidRDefault="00E962D6" w:rsidP="00E962D6">
      <w:pPr>
        <w:rPr>
          <w:sz w:val="16"/>
        </w:rPr>
      </w:pPr>
      <w:r w:rsidRPr="005E235A">
        <w:rPr>
          <w:sz w:val="20"/>
        </w:rPr>
        <w:t>38435 ECHIROLLES cedex</w:t>
      </w:r>
    </w:p>
    <w:p w14:paraId="24D54AD4" w14:textId="77777777" w:rsidR="00E962D6" w:rsidRPr="005E235A" w:rsidRDefault="00156937" w:rsidP="00E962D6">
      <w:pPr>
        <w:pStyle w:val="Liste"/>
        <w:numPr>
          <w:ilvl w:val="0"/>
          <w:numId w:val="0"/>
        </w:numPr>
        <w:ind w:left="284"/>
        <w:rPr>
          <w:lang w:val="nl-NL"/>
        </w:rPr>
      </w:pPr>
      <w:hyperlink r:id="rId9" w:history="1">
        <w:r w:rsidR="00E962D6" w:rsidRPr="005E235A">
          <w:rPr>
            <w:rStyle w:val="Lienhypertexte"/>
            <w:b/>
            <w:color w:val="auto"/>
            <w:sz w:val="18"/>
            <w:lang w:val="nl-NL"/>
          </w:rPr>
          <w:t>http://crcf.ac-grenoble.fr/</w:t>
        </w:r>
      </w:hyperlink>
    </w:p>
    <w:p w14:paraId="25A46223" w14:textId="77777777" w:rsidR="00E962D6" w:rsidRPr="005E235A" w:rsidRDefault="00E962D6" w:rsidP="00E962D6"/>
    <w:p w14:paraId="2E559841" w14:textId="77777777" w:rsidR="00AC0FFC" w:rsidRPr="005E235A"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10"/>
          <w:szCs w:val="10"/>
        </w:rPr>
      </w:pPr>
    </w:p>
    <w:p w14:paraId="24BED0A7" w14:textId="77777777" w:rsidR="00272718" w:rsidRPr="005E235A"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36"/>
          <w:szCs w:val="36"/>
        </w:rPr>
      </w:pPr>
      <w:bookmarkStart w:id="0" w:name="DEBUT"/>
      <w:bookmarkEnd w:id="0"/>
      <w:r w:rsidRPr="005E235A">
        <w:rPr>
          <w:rFonts w:ascii="Times New Roman" w:hAnsi="Times New Roman"/>
          <w:b/>
          <w:sz w:val="36"/>
          <w:szCs w:val="36"/>
        </w:rPr>
        <w:t>Loi de f</w:t>
      </w:r>
      <w:r w:rsidR="00D06AD9" w:rsidRPr="005E235A">
        <w:rPr>
          <w:rFonts w:ascii="Times New Roman" w:hAnsi="Times New Roman"/>
          <w:b/>
          <w:sz w:val="36"/>
          <w:szCs w:val="36"/>
        </w:rPr>
        <w:t>inances pour 2022</w:t>
      </w:r>
    </w:p>
    <w:p w14:paraId="475764BE" w14:textId="77777777" w:rsidR="00272718" w:rsidRPr="005E235A"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10"/>
          <w:szCs w:val="10"/>
        </w:rPr>
      </w:pPr>
    </w:p>
    <w:p w14:paraId="7EC0B133" w14:textId="19D9D677" w:rsidR="00AC0FFC" w:rsidRPr="005E235A" w:rsidRDefault="00156937"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Cs w:val="22"/>
        </w:rPr>
      </w:pPr>
      <w:hyperlink r:id="rId10" w:history="1">
        <w:r w:rsidR="009A51C3" w:rsidRPr="005E235A">
          <w:rPr>
            <w:rStyle w:val="Lienhypertexte"/>
            <w:rFonts w:ascii="Times New Roman" w:hAnsi="Times New Roman"/>
            <w:b/>
            <w:color w:val="auto"/>
            <w:szCs w:val="22"/>
          </w:rPr>
          <w:t>LOI n° 202</w:t>
        </w:r>
        <w:r w:rsidR="00D47527" w:rsidRPr="005E235A">
          <w:rPr>
            <w:rStyle w:val="Lienhypertexte"/>
            <w:rFonts w:ascii="Times New Roman" w:hAnsi="Times New Roman"/>
            <w:b/>
            <w:color w:val="auto"/>
            <w:szCs w:val="22"/>
          </w:rPr>
          <w:t>1</w:t>
        </w:r>
        <w:r w:rsidR="007E0853" w:rsidRPr="005E235A">
          <w:rPr>
            <w:rStyle w:val="Lienhypertexte"/>
            <w:rFonts w:ascii="Times New Roman" w:hAnsi="Times New Roman"/>
            <w:b/>
            <w:color w:val="auto"/>
            <w:szCs w:val="22"/>
          </w:rPr>
          <w:t>-</w:t>
        </w:r>
        <w:r w:rsidR="009A51C3" w:rsidRPr="005E235A">
          <w:rPr>
            <w:rStyle w:val="Lienhypertexte"/>
            <w:rFonts w:ascii="Times New Roman" w:hAnsi="Times New Roman"/>
            <w:b/>
            <w:color w:val="auto"/>
            <w:szCs w:val="22"/>
          </w:rPr>
          <w:t>1</w:t>
        </w:r>
        <w:r w:rsidR="00D47527" w:rsidRPr="005E235A">
          <w:rPr>
            <w:rStyle w:val="Lienhypertexte"/>
            <w:rFonts w:ascii="Times New Roman" w:hAnsi="Times New Roman"/>
            <w:b/>
            <w:color w:val="auto"/>
            <w:szCs w:val="22"/>
          </w:rPr>
          <w:t>900</w:t>
        </w:r>
      </w:hyperlink>
      <w:r w:rsidR="009A51C3" w:rsidRPr="005E235A">
        <w:rPr>
          <w:rFonts w:ascii="Times New Roman" w:hAnsi="Times New Roman"/>
          <w:bCs/>
          <w:szCs w:val="22"/>
        </w:rPr>
        <w:t xml:space="preserve"> du </w:t>
      </w:r>
      <w:r w:rsidR="00D47527" w:rsidRPr="005E235A">
        <w:rPr>
          <w:rFonts w:ascii="Times New Roman" w:hAnsi="Times New Roman"/>
          <w:bCs/>
          <w:szCs w:val="22"/>
        </w:rPr>
        <w:t>30</w:t>
      </w:r>
      <w:r w:rsidR="009A51C3" w:rsidRPr="005E235A">
        <w:rPr>
          <w:rFonts w:ascii="Times New Roman" w:hAnsi="Times New Roman"/>
          <w:bCs/>
          <w:szCs w:val="22"/>
        </w:rPr>
        <w:t xml:space="preserve"> décembre 202</w:t>
      </w:r>
      <w:r w:rsidR="00D47527" w:rsidRPr="005E235A">
        <w:rPr>
          <w:rFonts w:ascii="Times New Roman" w:hAnsi="Times New Roman"/>
          <w:bCs/>
          <w:szCs w:val="22"/>
        </w:rPr>
        <w:t>1</w:t>
      </w:r>
      <w:r w:rsidR="007E0853" w:rsidRPr="005E235A">
        <w:rPr>
          <w:rFonts w:ascii="Times New Roman" w:hAnsi="Times New Roman"/>
          <w:bCs/>
          <w:szCs w:val="22"/>
        </w:rPr>
        <w:t> de</w:t>
      </w:r>
      <w:r w:rsidR="00D06AD9" w:rsidRPr="005E235A">
        <w:rPr>
          <w:rFonts w:ascii="Times New Roman" w:hAnsi="Times New Roman"/>
          <w:bCs/>
          <w:szCs w:val="22"/>
        </w:rPr>
        <w:t xml:space="preserve"> finances pour 2022</w:t>
      </w:r>
    </w:p>
    <w:p w14:paraId="415AEC1C" w14:textId="77777777" w:rsidR="00272718" w:rsidRPr="005E235A"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 w:val="10"/>
          <w:szCs w:val="10"/>
        </w:rPr>
      </w:pPr>
    </w:p>
    <w:p w14:paraId="5820CE4E" w14:textId="77777777" w:rsidR="00272718" w:rsidRPr="005E235A"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i/>
          <w:sz w:val="10"/>
          <w:szCs w:val="10"/>
        </w:rPr>
      </w:pPr>
    </w:p>
    <w:p w14:paraId="7D9761E5" w14:textId="77777777" w:rsidR="00296F0C" w:rsidRPr="005E235A" w:rsidRDefault="00296F0C" w:rsidP="00E962D6">
      <w:pPr>
        <w:rPr>
          <w:rFonts w:ascii="Times New Roman" w:hAnsi="Times New Roman"/>
        </w:rPr>
      </w:pPr>
    </w:p>
    <w:p w14:paraId="33938D0C" w14:textId="77777777" w:rsidR="00073CC5" w:rsidRPr="005E235A" w:rsidRDefault="00073CC5" w:rsidP="00E962D6">
      <w:pPr>
        <w:rPr>
          <w:rFonts w:ascii="Times New Roman" w:hAnsi="Times New Roman"/>
          <w:b/>
          <w:sz w:val="24"/>
          <w:szCs w:val="24"/>
          <w:u w:val="single"/>
        </w:rPr>
      </w:pPr>
      <w:r w:rsidRPr="005E235A">
        <w:rPr>
          <w:rFonts w:ascii="Times New Roman" w:hAnsi="Times New Roman"/>
          <w:b/>
          <w:sz w:val="24"/>
          <w:szCs w:val="24"/>
          <w:u w:val="single"/>
        </w:rPr>
        <w:t>Sommaire</w:t>
      </w:r>
    </w:p>
    <w:p w14:paraId="3E96CCC4" w14:textId="77777777" w:rsidR="00073CC5" w:rsidRPr="005E235A" w:rsidRDefault="00073CC5" w:rsidP="00E962D6">
      <w:pPr>
        <w:rPr>
          <w:rFonts w:ascii="Times New Roman" w:hAnsi="Times New Roman"/>
          <w:sz w:val="24"/>
          <w:szCs w:val="24"/>
        </w:rPr>
      </w:pPr>
    </w:p>
    <w:p w14:paraId="3A3A5904" w14:textId="77777777" w:rsidR="00073CC5" w:rsidRPr="005E235A" w:rsidRDefault="00156937" w:rsidP="0079382C">
      <w:pPr>
        <w:pStyle w:val="Paragraphedeliste"/>
        <w:numPr>
          <w:ilvl w:val="0"/>
          <w:numId w:val="2"/>
        </w:numPr>
        <w:rPr>
          <w:rFonts w:ascii="Times New Roman" w:hAnsi="Times New Roman"/>
          <w:b/>
          <w:sz w:val="24"/>
          <w:szCs w:val="24"/>
        </w:rPr>
      </w:pPr>
      <w:hyperlink w:anchor="part" w:history="1">
        <w:r w:rsidR="00073CC5" w:rsidRPr="005E235A">
          <w:rPr>
            <w:rStyle w:val="Lienhypertexte"/>
            <w:rFonts w:ascii="Times New Roman" w:hAnsi="Times New Roman"/>
            <w:b/>
            <w:color w:val="auto"/>
            <w:sz w:val="24"/>
            <w:szCs w:val="24"/>
          </w:rPr>
          <w:t>Fiscalité des particuliers</w:t>
        </w:r>
      </w:hyperlink>
    </w:p>
    <w:p w14:paraId="6B75B1D0" w14:textId="77777777" w:rsidR="00073CC5" w:rsidRPr="005E235A" w:rsidRDefault="00073CC5" w:rsidP="00E962D6">
      <w:pPr>
        <w:rPr>
          <w:rFonts w:ascii="Times New Roman" w:hAnsi="Times New Roman"/>
          <w:sz w:val="24"/>
          <w:szCs w:val="24"/>
        </w:rPr>
      </w:pPr>
    </w:p>
    <w:p w14:paraId="1D335DB8" w14:textId="0238CAEE" w:rsidR="0079382C" w:rsidRPr="005E235A" w:rsidRDefault="009E5FBB" w:rsidP="008F5279">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 xml:space="preserve"> HYPERLINK  \l "bareme" </w:instrText>
      </w:r>
      <w:r w:rsidRPr="005E235A">
        <w:rPr>
          <w:rFonts w:ascii="Times New Roman" w:hAnsi="Times New Roman"/>
          <w:color w:val="0000FF"/>
          <w:sz w:val="24"/>
          <w:szCs w:val="24"/>
        </w:rPr>
        <w:fldChar w:fldCharType="separate"/>
      </w:r>
      <w:r w:rsidR="0080177B" w:rsidRPr="005E235A">
        <w:rPr>
          <w:rStyle w:val="Lienhypertexte"/>
          <w:rFonts w:ascii="Times New Roman" w:hAnsi="Times New Roman"/>
          <w:sz w:val="24"/>
          <w:szCs w:val="24"/>
        </w:rPr>
        <w:t>Bar</w:t>
      </w:r>
      <w:r w:rsidR="006709CE" w:rsidRPr="005E235A">
        <w:rPr>
          <w:rStyle w:val="Lienhypertexte"/>
          <w:rFonts w:ascii="Times New Roman" w:hAnsi="Times New Roman"/>
          <w:sz w:val="24"/>
          <w:szCs w:val="24"/>
        </w:rPr>
        <w:t xml:space="preserve">ème de l’IR sur les </w:t>
      </w:r>
      <w:r w:rsidR="009A51C3" w:rsidRPr="005E235A">
        <w:rPr>
          <w:rStyle w:val="Lienhypertexte"/>
          <w:rFonts w:ascii="Times New Roman" w:hAnsi="Times New Roman"/>
          <w:sz w:val="24"/>
          <w:szCs w:val="24"/>
        </w:rPr>
        <w:t>revenus 202</w:t>
      </w:r>
      <w:r w:rsidR="0007366A" w:rsidRPr="005E235A">
        <w:rPr>
          <w:rStyle w:val="Lienhypertexte"/>
          <w:rFonts w:ascii="Times New Roman" w:hAnsi="Times New Roman"/>
          <w:sz w:val="24"/>
          <w:szCs w:val="24"/>
        </w:rPr>
        <w:t>1</w:t>
      </w:r>
    </w:p>
    <w:p w14:paraId="569F17B6" w14:textId="5F81F9F5" w:rsidR="00962958" w:rsidRPr="005E235A" w:rsidRDefault="009E5FBB" w:rsidP="00962958">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end"/>
      </w:r>
      <w:r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HYPERLINK  \l "SEUILS"</w:instrText>
      </w:r>
      <w:r w:rsidRPr="005E235A">
        <w:rPr>
          <w:rFonts w:ascii="Times New Roman" w:hAnsi="Times New Roman"/>
          <w:color w:val="0000FF"/>
          <w:sz w:val="24"/>
          <w:szCs w:val="24"/>
        </w:rPr>
        <w:fldChar w:fldCharType="separate"/>
      </w:r>
      <w:r w:rsidR="00D842F2" w:rsidRPr="005E235A">
        <w:rPr>
          <w:rStyle w:val="Lienhypertexte"/>
          <w:rFonts w:ascii="Times New Roman" w:hAnsi="Times New Roman"/>
          <w:sz w:val="24"/>
          <w:szCs w:val="24"/>
        </w:rPr>
        <w:t>Seuils et limites d’</w:t>
      </w:r>
      <w:r w:rsidR="009A51C3" w:rsidRPr="005E235A">
        <w:rPr>
          <w:rStyle w:val="Lienhypertexte"/>
          <w:rFonts w:ascii="Times New Roman" w:hAnsi="Times New Roman"/>
          <w:sz w:val="24"/>
          <w:szCs w:val="24"/>
        </w:rPr>
        <w:t>imposition pour les revenus 202</w:t>
      </w:r>
      <w:r w:rsidR="0007366A" w:rsidRPr="005E235A">
        <w:rPr>
          <w:rStyle w:val="Lienhypertexte"/>
          <w:rFonts w:ascii="Times New Roman" w:hAnsi="Times New Roman"/>
          <w:sz w:val="24"/>
          <w:szCs w:val="24"/>
        </w:rPr>
        <w:t>1</w:t>
      </w:r>
    </w:p>
    <w:p w14:paraId="305D7FFA" w14:textId="0EC0152F" w:rsidR="00962958" w:rsidRPr="005E235A" w:rsidRDefault="009E5FBB" w:rsidP="00962958">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end"/>
      </w:r>
      <w:r w:rsidRPr="005E235A">
        <w:rPr>
          <w:rFonts w:ascii="Times New Roman" w:hAnsi="Times New Roman"/>
          <w:sz w:val="24"/>
          <w:szCs w:val="24"/>
        </w:rPr>
        <w:fldChar w:fldCharType="begin"/>
      </w:r>
      <w:r w:rsidRPr="005E235A">
        <w:rPr>
          <w:rFonts w:ascii="Times New Roman" w:hAnsi="Times New Roman"/>
          <w:sz w:val="24"/>
          <w:szCs w:val="24"/>
        </w:rPr>
        <w:instrText xml:space="preserve"> HYPERLINK  \l "revcat" </w:instrText>
      </w:r>
      <w:r w:rsidRPr="005E235A">
        <w:rPr>
          <w:rFonts w:ascii="Times New Roman" w:hAnsi="Times New Roman"/>
          <w:sz w:val="24"/>
          <w:szCs w:val="24"/>
        </w:rPr>
        <w:fldChar w:fldCharType="separate"/>
      </w:r>
      <w:r w:rsidR="007B5625" w:rsidRPr="005E235A">
        <w:rPr>
          <w:rStyle w:val="Lienhypertexte"/>
          <w:rFonts w:ascii="Times New Roman" w:hAnsi="Times New Roman"/>
          <w:sz w:val="24"/>
          <w:szCs w:val="24"/>
        </w:rPr>
        <w:t xml:space="preserve">IR : mesures </w:t>
      </w:r>
      <w:r w:rsidR="0007366A" w:rsidRPr="005E235A">
        <w:rPr>
          <w:rStyle w:val="Lienhypertexte"/>
          <w:rFonts w:ascii="Times New Roman" w:hAnsi="Times New Roman"/>
          <w:sz w:val="24"/>
          <w:szCs w:val="24"/>
        </w:rPr>
        <w:t>diverses</w:t>
      </w:r>
    </w:p>
    <w:p w14:paraId="2F09547C" w14:textId="017E753E" w:rsidR="0007366A" w:rsidRPr="005E235A" w:rsidRDefault="009E5FBB"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fldChar w:fldCharType="end"/>
      </w:r>
      <w:r w:rsidR="0007366A" w:rsidRPr="005E235A">
        <w:rPr>
          <w:rFonts w:ascii="Times New Roman" w:hAnsi="Times New Roman"/>
          <w:sz w:val="24"/>
          <w:szCs w:val="24"/>
        </w:rPr>
        <w:t>Régime du quotient</w:t>
      </w:r>
    </w:p>
    <w:p w14:paraId="3CA4F1BF" w14:textId="0FF74B7C" w:rsidR="0007366A" w:rsidRPr="005E235A" w:rsidRDefault="0007366A"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t>Pourboires</w:t>
      </w:r>
    </w:p>
    <w:p w14:paraId="72604805" w14:textId="75B8B187" w:rsidR="0007366A" w:rsidRPr="005E235A" w:rsidRDefault="0007366A"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t>Plus-values sur cession d’actifs numériques</w:t>
      </w:r>
    </w:p>
    <w:p w14:paraId="497F8B9E" w14:textId="02A5BBBA" w:rsidR="0007366A" w:rsidRPr="005E235A" w:rsidRDefault="0007366A"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t>Déduction « Cosse »</w:t>
      </w:r>
    </w:p>
    <w:p w14:paraId="2B1F6D98" w14:textId="0AED68CD" w:rsidR="0007366A" w:rsidRPr="005E235A" w:rsidRDefault="0007366A"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t>Dons</w:t>
      </w:r>
    </w:p>
    <w:p w14:paraId="50DA27BC" w14:textId="752FCE49" w:rsidR="0007366A" w:rsidRPr="005E235A" w:rsidRDefault="0007366A"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t>Souscription au capital de PME</w:t>
      </w:r>
    </w:p>
    <w:p w14:paraId="00F807FA" w14:textId="77777777" w:rsidR="0079382C" w:rsidRPr="005E235A" w:rsidRDefault="0079382C" w:rsidP="00E962D6">
      <w:pPr>
        <w:rPr>
          <w:rFonts w:ascii="Times New Roman" w:hAnsi="Times New Roman"/>
          <w:sz w:val="24"/>
          <w:szCs w:val="24"/>
        </w:rPr>
      </w:pPr>
    </w:p>
    <w:p w14:paraId="4656A171" w14:textId="77777777" w:rsidR="00073CC5" w:rsidRPr="005E235A" w:rsidRDefault="00156937" w:rsidP="0079382C">
      <w:pPr>
        <w:pStyle w:val="Paragraphedeliste"/>
        <w:numPr>
          <w:ilvl w:val="0"/>
          <w:numId w:val="2"/>
        </w:numPr>
        <w:rPr>
          <w:rFonts w:ascii="Times New Roman" w:hAnsi="Times New Roman"/>
          <w:b/>
          <w:sz w:val="24"/>
          <w:szCs w:val="24"/>
        </w:rPr>
      </w:pPr>
      <w:hyperlink w:anchor="entr" w:history="1">
        <w:r w:rsidR="00073CC5" w:rsidRPr="005E235A">
          <w:rPr>
            <w:rStyle w:val="Lienhypertexte"/>
            <w:rFonts w:ascii="Times New Roman" w:hAnsi="Times New Roman"/>
            <w:b/>
            <w:color w:val="auto"/>
            <w:sz w:val="24"/>
            <w:szCs w:val="24"/>
          </w:rPr>
          <w:t>Fiscalité des entreprises</w:t>
        </w:r>
      </w:hyperlink>
    </w:p>
    <w:p w14:paraId="047C388F" w14:textId="77777777" w:rsidR="004740A8" w:rsidRPr="005E235A" w:rsidRDefault="004740A8" w:rsidP="004740A8">
      <w:pPr>
        <w:pStyle w:val="Paragraphedeliste"/>
        <w:rPr>
          <w:rFonts w:ascii="Times New Roman" w:hAnsi="Times New Roman"/>
          <w:b/>
          <w:sz w:val="24"/>
          <w:szCs w:val="24"/>
        </w:rPr>
      </w:pPr>
    </w:p>
    <w:p w14:paraId="2C926FFC" w14:textId="6A348511" w:rsidR="008A1397" w:rsidRPr="005E235A" w:rsidRDefault="009E5FBB" w:rsidP="008A1397">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 xml:space="preserve"> HYPERLINK  \l "seuilsE" </w:instrText>
      </w:r>
      <w:r w:rsidRPr="005E235A">
        <w:rPr>
          <w:rFonts w:ascii="Times New Roman" w:hAnsi="Times New Roman"/>
          <w:color w:val="0000FF"/>
          <w:sz w:val="24"/>
          <w:szCs w:val="24"/>
        </w:rPr>
        <w:fldChar w:fldCharType="separate"/>
      </w:r>
      <w:r w:rsidR="001B37C2" w:rsidRPr="005E235A">
        <w:rPr>
          <w:rStyle w:val="Lienhypertexte"/>
          <w:rFonts w:ascii="Times New Roman" w:hAnsi="Times New Roman"/>
          <w:sz w:val="24"/>
          <w:szCs w:val="24"/>
        </w:rPr>
        <w:t>Seuils et limites 2020-2022</w:t>
      </w:r>
    </w:p>
    <w:p w14:paraId="08DEEC91" w14:textId="3A7B28DD" w:rsidR="001B37C2" w:rsidRPr="005E235A" w:rsidRDefault="009E5FBB" w:rsidP="008A1397">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end"/>
      </w:r>
      <w:r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 xml:space="preserve"> HYPERLINK  \l "majo" </w:instrText>
      </w:r>
      <w:r w:rsidRPr="005E235A">
        <w:rPr>
          <w:rFonts w:ascii="Times New Roman" w:hAnsi="Times New Roman"/>
          <w:color w:val="0000FF"/>
          <w:sz w:val="24"/>
          <w:szCs w:val="24"/>
        </w:rPr>
        <w:fldChar w:fldCharType="separate"/>
      </w:r>
      <w:r w:rsidR="00F36080" w:rsidRPr="005E235A">
        <w:rPr>
          <w:rStyle w:val="Lienhypertexte"/>
          <w:rFonts w:ascii="Times New Roman" w:hAnsi="Times New Roman"/>
          <w:sz w:val="24"/>
          <w:szCs w:val="24"/>
        </w:rPr>
        <w:t xml:space="preserve">BIC / BNC / BA : </w:t>
      </w:r>
      <w:r w:rsidR="0007366A" w:rsidRPr="005E235A">
        <w:rPr>
          <w:rStyle w:val="Lienhypertexte"/>
          <w:rFonts w:ascii="Times New Roman" w:hAnsi="Times New Roman"/>
          <w:sz w:val="24"/>
          <w:szCs w:val="24"/>
        </w:rPr>
        <w:t>Régimes d’imposition</w:t>
      </w:r>
    </w:p>
    <w:p w14:paraId="6B263E3B" w14:textId="6B8CE2D5" w:rsidR="001B37C2" w:rsidRPr="005E235A" w:rsidRDefault="009E5FBB" w:rsidP="008A1397">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end"/>
      </w:r>
      <w:r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 xml:space="preserve"> HYPERLINK  \l "PV" </w:instrText>
      </w:r>
      <w:r w:rsidRPr="005E235A">
        <w:rPr>
          <w:rFonts w:ascii="Times New Roman" w:hAnsi="Times New Roman"/>
          <w:color w:val="0000FF"/>
          <w:sz w:val="24"/>
          <w:szCs w:val="24"/>
        </w:rPr>
        <w:fldChar w:fldCharType="separate"/>
      </w:r>
      <w:r w:rsidR="0007366A" w:rsidRPr="005E235A">
        <w:rPr>
          <w:rStyle w:val="Lienhypertexte"/>
          <w:rFonts w:ascii="Times New Roman" w:hAnsi="Times New Roman"/>
          <w:sz w:val="24"/>
          <w:szCs w:val="24"/>
        </w:rPr>
        <w:t>Plus-values sur les transmissions d’entreprises</w:t>
      </w:r>
    </w:p>
    <w:p w14:paraId="352E492E" w14:textId="03B53532" w:rsidR="001B37C2" w:rsidRPr="005E235A" w:rsidRDefault="009E5FBB" w:rsidP="008A1397">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end"/>
      </w:r>
      <w:r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 xml:space="preserve"> HYPERLINK  \l "FDC" </w:instrText>
      </w:r>
      <w:r w:rsidRPr="005E235A">
        <w:rPr>
          <w:rFonts w:ascii="Times New Roman" w:hAnsi="Times New Roman"/>
          <w:color w:val="0000FF"/>
          <w:sz w:val="24"/>
          <w:szCs w:val="24"/>
        </w:rPr>
        <w:fldChar w:fldCharType="separate"/>
      </w:r>
      <w:r w:rsidR="0007366A" w:rsidRPr="005E235A">
        <w:rPr>
          <w:rStyle w:val="Lienhypertexte"/>
          <w:rFonts w:ascii="Times New Roman" w:hAnsi="Times New Roman"/>
          <w:sz w:val="24"/>
          <w:szCs w:val="24"/>
        </w:rPr>
        <w:t>Amortissements des fonds de commerce</w:t>
      </w:r>
    </w:p>
    <w:p w14:paraId="4BBA4B58" w14:textId="76C90421" w:rsidR="001B37C2" w:rsidRPr="005E235A" w:rsidRDefault="009E5FBB" w:rsidP="001B37C2">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end"/>
      </w:r>
      <w:r w:rsidR="00947DCA"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HYPERLINK  \l "CB"</w:instrText>
      </w:r>
      <w:r w:rsidR="00947DCA" w:rsidRPr="005E235A">
        <w:rPr>
          <w:rFonts w:ascii="Times New Roman" w:hAnsi="Times New Roman"/>
          <w:color w:val="0000FF"/>
          <w:sz w:val="24"/>
          <w:szCs w:val="24"/>
        </w:rPr>
        <w:fldChar w:fldCharType="separate"/>
      </w:r>
      <w:r w:rsidR="0007366A" w:rsidRPr="005E235A">
        <w:rPr>
          <w:rStyle w:val="Lienhypertexte"/>
          <w:rFonts w:ascii="Times New Roman" w:hAnsi="Times New Roman"/>
          <w:sz w:val="24"/>
          <w:szCs w:val="24"/>
        </w:rPr>
        <w:t>Carry-back</w:t>
      </w:r>
    </w:p>
    <w:p w14:paraId="44E93C72" w14:textId="3BA6ECF6" w:rsidR="001B37C2" w:rsidRPr="005E235A" w:rsidRDefault="00947DCA" w:rsidP="001B37C2">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end"/>
      </w:r>
      <w:r w:rsidR="009E5FBB" w:rsidRPr="005E235A">
        <w:rPr>
          <w:rFonts w:ascii="Times New Roman" w:hAnsi="Times New Roman"/>
          <w:color w:val="0000FF"/>
          <w:sz w:val="24"/>
          <w:szCs w:val="24"/>
        </w:rPr>
        <w:fldChar w:fldCharType="begin"/>
      </w:r>
      <w:r w:rsidR="009E5FBB" w:rsidRPr="005E235A">
        <w:rPr>
          <w:rFonts w:ascii="Times New Roman" w:hAnsi="Times New Roman"/>
          <w:color w:val="0000FF"/>
          <w:sz w:val="24"/>
          <w:szCs w:val="24"/>
        </w:rPr>
        <w:instrText xml:space="preserve"> HYPERLINK  \l "FRAUDE" </w:instrText>
      </w:r>
      <w:r w:rsidR="009E5FBB" w:rsidRPr="005E235A">
        <w:rPr>
          <w:rFonts w:ascii="Times New Roman" w:hAnsi="Times New Roman"/>
          <w:color w:val="0000FF"/>
          <w:sz w:val="24"/>
          <w:szCs w:val="24"/>
        </w:rPr>
        <w:fldChar w:fldCharType="separate"/>
      </w:r>
      <w:r w:rsidR="0007366A" w:rsidRPr="005E235A">
        <w:rPr>
          <w:rStyle w:val="Lienhypertexte"/>
          <w:rFonts w:ascii="Times New Roman" w:hAnsi="Times New Roman"/>
          <w:sz w:val="24"/>
          <w:szCs w:val="24"/>
        </w:rPr>
        <w:t>Fraude fiscale</w:t>
      </w:r>
    </w:p>
    <w:p w14:paraId="42C0B436" w14:textId="5D288CC4" w:rsidR="00F36080" w:rsidRPr="005E235A" w:rsidRDefault="009E5FBB" w:rsidP="001B37C2">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end"/>
      </w:r>
      <w:r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 xml:space="preserve"> HYPERLINK  \l "TVALB" </w:instrText>
      </w:r>
      <w:r w:rsidRPr="005E235A">
        <w:rPr>
          <w:rFonts w:ascii="Times New Roman" w:hAnsi="Times New Roman"/>
          <w:color w:val="0000FF"/>
          <w:sz w:val="24"/>
          <w:szCs w:val="24"/>
        </w:rPr>
        <w:fldChar w:fldCharType="separate"/>
      </w:r>
      <w:r w:rsidR="00F36080" w:rsidRPr="005E235A">
        <w:rPr>
          <w:rStyle w:val="Lienhypertexte"/>
          <w:rFonts w:ascii="Times New Roman" w:hAnsi="Times New Roman"/>
          <w:sz w:val="24"/>
          <w:szCs w:val="24"/>
        </w:rPr>
        <w:t xml:space="preserve">TVA : </w:t>
      </w:r>
      <w:r w:rsidR="0007366A" w:rsidRPr="005E235A">
        <w:rPr>
          <w:rStyle w:val="Lienhypertexte"/>
          <w:rFonts w:ascii="Times New Roman" w:hAnsi="Times New Roman"/>
          <w:sz w:val="24"/>
          <w:szCs w:val="24"/>
        </w:rPr>
        <w:t>exigibilité des LB et option TVA</w:t>
      </w:r>
    </w:p>
    <w:p w14:paraId="5F73A332" w14:textId="7D14C961" w:rsidR="00042359" w:rsidRPr="005E235A" w:rsidRDefault="009E5FBB" w:rsidP="001B37C2">
      <w:pPr>
        <w:pStyle w:val="Paragraphedeliste"/>
        <w:numPr>
          <w:ilvl w:val="0"/>
          <w:numId w:val="4"/>
        </w:numPr>
        <w:ind w:left="993" w:hanging="284"/>
        <w:rPr>
          <w:rFonts w:ascii="Times New Roman" w:hAnsi="Times New Roman"/>
          <w:color w:val="0000FF"/>
          <w:sz w:val="24"/>
          <w:szCs w:val="24"/>
          <w:u w:val="single"/>
        </w:rPr>
      </w:pPr>
      <w:r w:rsidRPr="005E235A">
        <w:rPr>
          <w:rFonts w:ascii="Times New Roman" w:hAnsi="Times New Roman"/>
          <w:color w:val="0000FF"/>
          <w:sz w:val="24"/>
          <w:szCs w:val="24"/>
        </w:rPr>
        <w:fldChar w:fldCharType="end"/>
      </w:r>
      <w:hyperlink w:anchor="FACT" w:history="1">
        <w:r w:rsidR="00042359" w:rsidRPr="005E235A">
          <w:rPr>
            <w:rStyle w:val="Lienhypertexte"/>
            <w:rFonts w:ascii="Times New Roman" w:hAnsi="Times New Roman"/>
            <w:sz w:val="24"/>
            <w:szCs w:val="24"/>
          </w:rPr>
          <w:t xml:space="preserve">TVA : </w:t>
        </w:r>
        <w:r w:rsidR="0055286F" w:rsidRPr="005E235A">
          <w:rPr>
            <w:rStyle w:val="Lienhypertexte"/>
            <w:rFonts w:ascii="Times New Roman" w:hAnsi="Times New Roman"/>
            <w:sz w:val="24"/>
            <w:szCs w:val="24"/>
          </w:rPr>
          <w:t>e-</w:t>
        </w:r>
        <w:proofErr w:type="spellStart"/>
        <w:r w:rsidR="0055286F" w:rsidRPr="005E235A">
          <w:rPr>
            <w:rStyle w:val="Lienhypertexte"/>
            <w:rFonts w:ascii="Times New Roman" w:hAnsi="Times New Roman"/>
            <w:sz w:val="24"/>
            <w:szCs w:val="24"/>
          </w:rPr>
          <w:t>invoicing</w:t>
        </w:r>
        <w:proofErr w:type="spellEnd"/>
        <w:r w:rsidR="0055286F" w:rsidRPr="005E235A">
          <w:rPr>
            <w:rStyle w:val="Lienhypertexte"/>
            <w:rFonts w:ascii="Times New Roman" w:hAnsi="Times New Roman"/>
            <w:sz w:val="24"/>
            <w:szCs w:val="24"/>
          </w:rPr>
          <w:t xml:space="preserve"> et e-</w:t>
        </w:r>
        <w:proofErr w:type="spellStart"/>
        <w:r w:rsidR="0055286F" w:rsidRPr="005E235A">
          <w:rPr>
            <w:rStyle w:val="Lienhypertexte"/>
            <w:rFonts w:ascii="Times New Roman" w:hAnsi="Times New Roman"/>
            <w:sz w:val="24"/>
            <w:szCs w:val="24"/>
          </w:rPr>
          <w:t>reporting</w:t>
        </w:r>
        <w:proofErr w:type="spellEnd"/>
      </w:hyperlink>
    </w:p>
    <w:p w14:paraId="75CE4A70" w14:textId="24AB6CA4" w:rsidR="00F36080" w:rsidRPr="005E235A" w:rsidRDefault="009E5FBB" w:rsidP="001B37C2">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 xml:space="preserve"> HYPERLINK  \l "TVAgroupe" </w:instrText>
      </w:r>
      <w:r w:rsidRPr="005E235A">
        <w:rPr>
          <w:rFonts w:ascii="Times New Roman" w:hAnsi="Times New Roman"/>
          <w:color w:val="0000FF"/>
          <w:sz w:val="24"/>
          <w:szCs w:val="24"/>
        </w:rPr>
        <w:fldChar w:fldCharType="separate"/>
      </w:r>
      <w:r w:rsidR="00F36080" w:rsidRPr="005E235A">
        <w:rPr>
          <w:rStyle w:val="Lienhypertexte"/>
          <w:rFonts w:ascii="Times New Roman" w:hAnsi="Times New Roman"/>
          <w:sz w:val="24"/>
          <w:szCs w:val="24"/>
        </w:rPr>
        <w:t>TVA : « groupe TVA »</w:t>
      </w:r>
      <w:r w:rsidR="0007366A" w:rsidRPr="005E235A">
        <w:rPr>
          <w:rStyle w:val="Lienhypertexte"/>
          <w:rFonts w:ascii="Times New Roman" w:hAnsi="Times New Roman"/>
          <w:sz w:val="24"/>
          <w:szCs w:val="24"/>
        </w:rPr>
        <w:t xml:space="preserve"> (rappels LF pour 2021)</w:t>
      </w:r>
    </w:p>
    <w:p w14:paraId="060AAE31" w14:textId="7842A62B" w:rsidR="00F36080" w:rsidRPr="005E235A" w:rsidRDefault="009E5FBB" w:rsidP="001B37C2">
      <w:pPr>
        <w:pStyle w:val="Paragraphedeliste"/>
        <w:numPr>
          <w:ilvl w:val="0"/>
          <w:numId w:val="4"/>
        </w:numPr>
        <w:ind w:left="993" w:hanging="284"/>
        <w:rPr>
          <w:rStyle w:val="Lienhypertexte"/>
          <w:rFonts w:ascii="Times New Roman" w:hAnsi="Times New Roman"/>
          <w:sz w:val="24"/>
          <w:szCs w:val="24"/>
        </w:rPr>
      </w:pPr>
      <w:r w:rsidRPr="005E235A">
        <w:rPr>
          <w:rFonts w:ascii="Times New Roman" w:hAnsi="Times New Roman"/>
          <w:color w:val="0000FF"/>
          <w:sz w:val="24"/>
          <w:szCs w:val="24"/>
        </w:rPr>
        <w:fldChar w:fldCharType="end"/>
      </w:r>
      <w:r w:rsidRPr="005E235A">
        <w:rPr>
          <w:rFonts w:ascii="Times New Roman" w:hAnsi="Times New Roman"/>
          <w:color w:val="0000FF"/>
          <w:sz w:val="24"/>
          <w:szCs w:val="24"/>
        </w:rPr>
        <w:fldChar w:fldCharType="begin"/>
      </w:r>
      <w:r w:rsidRPr="005E235A">
        <w:rPr>
          <w:rFonts w:ascii="Times New Roman" w:hAnsi="Times New Roman"/>
          <w:color w:val="0000FF"/>
          <w:sz w:val="24"/>
          <w:szCs w:val="24"/>
        </w:rPr>
        <w:instrText xml:space="preserve"> HYPERLINK  \l "BREF" </w:instrText>
      </w:r>
      <w:r w:rsidRPr="005E235A">
        <w:rPr>
          <w:rFonts w:ascii="Times New Roman" w:hAnsi="Times New Roman"/>
          <w:color w:val="0000FF"/>
          <w:sz w:val="24"/>
          <w:szCs w:val="24"/>
        </w:rPr>
        <w:fldChar w:fldCharType="separate"/>
      </w:r>
      <w:r w:rsidR="0007366A" w:rsidRPr="005E235A">
        <w:rPr>
          <w:rStyle w:val="Lienhypertexte"/>
          <w:rFonts w:ascii="Times New Roman" w:hAnsi="Times New Roman"/>
          <w:sz w:val="24"/>
          <w:szCs w:val="24"/>
        </w:rPr>
        <w:t>En bref</w:t>
      </w:r>
      <w:r w:rsidR="00F36080" w:rsidRPr="005E235A">
        <w:rPr>
          <w:rStyle w:val="Lienhypertexte"/>
          <w:rFonts w:ascii="Times New Roman" w:hAnsi="Times New Roman"/>
          <w:sz w:val="24"/>
          <w:szCs w:val="24"/>
        </w:rPr>
        <w:t xml:space="preserve"> : </w:t>
      </w:r>
    </w:p>
    <w:p w14:paraId="37D7929F" w14:textId="6C1B9431" w:rsidR="005E235A" w:rsidRPr="005E235A" w:rsidRDefault="009E5FBB" w:rsidP="0007366A">
      <w:pPr>
        <w:pStyle w:val="Paragraphedeliste"/>
        <w:numPr>
          <w:ilvl w:val="1"/>
          <w:numId w:val="4"/>
        </w:numPr>
      </w:pPr>
      <w:r w:rsidRPr="005E235A">
        <w:rPr>
          <w:rFonts w:ascii="Times New Roman" w:hAnsi="Times New Roman"/>
          <w:color w:val="0000FF"/>
          <w:sz w:val="24"/>
          <w:szCs w:val="24"/>
        </w:rPr>
        <w:fldChar w:fldCharType="end"/>
      </w:r>
      <w:r w:rsidR="005E235A" w:rsidRPr="005E235A">
        <w:rPr>
          <w:rFonts w:ascii="Times New Roman" w:hAnsi="Times New Roman"/>
          <w:color w:val="000000" w:themeColor="text1"/>
          <w:sz w:val="24"/>
          <w:szCs w:val="24"/>
        </w:rPr>
        <w:t>Z</w:t>
      </w:r>
      <w:r w:rsidR="005E235A">
        <w:rPr>
          <w:rFonts w:ascii="Times New Roman" w:hAnsi="Times New Roman"/>
          <w:sz w:val="24"/>
          <w:szCs w:val="24"/>
        </w:rPr>
        <w:t>ones aidées</w:t>
      </w:r>
    </w:p>
    <w:p w14:paraId="791110B0" w14:textId="1C71C0F9" w:rsidR="005E235A" w:rsidRPr="005E235A" w:rsidRDefault="005E235A" w:rsidP="0007366A">
      <w:pPr>
        <w:pStyle w:val="Paragraphedeliste"/>
        <w:numPr>
          <w:ilvl w:val="1"/>
          <w:numId w:val="4"/>
        </w:numPr>
      </w:pPr>
      <w:r>
        <w:rPr>
          <w:rFonts w:ascii="Times New Roman" w:hAnsi="Times New Roman"/>
          <w:sz w:val="24"/>
          <w:szCs w:val="24"/>
        </w:rPr>
        <w:t>CI Formation et innovation</w:t>
      </w:r>
    </w:p>
    <w:p w14:paraId="0BFF6419" w14:textId="23776E84" w:rsidR="0007366A" w:rsidRPr="005E235A" w:rsidRDefault="00A12DA9" w:rsidP="0007366A">
      <w:pPr>
        <w:pStyle w:val="Paragraphedeliste"/>
        <w:numPr>
          <w:ilvl w:val="1"/>
          <w:numId w:val="4"/>
        </w:numPr>
      </w:pPr>
      <w:r w:rsidRPr="005E235A">
        <w:rPr>
          <w:rFonts w:ascii="Times New Roman" w:hAnsi="Times New Roman"/>
          <w:sz w:val="24"/>
          <w:szCs w:val="24"/>
        </w:rPr>
        <w:t>EI et IS</w:t>
      </w:r>
    </w:p>
    <w:p w14:paraId="215E1BEB" w14:textId="79F06D0C" w:rsidR="00947DCA" w:rsidRPr="005E235A" w:rsidRDefault="00A12DA9"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t>DEB</w:t>
      </w:r>
    </w:p>
    <w:p w14:paraId="0B6C72CD" w14:textId="42733866" w:rsidR="00947DCA" w:rsidRPr="005E235A" w:rsidRDefault="00A12DA9"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t>Taux de TVA</w:t>
      </w:r>
    </w:p>
    <w:p w14:paraId="59477BCB" w14:textId="7CA80C04" w:rsidR="00A12DA9" w:rsidRPr="005E235A" w:rsidRDefault="00A12DA9"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t>Amendes</w:t>
      </w:r>
    </w:p>
    <w:p w14:paraId="55E1E432" w14:textId="41121C6B" w:rsidR="00A12DA9" w:rsidRPr="005E235A" w:rsidRDefault="00A12DA9" w:rsidP="0007366A">
      <w:pPr>
        <w:pStyle w:val="Paragraphedeliste"/>
        <w:numPr>
          <w:ilvl w:val="1"/>
          <w:numId w:val="4"/>
        </w:numPr>
        <w:rPr>
          <w:rFonts w:ascii="Times New Roman" w:hAnsi="Times New Roman"/>
          <w:sz w:val="24"/>
          <w:szCs w:val="24"/>
        </w:rPr>
      </w:pPr>
      <w:r w:rsidRPr="005E235A">
        <w:rPr>
          <w:rFonts w:ascii="Times New Roman" w:hAnsi="Times New Roman"/>
          <w:sz w:val="24"/>
          <w:szCs w:val="24"/>
        </w:rPr>
        <w:t>JEI</w:t>
      </w:r>
    </w:p>
    <w:p w14:paraId="3B3BC9D8" w14:textId="0A54F3F1" w:rsidR="001C1D7A" w:rsidRPr="005E235A" w:rsidRDefault="001C1D7A" w:rsidP="00E962D6">
      <w:pPr>
        <w:rPr>
          <w:rFonts w:ascii="Times New Roman" w:hAnsi="Times New Roman"/>
        </w:rPr>
      </w:pPr>
    </w:p>
    <w:p w14:paraId="7FBB30B7" w14:textId="77777777" w:rsidR="009433D0" w:rsidRPr="005E235A" w:rsidRDefault="009433D0" w:rsidP="009433D0">
      <w:pPr>
        <w:rPr>
          <w:rFonts w:ascii="Times New Roman" w:hAnsi="Times New Roman"/>
          <w:b/>
          <w:bCs/>
          <w:i/>
          <w:u w:val="single"/>
        </w:rPr>
      </w:pPr>
      <w:r w:rsidRPr="005E235A">
        <w:rPr>
          <w:rFonts w:ascii="Times New Roman" w:hAnsi="Times New Roman"/>
          <w:b/>
          <w:bCs/>
          <w:i/>
          <w:u w:val="single"/>
        </w:rPr>
        <w:t>Abréviations utilisées :</w:t>
      </w:r>
    </w:p>
    <w:p w14:paraId="4B48E719" w14:textId="77777777" w:rsidR="009433D0" w:rsidRPr="005E235A" w:rsidRDefault="009433D0" w:rsidP="009433D0">
      <w:pPr>
        <w:rPr>
          <w:rFonts w:ascii="Times New Roman" w:hAnsi="Times New Roman"/>
          <w:bCs/>
          <w:i/>
        </w:rPr>
      </w:pPr>
      <w:r w:rsidRPr="005E235A">
        <w:rPr>
          <w:rFonts w:ascii="Times New Roman" w:hAnsi="Times New Roman"/>
          <w:bCs/>
          <w:i/>
        </w:rPr>
        <w:t>CVD : Célibataire, Veuf, Divorcé</w:t>
      </w:r>
    </w:p>
    <w:p w14:paraId="46D6856B" w14:textId="77777777" w:rsidR="009433D0" w:rsidRPr="005E235A" w:rsidRDefault="009433D0" w:rsidP="009433D0">
      <w:pPr>
        <w:rPr>
          <w:rFonts w:ascii="Times New Roman" w:hAnsi="Times New Roman"/>
          <w:bCs/>
          <w:i/>
        </w:rPr>
      </w:pPr>
      <w:r w:rsidRPr="005E235A">
        <w:rPr>
          <w:rFonts w:ascii="Times New Roman" w:hAnsi="Times New Roman"/>
          <w:bCs/>
          <w:i/>
        </w:rPr>
        <w:t>MP : Marié, Pacsé</w:t>
      </w:r>
    </w:p>
    <w:p w14:paraId="2EC943D2" w14:textId="77777777" w:rsidR="009433D0" w:rsidRPr="005E235A" w:rsidRDefault="009433D0" w:rsidP="009433D0">
      <w:pPr>
        <w:rPr>
          <w:rFonts w:ascii="Times New Roman" w:hAnsi="Times New Roman"/>
          <w:bCs/>
          <w:i/>
        </w:rPr>
      </w:pPr>
      <w:r w:rsidRPr="005E235A">
        <w:rPr>
          <w:rFonts w:ascii="Times New Roman" w:hAnsi="Times New Roman"/>
          <w:bCs/>
          <w:i/>
        </w:rPr>
        <w:t>RFR : Revenu Fiscal de Référence</w:t>
      </w:r>
    </w:p>
    <w:p w14:paraId="7A3BA2FB" w14:textId="77777777" w:rsidR="000470B8" w:rsidRPr="005E235A" w:rsidRDefault="000470B8" w:rsidP="009433D0">
      <w:pPr>
        <w:rPr>
          <w:rFonts w:ascii="Times New Roman" w:hAnsi="Times New Roman"/>
          <w:bCs/>
          <w:i/>
        </w:rPr>
      </w:pPr>
      <w:r w:rsidRPr="005E235A">
        <w:rPr>
          <w:rFonts w:ascii="Times New Roman" w:hAnsi="Times New Roman"/>
          <w:bCs/>
          <w:i/>
        </w:rPr>
        <w:t xml:space="preserve">PV : </w:t>
      </w:r>
      <w:r w:rsidR="007A56FF" w:rsidRPr="005E235A">
        <w:rPr>
          <w:rFonts w:ascii="Times New Roman" w:hAnsi="Times New Roman"/>
          <w:bCs/>
          <w:i/>
        </w:rPr>
        <w:t>Plus-value</w:t>
      </w:r>
    </w:p>
    <w:p w14:paraId="5CE87343" w14:textId="77777777" w:rsidR="00E46AD5" w:rsidRPr="005E235A" w:rsidRDefault="00E46AD5" w:rsidP="009433D0">
      <w:pPr>
        <w:rPr>
          <w:rFonts w:ascii="Times New Roman" w:hAnsi="Times New Roman"/>
          <w:bCs/>
          <w:i/>
        </w:rPr>
      </w:pPr>
      <w:r w:rsidRPr="005E235A">
        <w:rPr>
          <w:rFonts w:ascii="Times New Roman" w:hAnsi="Times New Roman"/>
          <w:bCs/>
          <w:i/>
        </w:rPr>
        <w:t>PAS : Prélèvements à la source</w:t>
      </w:r>
    </w:p>
    <w:p w14:paraId="393AA09E" w14:textId="1147CB75" w:rsidR="0080177B" w:rsidRPr="005E235A" w:rsidRDefault="004E0B0E" w:rsidP="00862A98">
      <w:pPr>
        <w:rPr>
          <w:rFonts w:ascii="Times New Roman" w:hAnsi="Times New Roman"/>
        </w:rPr>
      </w:pPr>
      <w:r w:rsidRPr="005E235A">
        <w:rPr>
          <w:rFonts w:ascii="Times New Roman" w:hAnsi="Times New Roman"/>
          <w:bCs/>
          <w:i/>
        </w:rPr>
        <w:t>OSBL : Organisme Sans But Lucratif</w:t>
      </w:r>
      <w:r w:rsidR="0080177B" w:rsidRPr="005E235A">
        <w:rPr>
          <w:rFonts w:ascii="Times New Roman" w:hAnsi="Times New Roman"/>
        </w:rPr>
        <w:br w:type="page"/>
      </w:r>
    </w:p>
    <w:p w14:paraId="1930AD62" w14:textId="77777777" w:rsidR="00073CC5" w:rsidRPr="005E235A" w:rsidRDefault="00BC78AA" w:rsidP="00920893">
      <w:pPr>
        <w:jc w:val="center"/>
        <w:rPr>
          <w:rFonts w:ascii="Times New Roman" w:hAnsi="Times New Roman"/>
          <w:b/>
          <w:smallCaps/>
          <w:sz w:val="40"/>
          <w:szCs w:val="40"/>
        </w:rPr>
      </w:pPr>
      <w:bookmarkStart w:id="1" w:name="part"/>
      <w:bookmarkEnd w:id="1"/>
      <w:r w:rsidRPr="005E235A">
        <w:rPr>
          <w:rFonts w:ascii="Times New Roman" w:hAnsi="Times New Roman"/>
          <w:b/>
          <w:smallCaps/>
          <w:sz w:val="40"/>
          <w:szCs w:val="40"/>
        </w:rPr>
        <w:lastRenderedPageBreak/>
        <w:t>Fiscalité des particuliers</w:t>
      </w:r>
    </w:p>
    <w:p w14:paraId="7B785639" w14:textId="77777777" w:rsidR="00BC78AA" w:rsidRPr="005E235A" w:rsidRDefault="00BC78AA" w:rsidP="00E962D6">
      <w:pPr>
        <w:rPr>
          <w:rFonts w:ascii="Times New Roman" w:hAnsi="Times New Roman"/>
          <w:sz w:val="10"/>
          <w:szCs w:val="10"/>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9181"/>
      </w:tblGrid>
      <w:tr w:rsidR="005E235A" w:rsidRPr="005E235A" w14:paraId="7BF33F91" w14:textId="77777777" w:rsidTr="00B427C0">
        <w:trPr>
          <w:trHeight w:val="3389"/>
        </w:trPr>
        <w:tc>
          <w:tcPr>
            <w:tcW w:w="1235" w:type="dxa"/>
            <w:shd w:val="clear" w:color="auto" w:fill="D9D9D9"/>
            <w:vAlign w:val="center"/>
          </w:tcPr>
          <w:p w14:paraId="5290CFCD" w14:textId="77777777" w:rsidR="00FD4F9D" w:rsidRPr="005E235A" w:rsidRDefault="0080177B" w:rsidP="006709CE">
            <w:pPr>
              <w:jc w:val="center"/>
              <w:rPr>
                <w:rFonts w:ascii="Times New Roman" w:hAnsi="Times New Roman"/>
                <w:b/>
                <w:i/>
                <w:szCs w:val="22"/>
              </w:rPr>
            </w:pPr>
            <w:r w:rsidRPr="005E235A">
              <w:rPr>
                <w:rFonts w:ascii="Times New Roman" w:hAnsi="Times New Roman"/>
                <w:b/>
                <w:i/>
                <w:szCs w:val="22"/>
              </w:rPr>
              <w:t>Bar</w:t>
            </w:r>
            <w:r w:rsidR="009A51C3" w:rsidRPr="005E235A">
              <w:rPr>
                <w:rFonts w:ascii="Times New Roman" w:hAnsi="Times New Roman"/>
                <w:b/>
                <w:i/>
                <w:szCs w:val="22"/>
              </w:rPr>
              <w:t>è</w:t>
            </w:r>
            <w:r w:rsidR="00D06AD9" w:rsidRPr="005E235A">
              <w:rPr>
                <w:rFonts w:ascii="Times New Roman" w:hAnsi="Times New Roman"/>
                <w:b/>
                <w:i/>
                <w:szCs w:val="22"/>
              </w:rPr>
              <w:t>me de l’impôt sur le revenu 2021</w:t>
            </w:r>
          </w:p>
        </w:tc>
        <w:tc>
          <w:tcPr>
            <w:tcW w:w="9113" w:type="dxa"/>
            <w:vAlign w:val="center"/>
          </w:tcPr>
          <w:p w14:paraId="1880D87F" w14:textId="761DBF5D" w:rsidR="0080177B" w:rsidRPr="005E235A" w:rsidRDefault="0080177B" w:rsidP="009769FD">
            <w:pPr>
              <w:jc w:val="center"/>
              <w:rPr>
                <w:rFonts w:ascii="Times New Roman" w:hAnsi="Times New Roman"/>
                <w:szCs w:val="22"/>
              </w:rPr>
            </w:pPr>
            <w:bookmarkStart w:id="2" w:name="bareme"/>
            <w:bookmarkEnd w:id="2"/>
            <w:r w:rsidRPr="005E235A">
              <w:rPr>
                <w:rFonts w:ascii="Times New Roman" w:hAnsi="Times New Roman"/>
                <w:szCs w:val="22"/>
              </w:rPr>
              <w:t>Les tranches du bar</w:t>
            </w:r>
            <w:r w:rsidR="009A51C3" w:rsidRPr="005E235A">
              <w:rPr>
                <w:rFonts w:ascii="Times New Roman" w:hAnsi="Times New Roman"/>
                <w:szCs w:val="22"/>
              </w:rPr>
              <w:t>è</w:t>
            </w:r>
            <w:r w:rsidR="00D06AD9" w:rsidRPr="005E235A">
              <w:rPr>
                <w:rFonts w:ascii="Times New Roman" w:hAnsi="Times New Roman"/>
                <w:szCs w:val="22"/>
              </w:rPr>
              <w:t>me de l’impôt sur le revenu 2021</w:t>
            </w:r>
            <w:r w:rsidR="00435E9F" w:rsidRPr="005E235A">
              <w:rPr>
                <w:rFonts w:ascii="Times New Roman" w:hAnsi="Times New Roman"/>
                <w:szCs w:val="22"/>
              </w:rPr>
              <w:t xml:space="preserve"> sont revalorisées de </w:t>
            </w:r>
            <w:r w:rsidR="00CB0850" w:rsidRPr="005E235A">
              <w:rPr>
                <w:rFonts w:ascii="Times New Roman" w:hAnsi="Times New Roman"/>
                <w:szCs w:val="22"/>
              </w:rPr>
              <w:t>1</w:t>
            </w:r>
            <w:r w:rsidR="00A77EBC" w:rsidRPr="005E235A">
              <w:rPr>
                <w:rFonts w:ascii="Times New Roman" w:hAnsi="Times New Roman"/>
                <w:szCs w:val="22"/>
              </w:rPr>
              <w:t>,</w:t>
            </w:r>
            <w:r w:rsidR="00CB0850" w:rsidRPr="005E235A">
              <w:rPr>
                <w:rFonts w:ascii="Times New Roman" w:hAnsi="Times New Roman"/>
                <w:szCs w:val="22"/>
              </w:rPr>
              <w:t>4</w:t>
            </w:r>
            <w:r w:rsidR="00A77EBC" w:rsidRPr="005E235A">
              <w:rPr>
                <w:rFonts w:ascii="Times New Roman" w:hAnsi="Times New Roman"/>
                <w:szCs w:val="22"/>
              </w:rPr>
              <w:t>0</w:t>
            </w:r>
            <w:r w:rsidRPr="005E235A">
              <w:rPr>
                <w:rFonts w:ascii="Times New Roman" w:hAnsi="Times New Roman"/>
                <w:szCs w:val="22"/>
              </w:rPr>
              <w:t xml:space="preserve"> %.</w:t>
            </w:r>
          </w:p>
          <w:p w14:paraId="21FE3EA1" w14:textId="77777777" w:rsidR="0080177B" w:rsidRPr="005E235A" w:rsidRDefault="0080177B" w:rsidP="00F049BF">
            <w:pPr>
              <w:jc w:val="left"/>
              <w:rPr>
                <w:rFonts w:ascii="Times New Roman" w:hAnsi="Times New Roman"/>
                <w:sz w:val="10"/>
                <w:szCs w:val="10"/>
              </w:rPr>
            </w:pPr>
          </w:p>
          <w:p w14:paraId="31B56CB3" w14:textId="77777777" w:rsidR="00B427C0" w:rsidRPr="005E235A" w:rsidRDefault="00B427C0" w:rsidP="00B427C0">
            <w:pPr>
              <w:jc w:val="left"/>
              <w:rPr>
                <w:rFonts w:ascii="Times New Roman" w:hAnsi="Times New Roman"/>
                <w:i/>
                <w:szCs w:val="22"/>
              </w:rPr>
            </w:pPr>
            <w:r w:rsidRPr="005E235A">
              <w:rPr>
                <w:rFonts w:ascii="Times New Roman" w:hAnsi="Times New Roman"/>
                <w:i/>
                <w:szCs w:val="22"/>
              </w:rPr>
              <w:t xml:space="preserve">       </w:t>
            </w:r>
            <w:r w:rsidR="0080177B" w:rsidRPr="005E235A">
              <w:rPr>
                <w:rFonts w:ascii="Times New Roman" w:hAnsi="Times New Roman"/>
                <w:i/>
                <w:szCs w:val="22"/>
              </w:rPr>
              <w:t>Barème de l’IR pour une part</w:t>
            </w:r>
            <w:r w:rsidRPr="005E235A">
              <w:rPr>
                <w:rFonts w:ascii="Times New Roman" w:hAnsi="Times New Roman"/>
                <w:i/>
                <w:szCs w:val="22"/>
              </w:rPr>
              <w:t xml:space="preserve"> </w:t>
            </w:r>
          </w:p>
          <w:p w14:paraId="1817CA13" w14:textId="77777777" w:rsidR="0080177B" w:rsidRPr="005E235A" w:rsidRDefault="00B427C0" w:rsidP="00B427C0">
            <w:pPr>
              <w:jc w:val="center"/>
              <w:rPr>
                <w:rFonts w:ascii="Times New Roman" w:hAnsi="Times New Roman"/>
                <w:i/>
                <w:szCs w:val="22"/>
              </w:rPr>
            </w:pPr>
            <w:r w:rsidRPr="005E235A">
              <w:rPr>
                <w:rFonts w:ascii="Times New Roman" w:hAnsi="Times New Roman"/>
                <w:i/>
                <w:szCs w:val="22"/>
              </w:rPr>
              <w:t xml:space="preserve">                                                                        Calcul de l’impôt brut (formule « directe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992"/>
            </w:tblGrid>
            <w:tr w:rsidR="005E235A" w:rsidRPr="005E235A" w14:paraId="0807749A" w14:textId="77777777" w:rsidTr="00B427C0">
              <w:tc>
                <w:tcPr>
                  <w:tcW w:w="2411" w:type="dxa"/>
                  <w:shd w:val="clear" w:color="auto" w:fill="BFBFBF"/>
                  <w:vAlign w:val="center"/>
                </w:tcPr>
                <w:p w14:paraId="63AFF379" w14:textId="77777777" w:rsidR="0080177B" w:rsidRPr="005E235A" w:rsidRDefault="0080177B" w:rsidP="00B427C0">
                  <w:pPr>
                    <w:jc w:val="center"/>
                    <w:rPr>
                      <w:rFonts w:ascii="Times New Roman" w:hAnsi="Times New Roman"/>
                      <w:b/>
                      <w:szCs w:val="22"/>
                    </w:rPr>
                  </w:pPr>
                  <w:r w:rsidRPr="005E235A">
                    <w:rPr>
                      <w:rFonts w:ascii="Times New Roman" w:hAnsi="Times New Roman"/>
                      <w:b/>
                      <w:szCs w:val="22"/>
                    </w:rPr>
                    <w:t>Fra</w:t>
                  </w:r>
                  <w:r w:rsidR="00D06AD9" w:rsidRPr="005E235A">
                    <w:rPr>
                      <w:rFonts w:ascii="Times New Roman" w:hAnsi="Times New Roman"/>
                      <w:b/>
                      <w:szCs w:val="22"/>
                    </w:rPr>
                    <w:t>ction du revenu imposable en 2021</w:t>
                  </w:r>
                </w:p>
              </w:tc>
              <w:tc>
                <w:tcPr>
                  <w:tcW w:w="992" w:type="dxa"/>
                  <w:shd w:val="clear" w:color="auto" w:fill="BFBFBF"/>
                  <w:vAlign w:val="center"/>
                </w:tcPr>
                <w:p w14:paraId="701C481D" w14:textId="77777777" w:rsidR="0080177B" w:rsidRPr="005E235A" w:rsidRDefault="0080177B" w:rsidP="00B427C0">
                  <w:pPr>
                    <w:jc w:val="center"/>
                    <w:rPr>
                      <w:rFonts w:ascii="Times New Roman" w:hAnsi="Times New Roman"/>
                      <w:b/>
                      <w:szCs w:val="22"/>
                    </w:rPr>
                  </w:pPr>
                  <w:r w:rsidRPr="005E235A">
                    <w:rPr>
                      <w:rFonts w:ascii="Times New Roman" w:hAnsi="Times New Roman"/>
                      <w:b/>
                      <w:szCs w:val="22"/>
                    </w:rPr>
                    <w:t>Taux</w:t>
                  </w:r>
                </w:p>
              </w:tc>
            </w:tr>
            <w:tr w:rsidR="005E235A" w:rsidRPr="005E235A" w14:paraId="2AA91056" w14:textId="77777777" w:rsidTr="00B427C0">
              <w:tc>
                <w:tcPr>
                  <w:tcW w:w="2411" w:type="dxa"/>
                </w:tcPr>
                <w:p w14:paraId="2110F95C" w14:textId="77777777" w:rsidR="0080177B" w:rsidRPr="005E235A" w:rsidRDefault="00BC78AA" w:rsidP="00D06AD9">
                  <w:pPr>
                    <w:jc w:val="left"/>
                    <w:rPr>
                      <w:rFonts w:ascii="Times New Roman" w:hAnsi="Times New Roman"/>
                      <w:szCs w:val="22"/>
                    </w:rPr>
                  </w:pPr>
                  <w:r w:rsidRPr="005E235A">
                    <w:rPr>
                      <w:rFonts w:ascii="Times New Roman" w:hAnsi="Times New Roman"/>
                      <w:szCs w:val="22"/>
                    </w:rPr>
                    <w:t xml:space="preserve">Jusqu’à </w:t>
                  </w:r>
                  <w:r w:rsidR="009A51C3" w:rsidRPr="005E235A">
                    <w:rPr>
                      <w:rFonts w:ascii="Times New Roman" w:hAnsi="Times New Roman"/>
                      <w:szCs w:val="22"/>
                    </w:rPr>
                    <w:t>10 </w:t>
                  </w:r>
                  <w:r w:rsidR="00D06AD9" w:rsidRPr="005E235A">
                    <w:rPr>
                      <w:rFonts w:ascii="Times New Roman" w:hAnsi="Times New Roman"/>
                      <w:szCs w:val="22"/>
                    </w:rPr>
                    <w:t>225</w:t>
                  </w:r>
                  <w:r w:rsidR="0080177B" w:rsidRPr="005E235A">
                    <w:rPr>
                      <w:rFonts w:ascii="Times New Roman" w:hAnsi="Times New Roman"/>
                      <w:szCs w:val="22"/>
                    </w:rPr>
                    <w:t xml:space="preserve"> €</w:t>
                  </w:r>
                </w:p>
              </w:tc>
              <w:tc>
                <w:tcPr>
                  <w:tcW w:w="992" w:type="dxa"/>
                </w:tcPr>
                <w:p w14:paraId="233B07DB" w14:textId="77777777" w:rsidR="0080177B" w:rsidRPr="005E235A" w:rsidRDefault="00D06AD9" w:rsidP="00D06AD9">
                  <w:pPr>
                    <w:jc w:val="center"/>
                    <w:rPr>
                      <w:rFonts w:ascii="Times New Roman" w:hAnsi="Times New Roman"/>
                      <w:szCs w:val="22"/>
                    </w:rPr>
                  </w:pPr>
                  <w:r w:rsidRPr="005E235A">
                    <w:rPr>
                      <w:rFonts w:ascii="Times New Roman" w:hAnsi="Times New Roman"/>
                      <w:szCs w:val="22"/>
                    </w:rPr>
                    <w:t>0</w:t>
                  </w:r>
                  <w:r w:rsidR="0080177B" w:rsidRPr="005E235A">
                    <w:rPr>
                      <w:rFonts w:ascii="Times New Roman" w:hAnsi="Times New Roman"/>
                      <w:szCs w:val="22"/>
                    </w:rPr>
                    <w:t>%</w:t>
                  </w:r>
                </w:p>
              </w:tc>
            </w:tr>
            <w:tr w:rsidR="005E235A" w:rsidRPr="005E235A" w14:paraId="709DD496" w14:textId="77777777" w:rsidTr="00B427C0">
              <w:tc>
                <w:tcPr>
                  <w:tcW w:w="2411" w:type="dxa"/>
                </w:tcPr>
                <w:p w14:paraId="32E47A6D" w14:textId="77777777" w:rsidR="0080177B" w:rsidRPr="005E235A" w:rsidRDefault="0080177B" w:rsidP="00D06AD9">
                  <w:pPr>
                    <w:jc w:val="left"/>
                    <w:rPr>
                      <w:rFonts w:ascii="Times New Roman" w:hAnsi="Times New Roman"/>
                      <w:szCs w:val="22"/>
                    </w:rPr>
                  </w:pPr>
                  <w:r w:rsidRPr="005E235A">
                    <w:rPr>
                      <w:rFonts w:ascii="Times New Roman" w:hAnsi="Times New Roman"/>
                      <w:szCs w:val="22"/>
                    </w:rPr>
                    <w:t xml:space="preserve">De </w:t>
                  </w:r>
                  <w:r w:rsidR="006709CE" w:rsidRPr="005E235A">
                    <w:rPr>
                      <w:rFonts w:ascii="Times New Roman" w:hAnsi="Times New Roman"/>
                      <w:szCs w:val="22"/>
                    </w:rPr>
                    <w:t>10</w:t>
                  </w:r>
                  <w:r w:rsidR="00D06AD9" w:rsidRPr="005E235A">
                    <w:rPr>
                      <w:rFonts w:ascii="Times New Roman" w:hAnsi="Times New Roman"/>
                      <w:szCs w:val="22"/>
                    </w:rPr>
                    <w:t xml:space="preserve"> 225 </w:t>
                  </w:r>
                  <w:r w:rsidR="00BC78AA" w:rsidRPr="005E235A">
                    <w:rPr>
                      <w:rFonts w:ascii="Times New Roman" w:hAnsi="Times New Roman"/>
                      <w:szCs w:val="22"/>
                    </w:rPr>
                    <w:t xml:space="preserve">€ à </w:t>
                  </w:r>
                  <w:r w:rsidR="00D06AD9" w:rsidRPr="005E235A">
                    <w:rPr>
                      <w:rFonts w:ascii="Times New Roman" w:hAnsi="Times New Roman"/>
                      <w:szCs w:val="22"/>
                    </w:rPr>
                    <w:t>26 070</w:t>
                  </w:r>
                  <w:r w:rsidRPr="005E235A">
                    <w:rPr>
                      <w:rFonts w:ascii="Times New Roman" w:hAnsi="Times New Roman"/>
                      <w:szCs w:val="22"/>
                    </w:rPr>
                    <w:t xml:space="preserve"> €</w:t>
                  </w:r>
                </w:p>
              </w:tc>
              <w:tc>
                <w:tcPr>
                  <w:tcW w:w="992" w:type="dxa"/>
                </w:tcPr>
                <w:p w14:paraId="02397082" w14:textId="77777777" w:rsidR="0080177B" w:rsidRPr="005E235A" w:rsidRDefault="009A51C3" w:rsidP="00D06AD9">
                  <w:pPr>
                    <w:jc w:val="center"/>
                    <w:rPr>
                      <w:rFonts w:ascii="Times New Roman" w:hAnsi="Times New Roman"/>
                      <w:szCs w:val="22"/>
                    </w:rPr>
                  </w:pPr>
                  <w:r w:rsidRPr="005E235A">
                    <w:rPr>
                      <w:rFonts w:ascii="Times New Roman" w:hAnsi="Times New Roman"/>
                      <w:szCs w:val="22"/>
                    </w:rPr>
                    <w:t>11</w:t>
                  </w:r>
                  <w:r w:rsidR="0080177B" w:rsidRPr="005E235A">
                    <w:rPr>
                      <w:rFonts w:ascii="Times New Roman" w:hAnsi="Times New Roman"/>
                      <w:szCs w:val="22"/>
                    </w:rPr>
                    <w:t>%</w:t>
                  </w:r>
                </w:p>
              </w:tc>
            </w:tr>
            <w:tr w:rsidR="005E235A" w:rsidRPr="005E235A" w14:paraId="23CF621E" w14:textId="77777777" w:rsidTr="00B427C0">
              <w:tc>
                <w:tcPr>
                  <w:tcW w:w="2411" w:type="dxa"/>
                </w:tcPr>
                <w:p w14:paraId="71F16285" w14:textId="77777777" w:rsidR="0080177B" w:rsidRPr="005E235A" w:rsidRDefault="00BC78AA" w:rsidP="00D06AD9">
                  <w:pPr>
                    <w:jc w:val="left"/>
                    <w:rPr>
                      <w:rFonts w:ascii="Times New Roman" w:hAnsi="Times New Roman"/>
                      <w:szCs w:val="22"/>
                    </w:rPr>
                  </w:pPr>
                  <w:r w:rsidRPr="005E235A">
                    <w:rPr>
                      <w:rFonts w:ascii="Times New Roman" w:hAnsi="Times New Roman"/>
                      <w:szCs w:val="22"/>
                    </w:rPr>
                    <w:t xml:space="preserve">De </w:t>
                  </w:r>
                  <w:r w:rsidR="009A51C3" w:rsidRPr="005E235A">
                    <w:rPr>
                      <w:rFonts w:ascii="Times New Roman" w:hAnsi="Times New Roman"/>
                      <w:szCs w:val="22"/>
                    </w:rPr>
                    <w:t>2</w:t>
                  </w:r>
                  <w:r w:rsidR="00D06AD9" w:rsidRPr="005E235A">
                    <w:rPr>
                      <w:rFonts w:ascii="Times New Roman" w:hAnsi="Times New Roman"/>
                      <w:szCs w:val="22"/>
                    </w:rPr>
                    <w:t>6 070</w:t>
                  </w:r>
                  <w:r w:rsidRPr="005E235A">
                    <w:rPr>
                      <w:rFonts w:ascii="Times New Roman" w:hAnsi="Times New Roman"/>
                      <w:szCs w:val="22"/>
                    </w:rPr>
                    <w:t xml:space="preserve"> € à </w:t>
                  </w:r>
                  <w:r w:rsidR="00D06AD9" w:rsidRPr="005E235A">
                    <w:rPr>
                      <w:rFonts w:ascii="Times New Roman" w:hAnsi="Times New Roman"/>
                      <w:szCs w:val="22"/>
                    </w:rPr>
                    <w:t>74 545</w:t>
                  </w:r>
                  <w:r w:rsidR="0080177B" w:rsidRPr="005E235A">
                    <w:rPr>
                      <w:rFonts w:ascii="Times New Roman" w:hAnsi="Times New Roman"/>
                      <w:szCs w:val="22"/>
                    </w:rPr>
                    <w:t xml:space="preserve"> €</w:t>
                  </w:r>
                </w:p>
              </w:tc>
              <w:tc>
                <w:tcPr>
                  <w:tcW w:w="992" w:type="dxa"/>
                </w:tcPr>
                <w:p w14:paraId="545D8BF7" w14:textId="77777777" w:rsidR="0080177B" w:rsidRPr="005E235A" w:rsidRDefault="00D06AD9" w:rsidP="00D06AD9">
                  <w:pPr>
                    <w:jc w:val="center"/>
                    <w:rPr>
                      <w:rFonts w:ascii="Times New Roman" w:hAnsi="Times New Roman"/>
                      <w:szCs w:val="22"/>
                    </w:rPr>
                  </w:pPr>
                  <w:r w:rsidRPr="005E235A">
                    <w:rPr>
                      <w:rFonts w:ascii="Times New Roman" w:hAnsi="Times New Roman"/>
                      <w:szCs w:val="22"/>
                    </w:rPr>
                    <w:t>30</w:t>
                  </w:r>
                  <w:r w:rsidR="0080177B" w:rsidRPr="005E235A">
                    <w:rPr>
                      <w:rFonts w:ascii="Times New Roman" w:hAnsi="Times New Roman"/>
                      <w:szCs w:val="22"/>
                    </w:rPr>
                    <w:t>%</w:t>
                  </w:r>
                </w:p>
              </w:tc>
            </w:tr>
            <w:tr w:rsidR="005E235A" w:rsidRPr="005E235A" w14:paraId="21F14975" w14:textId="77777777" w:rsidTr="00B427C0">
              <w:tc>
                <w:tcPr>
                  <w:tcW w:w="2411" w:type="dxa"/>
                </w:tcPr>
                <w:p w14:paraId="65F3D524" w14:textId="77777777" w:rsidR="0080177B" w:rsidRPr="005E235A" w:rsidRDefault="0080177B" w:rsidP="00D06AD9">
                  <w:pPr>
                    <w:jc w:val="left"/>
                    <w:rPr>
                      <w:rFonts w:ascii="Times New Roman" w:hAnsi="Times New Roman"/>
                      <w:szCs w:val="22"/>
                    </w:rPr>
                  </w:pPr>
                  <w:r w:rsidRPr="005E235A">
                    <w:rPr>
                      <w:rFonts w:ascii="Times New Roman" w:hAnsi="Times New Roman"/>
                      <w:szCs w:val="22"/>
                    </w:rPr>
                    <w:t>De</w:t>
                  </w:r>
                  <w:r w:rsidR="009A51C3" w:rsidRPr="005E235A">
                    <w:rPr>
                      <w:rFonts w:ascii="Times New Roman" w:hAnsi="Times New Roman"/>
                      <w:szCs w:val="22"/>
                    </w:rPr>
                    <w:t xml:space="preserve"> </w:t>
                  </w:r>
                  <w:r w:rsidR="00D06AD9" w:rsidRPr="005E235A">
                    <w:rPr>
                      <w:rFonts w:ascii="Times New Roman" w:hAnsi="Times New Roman"/>
                      <w:szCs w:val="22"/>
                    </w:rPr>
                    <w:t>74 545</w:t>
                  </w:r>
                  <w:r w:rsidRPr="005E235A">
                    <w:rPr>
                      <w:rFonts w:ascii="Times New Roman" w:hAnsi="Times New Roman"/>
                      <w:szCs w:val="22"/>
                    </w:rPr>
                    <w:t xml:space="preserve"> €</w:t>
                  </w:r>
                  <w:r w:rsidR="00BC78AA" w:rsidRPr="005E235A">
                    <w:rPr>
                      <w:rFonts w:ascii="Times New Roman" w:hAnsi="Times New Roman"/>
                      <w:szCs w:val="22"/>
                    </w:rPr>
                    <w:t xml:space="preserve"> à </w:t>
                  </w:r>
                  <w:r w:rsidR="00D06AD9" w:rsidRPr="005E235A">
                    <w:rPr>
                      <w:rFonts w:ascii="Times New Roman" w:hAnsi="Times New Roman"/>
                      <w:szCs w:val="22"/>
                    </w:rPr>
                    <w:t>160 336</w:t>
                  </w:r>
                  <w:r w:rsidRPr="005E235A">
                    <w:rPr>
                      <w:rFonts w:ascii="Times New Roman" w:hAnsi="Times New Roman"/>
                      <w:szCs w:val="22"/>
                    </w:rPr>
                    <w:t xml:space="preserve"> €</w:t>
                  </w:r>
                </w:p>
              </w:tc>
              <w:tc>
                <w:tcPr>
                  <w:tcW w:w="992" w:type="dxa"/>
                </w:tcPr>
                <w:p w14:paraId="5644A16A" w14:textId="77777777" w:rsidR="0080177B" w:rsidRPr="005E235A" w:rsidRDefault="00D06AD9" w:rsidP="00D06AD9">
                  <w:pPr>
                    <w:jc w:val="center"/>
                    <w:rPr>
                      <w:rFonts w:ascii="Times New Roman" w:hAnsi="Times New Roman"/>
                      <w:szCs w:val="22"/>
                    </w:rPr>
                  </w:pPr>
                  <w:r w:rsidRPr="005E235A">
                    <w:rPr>
                      <w:rFonts w:ascii="Times New Roman" w:hAnsi="Times New Roman"/>
                      <w:szCs w:val="22"/>
                    </w:rPr>
                    <w:t>41</w:t>
                  </w:r>
                  <w:r w:rsidR="0080177B" w:rsidRPr="005E235A">
                    <w:rPr>
                      <w:rFonts w:ascii="Times New Roman" w:hAnsi="Times New Roman"/>
                      <w:szCs w:val="22"/>
                    </w:rPr>
                    <w:t>%</w:t>
                  </w:r>
                </w:p>
              </w:tc>
            </w:tr>
            <w:tr w:rsidR="005E235A" w:rsidRPr="005E235A" w14:paraId="2A233DEF" w14:textId="77777777" w:rsidTr="00B427C0">
              <w:tc>
                <w:tcPr>
                  <w:tcW w:w="2411" w:type="dxa"/>
                </w:tcPr>
                <w:p w14:paraId="409BE133" w14:textId="77777777" w:rsidR="0080177B" w:rsidRPr="005E235A" w:rsidRDefault="00BC78AA" w:rsidP="00D06AD9">
                  <w:pPr>
                    <w:jc w:val="left"/>
                    <w:rPr>
                      <w:rFonts w:ascii="Times New Roman" w:hAnsi="Times New Roman"/>
                      <w:szCs w:val="22"/>
                    </w:rPr>
                  </w:pPr>
                  <w:r w:rsidRPr="005E235A">
                    <w:rPr>
                      <w:rFonts w:ascii="Times New Roman" w:hAnsi="Times New Roman"/>
                      <w:szCs w:val="22"/>
                    </w:rPr>
                    <w:t xml:space="preserve">Supérieure à </w:t>
                  </w:r>
                  <w:r w:rsidR="00D06AD9" w:rsidRPr="005E235A">
                    <w:rPr>
                      <w:rFonts w:ascii="Times New Roman" w:hAnsi="Times New Roman"/>
                      <w:szCs w:val="22"/>
                    </w:rPr>
                    <w:t>160 336</w:t>
                  </w:r>
                  <w:r w:rsidR="0080177B" w:rsidRPr="005E235A">
                    <w:rPr>
                      <w:rFonts w:ascii="Times New Roman" w:hAnsi="Times New Roman"/>
                      <w:szCs w:val="22"/>
                    </w:rPr>
                    <w:t xml:space="preserve"> €</w:t>
                  </w:r>
                </w:p>
              </w:tc>
              <w:tc>
                <w:tcPr>
                  <w:tcW w:w="992" w:type="dxa"/>
                </w:tcPr>
                <w:p w14:paraId="371B373F" w14:textId="77777777" w:rsidR="0080177B" w:rsidRPr="005E235A" w:rsidRDefault="00D06AD9" w:rsidP="00D06AD9">
                  <w:pPr>
                    <w:jc w:val="center"/>
                    <w:rPr>
                      <w:rFonts w:ascii="Times New Roman" w:hAnsi="Times New Roman"/>
                      <w:szCs w:val="22"/>
                    </w:rPr>
                  </w:pPr>
                  <w:r w:rsidRPr="005E235A">
                    <w:rPr>
                      <w:rFonts w:ascii="Times New Roman" w:hAnsi="Times New Roman"/>
                      <w:szCs w:val="22"/>
                    </w:rPr>
                    <w:t>45</w:t>
                  </w:r>
                  <w:r w:rsidR="0080177B" w:rsidRPr="005E235A">
                    <w:rPr>
                      <w:rFonts w:ascii="Times New Roman" w:hAnsi="Times New Roman"/>
                      <w:szCs w:val="22"/>
                    </w:rPr>
                    <w:t>%</w:t>
                  </w:r>
                </w:p>
              </w:tc>
            </w:tr>
          </w:tbl>
          <w:p w14:paraId="250BCFB2" w14:textId="77777777" w:rsidR="0080177B" w:rsidRPr="005E235A" w:rsidRDefault="0080177B" w:rsidP="00F049BF">
            <w:pPr>
              <w:jc w:val="left"/>
              <w:rPr>
                <w:rFonts w:ascii="Times New Roman" w:hAnsi="Times New Roman"/>
                <w:sz w:val="10"/>
                <w:szCs w:val="10"/>
              </w:rPr>
            </w:pPr>
          </w:p>
          <w:tbl>
            <w:tblPr>
              <w:tblpPr w:leftFromText="141" w:rightFromText="141" w:vertAnchor="text" w:horzAnchor="margin" w:tblpXSpec="right" w:tblpY="-16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2740"/>
            </w:tblGrid>
            <w:tr w:rsidR="005E235A" w:rsidRPr="005E235A" w14:paraId="0B16932D" w14:textId="77777777" w:rsidTr="00B427C0">
              <w:tc>
                <w:tcPr>
                  <w:tcW w:w="0" w:type="auto"/>
                  <w:shd w:val="clear" w:color="auto" w:fill="BFBFBF"/>
                </w:tcPr>
                <w:p w14:paraId="512B9948" w14:textId="77777777" w:rsidR="00B427C0" w:rsidRPr="005E235A" w:rsidRDefault="00B427C0" w:rsidP="00B427C0">
                  <w:pPr>
                    <w:jc w:val="center"/>
                    <w:rPr>
                      <w:rFonts w:ascii="Times New Roman" w:hAnsi="Times New Roman"/>
                      <w:b/>
                      <w:szCs w:val="22"/>
                    </w:rPr>
                  </w:pPr>
                  <w:r w:rsidRPr="005E235A">
                    <w:rPr>
                      <w:rFonts w:ascii="Times New Roman" w:hAnsi="Times New Roman"/>
                      <w:b/>
                      <w:szCs w:val="22"/>
                    </w:rPr>
                    <w:t>Quotient Familial</w:t>
                  </w:r>
                </w:p>
              </w:tc>
              <w:tc>
                <w:tcPr>
                  <w:tcW w:w="0" w:type="auto"/>
                  <w:shd w:val="clear" w:color="auto" w:fill="BFBFBF"/>
                </w:tcPr>
                <w:p w14:paraId="10A45326" w14:textId="77777777" w:rsidR="00B427C0" w:rsidRPr="005E235A" w:rsidRDefault="00B427C0" w:rsidP="00B427C0">
                  <w:pPr>
                    <w:jc w:val="center"/>
                    <w:rPr>
                      <w:rFonts w:ascii="Times New Roman" w:hAnsi="Times New Roman"/>
                      <w:b/>
                      <w:szCs w:val="22"/>
                    </w:rPr>
                  </w:pPr>
                  <w:r w:rsidRPr="005E235A">
                    <w:rPr>
                      <w:rFonts w:ascii="Times New Roman" w:hAnsi="Times New Roman"/>
                      <w:b/>
                      <w:szCs w:val="22"/>
                    </w:rPr>
                    <w:t>Impôt brut</w:t>
                  </w:r>
                </w:p>
              </w:tc>
            </w:tr>
            <w:tr w:rsidR="005E235A" w:rsidRPr="005E235A" w14:paraId="59FB0BBC" w14:textId="77777777" w:rsidTr="00B427C0">
              <w:tc>
                <w:tcPr>
                  <w:tcW w:w="0" w:type="auto"/>
                </w:tcPr>
                <w:p w14:paraId="7C18EBED"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Jusqu’à 10 225 €</w:t>
                  </w:r>
                </w:p>
              </w:tc>
              <w:tc>
                <w:tcPr>
                  <w:tcW w:w="0" w:type="auto"/>
                </w:tcPr>
                <w:p w14:paraId="631FE758"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0</w:t>
                  </w:r>
                </w:p>
              </w:tc>
            </w:tr>
            <w:tr w:rsidR="005E235A" w:rsidRPr="005E235A" w14:paraId="132A99B1" w14:textId="77777777" w:rsidTr="00B427C0">
              <w:tc>
                <w:tcPr>
                  <w:tcW w:w="0" w:type="auto"/>
                </w:tcPr>
                <w:p w14:paraId="0EFE134D"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De 10 225 € à 26 070 €</w:t>
                  </w:r>
                </w:p>
              </w:tc>
              <w:tc>
                <w:tcPr>
                  <w:tcW w:w="0" w:type="auto"/>
                </w:tcPr>
                <w:p w14:paraId="443728F2"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(R x 0,11) – (1 124,75 x N)</w:t>
                  </w:r>
                </w:p>
              </w:tc>
            </w:tr>
            <w:tr w:rsidR="005E235A" w:rsidRPr="005E235A" w14:paraId="1E95CFBA" w14:textId="77777777" w:rsidTr="00B427C0">
              <w:tc>
                <w:tcPr>
                  <w:tcW w:w="0" w:type="auto"/>
                </w:tcPr>
                <w:p w14:paraId="6456E39B"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De 26 070 € à 74 545 €</w:t>
                  </w:r>
                </w:p>
              </w:tc>
              <w:tc>
                <w:tcPr>
                  <w:tcW w:w="0" w:type="auto"/>
                </w:tcPr>
                <w:p w14:paraId="74669602"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(R x 0,30) – (6 078,05 x N)</w:t>
                  </w:r>
                </w:p>
              </w:tc>
            </w:tr>
            <w:tr w:rsidR="005E235A" w:rsidRPr="005E235A" w14:paraId="21289945" w14:textId="77777777" w:rsidTr="00B427C0">
              <w:tc>
                <w:tcPr>
                  <w:tcW w:w="0" w:type="auto"/>
                </w:tcPr>
                <w:p w14:paraId="744ED5EE"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De 74 545 € à 160 336 €</w:t>
                  </w:r>
                </w:p>
              </w:tc>
              <w:tc>
                <w:tcPr>
                  <w:tcW w:w="0" w:type="auto"/>
                </w:tcPr>
                <w:p w14:paraId="0F71F09E"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(R x 0,41) – (14 278 x N)</w:t>
                  </w:r>
                </w:p>
              </w:tc>
            </w:tr>
            <w:tr w:rsidR="005E235A" w:rsidRPr="005E235A" w14:paraId="072A26B0" w14:textId="77777777" w:rsidTr="00B427C0">
              <w:tc>
                <w:tcPr>
                  <w:tcW w:w="0" w:type="auto"/>
                </w:tcPr>
                <w:p w14:paraId="2D8CA490"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Supérieure à 160 336 €</w:t>
                  </w:r>
                </w:p>
              </w:tc>
              <w:tc>
                <w:tcPr>
                  <w:tcW w:w="0" w:type="auto"/>
                </w:tcPr>
                <w:p w14:paraId="07920082" w14:textId="77777777" w:rsidR="00B427C0" w:rsidRPr="005E235A" w:rsidRDefault="00B427C0" w:rsidP="00B427C0">
                  <w:pPr>
                    <w:jc w:val="left"/>
                    <w:rPr>
                      <w:rFonts w:ascii="Times New Roman" w:hAnsi="Times New Roman"/>
                      <w:szCs w:val="22"/>
                    </w:rPr>
                  </w:pPr>
                  <w:r w:rsidRPr="005E235A">
                    <w:rPr>
                      <w:rFonts w:ascii="Times New Roman" w:hAnsi="Times New Roman"/>
                      <w:szCs w:val="22"/>
                    </w:rPr>
                    <w:t>(R x 0,45) – (20 691,44 x N)</w:t>
                  </w:r>
                </w:p>
              </w:tc>
            </w:tr>
          </w:tbl>
          <w:p w14:paraId="5F4BD9E6" w14:textId="77777777" w:rsidR="0080177B" w:rsidRPr="005E235A" w:rsidRDefault="0080177B" w:rsidP="009769FD">
            <w:pPr>
              <w:jc w:val="center"/>
              <w:rPr>
                <w:rFonts w:ascii="Times New Roman" w:hAnsi="Times New Roman"/>
                <w:i/>
                <w:szCs w:val="22"/>
              </w:rPr>
            </w:pPr>
            <w:r w:rsidRPr="005E235A">
              <w:rPr>
                <w:rFonts w:ascii="Times New Roman" w:hAnsi="Times New Roman"/>
                <w:szCs w:val="22"/>
              </w:rPr>
              <w:t xml:space="preserve">L’impôt brut signifie avant plafonnement des effets du </w:t>
            </w:r>
            <w:r w:rsidR="002E7F93" w:rsidRPr="005E235A">
              <w:rPr>
                <w:rFonts w:ascii="Times New Roman" w:hAnsi="Times New Roman"/>
                <w:szCs w:val="22"/>
              </w:rPr>
              <w:t>QF</w:t>
            </w:r>
            <w:r w:rsidRPr="005E235A">
              <w:rPr>
                <w:rFonts w:ascii="Times New Roman" w:hAnsi="Times New Roman"/>
                <w:szCs w:val="22"/>
              </w:rPr>
              <w:t>, décote, réductions d’impôt…</w:t>
            </w:r>
          </w:p>
        </w:tc>
      </w:tr>
      <w:tr w:rsidR="005E235A" w:rsidRPr="005E235A" w14:paraId="15B2AC72" w14:textId="77777777" w:rsidTr="002E7F93">
        <w:trPr>
          <w:trHeight w:val="7857"/>
        </w:trPr>
        <w:tc>
          <w:tcPr>
            <w:tcW w:w="1235" w:type="dxa"/>
            <w:shd w:val="clear" w:color="auto" w:fill="D9D9D9"/>
            <w:vAlign w:val="center"/>
          </w:tcPr>
          <w:p w14:paraId="3DDA96E9" w14:textId="77777777" w:rsidR="00FD4F9D" w:rsidRPr="005E235A" w:rsidRDefault="0080177B" w:rsidP="005B2647">
            <w:pPr>
              <w:jc w:val="center"/>
              <w:rPr>
                <w:rFonts w:ascii="Times New Roman" w:hAnsi="Times New Roman"/>
                <w:b/>
                <w:i/>
                <w:szCs w:val="22"/>
              </w:rPr>
            </w:pPr>
            <w:r w:rsidRPr="005E235A">
              <w:rPr>
                <w:rFonts w:ascii="Times New Roman" w:hAnsi="Times New Roman"/>
                <w:b/>
                <w:i/>
                <w:szCs w:val="22"/>
              </w:rPr>
              <w:t>Seuils et limites p</w:t>
            </w:r>
            <w:r w:rsidR="004C0C0B" w:rsidRPr="005E235A">
              <w:rPr>
                <w:rFonts w:ascii="Times New Roman" w:hAnsi="Times New Roman"/>
                <w:b/>
                <w:i/>
                <w:szCs w:val="22"/>
              </w:rPr>
              <w:t>our l’imposition des revenus 202</w:t>
            </w:r>
            <w:r w:rsidR="005B2647" w:rsidRPr="005E235A">
              <w:rPr>
                <w:rFonts w:ascii="Times New Roman" w:hAnsi="Times New Roman"/>
                <w:b/>
                <w:i/>
                <w:szCs w:val="22"/>
              </w:rPr>
              <w:t>1</w:t>
            </w:r>
          </w:p>
        </w:tc>
        <w:tc>
          <w:tcPr>
            <w:tcW w:w="9113" w:type="dxa"/>
          </w:tcPr>
          <w:p w14:paraId="05DC3E97" w14:textId="77777777" w:rsidR="0080177B" w:rsidRPr="005E235A" w:rsidRDefault="0080177B" w:rsidP="001A75DF">
            <w:pPr>
              <w:rPr>
                <w:rFonts w:ascii="Times New Roman" w:hAnsi="Times New Roman"/>
                <w:b/>
                <w:bCs/>
                <w:sz w:val="10"/>
                <w:szCs w:val="10"/>
                <w:u w:val="single"/>
              </w:rPr>
            </w:pPr>
            <w:bookmarkStart w:id="3" w:name="SEUILS"/>
            <w:bookmarkEnd w:id="3"/>
          </w:p>
          <w:p w14:paraId="6D59E771" w14:textId="77777777" w:rsidR="0080177B" w:rsidRPr="005E235A" w:rsidRDefault="0080177B" w:rsidP="001A75DF">
            <w:pPr>
              <w:rPr>
                <w:rFonts w:ascii="Times New Roman" w:hAnsi="Times New Roman"/>
                <w:b/>
                <w:bCs/>
                <w:sz w:val="10"/>
                <w:szCs w:val="10"/>
                <w:u w:val="single"/>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2576"/>
              <w:gridCol w:w="3651"/>
            </w:tblGrid>
            <w:tr w:rsidR="005E235A" w:rsidRPr="005E235A" w14:paraId="11DB8E87" w14:textId="77777777" w:rsidTr="002E7F93">
              <w:trPr>
                <w:trHeight w:val="467"/>
                <w:jc w:val="center"/>
              </w:trPr>
              <w:tc>
                <w:tcPr>
                  <w:tcW w:w="1500" w:type="pct"/>
                  <w:shd w:val="clear" w:color="auto" w:fill="BFBFBF"/>
                  <w:vAlign w:val="center"/>
                </w:tcPr>
                <w:p w14:paraId="2D10C9EC" w14:textId="77777777" w:rsidR="0080177B" w:rsidRPr="005E235A" w:rsidRDefault="0080177B" w:rsidP="001A75DF">
                  <w:pPr>
                    <w:jc w:val="center"/>
                    <w:rPr>
                      <w:rFonts w:ascii="Times New Roman" w:hAnsi="Times New Roman"/>
                      <w:b/>
                      <w:sz w:val="20"/>
                    </w:rPr>
                  </w:pPr>
                  <w:r w:rsidRPr="005E235A">
                    <w:rPr>
                      <w:rFonts w:ascii="Times New Roman" w:hAnsi="Times New Roman"/>
                      <w:b/>
                      <w:sz w:val="20"/>
                    </w:rPr>
                    <w:t>Éléments</w:t>
                  </w:r>
                </w:p>
              </w:tc>
              <w:tc>
                <w:tcPr>
                  <w:tcW w:w="1448" w:type="pct"/>
                  <w:shd w:val="clear" w:color="auto" w:fill="BFBFBF"/>
                  <w:vAlign w:val="center"/>
                </w:tcPr>
                <w:p w14:paraId="781F1D8D" w14:textId="77777777" w:rsidR="0080177B" w:rsidRPr="005E235A" w:rsidRDefault="0080177B" w:rsidP="001A75DF">
                  <w:pPr>
                    <w:jc w:val="center"/>
                    <w:rPr>
                      <w:rFonts w:ascii="Times New Roman" w:hAnsi="Times New Roman"/>
                      <w:b/>
                      <w:sz w:val="20"/>
                    </w:rPr>
                  </w:pPr>
                  <w:r w:rsidRPr="005E235A">
                    <w:rPr>
                      <w:rFonts w:ascii="Times New Roman" w:hAnsi="Times New Roman"/>
                      <w:b/>
                      <w:sz w:val="20"/>
                    </w:rPr>
                    <w:t>Déduction,</w:t>
                  </w:r>
                </w:p>
                <w:p w14:paraId="5CBD9A9D" w14:textId="77777777" w:rsidR="0080177B" w:rsidRPr="005E235A" w:rsidRDefault="0080177B" w:rsidP="001A75DF">
                  <w:pPr>
                    <w:jc w:val="center"/>
                    <w:rPr>
                      <w:rFonts w:ascii="Times New Roman" w:hAnsi="Times New Roman"/>
                      <w:b/>
                      <w:sz w:val="20"/>
                    </w:rPr>
                  </w:pPr>
                  <w:r w:rsidRPr="005E235A">
                    <w:rPr>
                      <w:rFonts w:ascii="Times New Roman" w:hAnsi="Times New Roman"/>
                      <w:b/>
                      <w:sz w:val="20"/>
                    </w:rPr>
                    <w:t>abattement ou autre</w:t>
                  </w:r>
                </w:p>
              </w:tc>
              <w:tc>
                <w:tcPr>
                  <w:tcW w:w="2052" w:type="pct"/>
                  <w:shd w:val="clear" w:color="auto" w:fill="BFBFBF"/>
                  <w:vAlign w:val="center"/>
                </w:tcPr>
                <w:p w14:paraId="70E1648E" w14:textId="77777777" w:rsidR="0080177B" w:rsidRPr="005E235A" w:rsidRDefault="0080177B" w:rsidP="001A75DF">
                  <w:pPr>
                    <w:jc w:val="center"/>
                    <w:rPr>
                      <w:rFonts w:ascii="Times New Roman" w:hAnsi="Times New Roman"/>
                      <w:b/>
                      <w:sz w:val="20"/>
                    </w:rPr>
                  </w:pPr>
                  <w:r w:rsidRPr="005E235A">
                    <w:rPr>
                      <w:rFonts w:ascii="Times New Roman" w:hAnsi="Times New Roman"/>
                      <w:b/>
                      <w:sz w:val="20"/>
                    </w:rPr>
                    <w:t>Montant</w:t>
                  </w:r>
                </w:p>
              </w:tc>
            </w:tr>
            <w:tr w:rsidR="005E235A" w:rsidRPr="005E235A" w14:paraId="57EFD32E" w14:textId="77777777" w:rsidTr="002E7F93">
              <w:trPr>
                <w:trHeight w:val="505"/>
                <w:jc w:val="center"/>
              </w:trPr>
              <w:tc>
                <w:tcPr>
                  <w:tcW w:w="1500" w:type="pct"/>
                  <w:vAlign w:val="center"/>
                </w:tcPr>
                <w:p w14:paraId="2EF79D19" w14:textId="77777777" w:rsidR="00E51F54" w:rsidRPr="005E235A" w:rsidRDefault="00E51F54" w:rsidP="001A75DF">
                  <w:pPr>
                    <w:jc w:val="center"/>
                    <w:rPr>
                      <w:rFonts w:ascii="Times New Roman" w:hAnsi="Times New Roman"/>
                      <w:sz w:val="20"/>
                    </w:rPr>
                  </w:pPr>
                  <w:r w:rsidRPr="005E235A">
                    <w:rPr>
                      <w:rFonts w:ascii="Times New Roman" w:hAnsi="Times New Roman"/>
                      <w:sz w:val="20"/>
                    </w:rPr>
                    <w:t>Traitements et salaires</w:t>
                  </w:r>
                </w:p>
              </w:tc>
              <w:tc>
                <w:tcPr>
                  <w:tcW w:w="1448" w:type="pct"/>
                  <w:vAlign w:val="center"/>
                </w:tcPr>
                <w:p w14:paraId="6C528991" w14:textId="77777777" w:rsidR="00E51F54" w:rsidRPr="005E235A" w:rsidRDefault="00E51F54" w:rsidP="001A75DF">
                  <w:pPr>
                    <w:jc w:val="center"/>
                    <w:rPr>
                      <w:rFonts w:ascii="Times New Roman" w:hAnsi="Times New Roman"/>
                      <w:sz w:val="18"/>
                      <w:szCs w:val="18"/>
                    </w:rPr>
                  </w:pPr>
                  <w:r w:rsidRPr="005E235A">
                    <w:rPr>
                      <w:rFonts w:ascii="Times New Roman" w:hAnsi="Times New Roman"/>
                      <w:sz w:val="18"/>
                      <w:szCs w:val="18"/>
                    </w:rPr>
                    <w:t>Déduction forfaitaire de 10 %</w:t>
                  </w:r>
                </w:p>
              </w:tc>
              <w:tc>
                <w:tcPr>
                  <w:tcW w:w="2052" w:type="pct"/>
                  <w:vAlign w:val="center"/>
                </w:tcPr>
                <w:p w14:paraId="35747670" w14:textId="77777777" w:rsidR="00E51F54" w:rsidRPr="005E235A" w:rsidRDefault="00F049BF" w:rsidP="001A75DF">
                  <w:pPr>
                    <w:rPr>
                      <w:rFonts w:ascii="Times New Roman" w:hAnsi="Times New Roman"/>
                      <w:sz w:val="20"/>
                    </w:rPr>
                  </w:pPr>
                  <w:r w:rsidRPr="005E235A">
                    <w:rPr>
                      <w:rFonts w:ascii="Times New Roman" w:hAnsi="Times New Roman"/>
                      <w:sz w:val="20"/>
                    </w:rPr>
                    <w:t>Min</w:t>
                  </w:r>
                  <w:r w:rsidR="00E51F54" w:rsidRPr="005E235A">
                    <w:rPr>
                      <w:rFonts w:ascii="Times New Roman" w:hAnsi="Times New Roman"/>
                      <w:sz w:val="20"/>
                    </w:rPr>
                    <w:t xml:space="preserve"> = 4</w:t>
                  </w:r>
                  <w:r w:rsidR="003B7219" w:rsidRPr="005E235A">
                    <w:rPr>
                      <w:rFonts w:ascii="Times New Roman" w:hAnsi="Times New Roman"/>
                      <w:sz w:val="20"/>
                    </w:rPr>
                    <w:t>48</w:t>
                  </w:r>
                  <w:r w:rsidR="00D2309B" w:rsidRPr="005E235A">
                    <w:rPr>
                      <w:rFonts w:ascii="Times New Roman" w:hAnsi="Times New Roman"/>
                      <w:sz w:val="20"/>
                    </w:rPr>
                    <w:t xml:space="preserve"> €</w:t>
                  </w:r>
                </w:p>
                <w:p w14:paraId="4FF07CC8" w14:textId="77777777" w:rsidR="00E51F54" w:rsidRPr="005E235A" w:rsidRDefault="00F049BF" w:rsidP="003B7219">
                  <w:pPr>
                    <w:rPr>
                      <w:rFonts w:ascii="Times New Roman" w:hAnsi="Times New Roman"/>
                      <w:sz w:val="20"/>
                    </w:rPr>
                  </w:pPr>
                  <w:r w:rsidRPr="005E235A">
                    <w:rPr>
                      <w:rFonts w:ascii="Times New Roman" w:hAnsi="Times New Roman"/>
                      <w:sz w:val="20"/>
                    </w:rPr>
                    <w:t>Max</w:t>
                  </w:r>
                  <w:r w:rsidR="00E51F54" w:rsidRPr="005E235A">
                    <w:rPr>
                      <w:rFonts w:ascii="Times New Roman" w:hAnsi="Times New Roman"/>
                      <w:sz w:val="20"/>
                    </w:rPr>
                    <w:t xml:space="preserve"> = </w:t>
                  </w:r>
                  <w:r w:rsidR="00EF0D33" w:rsidRPr="005E235A">
                    <w:rPr>
                      <w:rFonts w:ascii="Times New Roman" w:hAnsi="Times New Roman"/>
                      <w:sz w:val="20"/>
                    </w:rPr>
                    <w:t>12 </w:t>
                  </w:r>
                  <w:r w:rsidR="003B7219" w:rsidRPr="005E235A">
                    <w:rPr>
                      <w:rFonts w:ascii="Times New Roman" w:hAnsi="Times New Roman"/>
                      <w:sz w:val="20"/>
                    </w:rPr>
                    <w:t>829</w:t>
                  </w:r>
                  <w:r w:rsidR="00E51F54" w:rsidRPr="005E235A">
                    <w:rPr>
                      <w:rFonts w:ascii="Times New Roman" w:hAnsi="Times New Roman"/>
                      <w:sz w:val="20"/>
                    </w:rPr>
                    <w:t xml:space="preserve"> €</w:t>
                  </w:r>
                </w:p>
              </w:tc>
            </w:tr>
            <w:tr w:rsidR="005E235A" w:rsidRPr="005E235A" w14:paraId="32D2BDB5" w14:textId="77777777" w:rsidTr="00BC676A">
              <w:trPr>
                <w:trHeight w:val="574"/>
                <w:jc w:val="center"/>
              </w:trPr>
              <w:tc>
                <w:tcPr>
                  <w:tcW w:w="1500" w:type="pct"/>
                  <w:vAlign w:val="center"/>
                </w:tcPr>
                <w:p w14:paraId="26857357"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Pensions et retraites</w:t>
                  </w:r>
                </w:p>
              </w:tc>
              <w:tc>
                <w:tcPr>
                  <w:tcW w:w="1448" w:type="pct"/>
                  <w:vAlign w:val="center"/>
                </w:tcPr>
                <w:p w14:paraId="68A68C19"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Abattement de 10 %</w:t>
                  </w:r>
                </w:p>
              </w:tc>
              <w:tc>
                <w:tcPr>
                  <w:tcW w:w="2052" w:type="pct"/>
                  <w:vAlign w:val="center"/>
                </w:tcPr>
                <w:p w14:paraId="58597D76" w14:textId="77777777" w:rsidR="0080177B" w:rsidRPr="005E235A" w:rsidRDefault="00F049BF" w:rsidP="001A75DF">
                  <w:pPr>
                    <w:rPr>
                      <w:rFonts w:ascii="Times New Roman" w:hAnsi="Times New Roman"/>
                      <w:sz w:val="20"/>
                    </w:rPr>
                  </w:pPr>
                  <w:r w:rsidRPr="005E235A">
                    <w:rPr>
                      <w:rFonts w:ascii="Times New Roman" w:hAnsi="Times New Roman"/>
                      <w:sz w:val="20"/>
                    </w:rPr>
                    <w:t>Min</w:t>
                  </w:r>
                  <w:r w:rsidR="0060077D" w:rsidRPr="005E235A">
                    <w:rPr>
                      <w:rFonts w:ascii="Times New Roman" w:hAnsi="Times New Roman"/>
                      <w:sz w:val="20"/>
                    </w:rPr>
                    <w:t xml:space="preserve"> = </w:t>
                  </w:r>
                  <w:r w:rsidR="003B7219" w:rsidRPr="005E235A">
                    <w:rPr>
                      <w:rFonts w:ascii="Times New Roman" w:hAnsi="Times New Roman"/>
                      <w:sz w:val="20"/>
                    </w:rPr>
                    <w:t>400</w:t>
                  </w:r>
                  <w:r w:rsidR="0080177B" w:rsidRPr="005E235A">
                    <w:rPr>
                      <w:rFonts w:ascii="Times New Roman" w:hAnsi="Times New Roman"/>
                      <w:sz w:val="20"/>
                    </w:rPr>
                    <w:t xml:space="preserve"> €</w:t>
                  </w:r>
                </w:p>
                <w:p w14:paraId="7C2F04A9" w14:textId="77777777" w:rsidR="0080177B" w:rsidRPr="005E235A" w:rsidRDefault="00F049BF" w:rsidP="003B7219">
                  <w:pPr>
                    <w:rPr>
                      <w:rFonts w:ascii="Times New Roman" w:hAnsi="Times New Roman"/>
                      <w:sz w:val="20"/>
                    </w:rPr>
                  </w:pPr>
                  <w:r w:rsidRPr="005E235A">
                    <w:rPr>
                      <w:rFonts w:ascii="Times New Roman" w:hAnsi="Times New Roman"/>
                      <w:sz w:val="20"/>
                    </w:rPr>
                    <w:t>Max</w:t>
                  </w:r>
                  <w:r w:rsidR="00226B66" w:rsidRPr="005E235A">
                    <w:rPr>
                      <w:rFonts w:ascii="Times New Roman" w:hAnsi="Times New Roman"/>
                      <w:sz w:val="20"/>
                    </w:rPr>
                    <w:t xml:space="preserve"> = 3 </w:t>
                  </w:r>
                  <w:r w:rsidR="003B7219" w:rsidRPr="005E235A">
                    <w:rPr>
                      <w:rFonts w:ascii="Times New Roman" w:hAnsi="Times New Roman"/>
                      <w:sz w:val="20"/>
                    </w:rPr>
                    <w:t>912</w:t>
                  </w:r>
                  <w:r w:rsidR="0080177B" w:rsidRPr="005E235A">
                    <w:rPr>
                      <w:rFonts w:ascii="Times New Roman" w:hAnsi="Times New Roman"/>
                      <w:sz w:val="20"/>
                    </w:rPr>
                    <w:t xml:space="preserve"> € (limite pour le foyer fiscal)</w:t>
                  </w:r>
                </w:p>
              </w:tc>
            </w:tr>
            <w:tr w:rsidR="005E235A" w:rsidRPr="005E235A" w14:paraId="69F7715E" w14:textId="77777777" w:rsidTr="00F81042">
              <w:trPr>
                <w:trHeight w:val="537"/>
                <w:jc w:val="center"/>
              </w:trPr>
              <w:tc>
                <w:tcPr>
                  <w:tcW w:w="1500" w:type="pct"/>
                  <w:vAlign w:val="center"/>
                </w:tcPr>
                <w:p w14:paraId="59C49B66"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Personnes âgées (+ 65 ans) ou invalides</w:t>
                  </w:r>
                </w:p>
              </w:tc>
              <w:tc>
                <w:tcPr>
                  <w:tcW w:w="1448" w:type="pct"/>
                  <w:vAlign w:val="center"/>
                </w:tcPr>
                <w:p w14:paraId="668A7F4E"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Abattement</w:t>
                  </w:r>
                </w:p>
              </w:tc>
              <w:tc>
                <w:tcPr>
                  <w:tcW w:w="2052" w:type="pct"/>
                  <w:vAlign w:val="center"/>
                </w:tcPr>
                <w:p w14:paraId="6A42B8B6" w14:textId="77777777" w:rsidR="0080177B" w:rsidRPr="005E235A" w:rsidRDefault="00226B66" w:rsidP="001A75DF">
                  <w:pPr>
                    <w:rPr>
                      <w:rFonts w:ascii="Times New Roman" w:hAnsi="Times New Roman"/>
                      <w:sz w:val="20"/>
                    </w:rPr>
                  </w:pPr>
                  <w:r w:rsidRPr="005E235A">
                    <w:rPr>
                      <w:rFonts w:ascii="Times New Roman" w:hAnsi="Times New Roman"/>
                      <w:sz w:val="20"/>
                    </w:rPr>
                    <w:t>2 4</w:t>
                  </w:r>
                  <w:r w:rsidR="005B2647" w:rsidRPr="005E235A">
                    <w:rPr>
                      <w:rFonts w:ascii="Times New Roman" w:hAnsi="Times New Roman"/>
                      <w:sz w:val="20"/>
                    </w:rPr>
                    <w:t>84</w:t>
                  </w:r>
                  <w:r w:rsidR="00E51F54" w:rsidRPr="005E235A">
                    <w:rPr>
                      <w:rFonts w:ascii="Times New Roman" w:hAnsi="Times New Roman"/>
                      <w:sz w:val="20"/>
                    </w:rPr>
                    <w:t xml:space="preserve"> € (R ≤ 1</w:t>
                  </w:r>
                  <w:r w:rsidRPr="005E235A">
                    <w:rPr>
                      <w:rFonts w:ascii="Times New Roman" w:hAnsi="Times New Roman"/>
                      <w:sz w:val="20"/>
                    </w:rPr>
                    <w:t>5</w:t>
                  </w:r>
                  <w:r w:rsidR="00E51F54" w:rsidRPr="005E235A">
                    <w:rPr>
                      <w:rFonts w:ascii="Times New Roman" w:hAnsi="Times New Roman"/>
                      <w:sz w:val="20"/>
                    </w:rPr>
                    <w:t> </w:t>
                  </w:r>
                  <w:r w:rsidR="005B2647" w:rsidRPr="005E235A">
                    <w:rPr>
                      <w:rFonts w:ascii="Times New Roman" w:hAnsi="Times New Roman"/>
                      <w:sz w:val="20"/>
                    </w:rPr>
                    <w:t>560</w:t>
                  </w:r>
                  <w:r w:rsidR="0080177B" w:rsidRPr="005E235A">
                    <w:rPr>
                      <w:rFonts w:ascii="Times New Roman" w:hAnsi="Times New Roman"/>
                      <w:sz w:val="20"/>
                    </w:rPr>
                    <w:t xml:space="preserve"> €)</w:t>
                  </w:r>
                </w:p>
                <w:p w14:paraId="1CB5151B" w14:textId="77777777" w:rsidR="0080177B" w:rsidRPr="005E235A" w:rsidRDefault="00EF0D33" w:rsidP="005B2647">
                  <w:pPr>
                    <w:rPr>
                      <w:rFonts w:ascii="Times New Roman" w:hAnsi="Times New Roman"/>
                      <w:sz w:val="20"/>
                    </w:rPr>
                  </w:pPr>
                  <w:r w:rsidRPr="005E235A">
                    <w:rPr>
                      <w:rFonts w:ascii="Times New Roman" w:hAnsi="Times New Roman"/>
                      <w:sz w:val="20"/>
                    </w:rPr>
                    <w:t>1 </w:t>
                  </w:r>
                  <w:r w:rsidR="00226B66" w:rsidRPr="005E235A">
                    <w:rPr>
                      <w:rFonts w:ascii="Times New Roman" w:hAnsi="Times New Roman"/>
                      <w:sz w:val="20"/>
                    </w:rPr>
                    <w:t>2</w:t>
                  </w:r>
                  <w:r w:rsidR="005B2647" w:rsidRPr="005E235A">
                    <w:rPr>
                      <w:rFonts w:ascii="Times New Roman" w:hAnsi="Times New Roman"/>
                      <w:sz w:val="20"/>
                    </w:rPr>
                    <w:t>42</w:t>
                  </w:r>
                  <w:r w:rsidR="00226B66" w:rsidRPr="005E235A">
                    <w:rPr>
                      <w:rFonts w:ascii="Times New Roman" w:hAnsi="Times New Roman"/>
                      <w:sz w:val="20"/>
                    </w:rPr>
                    <w:t xml:space="preserve"> € (15</w:t>
                  </w:r>
                  <w:r w:rsidR="0080177B" w:rsidRPr="005E235A">
                    <w:rPr>
                      <w:rFonts w:ascii="Times New Roman" w:hAnsi="Times New Roman"/>
                      <w:sz w:val="20"/>
                    </w:rPr>
                    <w:t> </w:t>
                  </w:r>
                  <w:r w:rsidR="005B2647" w:rsidRPr="005E235A">
                    <w:rPr>
                      <w:rFonts w:ascii="Times New Roman" w:hAnsi="Times New Roman"/>
                      <w:sz w:val="20"/>
                    </w:rPr>
                    <w:t>560</w:t>
                  </w:r>
                  <w:r w:rsidR="0080177B" w:rsidRPr="005E235A">
                    <w:rPr>
                      <w:rFonts w:ascii="Times New Roman" w:hAnsi="Times New Roman"/>
                      <w:sz w:val="20"/>
                    </w:rPr>
                    <w:t xml:space="preserve"> € &lt; R ≤ </w:t>
                  </w:r>
                  <w:r w:rsidR="005B2647" w:rsidRPr="005E235A">
                    <w:rPr>
                      <w:rFonts w:ascii="Times New Roman" w:hAnsi="Times New Roman"/>
                      <w:sz w:val="20"/>
                    </w:rPr>
                    <w:t>25 040</w:t>
                  </w:r>
                  <w:r w:rsidR="0080177B" w:rsidRPr="005E235A">
                    <w:rPr>
                      <w:rFonts w:ascii="Times New Roman" w:hAnsi="Times New Roman"/>
                      <w:sz w:val="20"/>
                    </w:rPr>
                    <w:t> €)</w:t>
                  </w:r>
                </w:p>
              </w:tc>
            </w:tr>
            <w:tr w:rsidR="005E235A" w:rsidRPr="005E235A" w14:paraId="17E7196E" w14:textId="77777777" w:rsidTr="00F81042">
              <w:trPr>
                <w:trHeight w:val="431"/>
                <w:jc w:val="center"/>
              </w:trPr>
              <w:tc>
                <w:tcPr>
                  <w:tcW w:w="1500" w:type="pct"/>
                  <w:vAlign w:val="center"/>
                </w:tcPr>
                <w:p w14:paraId="54C504B4"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Frais d’accueil des personnes âgées (+ 75 ans)</w:t>
                  </w:r>
                </w:p>
              </w:tc>
              <w:tc>
                <w:tcPr>
                  <w:tcW w:w="1448" w:type="pct"/>
                  <w:vAlign w:val="center"/>
                </w:tcPr>
                <w:p w14:paraId="25525A43"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Déduction</w:t>
                  </w:r>
                </w:p>
              </w:tc>
              <w:tc>
                <w:tcPr>
                  <w:tcW w:w="2052" w:type="pct"/>
                  <w:vAlign w:val="center"/>
                </w:tcPr>
                <w:p w14:paraId="635D9341" w14:textId="77777777" w:rsidR="0080177B" w:rsidRPr="005E235A" w:rsidRDefault="00226B66" w:rsidP="005B2647">
                  <w:pPr>
                    <w:rPr>
                      <w:rFonts w:ascii="Times New Roman" w:hAnsi="Times New Roman"/>
                      <w:sz w:val="20"/>
                    </w:rPr>
                  </w:pPr>
                  <w:r w:rsidRPr="005E235A">
                    <w:rPr>
                      <w:rFonts w:ascii="Times New Roman" w:hAnsi="Times New Roman"/>
                      <w:sz w:val="20"/>
                    </w:rPr>
                    <w:t>3 5</w:t>
                  </w:r>
                  <w:r w:rsidR="005B2647" w:rsidRPr="005E235A">
                    <w:rPr>
                      <w:rFonts w:ascii="Times New Roman" w:hAnsi="Times New Roman"/>
                      <w:sz w:val="20"/>
                    </w:rPr>
                    <w:t>9</w:t>
                  </w:r>
                  <w:r w:rsidR="00F30CCD" w:rsidRPr="005E235A">
                    <w:rPr>
                      <w:rFonts w:ascii="Times New Roman" w:hAnsi="Times New Roman"/>
                      <w:sz w:val="20"/>
                    </w:rPr>
                    <w:t>2</w:t>
                  </w:r>
                  <w:r w:rsidR="0080177B" w:rsidRPr="005E235A">
                    <w:rPr>
                      <w:rFonts w:ascii="Times New Roman" w:hAnsi="Times New Roman"/>
                      <w:sz w:val="20"/>
                    </w:rPr>
                    <w:t xml:space="preserve"> € (sous condition de ressources</w:t>
                  </w:r>
                  <w:r w:rsidR="003E46A0" w:rsidRPr="005E235A">
                    <w:rPr>
                      <w:rFonts w:ascii="Times New Roman" w:hAnsi="Times New Roman"/>
                      <w:sz w:val="20"/>
                    </w:rPr>
                    <w:t> : 10 </w:t>
                  </w:r>
                  <w:r w:rsidR="005B2647" w:rsidRPr="005E235A">
                    <w:rPr>
                      <w:rFonts w:ascii="Times New Roman" w:hAnsi="Times New Roman"/>
                      <w:sz w:val="20"/>
                    </w:rPr>
                    <w:t>990</w:t>
                  </w:r>
                  <w:r w:rsidR="003E46A0" w:rsidRPr="005E235A">
                    <w:rPr>
                      <w:rFonts w:ascii="Times New Roman" w:hAnsi="Times New Roman"/>
                      <w:sz w:val="20"/>
                    </w:rPr>
                    <w:t xml:space="preserve"> € personne seule ou </w:t>
                  </w:r>
                  <w:r w:rsidR="005B2647" w:rsidRPr="005E235A">
                    <w:rPr>
                      <w:rFonts w:ascii="Times New Roman" w:hAnsi="Times New Roman"/>
                      <w:sz w:val="20"/>
                    </w:rPr>
                    <w:t>17 063</w:t>
                  </w:r>
                  <w:r w:rsidR="003E46A0" w:rsidRPr="005E235A">
                    <w:rPr>
                      <w:rFonts w:ascii="Times New Roman" w:hAnsi="Times New Roman"/>
                      <w:sz w:val="20"/>
                    </w:rPr>
                    <w:t xml:space="preserve"> € pour un couple / seuils après abattement 10% et</w:t>
                  </w:r>
                  <w:r w:rsidR="00D2309B" w:rsidRPr="005E235A">
                    <w:rPr>
                      <w:rFonts w:ascii="Times New Roman" w:hAnsi="Times New Roman"/>
                      <w:sz w:val="20"/>
                    </w:rPr>
                    <w:t xml:space="preserve"> abattement personnes âgées</w:t>
                  </w:r>
                  <w:r w:rsidR="0080177B" w:rsidRPr="005E235A">
                    <w:rPr>
                      <w:rFonts w:ascii="Times New Roman" w:hAnsi="Times New Roman"/>
                      <w:sz w:val="20"/>
                    </w:rPr>
                    <w:t>)</w:t>
                  </w:r>
                </w:p>
              </w:tc>
            </w:tr>
            <w:tr w:rsidR="005E235A" w:rsidRPr="005E235A" w14:paraId="4EF9943D" w14:textId="77777777" w:rsidTr="00BC676A">
              <w:trPr>
                <w:trHeight w:val="767"/>
                <w:jc w:val="center"/>
              </w:trPr>
              <w:tc>
                <w:tcPr>
                  <w:tcW w:w="1500" w:type="pct"/>
                  <w:vAlign w:val="center"/>
                </w:tcPr>
                <w:p w14:paraId="17C74B42" w14:textId="77777777" w:rsidR="0080177B" w:rsidRPr="005E235A" w:rsidRDefault="0080177B" w:rsidP="002E7F93">
                  <w:pPr>
                    <w:jc w:val="center"/>
                    <w:rPr>
                      <w:rFonts w:ascii="Times New Roman" w:hAnsi="Times New Roman"/>
                      <w:sz w:val="20"/>
                    </w:rPr>
                  </w:pPr>
                  <w:r w:rsidRPr="005E235A">
                    <w:rPr>
                      <w:rFonts w:ascii="Times New Roman" w:hAnsi="Times New Roman"/>
                      <w:sz w:val="20"/>
                    </w:rPr>
                    <w:t>Frais d’entretien d’ascendants (parents) ou de descendants (enfant majeur) dans le besoin</w:t>
                  </w:r>
                </w:p>
              </w:tc>
              <w:tc>
                <w:tcPr>
                  <w:tcW w:w="1448" w:type="pct"/>
                  <w:vAlign w:val="center"/>
                </w:tcPr>
                <w:p w14:paraId="539EE297"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Déduction</w:t>
                  </w:r>
                </w:p>
              </w:tc>
              <w:tc>
                <w:tcPr>
                  <w:tcW w:w="2052" w:type="pct"/>
                  <w:vAlign w:val="center"/>
                </w:tcPr>
                <w:p w14:paraId="11679CDD" w14:textId="77777777" w:rsidR="0080177B" w:rsidRPr="005E235A" w:rsidRDefault="00226B66" w:rsidP="005B2647">
                  <w:pPr>
                    <w:rPr>
                      <w:rFonts w:ascii="Times New Roman" w:hAnsi="Times New Roman"/>
                      <w:sz w:val="20"/>
                    </w:rPr>
                  </w:pPr>
                  <w:r w:rsidRPr="005E235A">
                    <w:rPr>
                      <w:rFonts w:ascii="Times New Roman" w:hAnsi="Times New Roman"/>
                      <w:sz w:val="20"/>
                    </w:rPr>
                    <w:t>3 5</w:t>
                  </w:r>
                  <w:r w:rsidR="005B2647" w:rsidRPr="005E235A">
                    <w:rPr>
                      <w:rFonts w:ascii="Times New Roman" w:hAnsi="Times New Roman"/>
                      <w:sz w:val="20"/>
                    </w:rPr>
                    <w:t>9</w:t>
                  </w:r>
                  <w:r w:rsidR="00F30CCD" w:rsidRPr="005E235A">
                    <w:rPr>
                      <w:rFonts w:ascii="Times New Roman" w:hAnsi="Times New Roman"/>
                      <w:sz w:val="20"/>
                    </w:rPr>
                    <w:t>2</w:t>
                  </w:r>
                  <w:r w:rsidR="0080177B" w:rsidRPr="005E235A">
                    <w:rPr>
                      <w:rFonts w:ascii="Times New Roman" w:hAnsi="Times New Roman"/>
                      <w:sz w:val="20"/>
                    </w:rPr>
                    <w:t xml:space="preserve"> €</w:t>
                  </w:r>
                </w:p>
              </w:tc>
            </w:tr>
            <w:tr w:rsidR="005E235A" w:rsidRPr="005E235A" w14:paraId="21F9D299" w14:textId="77777777" w:rsidTr="00BC676A">
              <w:trPr>
                <w:trHeight w:val="538"/>
                <w:jc w:val="center"/>
              </w:trPr>
              <w:tc>
                <w:tcPr>
                  <w:tcW w:w="1500" w:type="pct"/>
                  <w:vAlign w:val="center"/>
                </w:tcPr>
                <w:p w14:paraId="57B8CCB6" w14:textId="49006871" w:rsidR="0080177B" w:rsidRPr="005E235A" w:rsidRDefault="0080177B" w:rsidP="002E7F93">
                  <w:pPr>
                    <w:jc w:val="center"/>
                    <w:rPr>
                      <w:rFonts w:ascii="Times New Roman" w:hAnsi="Times New Roman"/>
                      <w:sz w:val="20"/>
                    </w:rPr>
                  </w:pPr>
                  <w:r w:rsidRPr="005E235A">
                    <w:rPr>
                      <w:rFonts w:ascii="Times New Roman" w:hAnsi="Times New Roman"/>
                      <w:sz w:val="20"/>
                    </w:rPr>
                    <w:t>Pension alimentaire versée à un enfant majeur célibataire, marié ou pacsé</w:t>
                  </w:r>
                </w:p>
              </w:tc>
              <w:tc>
                <w:tcPr>
                  <w:tcW w:w="1448" w:type="pct"/>
                  <w:vAlign w:val="center"/>
                </w:tcPr>
                <w:p w14:paraId="6792592D"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Déduction</w:t>
                  </w:r>
                </w:p>
              </w:tc>
              <w:tc>
                <w:tcPr>
                  <w:tcW w:w="2052" w:type="pct"/>
                  <w:vAlign w:val="center"/>
                </w:tcPr>
                <w:p w14:paraId="7474053C" w14:textId="77777777" w:rsidR="0080177B" w:rsidRPr="005E235A" w:rsidRDefault="005B2647" w:rsidP="00CA513F">
                  <w:pPr>
                    <w:rPr>
                      <w:rFonts w:ascii="Times New Roman" w:hAnsi="Times New Roman"/>
                      <w:sz w:val="20"/>
                    </w:rPr>
                  </w:pPr>
                  <w:r w:rsidRPr="005E235A">
                    <w:rPr>
                      <w:rFonts w:ascii="Times New Roman" w:hAnsi="Times New Roman"/>
                      <w:sz w:val="20"/>
                    </w:rPr>
                    <w:t>6 042</w:t>
                  </w:r>
                  <w:r w:rsidR="0080177B" w:rsidRPr="005E235A">
                    <w:rPr>
                      <w:rFonts w:ascii="Times New Roman" w:hAnsi="Times New Roman"/>
                      <w:sz w:val="20"/>
                    </w:rPr>
                    <w:t xml:space="preserve"> €</w:t>
                  </w:r>
                </w:p>
              </w:tc>
            </w:tr>
            <w:tr w:rsidR="005E235A" w:rsidRPr="005E235A" w14:paraId="5CB28991" w14:textId="77777777" w:rsidTr="007A7ECF">
              <w:trPr>
                <w:trHeight w:val="762"/>
                <w:jc w:val="center"/>
              </w:trPr>
              <w:tc>
                <w:tcPr>
                  <w:tcW w:w="1500" w:type="pct"/>
                  <w:vAlign w:val="center"/>
                </w:tcPr>
                <w:p w14:paraId="0810FE8B" w14:textId="77777777" w:rsidR="0080177B" w:rsidRPr="005E235A" w:rsidRDefault="0080177B" w:rsidP="002E7F93">
                  <w:pPr>
                    <w:jc w:val="center"/>
                    <w:rPr>
                      <w:rFonts w:ascii="Times New Roman" w:hAnsi="Times New Roman"/>
                      <w:sz w:val="20"/>
                    </w:rPr>
                  </w:pPr>
                  <w:r w:rsidRPr="005E235A">
                    <w:rPr>
                      <w:rFonts w:ascii="Times New Roman" w:hAnsi="Times New Roman"/>
                      <w:sz w:val="20"/>
                    </w:rPr>
                    <w:t>Plafonnement des effets du quotient familial</w:t>
                  </w:r>
                  <w:r w:rsidR="00132663" w:rsidRPr="005E235A">
                    <w:rPr>
                      <w:rFonts w:ascii="Times New Roman" w:hAnsi="Times New Roman"/>
                      <w:sz w:val="20"/>
                    </w:rPr>
                    <w:t xml:space="preserve"> (cas généraux)</w:t>
                  </w:r>
                </w:p>
              </w:tc>
              <w:tc>
                <w:tcPr>
                  <w:tcW w:w="1448" w:type="pct"/>
                  <w:vAlign w:val="center"/>
                </w:tcPr>
                <w:p w14:paraId="0F01CE80"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Avantage fiscal limité pour</w:t>
                  </w:r>
                </w:p>
                <w:p w14:paraId="535BBA39" w14:textId="77777777" w:rsidR="0080177B" w:rsidRPr="005E235A" w:rsidRDefault="0080177B" w:rsidP="001A75DF">
                  <w:pPr>
                    <w:jc w:val="center"/>
                    <w:rPr>
                      <w:rFonts w:ascii="Times New Roman" w:hAnsi="Times New Roman"/>
                      <w:sz w:val="20"/>
                    </w:rPr>
                  </w:pPr>
                  <w:r w:rsidRPr="005E235A">
                    <w:rPr>
                      <w:rFonts w:ascii="Times New Roman" w:hAnsi="Times New Roman"/>
                      <w:sz w:val="20"/>
                    </w:rPr>
                    <w:t>chaque demi-part</w:t>
                  </w:r>
                </w:p>
                <w:p w14:paraId="0103FF9E" w14:textId="77777777" w:rsidR="0080177B" w:rsidRPr="005E235A" w:rsidRDefault="0080177B" w:rsidP="001A75DF">
                  <w:pPr>
                    <w:jc w:val="center"/>
                    <w:rPr>
                      <w:rFonts w:ascii="Times New Roman" w:hAnsi="Times New Roman"/>
                      <w:sz w:val="18"/>
                      <w:szCs w:val="18"/>
                    </w:rPr>
                  </w:pPr>
                  <w:r w:rsidRPr="005E235A">
                    <w:rPr>
                      <w:rFonts w:ascii="Times New Roman" w:hAnsi="Times New Roman"/>
                      <w:sz w:val="18"/>
                      <w:szCs w:val="18"/>
                    </w:rPr>
                    <w:t>(au-delà de 1 part ou de 2 parts)</w:t>
                  </w:r>
                </w:p>
              </w:tc>
              <w:tc>
                <w:tcPr>
                  <w:tcW w:w="2052" w:type="pct"/>
                  <w:vAlign w:val="center"/>
                </w:tcPr>
                <w:p w14:paraId="1171FAE3" w14:textId="77777777" w:rsidR="0080177B" w:rsidRPr="005E235A" w:rsidRDefault="00226B66" w:rsidP="005B2647">
                  <w:pPr>
                    <w:rPr>
                      <w:rFonts w:ascii="Times New Roman" w:hAnsi="Times New Roman"/>
                      <w:sz w:val="20"/>
                    </w:rPr>
                  </w:pPr>
                  <w:r w:rsidRPr="005E235A">
                    <w:rPr>
                      <w:rFonts w:ascii="Times New Roman" w:hAnsi="Times New Roman"/>
                      <w:sz w:val="20"/>
                    </w:rPr>
                    <w:t>1 5</w:t>
                  </w:r>
                  <w:r w:rsidR="007B6842" w:rsidRPr="005E235A">
                    <w:rPr>
                      <w:rFonts w:ascii="Times New Roman" w:hAnsi="Times New Roman"/>
                      <w:sz w:val="20"/>
                    </w:rPr>
                    <w:t>92</w:t>
                  </w:r>
                  <w:r w:rsidR="0080177B" w:rsidRPr="005E235A">
                    <w:rPr>
                      <w:rFonts w:ascii="Times New Roman" w:hAnsi="Times New Roman"/>
                      <w:sz w:val="20"/>
                    </w:rPr>
                    <w:t xml:space="preserve"> € (3 </w:t>
                  </w:r>
                  <w:r w:rsidR="00F30CCD" w:rsidRPr="005E235A">
                    <w:rPr>
                      <w:rFonts w:ascii="Times New Roman" w:hAnsi="Times New Roman"/>
                      <w:sz w:val="20"/>
                    </w:rPr>
                    <w:t>7</w:t>
                  </w:r>
                  <w:r w:rsidR="005B2647" w:rsidRPr="005E235A">
                    <w:rPr>
                      <w:rFonts w:ascii="Times New Roman" w:hAnsi="Times New Roman"/>
                      <w:sz w:val="20"/>
                    </w:rPr>
                    <w:t>56</w:t>
                  </w:r>
                  <w:r w:rsidR="0080177B" w:rsidRPr="005E235A">
                    <w:rPr>
                      <w:rFonts w:ascii="Times New Roman" w:hAnsi="Times New Roman"/>
                      <w:sz w:val="20"/>
                    </w:rPr>
                    <w:t xml:space="preserve"> € pour la part correspondant au </w:t>
                  </w:r>
                  <w:r w:rsidR="007A7ECF" w:rsidRPr="005E235A">
                    <w:rPr>
                      <w:rFonts w:ascii="Times New Roman" w:hAnsi="Times New Roman"/>
                      <w:sz w:val="20"/>
                    </w:rPr>
                    <w:t>1</w:t>
                  </w:r>
                  <w:r w:rsidR="007A7ECF" w:rsidRPr="005E235A">
                    <w:rPr>
                      <w:rFonts w:ascii="Times New Roman" w:hAnsi="Times New Roman"/>
                      <w:sz w:val="20"/>
                      <w:vertAlign w:val="superscript"/>
                    </w:rPr>
                    <w:t>er</w:t>
                  </w:r>
                  <w:r w:rsidR="0080177B" w:rsidRPr="005E235A">
                    <w:rPr>
                      <w:rFonts w:ascii="Times New Roman" w:hAnsi="Times New Roman"/>
                      <w:sz w:val="20"/>
                    </w:rPr>
                    <w:t xml:space="preserve"> enfant des </w:t>
                  </w:r>
                  <w:r w:rsidR="007A7ECF" w:rsidRPr="005E235A">
                    <w:rPr>
                      <w:rFonts w:ascii="Times New Roman" w:hAnsi="Times New Roman"/>
                      <w:sz w:val="20"/>
                    </w:rPr>
                    <w:t>CVD</w:t>
                  </w:r>
                  <w:r w:rsidR="0080177B" w:rsidRPr="005E235A">
                    <w:rPr>
                      <w:rFonts w:ascii="Times New Roman" w:hAnsi="Times New Roman"/>
                      <w:sz w:val="20"/>
                    </w:rPr>
                    <w:t xml:space="preserve"> qui supportent à titre exclusif la charge)</w:t>
                  </w:r>
                </w:p>
              </w:tc>
            </w:tr>
            <w:tr w:rsidR="005E235A" w:rsidRPr="005E235A" w14:paraId="4277FAAD" w14:textId="77777777" w:rsidTr="00B14078">
              <w:trPr>
                <w:trHeight w:val="684"/>
                <w:jc w:val="center"/>
              </w:trPr>
              <w:tc>
                <w:tcPr>
                  <w:tcW w:w="1500" w:type="pct"/>
                  <w:vAlign w:val="center"/>
                </w:tcPr>
                <w:p w14:paraId="4854605F" w14:textId="77777777" w:rsidR="009433D0" w:rsidRPr="005E235A" w:rsidRDefault="009433D0" w:rsidP="001A75DF">
                  <w:pPr>
                    <w:jc w:val="center"/>
                    <w:rPr>
                      <w:rFonts w:ascii="Times New Roman" w:hAnsi="Times New Roman"/>
                      <w:sz w:val="20"/>
                    </w:rPr>
                  </w:pPr>
                  <w:r w:rsidRPr="005E235A">
                    <w:rPr>
                      <w:rFonts w:ascii="Times New Roman" w:hAnsi="Times New Roman"/>
                      <w:sz w:val="20"/>
                    </w:rPr>
                    <w:t>Décote</w:t>
                  </w:r>
                  <w:r w:rsidR="00B14078" w:rsidRPr="005E235A">
                    <w:rPr>
                      <w:rFonts w:ascii="Times New Roman" w:hAnsi="Times New Roman"/>
                      <w:sz w:val="20"/>
                    </w:rPr>
                    <w:t xml:space="preserve"> (seuils / montants)</w:t>
                  </w:r>
                </w:p>
              </w:tc>
              <w:tc>
                <w:tcPr>
                  <w:tcW w:w="3500" w:type="pct"/>
                  <w:gridSpan w:val="2"/>
                  <w:vAlign w:val="center"/>
                </w:tcPr>
                <w:p w14:paraId="6801F2D4" w14:textId="77777777" w:rsidR="00B14078" w:rsidRPr="005E235A" w:rsidRDefault="00226B66" w:rsidP="00B14078">
                  <w:pPr>
                    <w:jc w:val="left"/>
                    <w:rPr>
                      <w:rFonts w:ascii="Times New Roman" w:hAnsi="Times New Roman"/>
                      <w:sz w:val="20"/>
                    </w:rPr>
                  </w:pPr>
                  <w:r w:rsidRPr="005E235A">
                    <w:rPr>
                      <w:rFonts w:ascii="Times New Roman" w:hAnsi="Times New Roman"/>
                      <w:sz w:val="20"/>
                    </w:rPr>
                    <w:t>CVD</w:t>
                  </w:r>
                  <w:r w:rsidR="005E20B6" w:rsidRPr="005E235A">
                    <w:rPr>
                      <w:rFonts w:ascii="Times New Roman" w:hAnsi="Times New Roman"/>
                      <w:sz w:val="20"/>
                    </w:rPr>
                    <w:t xml:space="preserve"> (impôt brut &lt; 1 746</w:t>
                  </w:r>
                  <w:r w:rsidR="00B14078" w:rsidRPr="005E235A">
                    <w:rPr>
                      <w:rFonts w:ascii="Times New Roman" w:hAnsi="Times New Roman"/>
                      <w:sz w:val="20"/>
                    </w:rPr>
                    <w:t xml:space="preserve"> €)</w:t>
                  </w:r>
                  <w:r w:rsidRPr="005E235A">
                    <w:rPr>
                      <w:rFonts w:ascii="Times New Roman" w:hAnsi="Times New Roman"/>
                      <w:sz w:val="20"/>
                    </w:rPr>
                    <w:t xml:space="preserve"> : </w:t>
                  </w:r>
                  <w:r w:rsidR="00FB117F" w:rsidRPr="005E235A">
                    <w:rPr>
                      <w:rFonts w:ascii="Times New Roman" w:hAnsi="Times New Roman"/>
                      <w:sz w:val="20"/>
                    </w:rPr>
                    <w:t>7</w:t>
                  </w:r>
                  <w:r w:rsidR="005472E3" w:rsidRPr="005E235A">
                    <w:rPr>
                      <w:rFonts w:ascii="Times New Roman" w:hAnsi="Times New Roman"/>
                      <w:sz w:val="20"/>
                    </w:rPr>
                    <w:t>90</w:t>
                  </w:r>
                  <w:r w:rsidR="009433D0" w:rsidRPr="005E235A">
                    <w:rPr>
                      <w:rFonts w:ascii="Times New Roman" w:hAnsi="Times New Roman"/>
                      <w:sz w:val="20"/>
                    </w:rPr>
                    <w:t xml:space="preserve"> € – (</w:t>
                  </w:r>
                  <w:r w:rsidR="00B14078" w:rsidRPr="005E235A">
                    <w:rPr>
                      <w:rFonts w:ascii="Times New Roman" w:hAnsi="Times New Roman"/>
                      <w:sz w:val="20"/>
                    </w:rPr>
                    <w:t>45,25%</w:t>
                  </w:r>
                  <w:r w:rsidR="009433D0" w:rsidRPr="005E235A">
                    <w:rPr>
                      <w:rFonts w:ascii="Times New Roman" w:hAnsi="Times New Roman"/>
                      <w:sz w:val="20"/>
                    </w:rPr>
                    <w:t xml:space="preserve"> impôt brut)</w:t>
                  </w:r>
                </w:p>
                <w:p w14:paraId="2DCD9272" w14:textId="77777777" w:rsidR="009433D0" w:rsidRPr="005E235A" w:rsidRDefault="009433D0" w:rsidP="005E20B6">
                  <w:pPr>
                    <w:jc w:val="left"/>
                    <w:rPr>
                      <w:rFonts w:ascii="Times New Roman" w:hAnsi="Times New Roman"/>
                      <w:sz w:val="20"/>
                    </w:rPr>
                  </w:pPr>
                  <w:r w:rsidRPr="005E235A">
                    <w:rPr>
                      <w:rFonts w:ascii="Times New Roman" w:hAnsi="Times New Roman"/>
                      <w:sz w:val="20"/>
                    </w:rPr>
                    <w:t>MP</w:t>
                  </w:r>
                  <w:r w:rsidR="00B14078" w:rsidRPr="005E235A">
                    <w:rPr>
                      <w:rFonts w:ascii="Times New Roman" w:hAnsi="Times New Roman"/>
                      <w:sz w:val="20"/>
                    </w:rPr>
                    <w:t xml:space="preserve"> (impôt brut &lt; 2 8</w:t>
                  </w:r>
                  <w:r w:rsidR="005E20B6" w:rsidRPr="005E235A">
                    <w:rPr>
                      <w:rFonts w:ascii="Times New Roman" w:hAnsi="Times New Roman"/>
                      <w:sz w:val="20"/>
                    </w:rPr>
                    <w:t>88</w:t>
                  </w:r>
                  <w:r w:rsidR="00B14078" w:rsidRPr="005E235A">
                    <w:rPr>
                      <w:rFonts w:ascii="Times New Roman" w:hAnsi="Times New Roman"/>
                      <w:sz w:val="20"/>
                    </w:rPr>
                    <w:t xml:space="preserve"> €)</w:t>
                  </w:r>
                  <w:r w:rsidRPr="005E235A">
                    <w:rPr>
                      <w:rFonts w:ascii="Times New Roman" w:hAnsi="Times New Roman"/>
                      <w:sz w:val="20"/>
                    </w:rPr>
                    <w:t> :</w:t>
                  </w:r>
                  <w:r w:rsidR="00FB117F" w:rsidRPr="005E235A">
                    <w:rPr>
                      <w:rFonts w:ascii="Times New Roman" w:hAnsi="Times New Roman"/>
                      <w:sz w:val="20"/>
                    </w:rPr>
                    <w:t xml:space="preserve"> 1 </w:t>
                  </w:r>
                  <w:r w:rsidR="005472E3" w:rsidRPr="005E235A">
                    <w:rPr>
                      <w:rFonts w:ascii="Times New Roman" w:hAnsi="Times New Roman"/>
                      <w:sz w:val="20"/>
                    </w:rPr>
                    <w:t>307</w:t>
                  </w:r>
                  <w:r w:rsidR="00B14078" w:rsidRPr="005E235A">
                    <w:rPr>
                      <w:rFonts w:ascii="Times New Roman" w:hAnsi="Times New Roman"/>
                      <w:sz w:val="20"/>
                    </w:rPr>
                    <w:t xml:space="preserve"> € – </w:t>
                  </w:r>
                  <w:r w:rsidRPr="005E235A">
                    <w:rPr>
                      <w:rFonts w:ascii="Times New Roman" w:hAnsi="Times New Roman"/>
                      <w:sz w:val="20"/>
                    </w:rPr>
                    <w:t>(</w:t>
                  </w:r>
                  <w:r w:rsidR="00B14078" w:rsidRPr="005E235A">
                    <w:rPr>
                      <w:rFonts w:ascii="Times New Roman" w:hAnsi="Times New Roman"/>
                      <w:sz w:val="20"/>
                    </w:rPr>
                    <w:t>45,25%</w:t>
                  </w:r>
                  <w:r w:rsidRPr="005E235A">
                    <w:rPr>
                      <w:rFonts w:ascii="Times New Roman" w:hAnsi="Times New Roman"/>
                      <w:sz w:val="20"/>
                    </w:rPr>
                    <w:t xml:space="preserve"> impôt brut)</w:t>
                  </w:r>
                </w:p>
              </w:tc>
            </w:tr>
            <w:tr w:rsidR="005E235A" w:rsidRPr="005E235A" w14:paraId="187CD5BA" w14:textId="77777777" w:rsidTr="00F81042">
              <w:trPr>
                <w:trHeight w:val="555"/>
                <w:jc w:val="center"/>
              </w:trPr>
              <w:tc>
                <w:tcPr>
                  <w:tcW w:w="1500" w:type="pct"/>
                  <w:vAlign w:val="center"/>
                </w:tcPr>
                <w:p w14:paraId="0FD8A1D5" w14:textId="77777777" w:rsidR="00C40319" w:rsidRPr="005E235A" w:rsidRDefault="00C40319" w:rsidP="001A75DF">
                  <w:pPr>
                    <w:jc w:val="center"/>
                    <w:rPr>
                      <w:rFonts w:ascii="Times New Roman" w:hAnsi="Times New Roman"/>
                      <w:sz w:val="20"/>
                    </w:rPr>
                  </w:pPr>
                  <w:r w:rsidRPr="005E235A">
                    <w:rPr>
                      <w:rFonts w:ascii="Times New Roman" w:hAnsi="Times New Roman"/>
                      <w:sz w:val="20"/>
                    </w:rPr>
                    <w:t>Déficit BA</w:t>
                  </w:r>
                </w:p>
              </w:tc>
              <w:tc>
                <w:tcPr>
                  <w:tcW w:w="3500" w:type="pct"/>
                  <w:gridSpan w:val="2"/>
                  <w:vAlign w:val="center"/>
                </w:tcPr>
                <w:p w14:paraId="04C519D6" w14:textId="77777777" w:rsidR="00C40319" w:rsidRPr="005E235A" w:rsidRDefault="00C40319" w:rsidP="007B6842">
                  <w:pPr>
                    <w:pStyle w:val="Sansinterligne"/>
                    <w:jc w:val="both"/>
                    <w:rPr>
                      <w:rFonts w:eastAsiaTheme="minorHAnsi"/>
                      <w:sz w:val="20"/>
                      <w:szCs w:val="20"/>
                      <w:lang w:eastAsia="en-US"/>
                    </w:rPr>
                  </w:pPr>
                  <w:r w:rsidRPr="005E235A">
                    <w:rPr>
                      <w:rFonts w:eastAsiaTheme="minorHAnsi"/>
                      <w:sz w:val="20"/>
                      <w:szCs w:val="20"/>
                      <w:lang w:eastAsia="en-US"/>
                    </w:rPr>
                    <w:t xml:space="preserve">Total des revenus nets d’autres sources que les BA n’autorisant pas l’imputation d’un déficit agricole = </w:t>
                  </w:r>
                  <w:r w:rsidR="007B6842" w:rsidRPr="005E235A">
                    <w:rPr>
                      <w:rFonts w:eastAsiaTheme="minorHAnsi"/>
                      <w:sz w:val="20"/>
                      <w:szCs w:val="20"/>
                      <w:lang w:eastAsia="en-US"/>
                    </w:rPr>
                    <w:t>113 544</w:t>
                  </w:r>
                  <w:r w:rsidR="004D2B1C" w:rsidRPr="005E235A">
                    <w:rPr>
                      <w:rFonts w:eastAsiaTheme="minorHAnsi"/>
                      <w:sz w:val="20"/>
                      <w:szCs w:val="20"/>
                      <w:lang w:eastAsia="en-US"/>
                    </w:rPr>
                    <w:t xml:space="preserve"> €</w:t>
                  </w:r>
                </w:p>
              </w:tc>
            </w:tr>
          </w:tbl>
          <w:p w14:paraId="081FEFC7" w14:textId="77777777" w:rsidR="0080177B" w:rsidRPr="005E235A" w:rsidRDefault="0080177B" w:rsidP="001A75DF">
            <w:pPr>
              <w:rPr>
                <w:rFonts w:ascii="Times New Roman" w:hAnsi="Times New Roman"/>
                <w:b/>
                <w:bCs/>
                <w:sz w:val="10"/>
                <w:szCs w:val="10"/>
                <w:u w:val="single"/>
              </w:rPr>
            </w:pPr>
          </w:p>
          <w:tbl>
            <w:tblPr>
              <w:tblStyle w:val="Grilledutableau"/>
              <w:tblW w:w="0" w:type="auto"/>
              <w:tblLook w:val="04A0" w:firstRow="1" w:lastRow="0" w:firstColumn="1" w:lastColumn="0" w:noHBand="0" w:noVBand="1"/>
            </w:tblPr>
            <w:tblGrid>
              <w:gridCol w:w="2245"/>
              <w:gridCol w:w="2204"/>
              <w:gridCol w:w="4482"/>
            </w:tblGrid>
            <w:tr w:rsidR="005E235A" w:rsidRPr="005E235A" w14:paraId="115E7288" w14:textId="77777777" w:rsidTr="00B427C0">
              <w:trPr>
                <w:trHeight w:val="307"/>
              </w:trPr>
              <w:tc>
                <w:tcPr>
                  <w:tcW w:w="8931" w:type="dxa"/>
                  <w:gridSpan w:val="3"/>
                  <w:vAlign w:val="center"/>
                </w:tcPr>
                <w:p w14:paraId="4C3E6967" w14:textId="77777777" w:rsidR="00B427C0" w:rsidRPr="005E235A" w:rsidRDefault="00B427C0" w:rsidP="00A51956">
                  <w:pPr>
                    <w:ind w:left="57" w:firstLine="0"/>
                    <w:jc w:val="center"/>
                    <w:rPr>
                      <w:rFonts w:ascii="Times New Roman" w:hAnsi="Times New Roman"/>
                      <w:bCs/>
                      <w:szCs w:val="22"/>
                    </w:rPr>
                  </w:pPr>
                  <w:r w:rsidRPr="005E235A">
                    <w:rPr>
                      <w:rFonts w:ascii="Times New Roman" w:hAnsi="Times New Roman"/>
                      <w:bCs/>
                      <w:szCs w:val="22"/>
                    </w:rPr>
                    <w:t>Retenue à la source des non-résidents (TS…)</w:t>
                  </w:r>
                </w:p>
              </w:tc>
            </w:tr>
            <w:tr w:rsidR="005E235A" w:rsidRPr="005E235A" w14:paraId="5FDE945A" w14:textId="77777777" w:rsidTr="00B427C0">
              <w:trPr>
                <w:trHeight w:val="307"/>
              </w:trPr>
              <w:tc>
                <w:tcPr>
                  <w:tcW w:w="2245" w:type="dxa"/>
                  <w:vAlign w:val="center"/>
                </w:tcPr>
                <w:p w14:paraId="6F5C8446" w14:textId="77777777" w:rsidR="00B427C0" w:rsidRPr="005E235A" w:rsidRDefault="00B427C0" w:rsidP="00B427C0">
                  <w:pPr>
                    <w:pStyle w:val="Sansinterligne"/>
                    <w:ind w:left="57" w:firstLine="0"/>
                    <w:jc w:val="center"/>
                    <w:rPr>
                      <w:sz w:val="20"/>
                      <w:szCs w:val="20"/>
                    </w:rPr>
                  </w:pPr>
                  <w:proofErr w:type="spellStart"/>
                  <w:r w:rsidRPr="005E235A">
                    <w:rPr>
                      <w:sz w:val="20"/>
                      <w:szCs w:val="20"/>
                    </w:rPr>
                    <w:t>Rev</w:t>
                  </w:r>
                  <w:proofErr w:type="spellEnd"/>
                  <w:r w:rsidRPr="005E235A">
                    <w:rPr>
                      <w:sz w:val="20"/>
                      <w:szCs w:val="20"/>
                    </w:rPr>
                    <w:t>. Imposables 2021</w:t>
                  </w:r>
                </w:p>
              </w:tc>
              <w:tc>
                <w:tcPr>
                  <w:tcW w:w="2204" w:type="dxa"/>
                  <w:vAlign w:val="center"/>
                </w:tcPr>
                <w:p w14:paraId="4B4B6C76" w14:textId="77777777" w:rsidR="00B427C0" w:rsidRPr="005E235A" w:rsidRDefault="00B427C0" w:rsidP="00B427C0">
                  <w:pPr>
                    <w:pStyle w:val="Sansinterligne"/>
                    <w:ind w:left="0" w:firstLine="0"/>
                    <w:jc w:val="center"/>
                    <w:rPr>
                      <w:sz w:val="20"/>
                      <w:szCs w:val="20"/>
                    </w:rPr>
                  </w:pPr>
                  <w:proofErr w:type="spellStart"/>
                  <w:r w:rsidRPr="005E235A">
                    <w:rPr>
                      <w:sz w:val="20"/>
                      <w:szCs w:val="20"/>
                    </w:rPr>
                    <w:t>Rev</w:t>
                  </w:r>
                  <w:proofErr w:type="spellEnd"/>
                  <w:r w:rsidRPr="005E235A">
                    <w:rPr>
                      <w:sz w:val="20"/>
                      <w:szCs w:val="20"/>
                    </w:rPr>
                    <w:t>. Imposables 2022</w:t>
                  </w:r>
                </w:p>
              </w:tc>
              <w:tc>
                <w:tcPr>
                  <w:tcW w:w="4482" w:type="dxa"/>
                  <w:vAlign w:val="center"/>
                </w:tcPr>
                <w:p w14:paraId="278CCE99" w14:textId="77777777" w:rsidR="00B427C0" w:rsidRPr="005E235A" w:rsidRDefault="00B427C0" w:rsidP="00A51956">
                  <w:pPr>
                    <w:pStyle w:val="Sansinterligne"/>
                    <w:ind w:left="36" w:firstLine="0"/>
                    <w:jc w:val="center"/>
                    <w:rPr>
                      <w:sz w:val="20"/>
                      <w:szCs w:val="20"/>
                    </w:rPr>
                  </w:pPr>
                  <w:r w:rsidRPr="005E235A">
                    <w:rPr>
                      <w:sz w:val="20"/>
                      <w:szCs w:val="20"/>
                    </w:rPr>
                    <w:t>Taux</w:t>
                  </w:r>
                </w:p>
              </w:tc>
            </w:tr>
            <w:tr w:rsidR="005E235A" w:rsidRPr="005E235A" w14:paraId="57E37C38" w14:textId="77777777" w:rsidTr="00B427C0">
              <w:trPr>
                <w:trHeight w:val="307"/>
              </w:trPr>
              <w:tc>
                <w:tcPr>
                  <w:tcW w:w="2245" w:type="dxa"/>
                  <w:vAlign w:val="center"/>
                </w:tcPr>
                <w:p w14:paraId="78EE398D" w14:textId="77777777" w:rsidR="00B427C0" w:rsidRPr="005E235A" w:rsidRDefault="00B427C0" w:rsidP="00B427C0">
                  <w:pPr>
                    <w:pStyle w:val="Sansinterligne"/>
                    <w:ind w:left="57" w:firstLine="0"/>
                    <w:jc w:val="left"/>
                    <w:rPr>
                      <w:sz w:val="20"/>
                      <w:szCs w:val="20"/>
                    </w:rPr>
                  </w:pPr>
                  <w:r w:rsidRPr="005E235A">
                    <w:rPr>
                      <w:sz w:val="20"/>
                      <w:szCs w:val="20"/>
                    </w:rPr>
                    <w:t>Inférieur à 15 018 €</w:t>
                  </w:r>
                </w:p>
              </w:tc>
              <w:tc>
                <w:tcPr>
                  <w:tcW w:w="2204" w:type="dxa"/>
                  <w:vAlign w:val="center"/>
                </w:tcPr>
                <w:p w14:paraId="6622D5E6" w14:textId="77777777" w:rsidR="00B427C0" w:rsidRPr="005E235A" w:rsidRDefault="00B427C0" w:rsidP="00B427C0">
                  <w:pPr>
                    <w:pStyle w:val="Sansinterligne"/>
                    <w:ind w:left="16" w:firstLine="0"/>
                    <w:jc w:val="left"/>
                    <w:rPr>
                      <w:sz w:val="20"/>
                      <w:szCs w:val="20"/>
                    </w:rPr>
                  </w:pPr>
                  <w:r w:rsidRPr="005E235A">
                    <w:rPr>
                      <w:sz w:val="20"/>
                      <w:szCs w:val="20"/>
                    </w:rPr>
                    <w:t>Inférieur à 15 228 €</w:t>
                  </w:r>
                </w:p>
              </w:tc>
              <w:tc>
                <w:tcPr>
                  <w:tcW w:w="4482" w:type="dxa"/>
                  <w:vAlign w:val="center"/>
                </w:tcPr>
                <w:p w14:paraId="6174C62C" w14:textId="77777777" w:rsidR="00B427C0" w:rsidRPr="005E235A" w:rsidRDefault="00B427C0" w:rsidP="00A51956">
                  <w:pPr>
                    <w:pStyle w:val="Sansinterligne"/>
                    <w:ind w:left="36" w:firstLine="0"/>
                    <w:jc w:val="center"/>
                    <w:rPr>
                      <w:sz w:val="20"/>
                      <w:szCs w:val="20"/>
                    </w:rPr>
                  </w:pPr>
                  <w:r w:rsidRPr="005E235A">
                    <w:rPr>
                      <w:sz w:val="20"/>
                      <w:szCs w:val="20"/>
                    </w:rPr>
                    <w:t>0%</w:t>
                  </w:r>
                </w:p>
              </w:tc>
            </w:tr>
            <w:tr w:rsidR="005E235A" w:rsidRPr="005E235A" w14:paraId="588247CF" w14:textId="77777777" w:rsidTr="00B427C0">
              <w:trPr>
                <w:trHeight w:val="307"/>
              </w:trPr>
              <w:tc>
                <w:tcPr>
                  <w:tcW w:w="2245" w:type="dxa"/>
                  <w:vAlign w:val="center"/>
                </w:tcPr>
                <w:p w14:paraId="4D21624F" w14:textId="77777777" w:rsidR="00B427C0" w:rsidRPr="005E235A" w:rsidRDefault="00B427C0" w:rsidP="00B427C0">
                  <w:pPr>
                    <w:pStyle w:val="Sansinterligne"/>
                    <w:ind w:left="57" w:firstLine="0"/>
                    <w:jc w:val="left"/>
                    <w:rPr>
                      <w:sz w:val="20"/>
                      <w:szCs w:val="20"/>
                    </w:rPr>
                  </w:pPr>
                  <w:r w:rsidRPr="005E235A">
                    <w:rPr>
                      <w:sz w:val="20"/>
                      <w:szCs w:val="20"/>
                    </w:rPr>
                    <w:t>De 15 018 € à 43 563 €</w:t>
                  </w:r>
                </w:p>
              </w:tc>
              <w:tc>
                <w:tcPr>
                  <w:tcW w:w="2204" w:type="dxa"/>
                  <w:vAlign w:val="center"/>
                </w:tcPr>
                <w:p w14:paraId="14C5551B" w14:textId="77777777" w:rsidR="00B427C0" w:rsidRPr="005E235A" w:rsidRDefault="00B427C0" w:rsidP="00B427C0">
                  <w:pPr>
                    <w:pStyle w:val="Sansinterligne"/>
                    <w:ind w:left="16" w:firstLine="0"/>
                    <w:jc w:val="left"/>
                    <w:rPr>
                      <w:sz w:val="20"/>
                      <w:szCs w:val="20"/>
                    </w:rPr>
                  </w:pPr>
                  <w:r w:rsidRPr="005E235A">
                    <w:rPr>
                      <w:sz w:val="20"/>
                      <w:szCs w:val="20"/>
                    </w:rPr>
                    <w:t>De 15 228 € à 44 173 €</w:t>
                  </w:r>
                </w:p>
              </w:tc>
              <w:tc>
                <w:tcPr>
                  <w:tcW w:w="4482" w:type="dxa"/>
                  <w:vAlign w:val="center"/>
                </w:tcPr>
                <w:p w14:paraId="715EAF91" w14:textId="77777777" w:rsidR="00B427C0" w:rsidRPr="005E235A" w:rsidRDefault="00B427C0" w:rsidP="00A51956">
                  <w:pPr>
                    <w:pStyle w:val="Sansinterligne"/>
                    <w:ind w:left="36" w:firstLine="0"/>
                    <w:jc w:val="center"/>
                    <w:rPr>
                      <w:sz w:val="20"/>
                      <w:szCs w:val="20"/>
                    </w:rPr>
                  </w:pPr>
                  <w:r w:rsidRPr="005E235A">
                    <w:rPr>
                      <w:sz w:val="20"/>
                      <w:szCs w:val="20"/>
                    </w:rPr>
                    <w:t>12% libératoire</w:t>
                  </w:r>
                </w:p>
              </w:tc>
            </w:tr>
            <w:tr w:rsidR="005E235A" w:rsidRPr="005E235A" w14:paraId="025FE5E9" w14:textId="77777777" w:rsidTr="00B427C0">
              <w:trPr>
                <w:trHeight w:val="307"/>
              </w:trPr>
              <w:tc>
                <w:tcPr>
                  <w:tcW w:w="2245" w:type="dxa"/>
                  <w:vAlign w:val="center"/>
                </w:tcPr>
                <w:p w14:paraId="1909AD0A" w14:textId="77777777" w:rsidR="00B427C0" w:rsidRPr="005E235A" w:rsidRDefault="00B427C0" w:rsidP="00B427C0">
                  <w:pPr>
                    <w:pStyle w:val="Sansinterligne"/>
                    <w:ind w:left="57" w:firstLine="0"/>
                    <w:jc w:val="left"/>
                    <w:rPr>
                      <w:sz w:val="20"/>
                      <w:szCs w:val="20"/>
                    </w:rPr>
                  </w:pPr>
                  <w:r w:rsidRPr="005E235A">
                    <w:rPr>
                      <w:sz w:val="20"/>
                      <w:szCs w:val="20"/>
                    </w:rPr>
                    <w:t>Supérieur à 43 563 €</w:t>
                  </w:r>
                </w:p>
              </w:tc>
              <w:tc>
                <w:tcPr>
                  <w:tcW w:w="2204" w:type="dxa"/>
                  <w:vAlign w:val="center"/>
                </w:tcPr>
                <w:p w14:paraId="23400E22" w14:textId="77777777" w:rsidR="00B427C0" w:rsidRPr="005E235A" w:rsidRDefault="00B427C0" w:rsidP="00B427C0">
                  <w:pPr>
                    <w:pStyle w:val="Sansinterligne"/>
                    <w:ind w:left="16" w:firstLine="0"/>
                    <w:jc w:val="left"/>
                    <w:rPr>
                      <w:sz w:val="20"/>
                      <w:szCs w:val="20"/>
                    </w:rPr>
                  </w:pPr>
                  <w:r w:rsidRPr="005E235A">
                    <w:rPr>
                      <w:sz w:val="20"/>
                      <w:szCs w:val="20"/>
                    </w:rPr>
                    <w:t>Supérieur à 44 173 €</w:t>
                  </w:r>
                </w:p>
              </w:tc>
              <w:tc>
                <w:tcPr>
                  <w:tcW w:w="4482" w:type="dxa"/>
                  <w:vAlign w:val="center"/>
                </w:tcPr>
                <w:p w14:paraId="6B6AFC59" w14:textId="77777777" w:rsidR="00B427C0" w:rsidRPr="005E235A" w:rsidRDefault="00B427C0" w:rsidP="00A51956">
                  <w:pPr>
                    <w:pStyle w:val="Sansinterligne"/>
                    <w:ind w:left="36" w:firstLine="0"/>
                    <w:jc w:val="center"/>
                    <w:rPr>
                      <w:sz w:val="20"/>
                      <w:szCs w:val="20"/>
                    </w:rPr>
                  </w:pPr>
                  <w:r w:rsidRPr="005E235A">
                    <w:rPr>
                      <w:sz w:val="20"/>
                      <w:szCs w:val="20"/>
                    </w:rPr>
                    <w:t>20% + régularisation après taux progressif</w:t>
                  </w:r>
                </w:p>
              </w:tc>
            </w:tr>
          </w:tbl>
          <w:p w14:paraId="3403CD9F" w14:textId="77777777" w:rsidR="00B427C0" w:rsidRPr="005E235A" w:rsidRDefault="00B427C0" w:rsidP="001A75DF">
            <w:pPr>
              <w:rPr>
                <w:rFonts w:ascii="Times New Roman" w:hAnsi="Times New Roman"/>
                <w:b/>
                <w:bCs/>
                <w:sz w:val="10"/>
                <w:szCs w:val="10"/>
                <w:u w:val="single"/>
              </w:rPr>
            </w:pPr>
          </w:p>
          <w:tbl>
            <w:tblPr>
              <w:tblStyle w:val="Grilledutableau"/>
              <w:tblW w:w="8955" w:type="dxa"/>
              <w:jc w:val="center"/>
              <w:tblLook w:val="04A0" w:firstRow="1" w:lastRow="0" w:firstColumn="1" w:lastColumn="0" w:noHBand="0" w:noVBand="1"/>
            </w:tblPr>
            <w:tblGrid>
              <w:gridCol w:w="3137"/>
              <w:gridCol w:w="2909"/>
              <w:gridCol w:w="2909"/>
            </w:tblGrid>
            <w:tr w:rsidR="005E235A" w:rsidRPr="005E235A" w14:paraId="35060910" w14:textId="77777777" w:rsidTr="00A6577D">
              <w:trPr>
                <w:trHeight w:val="283"/>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42C87" w14:textId="77777777" w:rsidR="00576618" w:rsidRPr="005E235A" w:rsidRDefault="00576618" w:rsidP="004D2B1C">
                  <w:pPr>
                    <w:pStyle w:val="Sansinterligne"/>
                    <w:ind w:left="0"/>
                    <w:jc w:val="center"/>
                    <w:rPr>
                      <w:b/>
                      <w:smallCaps/>
                      <w:sz w:val="20"/>
                      <w:szCs w:val="20"/>
                      <w:lang w:eastAsia="en-US"/>
                    </w:rPr>
                  </w:pP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5CE068" w14:textId="77777777" w:rsidR="00576618" w:rsidRPr="005E235A" w:rsidRDefault="005472E3" w:rsidP="00A6577D">
                  <w:pPr>
                    <w:pStyle w:val="Sansinterligne"/>
                    <w:ind w:left="0" w:firstLine="20"/>
                    <w:jc w:val="center"/>
                    <w:rPr>
                      <w:b/>
                      <w:smallCaps/>
                      <w:sz w:val="20"/>
                      <w:szCs w:val="20"/>
                      <w:lang w:eastAsia="en-US"/>
                    </w:rPr>
                  </w:pPr>
                  <w:r w:rsidRPr="005E235A">
                    <w:rPr>
                      <w:b/>
                      <w:smallCaps/>
                      <w:sz w:val="20"/>
                      <w:szCs w:val="20"/>
                      <w:lang w:eastAsia="en-US"/>
                    </w:rPr>
                    <w:t>01/01/2021</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9B373" w14:textId="77777777" w:rsidR="00576618" w:rsidRPr="005E235A" w:rsidRDefault="005472E3" w:rsidP="004D2B1C">
                  <w:pPr>
                    <w:pStyle w:val="Sansinterligne"/>
                    <w:ind w:left="0" w:firstLine="20"/>
                    <w:jc w:val="center"/>
                    <w:rPr>
                      <w:b/>
                      <w:smallCaps/>
                      <w:sz w:val="20"/>
                      <w:szCs w:val="20"/>
                      <w:lang w:eastAsia="en-US"/>
                    </w:rPr>
                  </w:pPr>
                  <w:r w:rsidRPr="005E235A">
                    <w:rPr>
                      <w:b/>
                      <w:smallCaps/>
                      <w:sz w:val="20"/>
                      <w:szCs w:val="20"/>
                      <w:lang w:eastAsia="en-US"/>
                    </w:rPr>
                    <w:t>01/01/2022</w:t>
                  </w:r>
                </w:p>
              </w:tc>
            </w:tr>
            <w:tr w:rsidR="005E235A" w:rsidRPr="005E235A" w14:paraId="451DD8A2" w14:textId="77777777" w:rsidTr="00A6577D">
              <w:trPr>
                <w:trHeight w:val="302"/>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9683D4" w14:textId="77777777" w:rsidR="005472E3" w:rsidRPr="005E235A" w:rsidRDefault="005472E3" w:rsidP="004D2B1C">
                  <w:pPr>
                    <w:pStyle w:val="Sansinterligne"/>
                    <w:ind w:left="0" w:firstLine="0"/>
                    <w:jc w:val="center"/>
                    <w:rPr>
                      <w:b/>
                      <w:smallCaps/>
                      <w:sz w:val="20"/>
                      <w:szCs w:val="20"/>
                      <w:lang w:eastAsia="en-US"/>
                    </w:rPr>
                  </w:pPr>
                  <w:r w:rsidRPr="005E235A">
                    <w:rPr>
                      <w:b/>
                      <w:smallCaps/>
                      <w:sz w:val="20"/>
                      <w:szCs w:val="20"/>
                      <w:lang w:eastAsia="en-US"/>
                    </w:rPr>
                    <w:t xml:space="preserve">SMIC Brut </w:t>
                  </w:r>
                  <w:r w:rsidRPr="005E235A">
                    <w:rPr>
                      <w:sz w:val="20"/>
                      <w:szCs w:val="20"/>
                      <w:lang w:eastAsia="en-US"/>
                    </w:rPr>
                    <w:t>(H / 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4C2DC4" w14:textId="77777777" w:rsidR="005472E3" w:rsidRPr="005E235A" w:rsidRDefault="005472E3" w:rsidP="00A51956">
                  <w:pPr>
                    <w:pStyle w:val="Sansinterligne"/>
                    <w:ind w:left="0" w:right="13" w:firstLine="20"/>
                    <w:jc w:val="center"/>
                    <w:rPr>
                      <w:smallCaps/>
                      <w:sz w:val="20"/>
                      <w:szCs w:val="20"/>
                      <w:lang w:eastAsia="en-US"/>
                    </w:rPr>
                  </w:pPr>
                  <w:r w:rsidRPr="005E235A">
                    <w:rPr>
                      <w:smallCaps/>
                      <w:sz w:val="20"/>
                      <w:szCs w:val="20"/>
                      <w:lang w:eastAsia="en-US"/>
                    </w:rPr>
                    <w:t>10,25 € / 1 554,58 € / 18 655 €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47234" w14:textId="66E8683C" w:rsidR="005472E3" w:rsidRPr="005E235A" w:rsidRDefault="005E20B6" w:rsidP="00576618">
                  <w:pPr>
                    <w:pStyle w:val="Sansinterligne"/>
                    <w:ind w:left="0" w:right="13" w:firstLine="20"/>
                    <w:jc w:val="center"/>
                    <w:rPr>
                      <w:smallCaps/>
                      <w:sz w:val="20"/>
                      <w:szCs w:val="20"/>
                      <w:lang w:eastAsia="en-US"/>
                    </w:rPr>
                  </w:pPr>
                  <w:r w:rsidRPr="005E235A">
                    <w:rPr>
                      <w:smallCaps/>
                      <w:sz w:val="20"/>
                      <w:szCs w:val="20"/>
                      <w:lang w:eastAsia="en-US"/>
                    </w:rPr>
                    <w:t>10,</w:t>
                  </w:r>
                  <w:r w:rsidR="008954E8" w:rsidRPr="005E235A">
                    <w:rPr>
                      <w:smallCaps/>
                      <w:sz w:val="20"/>
                      <w:szCs w:val="20"/>
                      <w:lang w:eastAsia="en-US"/>
                    </w:rPr>
                    <w:t>57</w:t>
                  </w:r>
                  <w:r w:rsidRPr="005E235A">
                    <w:rPr>
                      <w:smallCaps/>
                      <w:sz w:val="20"/>
                      <w:szCs w:val="20"/>
                      <w:lang w:eastAsia="en-US"/>
                    </w:rPr>
                    <w:t xml:space="preserve"> € / 1 </w:t>
                  </w:r>
                  <w:r w:rsidR="008954E8" w:rsidRPr="005E235A">
                    <w:rPr>
                      <w:smallCaps/>
                      <w:sz w:val="20"/>
                      <w:szCs w:val="20"/>
                      <w:lang w:eastAsia="en-US"/>
                    </w:rPr>
                    <w:t>603</w:t>
                  </w:r>
                  <w:r w:rsidRPr="005E235A">
                    <w:rPr>
                      <w:smallCaps/>
                      <w:sz w:val="20"/>
                      <w:szCs w:val="20"/>
                      <w:lang w:eastAsia="en-US"/>
                    </w:rPr>
                    <w:t>,</w:t>
                  </w:r>
                  <w:r w:rsidR="008954E8" w:rsidRPr="005E235A">
                    <w:rPr>
                      <w:smallCaps/>
                      <w:sz w:val="20"/>
                      <w:szCs w:val="20"/>
                      <w:lang w:eastAsia="en-US"/>
                    </w:rPr>
                    <w:t>12</w:t>
                  </w:r>
                  <w:r w:rsidRPr="005E235A">
                    <w:rPr>
                      <w:smallCaps/>
                      <w:sz w:val="20"/>
                      <w:szCs w:val="20"/>
                      <w:lang w:eastAsia="en-US"/>
                    </w:rPr>
                    <w:t xml:space="preserve"> € / 19</w:t>
                  </w:r>
                  <w:r w:rsidR="000E7AC3">
                    <w:rPr>
                      <w:smallCaps/>
                      <w:sz w:val="20"/>
                      <w:szCs w:val="20"/>
                      <w:lang w:eastAsia="en-US"/>
                    </w:rPr>
                    <w:t> </w:t>
                  </w:r>
                  <w:r w:rsidR="008954E8" w:rsidRPr="005E235A">
                    <w:rPr>
                      <w:smallCaps/>
                      <w:sz w:val="20"/>
                      <w:szCs w:val="20"/>
                      <w:lang w:eastAsia="en-US"/>
                    </w:rPr>
                    <w:t>237</w:t>
                  </w:r>
                  <w:r w:rsidRPr="005E235A">
                    <w:rPr>
                      <w:smallCaps/>
                      <w:sz w:val="20"/>
                      <w:szCs w:val="20"/>
                      <w:lang w:eastAsia="en-US"/>
                    </w:rPr>
                    <w:t xml:space="preserve"> €</w:t>
                  </w:r>
                </w:p>
              </w:tc>
            </w:tr>
            <w:tr w:rsidR="005E235A" w:rsidRPr="005E235A" w14:paraId="21E8D040" w14:textId="77777777" w:rsidTr="00A6577D">
              <w:trPr>
                <w:trHeight w:val="309"/>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0C995A" w14:textId="77777777" w:rsidR="005472E3" w:rsidRPr="005E235A" w:rsidRDefault="005472E3" w:rsidP="004D2B1C">
                  <w:pPr>
                    <w:pStyle w:val="Sansinterligne"/>
                    <w:ind w:left="0" w:firstLine="0"/>
                    <w:jc w:val="center"/>
                    <w:rPr>
                      <w:b/>
                      <w:smallCaps/>
                      <w:sz w:val="20"/>
                      <w:szCs w:val="20"/>
                      <w:lang w:eastAsia="en-US"/>
                    </w:rPr>
                  </w:pPr>
                  <w:r w:rsidRPr="005E235A">
                    <w:rPr>
                      <w:b/>
                      <w:smallCaps/>
                      <w:sz w:val="20"/>
                      <w:szCs w:val="20"/>
                      <w:lang w:eastAsia="en-US"/>
                    </w:rPr>
                    <w:t xml:space="preserve">PASS </w:t>
                  </w:r>
                  <w:r w:rsidRPr="005E235A">
                    <w:rPr>
                      <w:b/>
                      <w:sz w:val="20"/>
                      <w:szCs w:val="20"/>
                      <w:lang w:eastAsia="en-US"/>
                    </w:rPr>
                    <w:t>(mensuel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63E4DD" w14:textId="77777777" w:rsidR="005472E3" w:rsidRPr="005E235A" w:rsidRDefault="005472E3" w:rsidP="00A51956">
                  <w:pPr>
                    <w:pStyle w:val="Sansinterligne"/>
                    <w:ind w:left="0" w:firstLine="20"/>
                    <w:jc w:val="center"/>
                    <w:rPr>
                      <w:smallCaps/>
                      <w:sz w:val="20"/>
                      <w:szCs w:val="20"/>
                      <w:lang w:eastAsia="en-US"/>
                    </w:rPr>
                  </w:pPr>
                  <w:r w:rsidRPr="005E235A">
                    <w:rPr>
                      <w:smallCaps/>
                      <w:sz w:val="20"/>
                      <w:szCs w:val="20"/>
                      <w:lang w:eastAsia="en-US"/>
                    </w:rPr>
                    <w:t>3 428 € / 41 136 € (gelés)</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4FE3F3" w14:textId="77777777" w:rsidR="005472E3" w:rsidRPr="005E235A" w:rsidRDefault="005E20B6" w:rsidP="004D2B1C">
                  <w:pPr>
                    <w:pStyle w:val="Sansinterligne"/>
                    <w:ind w:left="0" w:firstLine="20"/>
                    <w:jc w:val="center"/>
                    <w:rPr>
                      <w:smallCaps/>
                      <w:sz w:val="20"/>
                      <w:szCs w:val="20"/>
                      <w:lang w:eastAsia="en-US"/>
                    </w:rPr>
                  </w:pPr>
                  <w:r w:rsidRPr="005E235A">
                    <w:rPr>
                      <w:smallCaps/>
                      <w:sz w:val="20"/>
                      <w:szCs w:val="20"/>
                      <w:lang w:eastAsia="en-US"/>
                    </w:rPr>
                    <w:t>3 428 € / 41 136 € (gelés)</w:t>
                  </w:r>
                </w:p>
              </w:tc>
            </w:tr>
          </w:tbl>
          <w:p w14:paraId="7B89DB19" w14:textId="77777777" w:rsidR="009433D0" w:rsidRPr="005E235A" w:rsidRDefault="009433D0" w:rsidP="001A75DF">
            <w:pPr>
              <w:rPr>
                <w:rFonts w:ascii="Times New Roman" w:hAnsi="Times New Roman"/>
                <w:b/>
                <w:bCs/>
                <w:sz w:val="10"/>
                <w:szCs w:val="10"/>
                <w:u w:val="single"/>
              </w:rPr>
            </w:pPr>
          </w:p>
          <w:p w14:paraId="72A74298" w14:textId="77777777" w:rsidR="0080177B" w:rsidRPr="005E235A" w:rsidRDefault="0080177B" w:rsidP="001A75DF">
            <w:pPr>
              <w:rPr>
                <w:rFonts w:ascii="Times New Roman" w:hAnsi="Times New Roman"/>
                <w:b/>
                <w:bCs/>
                <w:sz w:val="10"/>
                <w:szCs w:val="10"/>
                <w:u w:val="single"/>
              </w:rPr>
            </w:pPr>
          </w:p>
        </w:tc>
      </w:tr>
    </w:tbl>
    <w:p w14:paraId="028E4232" w14:textId="77777777" w:rsidR="002E7F93" w:rsidRPr="005E235A" w:rsidRDefault="00BF6853">
      <w:pPr>
        <w:rPr>
          <w:sz w:val="2"/>
          <w:szCs w:val="2"/>
        </w:rPr>
      </w:pPr>
      <w:r w:rsidRPr="005E235A">
        <w:rPr>
          <w:rFonts w:ascii="Times New Roman" w:hAnsi="Times New Roman"/>
          <w:b/>
          <w:bCs/>
          <w:i/>
          <w:noProof/>
          <w:u w:val="single"/>
        </w:rPr>
        <mc:AlternateContent>
          <mc:Choice Requires="wps">
            <w:drawing>
              <wp:anchor distT="0" distB="0" distL="114300" distR="114300" simplePos="0" relativeHeight="251696128" behindDoc="0" locked="0" layoutInCell="1" allowOverlap="1" wp14:anchorId="61F9F9AD" wp14:editId="4DEC590F">
                <wp:simplePos x="0" y="0"/>
                <wp:positionH relativeFrom="column">
                  <wp:posOffset>5706110</wp:posOffset>
                </wp:positionH>
                <wp:positionV relativeFrom="paragraph">
                  <wp:posOffset>224790</wp:posOffset>
                </wp:positionV>
                <wp:extent cx="619125" cy="373380"/>
                <wp:effectExtent l="38100" t="38100" r="123825" b="121920"/>
                <wp:wrapNone/>
                <wp:docPr id="31" name="Ellipse 18">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FDD8E9A" w14:textId="77777777" w:rsidR="00D06AD9" w:rsidRPr="00E330D5" w:rsidRDefault="00D06AD9" w:rsidP="00F36080">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F9F9AD" id="Ellipse 18" o:spid="_x0000_s1026" href="#DEBUT" style="position:absolute;left:0;text-align:left;margin-left:449.3pt;margin-top:17.7pt;width:48.75pt;height:29.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BTB7wIAAH8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lBBcWWK/aPDasU58JbfSajSgvnwyBwsESgqLMbw&#10;AJ9SGWg000mUVMb9OHWP+jDb8ErJDpZSTv33DXOCEvVFw9TjBusF1wurXtCb+sbARKSwci2PIhi4&#10;oHqxdKZ+gX05Ry/Yc5qDr5zy4PrDTWiXI2xcLubzqAabyrKw0EvLERwJxX58bl6Ys90QB5j+e9Mv&#10;rDeD3OqipTbzTTCljFN+4LGjGrZc7NNuI+MaPT5HrcN/Y/YTAAD//wMAUEsDBBQABgAIAAAAIQC7&#10;rN/03wAAAAkBAAAPAAAAZHJzL2Rvd25yZXYueG1sTI/BTsMwDIbvSLxDZCRuLN0YJS1NJzRpSAgu&#10;bIhz1pi2WuKUJtvK22NOcLPlT7+/v1pN3okTjrEPpGE+y0AgNcH21Gp4321uFIiYDFnjAqGGb4yw&#10;qi8vKlPacKY3PG1TKziEYmk0dCkNpZSx6dCbOAsDEt8+w+hN4nVspR3NmcO9k4ssy6U3PfGHzgy4&#10;7rA5bI9ew2548R/d01d+eJavm9YFtb5XSuvrq+nxAUTCKf3B8KvP6lCz0z4cyUbhNKhC5YxquL1b&#10;gmCgKPI5iD0PywXIupL/G9Q/AAAA//8DAFBLAQItABQABgAIAAAAIQC2gziS/gAAAOEBAAATAAAA&#10;AAAAAAAAAAAAAAAAAABbQ29udGVudF9UeXBlc10ueG1sUEsBAi0AFAAGAAgAAAAhADj9If/WAAAA&#10;lAEAAAsAAAAAAAAAAAAAAAAALwEAAF9yZWxzLy5yZWxzUEsBAi0AFAAGAAgAAAAhAGQwFMHvAgAA&#10;fwYAAA4AAAAAAAAAAAAAAAAALgIAAGRycy9lMm9Eb2MueG1sUEsBAi0AFAAGAAgAAAAhALus3/Tf&#10;AAAACQEAAA8AAAAAAAAAAAAAAAAASQUAAGRycy9kb3ducmV2LnhtbFBLBQYAAAAABAAEAPMAAABV&#10;BgAAAAA=&#10;" o:button="t" fillcolor="#f2f2f2 [3052]" strokecolor="black [3213]" strokeweight="1pt">
                <v:fill o:detectmouseclick="t"/>
                <v:shadow on="t" color="black" opacity="26214f" origin="-.5,-.5" offset=".74836mm,.74836mm"/>
                <v:path arrowok="t"/>
                <v:textbox inset="0,0,0,0">
                  <w:txbxContent>
                    <w:p w14:paraId="2FDD8E9A" w14:textId="77777777" w:rsidR="00D06AD9" w:rsidRPr="00E330D5" w:rsidRDefault="00D06AD9" w:rsidP="00F36080">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2E7F93" w:rsidRPr="005E235A">
        <w:rPr>
          <w:sz w:val="2"/>
          <w:szCs w:val="2"/>
        </w:rPr>
        <w:br w:type="page"/>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9149"/>
      </w:tblGrid>
      <w:tr w:rsidR="005E235A" w:rsidRPr="005E235A" w14:paraId="227871FD" w14:textId="77777777" w:rsidTr="002E7F93">
        <w:trPr>
          <w:trHeight w:val="70"/>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14:paraId="268E3528" w14:textId="77777777" w:rsidR="00BA623A" w:rsidRPr="005E235A" w:rsidRDefault="00BA623A" w:rsidP="00CD3278">
            <w:pPr>
              <w:jc w:val="center"/>
              <w:rPr>
                <w:rFonts w:ascii="Times New Roman" w:hAnsi="Times New Roman"/>
                <w:b/>
                <w:i/>
                <w:iCs/>
                <w:sz w:val="24"/>
                <w:szCs w:val="24"/>
              </w:rPr>
            </w:pPr>
            <w:r w:rsidRPr="005E235A">
              <w:rPr>
                <w:rFonts w:ascii="Times New Roman" w:hAnsi="Times New Roman"/>
                <w:b/>
                <w:i/>
                <w:iCs/>
                <w:sz w:val="24"/>
                <w:szCs w:val="24"/>
              </w:rPr>
              <w:lastRenderedPageBreak/>
              <w:t>IR</w:t>
            </w:r>
          </w:p>
          <w:p w14:paraId="389A13D4" w14:textId="7B072FF1" w:rsidR="00BA623A" w:rsidRPr="005E235A" w:rsidRDefault="008960D9" w:rsidP="00CD3278">
            <w:pPr>
              <w:jc w:val="center"/>
              <w:rPr>
                <w:rFonts w:ascii="Times New Roman" w:hAnsi="Times New Roman"/>
                <w:b/>
                <w:i/>
                <w:iCs/>
                <w:sz w:val="24"/>
                <w:szCs w:val="24"/>
              </w:rPr>
            </w:pPr>
            <w:r w:rsidRPr="005E235A">
              <w:rPr>
                <w:rFonts w:ascii="Times New Roman" w:hAnsi="Times New Roman"/>
                <w:b/>
                <w:i/>
                <w:iCs/>
                <w:sz w:val="24"/>
                <w:szCs w:val="24"/>
              </w:rPr>
              <w:t>Mesures diverses</w:t>
            </w:r>
          </w:p>
        </w:tc>
        <w:tc>
          <w:tcPr>
            <w:tcW w:w="9149" w:type="dxa"/>
            <w:tcBorders>
              <w:top w:val="single" w:sz="4" w:space="0" w:color="auto"/>
              <w:left w:val="single" w:sz="4" w:space="0" w:color="auto"/>
              <w:bottom w:val="single" w:sz="4" w:space="0" w:color="auto"/>
              <w:right w:val="single" w:sz="4" w:space="0" w:color="auto"/>
            </w:tcBorders>
          </w:tcPr>
          <w:p w14:paraId="09F783C3" w14:textId="7E2419BE" w:rsidR="00BA623A" w:rsidRPr="005E235A" w:rsidRDefault="00BA623A" w:rsidP="00294A15">
            <w:pPr>
              <w:rPr>
                <w:rFonts w:ascii="Times New Roman" w:hAnsi="Times New Roman"/>
                <w:bCs/>
                <w:sz w:val="10"/>
                <w:szCs w:val="10"/>
              </w:rPr>
            </w:pPr>
          </w:p>
          <w:p w14:paraId="49FC8516" w14:textId="77777777" w:rsidR="0057202E" w:rsidRPr="005E235A" w:rsidRDefault="0057202E" w:rsidP="00294A15">
            <w:pPr>
              <w:rPr>
                <w:rFonts w:ascii="Times New Roman" w:hAnsi="Times New Roman"/>
                <w:bCs/>
                <w:sz w:val="10"/>
                <w:szCs w:val="10"/>
              </w:rPr>
            </w:pPr>
          </w:p>
          <w:p w14:paraId="778677D9" w14:textId="38048519" w:rsidR="00BA623A" w:rsidRPr="005E235A" w:rsidRDefault="008960D9" w:rsidP="00BA623A">
            <w:pPr>
              <w:rPr>
                <w:rFonts w:ascii="Times New Roman" w:hAnsi="Times New Roman"/>
                <w:b/>
                <w:bCs/>
                <w:szCs w:val="22"/>
                <w:u w:val="single"/>
              </w:rPr>
            </w:pPr>
            <w:r w:rsidRPr="005E235A">
              <w:rPr>
                <w:rFonts w:ascii="Times New Roman" w:hAnsi="Times New Roman"/>
                <w:b/>
                <w:bCs/>
                <w:szCs w:val="22"/>
                <w:u w:val="single"/>
              </w:rPr>
              <w:t>Régime du quotient : c</w:t>
            </w:r>
            <w:r w:rsidR="00633CDF" w:rsidRPr="005E235A">
              <w:rPr>
                <w:rFonts w:ascii="Times New Roman" w:hAnsi="Times New Roman"/>
                <w:b/>
                <w:bCs/>
                <w:szCs w:val="22"/>
                <w:u w:val="single"/>
              </w:rPr>
              <w:t>odification de la doctrine administrative</w:t>
            </w:r>
          </w:p>
          <w:p w14:paraId="297FF11E" w14:textId="77777777" w:rsidR="00633CDF" w:rsidRPr="005E235A" w:rsidRDefault="00633CDF" w:rsidP="00BA623A">
            <w:pPr>
              <w:rPr>
                <w:rFonts w:ascii="Times New Roman" w:hAnsi="Times New Roman"/>
                <w:bCs/>
                <w:szCs w:val="22"/>
              </w:rPr>
            </w:pPr>
            <w:bookmarkStart w:id="4" w:name="revcat"/>
            <w:bookmarkEnd w:id="4"/>
          </w:p>
          <w:p w14:paraId="5C437CB4" w14:textId="168D3728" w:rsidR="00633CDF" w:rsidRPr="005E235A" w:rsidRDefault="00633CDF" w:rsidP="00BA623A">
            <w:pPr>
              <w:rPr>
                <w:rFonts w:ascii="Times New Roman" w:hAnsi="Times New Roman"/>
                <w:bCs/>
                <w:szCs w:val="22"/>
              </w:rPr>
            </w:pPr>
            <w:r w:rsidRPr="005E235A">
              <w:rPr>
                <w:rFonts w:ascii="Times New Roman" w:hAnsi="Times New Roman"/>
                <w:bCs/>
                <w:szCs w:val="22"/>
              </w:rPr>
              <w:t>Afin d’éviter une interprétation différente du Conseil d’</w:t>
            </w:r>
            <w:r w:rsidR="00D33177" w:rsidRPr="005E235A">
              <w:rPr>
                <w:rFonts w:ascii="Times New Roman" w:hAnsi="Times New Roman"/>
                <w:bCs/>
                <w:szCs w:val="22"/>
              </w:rPr>
              <w:t>État</w:t>
            </w:r>
            <w:r w:rsidRPr="005E235A">
              <w:rPr>
                <w:rFonts w:ascii="Times New Roman" w:hAnsi="Times New Roman"/>
                <w:bCs/>
                <w:szCs w:val="22"/>
              </w:rPr>
              <w:t>, la loi de finances précise qu’en cas de revenu ordinaire déficitaire</w:t>
            </w:r>
            <w:r w:rsidR="00AB7587" w:rsidRPr="005E235A">
              <w:rPr>
                <w:rFonts w:ascii="Times New Roman" w:hAnsi="Times New Roman"/>
                <w:bCs/>
                <w:szCs w:val="22"/>
              </w:rPr>
              <w:t xml:space="preserve">, l’application du régime du quotient (qui consiste à limiter la progressivité de l’impôt grâce à un mécanisme entrainant un calcul de supplément d’IR proportionnel) s’applique </w:t>
            </w:r>
            <w:r w:rsidR="00AB7587" w:rsidRPr="005E235A">
              <w:rPr>
                <w:rFonts w:ascii="Times New Roman" w:hAnsi="Times New Roman"/>
                <w:b/>
                <w:szCs w:val="22"/>
              </w:rPr>
              <w:t>après imputation de ce déficit</w:t>
            </w:r>
            <w:r w:rsidR="00AB7587" w:rsidRPr="005E235A">
              <w:rPr>
                <w:rFonts w:ascii="Times New Roman" w:hAnsi="Times New Roman"/>
                <w:bCs/>
                <w:szCs w:val="22"/>
              </w:rPr>
              <w:t xml:space="preserve"> sur les revenus exceptionnels ou différés.</w:t>
            </w:r>
          </w:p>
          <w:p w14:paraId="3244900F" w14:textId="77777777" w:rsidR="008960D9" w:rsidRPr="005E235A" w:rsidRDefault="008960D9" w:rsidP="00BA623A">
            <w:pPr>
              <w:rPr>
                <w:rFonts w:ascii="Times New Roman" w:hAnsi="Times New Roman"/>
                <w:bCs/>
                <w:szCs w:val="22"/>
              </w:rPr>
            </w:pPr>
          </w:p>
          <w:p w14:paraId="5EF7B209" w14:textId="242ECB93" w:rsidR="00AB7587" w:rsidRPr="005E235A" w:rsidRDefault="00D33177" w:rsidP="00BA623A">
            <w:pPr>
              <w:rPr>
                <w:rFonts w:ascii="Times New Roman" w:hAnsi="Times New Roman"/>
                <w:bCs/>
                <w:szCs w:val="22"/>
              </w:rPr>
            </w:pPr>
            <w:r w:rsidRPr="005E235A">
              <w:rPr>
                <w:rFonts w:ascii="Times New Roman" w:hAnsi="Times New Roman"/>
                <w:bCs/>
                <w:szCs w:val="22"/>
              </w:rPr>
              <w:t>La</w:t>
            </w:r>
            <w:r w:rsidR="00AB7587" w:rsidRPr="005E235A">
              <w:rPr>
                <w:rFonts w:ascii="Times New Roman" w:hAnsi="Times New Roman"/>
                <w:bCs/>
                <w:szCs w:val="22"/>
              </w:rPr>
              <w:t xml:space="preserve"> fraction du revenu exceptionnel ou différé</w:t>
            </w:r>
            <w:r w:rsidRPr="005E235A">
              <w:rPr>
                <w:rFonts w:ascii="Times New Roman" w:hAnsi="Times New Roman"/>
                <w:bCs/>
                <w:szCs w:val="22"/>
              </w:rPr>
              <w:t xml:space="preserve"> (permettant de connaître le supplément d’IR lié à son incorporation) se calcule donc sur une base « nette » du déficit « ordinaire ».</w:t>
            </w:r>
          </w:p>
          <w:p w14:paraId="0C6C113B" w14:textId="778A7421" w:rsidR="00DB2DC3" w:rsidRPr="005E235A" w:rsidRDefault="00DB2DC3" w:rsidP="00BA623A">
            <w:pPr>
              <w:rPr>
                <w:rFonts w:ascii="Times New Roman" w:hAnsi="Times New Roman"/>
                <w:bCs/>
                <w:szCs w:val="22"/>
              </w:rPr>
            </w:pPr>
          </w:p>
          <w:p w14:paraId="15961FB6" w14:textId="77777777" w:rsidR="0057202E" w:rsidRPr="005E235A" w:rsidRDefault="0057202E" w:rsidP="00BA623A">
            <w:pPr>
              <w:rPr>
                <w:rFonts w:ascii="Times New Roman" w:hAnsi="Times New Roman"/>
                <w:bCs/>
                <w:szCs w:val="22"/>
              </w:rPr>
            </w:pPr>
          </w:p>
          <w:p w14:paraId="5DC84D19" w14:textId="27F66C2B" w:rsidR="00DB2DC3" w:rsidRPr="005E235A" w:rsidRDefault="00DB2DC3" w:rsidP="00BA623A">
            <w:pPr>
              <w:rPr>
                <w:rFonts w:ascii="Times New Roman" w:hAnsi="Times New Roman"/>
                <w:b/>
                <w:szCs w:val="22"/>
                <w:u w:val="single"/>
              </w:rPr>
            </w:pPr>
            <w:r w:rsidRPr="005E235A">
              <w:rPr>
                <w:rFonts w:ascii="Times New Roman" w:hAnsi="Times New Roman"/>
                <w:b/>
                <w:szCs w:val="22"/>
                <w:u w:val="single"/>
              </w:rPr>
              <w:t>Exonération des pourboires</w:t>
            </w:r>
          </w:p>
          <w:p w14:paraId="33A07E65" w14:textId="2F1DBB30" w:rsidR="00DB2DC3" w:rsidRPr="005E235A" w:rsidRDefault="00DB2DC3" w:rsidP="00BA623A">
            <w:pPr>
              <w:rPr>
                <w:rFonts w:ascii="Times New Roman" w:hAnsi="Times New Roman"/>
                <w:bCs/>
                <w:szCs w:val="22"/>
              </w:rPr>
            </w:pPr>
          </w:p>
          <w:p w14:paraId="22A2F9C1" w14:textId="747BA742" w:rsidR="00DB2DC3" w:rsidRPr="005E235A" w:rsidRDefault="00DB2DC3" w:rsidP="00BA623A">
            <w:pPr>
              <w:rPr>
                <w:rFonts w:ascii="Times New Roman" w:hAnsi="Times New Roman"/>
                <w:bCs/>
                <w:szCs w:val="22"/>
              </w:rPr>
            </w:pPr>
            <w:r w:rsidRPr="005E235A">
              <w:rPr>
                <w:rFonts w:ascii="Times New Roman" w:hAnsi="Times New Roman"/>
                <w:bCs/>
                <w:szCs w:val="22"/>
              </w:rPr>
              <w:t xml:space="preserve">Malgré leur prise en compte dans le revenu fiscal de référence, </w:t>
            </w:r>
            <w:r w:rsidRPr="005E235A">
              <w:rPr>
                <w:rFonts w:ascii="Times New Roman" w:hAnsi="Times New Roman"/>
                <w:b/>
                <w:szCs w:val="22"/>
              </w:rPr>
              <w:t>les pourboires versés volontairement par la clientèle sont temporairement exonérés d’IR</w:t>
            </w:r>
            <w:r w:rsidRPr="005E235A">
              <w:rPr>
                <w:rFonts w:ascii="Times New Roman" w:hAnsi="Times New Roman"/>
                <w:bCs/>
                <w:szCs w:val="22"/>
              </w:rPr>
              <w:t xml:space="preserve"> (et de cotisations sociales)</w:t>
            </w:r>
            <w:r w:rsidR="00060E2D" w:rsidRPr="005E235A">
              <w:rPr>
                <w:rFonts w:ascii="Times New Roman" w:hAnsi="Times New Roman"/>
                <w:bCs/>
                <w:szCs w:val="22"/>
              </w:rPr>
              <w:t xml:space="preserve"> pour 2022 et 2023 dès lors que les salariés perçoivent une rémunération mensuelle plafonnée à </w:t>
            </w:r>
            <w:r w:rsidR="00060E2D" w:rsidRPr="005E235A">
              <w:rPr>
                <w:rFonts w:ascii="Times New Roman" w:hAnsi="Times New Roman"/>
                <w:b/>
                <w:szCs w:val="22"/>
              </w:rPr>
              <w:t>1,6 x SMIC</w:t>
            </w:r>
            <w:r w:rsidR="00060E2D" w:rsidRPr="005E235A">
              <w:rPr>
                <w:rFonts w:ascii="Times New Roman" w:hAnsi="Times New Roman"/>
                <w:bCs/>
                <w:szCs w:val="22"/>
              </w:rPr>
              <w:t xml:space="preserve"> hors pourboires (plafond fixé pour la durée légale du travail le cas échéant majoré du nombre d’heures supplémentaires ou complémentaires du mois).</w:t>
            </w:r>
          </w:p>
          <w:p w14:paraId="46CC8896" w14:textId="3B4B3733" w:rsidR="00672DAF" w:rsidRPr="005E235A" w:rsidRDefault="00672DAF" w:rsidP="00BA623A">
            <w:pPr>
              <w:rPr>
                <w:rFonts w:ascii="Times New Roman" w:hAnsi="Times New Roman"/>
                <w:bCs/>
                <w:szCs w:val="22"/>
              </w:rPr>
            </w:pPr>
          </w:p>
          <w:p w14:paraId="4F916E34" w14:textId="77777777" w:rsidR="0057202E" w:rsidRPr="005E235A" w:rsidRDefault="0057202E" w:rsidP="00BA623A">
            <w:pPr>
              <w:rPr>
                <w:rFonts w:ascii="Times New Roman" w:hAnsi="Times New Roman"/>
                <w:bCs/>
                <w:szCs w:val="22"/>
              </w:rPr>
            </w:pPr>
          </w:p>
          <w:p w14:paraId="0FC8FCE5" w14:textId="30DCCB2C" w:rsidR="00A32F30" w:rsidRPr="005E235A" w:rsidRDefault="008960D9" w:rsidP="00BA623A">
            <w:pPr>
              <w:rPr>
                <w:rFonts w:ascii="Times New Roman" w:hAnsi="Times New Roman"/>
                <w:bCs/>
                <w:szCs w:val="22"/>
              </w:rPr>
            </w:pPr>
            <w:r w:rsidRPr="005E235A">
              <w:rPr>
                <w:rFonts w:ascii="Times New Roman" w:hAnsi="Times New Roman"/>
                <w:b/>
                <w:szCs w:val="22"/>
                <w:u w:val="single"/>
              </w:rPr>
              <w:t>Plus-values</w:t>
            </w:r>
            <w:r w:rsidR="00A32F30" w:rsidRPr="005E235A">
              <w:rPr>
                <w:rFonts w:ascii="Times New Roman" w:hAnsi="Times New Roman"/>
                <w:b/>
                <w:szCs w:val="22"/>
                <w:u w:val="single"/>
              </w:rPr>
              <w:t xml:space="preserve"> de cession d’actifs numériques</w:t>
            </w:r>
            <w:r w:rsidR="00A32F30" w:rsidRPr="005E235A">
              <w:rPr>
                <w:rFonts w:ascii="Times New Roman" w:hAnsi="Times New Roman"/>
                <w:bCs/>
                <w:szCs w:val="22"/>
              </w:rPr>
              <w:t xml:space="preserve"> (cryptomonnaies…)</w:t>
            </w:r>
          </w:p>
          <w:p w14:paraId="21A31FA6" w14:textId="7FF0BDD1" w:rsidR="00A32F30" w:rsidRPr="005E235A" w:rsidRDefault="00A32F30" w:rsidP="00BA623A">
            <w:pPr>
              <w:rPr>
                <w:rFonts w:ascii="Times New Roman" w:hAnsi="Times New Roman"/>
                <w:bCs/>
                <w:szCs w:val="22"/>
              </w:rPr>
            </w:pPr>
          </w:p>
          <w:p w14:paraId="51AF0372" w14:textId="2DF28EBA" w:rsidR="0076428E" w:rsidRPr="005E235A" w:rsidRDefault="0076428E" w:rsidP="00BA623A">
            <w:pPr>
              <w:rPr>
                <w:rFonts w:ascii="Times New Roman" w:hAnsi="Times New Roman"/>
                <w:bCs/>
                <w:szCs w:val="22"/>
              </w:rPr>
            </w:pPr>
            <w:r w:rsidRPr="005E235A">
              <w:rPr>
                <w:rFonts w:ascii="Times New Roman" w:hAnsi="Times New Roman"/>
                <w:bCs/>
                <w:szCs w:val="22"/>
              </w:rPr>
              <w:t xml:space="preserve">À partir de 2023, les gains réalisés par des particuliers « dans des conditions analogues à celles qui caractérisent une activité exercée par une activité se livrant à titre professionnel à ce type d’opérations », seront taxés dans la </w:t>
            </w:r>
            <w:r w:rsidRPr="005E235A">
              <w:rPr>
                <w:rFonts w:ascii="Times New Roman" w:hAnsi="Times New Roman"/>
                <w:b/>
                <w:szCs w:val="22"/>
              </w:rPr>
              <w:t>catégorie de BNC</w:t>
            </w:r>
            <w:r w:rsidRPr="005E235A">
              <w:rPr>
                <w:rFonts w:ascii="Times New Roman" w:hAnsi="Times New Roman"/>
                <w:bCs/>
                <w:szCs w:val="22"/>
              </w:rPr>
              <w:t xml:space="preserve"> (la loi de finances a redéfini comme </w:t>
            </w:r>
            <w:proofErr w:type="gramStart"/>
            <w:r w:rsidRPr="005E235A">
              <w:rPr>
                <w:rFonts w:ascii="Times New Roman" w:hAnsi="Times New Roman"/>
                <w:bCs/>
                <w:szCs w:val="22"/>
              </w:rPr>
              <w:t xml:space="preserve">tel </w:t>
            </w:r>
            <w:r w:rsidR="000E7AC3">
              <w:rPr>
                <w:rFonts w:ascii="Times New Roman" w:hAnsi="Times New Roman"/>
                <w:bCs/>
                <w:szCs w:val="22"/>
              </w:rPr>
              <w:t xml:space="preserve">la </w:t>
            </w:r>
            <w:r w:rsidRPr="005E235A">
              <w:rPr>
                <w:rFonts w:ascii="Times New Roman" w:hAnsi="Times New Roman"/>
                <w:bCs/>
                <w:szCs w:val="22"/>
              </w:rPr>
              <w:t>n</w:t>
            </w:r>
            <w:r w:rsidR="00E36EB0" w:rsidRPr="005E235A">
              <w:rPr>
                <w:rFonts w:ascii="Times New Roman" w:hAnsi="Times New Roman"/>
                <w:bCs/>
                <w:szCs w:val="22"/>
              </w:rPr>
              <w:t>o</w:t>
            </w:r>
            <w:r w:rsidRPr="005E235A">
              <w:rPr>
                <w:rFonts w:ascii="Times New Roman" w:hAnsi="Times New Roman"/>
                <w:bCs/>
                <w:szCs w:val="22"/>
              </w:rPr>
              <w:t>tion</w:t>
            </w:r>
            <w:proofErr w:type="gramEnd"/>
            <w:r w:rsidRPr="005E235A">
              <w:rPr>
                <w:rFonts w:ascii="Times New Roman" w:hAnsi="Times New Roman"/>
                <w:bCs/>
                <w:szCs w:val="22"/>
              </w:rPr>
              <w:t xml:space="preserve"> d’habitude pour qualifier de professionnelle</w:t>
            </w:r>
            <w:r w:rsidR="000E7AC3">
              <w:rPr>
                <w:rFonts w:ascii="Times New Roman" w:hAnsi="Times New Roman"/>
                <w:bCs/>
                <w:szCs w:val="22"/>
              </w:rPr>
              <w:t>s</w:t>
            </w:r>
            <w:r w:rsidR="00E36EB0" w:rsidRPr="005E235A">
              <w:rPr>
                <w:rFonts w:ascii="Times New Roman" w:hAnsi="Times New Roman"/>
                <w:bCs/>
                <w:szCs w:val="22"/>
              </w:rPr>
              <w:t xml:space="preserve"> ces opérations)</w:t>
            </w:r>
            <w:r w:rsidRPr="005E235A">
              <w:rPr>
                <w:rFonts w:ascii="Times New Roman" w:hAnsi="Times New Roman"/>
                <w:bCs/>
                <w:szCs w:val="22"/>
              </w:rPr>
              <w:t>. Ces gains étaient jusqu’ici taxés dans la catégorie des BIC et le demeureront jusque fin 2022.</w:t>
            </w:r>
          </w:p>
          <w:p w14:paraId="25DE5B9D" w14:textId="77777777" w:rsidR="008960D9" w:rsidRPr="005E235A" w:rsidRDefault="008960D9" w:rsidP="00BA623A">
            <w:pPr>
              <w:rPr>
                <w:rFonts w:ascii="Times New Roman" w:hAnsi="Times New Roman"/>
                <w:bCs/>
                <w:szCs w:val="22"/>
              </w:rPr>
            </w:pPr>
          </w:p>
          <w:p w14:paraId="1EC923DE" w14:textId="256CECF1" w:rsidR="00E36EB0" w:rsidRPr="005E235A" w:rsidRDefault="00E36EB0" w:rsidP="00BA623A">
            <w:pPr>
              <w:rPr>
                <w:rFonts w:ascii="Times New Roman" w:hAnsi="Times New Roman"/>
                <w:bCs/>
                <w:szCs w:val="22"/>
              </w:rPr>
            </w:pPr>
            <w:r w:rsidRPr="005E235A">
              <w:rPr>
                <w:rFonts w:ascii="Times New Roman" w:hAnsi="Times New Roman"/>
                <w:bCs/>
                <w:szCs w:val="22"/>
              </w:rPr>
              <w:t xml:space="preserve">En outre, dans le cadre d’une activité non professionnelle entrainant une imposition forfaitaire de 12,8% (+ prélèvements sociaux), </w:t>
            </w:r>
            <w:r w:rsidRPr="005E235A">
              <w:rPr>
                <w:rFonts w:ascii="Times New Roman" w:hAnsi="Times New Roman"/>
                <w:b/>
                <w:szCs w:val="22"/>
              </w:rPr>
              <w:t>l’option pour une taxation au barème progressif sera ouverte</w:t>
            </w:r>
            <w:r w:rsidRPr="005E235A">
              <w:rPr>
                <w:rFonts w:ascii="Times New Roman" w:hAnsi="Times New Roman"/>
                <w:bCs/>
                <w:szCs w:val="22"/>
              </w:rPr>
              <w:t xml:space="preserve"> à compter de 2023 à l’image de la réglementation existante sur les </w:t>
            </w:r>
            <w:r w:rsidR="008960D9" w:rsidRPr="005E235A">
              <w:rPr>
                <w:rFonts w:ascii="Times New Roman" w:hAnsi="Times New Roman"/>
                <w:bCs/>
                <w:szCs w:val="22"/>
              </w:rPr>
              <w:t>plus-values</w:t>
            </w:r>
            <w:r w:rsidRPr="005E235A">
              <w:rPr>
                <w:rFonts w:ascii="Times New Roman" w:hAnsi="Times New Roman"/>
                <w:bCs/>
                <w:szCs w:val="22"/>
              </w:rPr>
              <w:t xml:space="preserve"> mobilières des particuliers.</w:t>
            </w:r>
          </w:p>
          <w:p w14:paraId="520C00EB" w14:textId="193D9018" w:rsidR="00A152CC" w:rsidRPr="005E235A" w:rsidRDefault="00A152CC" w:rsidP="00BA623A">
            <w:pPr>
              <w:rPr>
                <w:rFonts w:ascii="Times New Roman" w:hAnsi="Times New Roman"/>
                <w:bCs/>
                <w:szCs w:val="22"/>
              </w:rPr>
            </w:pPr>
          </w:p>
          <w:p w14:paraId="69CD9BF8" w14:textId="77777777" w:rsidR="0057202E" w:rsidRPr="005E235A" w:rsidRDefault="0057202E" w:rsidP="00BA623A">
            <w:pPr>
              <w:rPr>
                <w:rFonts w:ascii="Times New Roman" w:hAnsi="Times New Roman"/>
                <w:bCs/>
                <w:szCs w:val="22"/>
              </w:rPr>
            </w:pPr>
          </w:p>
          <w:p w14:paraId="67E43A9C" w14:textId="27369206" w:rsidR="00A152CC" w:rsidRPr="005E235A" w:rsidRDefault="00A152CC" w:rsidP="00BA623A">
            <w:pPr>
              <w:rPr>
                <w:rFonts w:ascii="Times New Roman" w:hAnsi="Times New Roman"/>
                <w:b/>
                <w:szCs w:val="22"/>
                <w:u w:val="single"/>
              </w:rPr>
            </w:pPr>
            <w:r w:rsidRPr="005E235A">
              <w:rPr>
                <w:rFonts w:ascii="Times New Roman" w:hAnsi="Times New Roman"/>
                <w:b/>
                <w:szCs w:val="22"/>
                <w:u w:val="single"/>
              </w:rPr>
              <w:t>Déduction Cosse</w:t>
            </w:r>
          </w:p>
          <w:p w14:paraId="738CAED1" w14:textId="771B826E" w:rsidR="00A152CC" w:rsidRPr="005E235A" w:rsidRDefault="00A152CC" w:rsidP="00BA623A">
            <w:pPr>
              <w:rPr>
                <w:rFonts w:ascii="Times New Roman" w:hAnsi="Times New Roman"/>
                <w:bCs/>
                <w:szCs w:val="22"/>
              </w:rPr>
            </w:pPr>
          </w:p>
          <w:p w14:paraId="7567B590" w14:textId="666DD85C" w:rsidR="00A152CC" w:rsidRPr="005E235A" w:rsidRDefault="00A152CC" w:rsidP="00BA623A">
            <w:pPr>
              <w:rPr>
                <w:rFonts w:ascii="Times New Roman" w:hAnsi="Times New Roman"/>
                <w:bCs/>
                <w:szCs w:val="22"/>
              </w:rPr>
            </w:pPr>
            <w:r w:rsidRPr="005E235A">
              <w:rPr>
                <w:rFonts w:ascii="Times New Roman" w:hAnsi="Times New Roman"/>
                <w:bCs/>
                <w:szCs w:val="22"/>
              </w:rPr>
              <w:t xml:space="preserve">La déduction « Cosse » relative à la modération de loyers taxés en revenus fonciers pour les particuliers </w:t>
            </w:r>
            <w:r w:rsidR="001C4E67" w:rsidRPr="005E235A">
              <w:rPr>
                <w:rFonts w:ascii="Times New Roman" w:hAnsi="Times New Roman"/>
                <w:bCs/>
                <w:szCs w:val="22"/>
              </w:rPr>
              <w:t xml:space="preserve">propriétaires domiciliés en France </w:t>
            </w:r>
            <w:r w:rsidRPr="005E235A">
              <w:rPr>
                <w:rFonts w:ascii="Times New Roman" w:hAnsi="Times New Roman"/>
                <w:bCs/>
                <w:szCs w:val="22"/>
              </w:rPr>
              <w:t>est</w:t>
            </w:r>
            <w:r w:rsidR="001C4E67" w:rsidRPr="005E235A">
              <w:rPr>
                <w:rFonts w:ascii="Times New Roman" w:hAnsi="Times New Roman"/>
                <w:bCs/>
                <w:szCs w:val="22"/>
              </w:rPr>
              <w:t xml:space="preserve"> </w:t>
            </w:r>
            <w:r w:rsidR="001C4E67" w:rsidRPr="005E235A">
              <w:rPr>
                <w:rFonts w:ascii="Times New Roman" w:hAnsi="Times New Roman"/>
                <w:b/>
                <w:szCs w:val="22"/>
              </w:rPr>
              <w:t>transformée en réduction d’impôt pour investissement locatif à loyer abordable</w:t>
            </w:r>
            <w:r w:rsidR="001C4E67" w:rsidRPr="005E235A">
              <w:rPr>
                <w:rFonts w:ascii="Times New Roman" w:hAnsi="Times New Roman"/>
                <w:bCs/>
                <w:szCs w:val="22"/>
              </w:rPr>
              <w:t xml:space="preserve"> à compter d</w:t>
            </w:r>
            <w:r w:rsidR="006A7D5F">
              <w:rPr>
                <w:rFonts w:ascii="Times New Roman" w:hAnsi="Times New Roman"/>
                <w:bCs/>
                <w:szCs w:val="22"/>
              </w:rPr>
              <w:t>es demandes de conventionnement enregistrées à compter d</w:t>
            </w:r>
            <w:r w:rsidR="001C4E67" w:rsidRPr="005E235A">
              <w:rPr>
                <w:rFonts w:ascii="Times New Roman" w:hAnsi="Times New Roman"/>
                <w:bCs/>
                <w:szCs w:val="22"/>
              </w:rPr>
              <w:t>u 1</w:t>
            </w:r>
            <w:r w:rsidR="001C4E67" w:rsidRPr="005E235A">
              <w:rPr>
                <w:rFonts w:ascii="Times New Roman" w:hAnsi="Times New Roman"/>
                <w:bCs/>
                <w:szCs w:val="22"/>
                <w:vertAlign w:val="superscript"/>
              </w:rPr>
              <w:t>er</w:t>
            </w:r>
            <w:r w:rsidR="001C4E67" w:rsidRPr="005E235A">
              <w:rPr>
                <w:rFonts w:ascii="Times New Roman" w:hAnsi="Times New Roman"/>
                <w:bCs/>
                <w:szCs w:val="22"/>
              </w:rPr>
              <w:t xml:space="preserve"> </w:t>
            </w:r>
            <w:r w:rsidR="006A7D5F">
              <w:rPr>
                <w:rFonts w:ascii="Times New Roman" w:hAnsi="Times New Roman"/>
                <w:bCs/>
                <w:szCs w:val="22"/>
              </w:rPr>
              <w:t>mars</w:t>
            </w:r>
            <w:r w:rsidR="001C4E67" w:rsidRPr="005E235A">
              <w:rPr>
                <w:rFonts w:ascii="Times New Roman" w:hAnsi="Times New Roman"/>
                <w:bCs/>
                <w:szCs w:val="22"/>
              </w:rPr>
              <w:t xml:space="preserve"> 2022.</w:t>
            </w:r>
            <w:r w:rsidR="001F03A1" w:rsidRPr="005E235A">
              <w:rPr>
                <w:rFonts w:ascii="Times New Roman" w:hAnsi="Times New Roman"/>
                <w:bCs/>
                <w:szCs w:val="22"/>
              </w:rPr>
              <w:t xml:space="preserve"> Cette réduction d’impôt est calculée à des taux allant de 15% à 65% des revenus fonciers bruts.</w:t>
            </w:r>
          </w:p>
          <w:p w14:paraId="63B6C559" w14:textId="0FE55C3A" w:rsidR="001F03A1" w:rsidRPr="005E235A" w:rsidRDefault="001F03A1" w:rsidP="00BA623A">
            <w:pPr>
              <w:rPr>
                <w:rFonts w:ascii="Times New Roman" w:hAnsi="Times New Roman"/>
                <w:bCs/>
                <w:szCs w:val="22"/>
              </w:rPr>
            </w:pPr>
          </w:p>
          <w:p w14:paraId="6D0FDC75" w14:textId="77777777" w:rsidR="0057202E" w:rsidRPr="005E235A" w:rsidRDefault="0057202E" w:rsidP="00BA623A">
            <w:pPr>
              <w:rPr>
                <w:rFonts w:ascii="Times New Roman" w:hAnsi="Times New Roman"/>
                <w:bCs/>
                <w:szCs w:val="22"/>
              </w:rPr>
            </w:pPr>
          </w:p>
          <w:p w14:paraId="0C7A5D38" w14:textId="5ECA8D1A" w:rsidR="001F03A1" w:rsidRPr="005E235A" w:rsidRDefault="001F03A1" w:rsidP="00BA623A">
            <w:pPr>
              <w:rPr>
                <w:rFonts w:ascii="Times New Roman" w:hAnsi="Times New Roman"/>
                <w:b/>
                <w:szCs w:val="22"/>
                <w:u w:val="single"/>
              </w:rPr>
            </w:pPr>
            <w:r w:rsidRPr="005E235A">
              <w:rPr>
                <w:rFonts w:ascii="Times New Roman" w:hAnsi="Times New Roman"/>
                <w:b/>
                <w:szCs w:val="22"/>
                <w:u w:val="single"/>
              </w:rPr>
              <w:t>Dons</w:t>
            </w:r>
          </w:p>
          <w:p w14:paraId="1B93F717" w14:textId="77777777" w:rsidR="008960D9" w:rsidRPr="005E235A" w:rsidRDefault="008960D9" w:rsidP="00BA623A">
            <w:pPr>
              <w:rPr>
                <w:rFonts w:ascii="Times New Roman" w:hAnsi="Times New Roman"/>
                <w:b/>
                <w:szCs w:val="22"/>
                <w:u w:val="single"/>
              </w:rPr>
            </w:pPr>
          </w:p>
          <w:p w14:paraId="62FC2C4E" w14:textId="3CD77105" w:rsidR="001F03A1" w:rsidRPr="005E235A" w:rsidRDefault="001F03A1" w:rsidP="00BA623A">
            <w:pPr>
              <w:rPr>
                <w:rFonts w:ascii="Times New Roman" w:hAnsi="Times New Roman"/>
                <w:bCs/>
                <w:szCs w:val="22"/>
              </w:rPr>
            </w:pPr>
            <w:r w:rsidRPr="005E235A">
              <w:rPr>
                <w:rFonts w:ascii="Times New Roman" w:hAnsi="Times New Roman"/>
                <w:bCs/>
                <w:szCs w:val="22"/>
              </w:rPr>
              <w:t>Le plafond de la réduction d’impôt permettant l’application du taux de 75%, exceptionnellement relevé à 1 000 € pour 2020 et 2021, est prorogé pour 2022 et 2023.</w:t>
            </w:r>
          </w:p>
          <w:p w14:paraId="3017A469" w14:textId="148967F9" w:rsidR="000D5EC4" w:rsidRPr="005E235A" w:rsidRDefault="000D5EC4" w:rsidP="00BA623A">
            <w:pPr>
              <w:rPr>
                <w:rFonts w:ascii="Times New Roman" w:hAnsi="Times New Roman"/>
                <w:bCs/>
                <w:szCs w:val="22"/>
              </w:rPr>
            </w:pPr>
          </w:p>
          <w:p w14:paraId="76666B7C" w14:textId="77777777" w:rsidR="0057202E" w:rsidRPr="005E235A" w:rsidRDefault="0057202E" w:rsidP="00BA623A">
            <w:pPr>
              <w:rPr>
                <w:rFonts w:ascii="Times New Roman" w:hAnsi="Times New Roman"/>
                <w:bCs/>
                <w:szCs w:val="22"/>
              </w:rPr>
            </w:pPr>
          </w:p>
          <w:p w14:paraId="4188060F" w14:textId="167ADC43" w:rsidR="000D5EC4" w:rsidRPr="005E235A" w:rsidRDefault="000D5EC4" w:rsidP="00BA623A">
            <w:pPr>
              <w:rPr>
                <w:rFonts w:ascii="Times New Roman" w:hAnsi="Times New Roman"/>
                <w:bCs/>
                <w:szCs w:val="22"/>
              </w:rPr>
            </w:pPr>
            <w:r w:rsidRPr="005E235A">
              <w:rPr>
                <w:rFonts w:ascii="Times New Roman" w:hAnsi="Times New Roman"/>
                <w:b/>
                <w:szCs w:val="22"/>
                <w:u w:val="single"/>
              </w:rPr>
              <w:t>Souscription au capital de PME</w:t>
            </w:r>
            <w:r w:rsidR="00B15472" w:rsidRPr="005E235A">
              <w:rPr>
                <w:rFonts w:ascii="Times New Roman" w:hAnsi="Times New Roman"/>
                <w:bCs/>
                <w:szCs w:val="22"/>
              </w:rPr>
              <w:t xml:space="preserve"> (Madelin)</w:t>
            </w:r>
          </w:p>
          <w:p w14:paraId="0260C4F2" w14:textId="77777777" w:rsidR="008960D9" w:rsidRPr="005E235A" w:rsidRDefault="008960D9" w:rsidP="00BA623A">
            <w:pPr>
              <w:rPr>
                <w:rFonts w:ascii="Times New Roman" w:hAnsi="Times New Roman"/>
                <w:bCs/>
                <w:szCs w:val="22"/>
              </w:rPr>
            </w:pPr>
          </w:p>
          <w:p w14:paraId="456087B6" w14:textId="5443C7B1" w:rsidR="000D5EC4" w:rsidRPr="005E235A" w:rsidRDefault="000D5EC4" w:rsidP="00BA623A">
            <w:pPr>
              <w:rPr>
                <w:rFonts w:ascii="Times New Roman" w:hAnsi="Times New Roman"/>
                <w:bCs/>
                <w:szCs w:val="22"/>
              </w:rPr>
            </w:pPr>
            <w:r w:rsidRPr="005E235A">
              <w:rPr>
                <w:rFonts w:ascii="Times New Roman" w:hAnsi="Times New Roman"/>
                <w:bCs/>
                <w:szCs w:val="22"/>
              </w:rPr>
              <w:t>La majoration du taux de la réduction d’impôt (25% au lieu de 18%) est prorogée</w:t>
            </w:r>
            <w:r w:rsidR="00B15472" w:rsidRPr="005E235A">
              <w:rPr>
                <w:rFonts w:ascii="Times New Roman" w:hAnsi="Times New Roman"/>
                <w:bCs/>
                <w:szCs w:val="22"/>
              </w:rPr>
              <w:t xml:space="preserve"> pour les versements réalisés jusqu’au 31 décembre 2022.</w:t>
            </w:r>
          </w:p>
          <w:p w14:paraId="1B119A1E" w14:textId="2C51E178" w:rsidR="00BA623A" w:rsidRPr="005E235A" w:rsidRDefault="00BF6853" w:rsidP="00BA623A">
            <w:pPr>
              <w:rPr>
                <w:rFonts w:ascii="Times New Roman" w:hAnsi="Times New Roman"/>
                <w:bCs/>
                <w:szCs w:val="22"/>
              </w:rPr>
            </w:pPr>
            <w:r w:rsidRPr="005E235A">
              <w:rPr>
                <w:rFonts w:ascii="Times New Roman" w:hAnsi="Times New Roman"/>
                <w:b/>
                <w:bCs/>
                <w:i/>
                <w:noProof/>
                <w:u w:val="single"/>
              </w:rPr>
              <mc:AlternateContent>
                <mc:Choice Requires="wps">
                  <w:drawing>
                    <wp:anchor distT="0" distB="0" distL="114300" distR="114300" simplePos="0" relativeHeight="251698176" behindDoc="0" locked="0" layoutInCell="1" allowOverlap="1" wp14:anchorId="7F216DE9" wp14:editId="40827F34">
                      <wp:simplePos x="0" y="0"/>
                      <wp:positionH relativeFrom="column">
                        <wp:posOffset>5300980</wp:posOffset>
                      </wp:positionH>
                      <wp:positionV relativeFrom="paragraph">
                        <wp:posOffset>91440</wp:posOffset>
                      </wp:positionV>
                      <wp:extent cx="619125" cy="373380"/>
                      <wp:effectExtent l="38100" t="38100" r="123825" b="121920"/>
                      <wp:wrapNone/>
                      <wp:docPr id="30" name="Ellipse 25">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1901176"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216DE9" id="Ellipse 25" o:spid="_x0000_s1027" href="#DEBUT" style="position:absolute;left:0;text-align:left;margin-left:417.4pt;margin-top:7.2pt;width:48.75pt;height:2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1fz9A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mgY18WZliv2jw6LFcfCW30ko1oL58Mgc7BKo&#10;LezH8ACfUhnoN9NJlFTG/Th1j/ow4vBKyQ52U0799w1zghL1RcPw4yLrBdcLq17Qm/rGwGCksHkt&#10;jyIYuKB6sXSmfoG1OUcv2Hqag6+c8uD6w01odyQsXi7m86gGC8uysNBLyxEcecW2fG5emLPdLAdY&#10;Avem31tv5rnVRUtt5ptgShmH/cBjxzgsu9iu3WLGbXp8jlqH38fsJwAAAP//AwBQSwMEFAAGAAgA&#10;AAAhAGsQCAvfAAAACQEAAA8AAABkcnMvZG93bnJldi54bWxMj81OwzAQhO9IvIO1SNyoQxK1Jo1T&#10;oUpFQnChRZzdeBtH9U+I3Ta8PcuJHkczmvmmXk3OsjOOsQ9ewuMsA4a+Dbr3nYTP3eZBAItJea1s&#10;8CjhByOsmtubWlU6XPwHnrepY1TiY6UkmJSGivPYGnQqzsKAnrxDGJ1KJMeO61FdqNxZnmfZnDvV&#10;e1owasC1wfa4PTkJu+HNfZmX7/nxlb9vOhvEeiGElPd30/MSWMIp/YfhD5/QoSGmfTh5HZmVIIqS&#10;0BMZZQmMAk9FXgDbS1gUOfCm5tcPml8AAAD//wMAUEsBAi0AFAAGAAgAAAAhALaDOJL+AAAA4QEA&#10;ABMAAAAAAAAAAAAAAAAAAAAAAFtDb250ZW50X1R5cGVzXS54bWxQSwECLQAUAAYACAAAACEAOP0h&#10;/9YAAACUAQAACwAAAAAAAAAAAAAAAAAvAQAAX3JlbHMvLnJlbHNQSwECLQAUAAYACAAAACEAgZNX&#10;8/QCAACGBgAADgAAAAAAAAAAAAAAAAAuAgAAZHJzL2Uyb0RvYy54bWxQSwECLQAUAAYACAAAACEA&#10;axAIC98AAAAJAQAADwAAAAAAAAAAAAAAAABOBQAAZHJzL2Rvd25yZXYueG1sUEsFBgAAAAAEAAQA&#10;8wAAAFoGAAAAAA==&#10;" o:button="t" fillcolor="#f2f2f2 [3052]" strokecolor="black [3213]" strokeweight="1pt">
                      <v:fill o:detectmouseclick="t"/>
                      <v:shadow on="t" color="black" opacity="26214f" origin="-.5,-.5" offset=".74836mm,.74836mm"/>
                      <v:path arrowok="t"/>
                      <v:textbox inset="0,0,0,0">
                        <w:txbxContent>
                          <w:p w14:paraId="61901176"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p>
          <w:p w14:paraId="0D521EE8" w14:textId="77777777" w:rsidR="00BA623A" w:rsidRPr="005E235A" w:rsidRDefault="00BA623A" w:rsidP="00294A15">
            <w:pPr>
              <w:rPr>
                <w:rFonts w:ascii="Times New Roman" w:hAnsi="Times New Roman"/>
                <w:bCs/>
                <w:sz w:val="10"/>
                <w:szCs w:val="10"/>
              </w:rPr>
            </w:pPr>
          </w:p>
        </w:tc>
      </w:tr>
    </w:tbl>
    <w:p w14:paraId="66DE0D57" w14:textId="77777777" w:rsidR="004E49FC" w:rsidRPr="005E235A" w:rsidRDefault="004E49FC">
      <w:pPr>
        <w:rPr>
          <w:sz w:val="2"/>
          <w:szCs w:val="2"/>
        </w:rPr>
      </w:pPr>
      <w:r w:rsidRPr="005E235A">
        <w:rPr>
          <w:sz w:val="2"/>
          <w:szCs w:val="2"/>
        </w:rPr>
        <w:br w:type="page"/>
      </w:r>
    </w:p>
    <w:p w14:paraId="67031E4E" w14:textId="77777777" w:rsidR="00D91C7F" w:rsidRPr="005E235A" w:rsidRDefault="00D91C7F" w:rsidP="00D91C7F">
      <w:pPr>
        <w:jc w:val="center"/>
        <w:rPr>
          <w:rFonts w:ascii="Times New Roman" w:hAnsi="Times New Roman"/>
          <w:b/>
          <w:smallCaps/>
          <w:sz w:val="40"/>
          <w:szCs w:val="40"/>
        </w:rPr>
      </w:pPr>
      <w:bookmarkStart w:id="5" w:name="entr"/>
      <w:bookmarkEnd w:id="5"/>
      <w:r w:rsidRPr="005E235A">
        <w:rPr>
          <w:rFonts w:ascii="Times New Roman" w:hAnsi="Times New Roman"/>
          <w:b/>
          <w:smallCaps/>
          <w:sz w:val="40"/>
          <w:szCs w:val="40"/>
        </w:rPr>
        <w:lastRenderedPageBreak/>
        <w:t>Fiscalité des entreprises</w:t>
      </w:r>
    </w:p>
    <w:p w14:paraId="7DAE9722" w14:textId="0ABC070E" w:rsidR="00DA506D" w:rsidRPr="005E235A" w:rsidRDefault="00DA506D" w:rsidP="00DA506D">
      <w:pPr>
        <w:pStyle w:val="Titre1"/>
        <w:numPr>
          <w:ilvl w:val="0"/>
          <w:numId w:val="0"/>
        </w:numPr>
        <w:pBdr>
          <w:top w:val="single" w:sz="4" w:space="1" w:color="auto"/>
          <w:left w:val="single" w:sz="4" w:space="4" w:color="auto"/>
          <w:bottom w:val="single" w:sz="4" w:space="1" w:color="auto"/>
          <w:right w:val="single" w:sz="4" w:space="4" w:color="auto"/>
        </w:pBdr>
        <w:shd w:val="clear" w:color="auto" w:fill="BFBFBF"/>
        <w:ind w:left="284" w:hanging="284"/>
        <w:jc w:val="center"/>
        <w:rPr>
          <w:rFonts w:ascii="Times New Roman" w:hAnsi="Times New Roman" w:cs="Times New Roman"/>
          <w:sz w:val="22"/>
          <w:szCs w:val="22"/>
        </w:rPr>
      </w:pPr>
      <w:bookmarkStart w:id="6" w:name="seuilsE"/>
      <w:bookmarkEnd w:id="6"/>
      <w:r w:rsidRPr="005E235A">
        <w:rPr>
          <w:rFonts w:ascii="Times New Roman" w:hAnsi="Times New Roman" w:cs="Times New Roman"/>
          <w:sz w:val="22"/>
          <w:szCs w:val="22"/>
        </w:rPr>
        <w:t>Seuils et limites</w:t>
      </w:r>
      <w:r w:rsidR="00DF13FE" w:rsidRPr="005E235A">
        <w:rPr>
          <w:rFonts w:ascii="Times New Roman" w:hAnsi="Times New Roman" w:cs="Times New Roman"/>
          <w:sz w:val="22"/>
          <w:szCs w:val="22"/>
        </w:rPr>
        <w:t xml:space="preserve"> 20</w:t>
      </w:r>
      <w:r w:rsidR="00A6577D" w:rsidRPr="005E235A">
        <w:rPr>
          <w:rFonts w:ascii="Times New Roman" w:hAnsi="Times New Roman" w:cs="Times New Roman"/>
          <w:sz w:val="22"/>
          <w:szCs w:val="22"/>
        </w:rPr>
        <w:t>2</w:t>
      </w:r>
      <w:r w:rsidR="00AC2281" w:rsidRPr="005E235A">
        <w:rPr>
          <w:rFonts w:ascii="Times New Roman" w:hAnsi="Times New Roman" w:cs="Times New Roman"/>
          <w:sz w:val="22"/>
          <w:szCs w:val="22"/>
        </w:rPr>
        <w:t>2</w:t>
      </w:r>
    </w:p>
    <w:p w14:paraId="2DE8FCC6" w14:textId="77777777" w:rsidR="00DA506D" w:rsidRPr="005E235A" w:rsidRDefault="00DA506D" w:rsidP="00DA506D">
      <w:pPr>
        <w:rPr>
          <w:rFonts w:ascii="Times New Roman" w:hAnsi="Times New Roman"/>
          <w:b/>
          <w:sz w:val="8"/>
          <w:szCs w:val="8"/>
        </w:rPr>
      </w:pPr>
    </w:p>
    <w:p w14:paraId="5E35F080" w14:textId="77777777" w:rsidR="00F75263" w:rsidRPr="005E235A" w:rsidRDefault="00F75263" w:rsidP="00DA506D">
      <w:pPr>
        <w:rPr>
          <w:rFonts w:ascii="Times New Roman" w:hAnsi="Times New Roman"/>
          <w:b/>
          <w:sz w:val="8"/>
          <w:szCs w:val="8"/>
        </w:rPr>
      </w:pPr>
    </w:p>
    <w:p w14:paraId="56583DA8" w14:textId="77777777" w:rsidR="00DF13FE" w:rsidRPr="005E235A" w:rsidRDefault="00F75263" w:rsidP="00DA506D">
      <w:pPr>
        <w:rPr>
          <w:rFonts w:ascii="Times New Roman" w:hAnsi="Times New Roman"/>
          <w:szCs w:val="22"/>
        </w:rPr>
      </w:pPr>
      <w:r w:rsidRPr="005E235A">
        <w:rPr>
          <w:rFonts w:ascii="Times New Roman" w:hAnsi="Times New Roman"/>
          <w:szCs w:val="22"/>
        </w:rPr>
        <w:t xml:space="preserve">Les seuils des régimes d’imposition des bénéfices dans les différentes catégories ainsi que ceux liés aux régimes de TVA ne sont actualisés qu’au terme d’une </w:t>
      </w:r>
      <w:r w:rsidRPr="005E235A">
        <w:rPr>
          <w:rFonts w:ascii="Times New Roman" w:hAnsi="Times New Roman"/>
          <w:b/>
          <w:szCs w:val="22"/>
        </w:rPr>
        <w:t>période triennale (20</w:t>
      </w:r>
      <w:r w:rsidR="001204E5" w:rsidRPr="005E235A">
        <w:rPr>
          <w:rFonts w:ascii="Times New Roman" w:hAnsi="Times New Roman"/>
          <w:b/>
          <w:szCs w:val="22"/>
        </w:rPr>
        <w:t>20-2022</w:t>
      </w:r>
      <w:r w:rsidRPr="005E235A">
        <w:rPr>
          <w:rFonts w:ascii="Times New Roman" w:hAnsi="Times New Roman"/>
          <w:b/>
          <w:szCs w:val="22"/>
        </w:rPr>
        <w:t>)</w:t>
      </w:r>
      <w:r w:rsidRPr="005E235A">
        <w:rPr>
          <w:rFonts w:ascii="Times New Roman" w:hAnsi="Times New Roman"/>
          <w:szCs w:val="22"/>
        </w:rPr>
        <w:t>.</w:t>
      </w:r>
    </w:p>
    <w:p w14:paraId="12424A19" w14:textId="77777777" w:rsidR="00DF13FE" w:rsidRPr="005E235A" w:rsidRDefault="00DF13FE" w:rsidP="00DA506D">
      <w:pPr>
        <w:rPr>
          <w:rFonts w:ascii="Times New Roman" w:hAnsi="Times New Roman"/>
          <w:b/>
          <w:sz w:val="8"/>
          <w:szCs w:val="8"/>
        </w:rPr>
      </w:pPr>
    </w:p>
    <w:p w14:paraId="1421626C" w14:textId="77777777" w:rsidR="00F75263" w:rsidRPr="005E235A" w:rsidRDefault="00F75263" w:rsidP="00DA506D">
      <w:pPr>
        <w:rPr>
          <w:rFonts w:ascii="Times New Roman" w:hAnsi="Times New Roman"/>
          <w:b/>
          <w:sz w:val="8"/>
          <w:szCs w:val="8"/>
        </w:rPr>
      </w:pPr>
    </w:p>
    <w:p w14:paraId="5FC98BB2" w14:textId="77777777" w:rsidR="00442A73" w:rsidRPr="005E235A" w:rsidRDefault="00442A73" w:rsidP="00DA506D">
      <w:pPr>
        <w:rPr>
          <w:rFonts w:ascii="Times New Roman" w:hAnsi="Times New Roman"/>
          <w:b/>
          <w:sz w:val="8"/>
          <w:szCs w:val="8"/>
        </w:rPr>
      </w:pPr>
    </w:p>
    <w:p w14:paraId="520109EC" w14:textId="77777777" w:rsidR="00DA506D" w:rsidRPr="005E235A" w:rsidRDefault="00DA506D" w:rsidP="00C071B7">
      <w:pPr>
        <w:shd w:val="clear" w:color="auto" w:fill="FFFFFF"/>
        <w:jc w:val="center"/>
        <w:rPr>
          <w:rFonts w:ascii="Times New Roman" w:hAnsi="Times New Roman"/>
          <w:b/>
          <w:szCs w:val="22"/>
        </w:rPr>
      </w:pPr>
      <w:r w:rsidRPr="005E235A">
        <w:rPr>
          <w:rFonts w:ascii="Times New Roman" w:hAnsi="Times New Roman"/>
          <w:b/>
          <w:szCs w:val="22"/>
        </w:rPr>
        <w:t>Régimes d’imposition</w:t>
      </w:r>
      <w:r w:rsidR="00DE6D27" w:rsidRPr="005E235A">
        <w:rPr>
          <w:rFonts w:ascii="Times New Roman" w:hAnsi="Times New Roman"/>
          <w:b/>
          <w:szCs w:val="22"/>
        </w:rPr>
        <w:t xml:space="preserve"> </w:t>
      </w:r>
      <w:r w:rsidRPr="005E235A">
        <w:rPr>
          <w:rFonts w:ascii="Times New Roman" w:hAnsi="Times New Roman"/>
          <w:b/>
          <w:szCs w:val="22"/>
        </w:rPr>
        <w:t>BIC</w:t>
      </w:r>
      <w:r w:rsidR="00F75263" w:rsidRPr="005E235A">
        <w:rPr>
          <w:rFonts w:ascii="Times New Roman" w:hAnsi="Times New Roman"/>
          <w:b/>
          <w:szCs w:val="22"/>
        </w:rPr>
        <w:t xml:space="preserve"> (rappels)</w:t>
      </w:r>
      <w:r w:rsidR="00DE6D27" w:rsidRPr="005E235A">
        <w:rPr>
          <w:rFonts w:ascii="Times New Roman" w:hAnsi="Times New Roman"/>
          <w:b/>
          <w:szCs w:val="22"/>
        </w:rPr>
        <w:t xml:space="preserve"> </w:t>
      </w:r>
      <w:hyperlink r:id="rId12" w:history="1">
        <w:r w:rsidR="008446E3" w:rsidRPr="005E235A">
          <w:rPr>
            <w:rStyle w:val="Lienhypertexte"/>
            <w:rFonts w:ascii="Times New Roman" w:hAnsi="Times New Roman"/>
            <w:b/>
            <w:color w:val="auto"/>
            <w:szCs w:val="22"/>
          </w:rPr>
          <w:t xml:space="preserve">Source </w:t>
        </w:r>
        <w:proofErr w:type="spellStart"/>
        <w:r w:rsidR="008446E3" w:rsidRPr="005E235A">
          <w:rPr>
            <w:rStyle w:val="Lienhypertexte"/>
            <w:rFonts w:ascii="Times New Roman" w:hAnsi="Times New Roman"/>
            <w:b/>
            <w:color w:val="auto"/>
            <w:szCs w:val="22"/>
          </w:rPr>
          <w:t>BOFiP</w:t>
        </w:r>
        <w:proofErr w:type="spellEnd"/>
      </w:hyperlink>
    </w:p>
    <w:p w14:paraId="0CE68FE9" w14:textId="77777777" w:rsidR="00DA506D" w:rsidRPr="005E235A" w:rsidRDefault="00DA506D" w:rsidP="00DA506D">
      <w:pPr>
        <w:jc w:val="center"/>
        <w:rPr>
          <w:rFonts w:ascii="Times New Roman" w:hAnsi="Times New Roman"/>
          <w:b/>
          <w:sz w:val="10"/>
          <w:szCs w:val="10"/>
        </w:rPr>
      </w:pPr>
    </w:p>
    <w:p w14:paraId="042B83B6" w14:textId="77777777" w:rsidR="00F75263" w:rsidRPr="005E235A"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019"/>
        <w:gridCol w:w="3004"/>
        <w:gridCol w:w="1948"/>
      </w:tblGrid>
      <w:tr w:rsidR="005E235A" w:rsidRPr="005E235A" w14:paraId="1AD54A74" w14:textId="77777777" w:rsidTr="00442A73">
        <w:trPr>
          <w:trHeight w:val="395"/>
          <w:jc w:val="center"/>
        </w:trPr>
        <w:tc>
          <w:tcPr>
            <w:tcW w:w="0" w:type="auto"/>
            <w:shd w:val="clear" w:color="auto" w:fill="BFBFBF"/>
            <w:vAlign w:val="center"/>
          </w:tcPr>
          <w:p w14:paraId="14689B16" w14:textId="77777777" w:rsidR="00DA506D" w:rsidRPr="005E235A" w:rsidRDefault="00DA506D" w:rsidP="00201BD5">
            <w:pPr>
              <w:jc w:val="center"/>
              <w:rPr>
                <w:rFonts w:ascii="Times New Roman" w:hAnsi="Times New Roman"/>
                <w:b/>
                <w:sz w:val="20"/>
              </w:rPr>
            </w:pPr>
            <w:r w:rsidRPr="005E235A">
              <w:rPr>
                <w:rFonts w:ascii="Times New Roman" w:hAnsi="Times New Roman"/>
                <w:b/>
                <w:sz w:val="20"/>
              </w:rPr>
              <w:t>Activité</w:t>
            </w:r>
          </w:p>
        </w:tc>
        <w:tc>
          <w:tcPr>
            <w:tcW w:w="2019" w:type="dxa"/>
            <w:shd w:val="clear" w:color="auto" w:fill="BFBFBF"/>
            <w:vAlign w:val="center"/>
          </w:tcPr>
          <w:p w14:paraId="0C1256CA" w14:textId="77777777" w:rsidR="00DA506D" w:rsidRPr="005E235A" w:rsidRDefault="00DA506D" w:rsidP="00C37154">
            <w:pPr>
              <w:jc w:val="center"/>
              <w:rPr>
                <w:rFonts w:ascii="Times New Roman" w:hAnsi="Times New Roman"/>
                <w:b/>
                <w:sz w:val="20"/>
              </w:rPr>
            </w:pPr>
            <w:r w:rsidRPr="005E235A">
              <w:rPr>
                <w:rFonts w:ascii="Times New Roman" w:hAnsi="Times New Roman"/>
                <w:b/>
                <w:sz w:val="20"/>
              </w:rPr>
              <w:t>Micro-</w:t>
            </w:r>
            <w:r w:rsidR="00C37154" w:rsidRPr="005E235A">
              <w:rPr>
                <w:rFonts w:ascii="Times New Roman" w:hAnsi="Times New Roman"/>
                <w:b/>
                <w:sz w:val="20"/>
              </w:rPr>
              <w:t>BIC</w:t>
            </w:r>
          </w:p>
        </w:tc>
        <w:tc>
          <w:tcPr>
            <w:tcW w:w="3004" w:type="dxa"/>
            <w:shd w:val="clear" w:color="auto" w:fill="BFBFBF"/>
            <w:vAlign w:val="center"/>
          </w:tcPr>
          <w:p w14:paraId="369834E9" w14:textId="77777777" w:rsidR="00DA506D" w:rsidRPr="005E235A" w:rsidRDefault="00DA506D" w:rsidP="00201BD5">
            <w:pPr>
              <w:jc w:val="center"/>
              <w:rPr>
                <w:rFonts w:ascii="Times New Roman" w:hAnsi="Times New Roman"/>
                <w:b/>
                <w:sz w:val="20"/>
              </w:rPr>
            </w:pPr>
            <w:r w:rsidRPr="005E235A">
              <w:rPr>
                <w:rFonts w:ascii="Times New Roman" w:hAnsi="Times New Roman"/>
                <w:b/>
                <w:sz w:val="20"/>
              </w:rPr>
              <w:t>Réel simplifié</w:t>
            </w:r>
          </w:p>
        </w:tc>
        <w:tc>
          <w:tcPr>
            <w:tcW w:w="1948" w:type="dxa"/>
            <w:shd w:val="clear" w:color="auto" w:fill="BFBFBF"/>
            <w:vAlign w:val="center"/>
          </w:tcPr>
          <w:p w14:paraId="0832AAF6" w14:textId="77777777" w:rsidR="00DA506D" w:rsidRPr="005E235A" w:rsidRDefault="00DA506D" w:rsidP="00201BD5">
            <w:pPr>
              <w:jc w:val="center"/>
              <w:rPr>
                <w:rFonts w:ascii="Times New Roman" w:hAnsi="Times New Roman"/>
                <w:b/>
                <w:sz w:val="20"/>
              </w:rPr>
            </w:pPr>
            <w:r w:rsidRPr="005E235A">
              <w:rPr>
                <w:rFonts w:ascii="Times New Roman" w:hAnsi="Times New Roman"/>
                <w:b/>
                <w:sz w:val="20"/>
              </w:rPr>
              <w:t>Réel normal</w:t>
            </w:r>
          </w:p>
        </w:tc>
      </w:tr>
      <w:tr w:rsidR="005E235A" w:rsidRPr="005E235A" w14:paraId="57C30187" w14:textId="77777777" w:rsidTr="006A7D5F">
        <w:trPr>
          <w:trHeight w:val="654"/>
          <w:jc w:val="center"/>
        </w:trPr>
        <w:tc>
          <w:tcPr>
            <w:tcW w:w="0" w:type="auto"/>
            <w:vAlign w:val="center"/>
          </w:tcPr>
          <w:p w14:paraId="039608A1" w14:textId="77777777" w:rsidR="00DA506D" w:rsidRPr="005E235A" w:rsidRDefault="00DA506D" w:rsidP="00201BD5">
            <w:pPr>
              <w:jc w:val="center"/>
              <w:rPr>
                <w:rFonts w:ascii="Times New Roman" w:hAnsi="Times New Roman"/>
                <w:sz w:val="20"/>
              </w:rPr>
            </w:pPr>
            <w:r w:rsidRPr="005E235A">
              <w:rPr>
                <w:rFonts w:ascii="Times New Roman" w:hAnsi="Times New Roman"/>
                <w:sz w:val="20"/>
              </w:rPr>
              <w:t>Ventes et fourniture de logement</w:t>
            </w:r>
          </w:p>
        </w:tc>
        <w:tc>
          <w:tcPr>
            <w:tcW w:w="2019" w:type="dxa"/>
            <w:vAlign w:val="center"/>
          </w:tcPr>
          <w:p w14:paraId="2DD5BCB7" w14:textId="77777777" w:rsidR="00DA506D" w:rsidRPr="005E235A" w:rsidRDefault="00DA506D" w:rsidP="00C37154">
            <w:pPr>
              <w:jc w:val="center"/>
              <w:rPr>
                <w:rFonts w:ascii="Times New Roman" w:hAnsi="Times New Roman"/>
                <w:sz w:val="20"/>
              </w:rPr>
            </w:pPr>
            <w:r w:rsidRPr="005E235A">
              <w:rPr>
                <w:rFonts w:ascii="Times New Roman" w:hAnsi="Times New Roman"/>
                <w:sz w:val="20"/>
              </w:rPr>
              <w:t xml:space="preserve">CAHT ≤ </w:t>
            </w:r>
            <w:r w:rsidR="00C37154" w:rsidRPr="005E235A">
              <w:rPr>
                <w:rFonts w:ascii="Times New Roman" w:hAnsi="Times New Roman"/>
                <w:sz w:val="20"/>
              </w:rPr>
              <w:t>176</w:t>
            </w:r>
            <w:r w:rsidR="002C7900" w:rsidRPr="005E235A">
              <w:rPr>
                <w:rFonts w:ascii="Times New Roman" w:hAnsi="Times New Roman"/>
                <w:sz w:val="20"/>
              </w:rPr>
              <w:t> </w:t>
            </w:r>
            <w:r w:rsidR="00C37154" w:rsidRPr="005E235A">
              <w:rPr>
                <w:rFonts w:ascii="Times New Roman" w:hAnsi="Times New Roman"/>
                <w:sz w:val="20"/>
              </w:rPr>
              <w:t>2</w:t>
            </w:r>
            <w:r w:rsidR="002C7900" w:rsidRPr="005E235A">
              <w:rPr>
                <w:rFonts w:ascii="Times New Roman" w:hAnsi="Times New Roman"/>
                <w:sz w:val="20"/>
              </w:rPr>
              <w:t>00</w:t>
            </w:r>
            <w:r w:rsidRPr="005E235A">
              <w:rPr>
                <w:rFonts w:ascii="Times New Roman" w:hAnsi="Times New Roman"/>
                <w:sz w:val="20"/>
              </w:rPr>
              <w:t> €</w:t>
            </w:r>
          </w:p>
        </w:tc>
        <w:tc>
          <w:tcPr>
            <w:tcW w:w="3004" w:type="dxa"/>
            <w:vAlign w:val="center"/>
          </w:tcPr>
          <w:p w14:paraId="7BB5831B" w14:textId="77777777" w:rsidR="00DA506D" w:rsidRPr="005E235A" w:rsidRDefault="00097F64" w:rsidP="00C37154">
            <w:pPr>
              <w:jc w:val="center"/>
              <w:rPr>
                <w:rFonts w:ascii="Times New Roman" w:hAnsi="Times New Roman"/>
                <w:sz w:val="20"/>
              </w:rPr>
            </w:pPr>
            <w:r w:rsidRPr="005E235A">
              <w:rPr>
                <w:rFonts w:ascii="Times New Roman" w:hAnsi="Times New Roman"/>
                <w:sz w:val="20"/>
              </w:rPr>
              <w:t>17</w:t>
            </w:r>
            <w:r w:rsidR="00C37154" w:rsidRPr="005E235A">
              <w:rPr>
                <w:rFonts w:ascii="Times New Roman" w:hAnsi="Times New Roman"/>
                <w:sz w:val="20"/>
              </w:rPr>
              <w:t>6</w:t>
            </w:r>
            <w:r w:rsidRPr="005E235A">
              <w:rPr>
                <w:rFonts w:ascii="Times New Roman" w:hAnsi="Times New Roman"/>
                <w:sz w:val="20"/>
              </w:rPr>
              <w:t> </w:t>
            </w:r>
            <w:r w:rsidR="00C37154" w:rsidRPr="005E235A">
              <w:rPr>
                <w:rFonts w:ascii="Times New Roman" w:hAnsi="Times New Roman"/>
                <w:sz w:val="20"/>
              </w:rPr>
              <w:t>2</w:t>
            </w:r>
            <w:r w:rsidRPr="005E235A">
              <w:rPr>
                <w:rFonts w:ascii="Times New Roman" w:hAnsi="Times New Roman"/>
                <w:sz w:val="20"/>
              </w:rPr>
              <w:t xml:space="preserve">00 € &lt; CAHT ≤ </w:t>
            </w:r>
            <w:r w:rsidR="00C37154" w:rsidRPr="005E235A">
              <w:rPr>
                <w:rFonts w:ascii="Times New Roman" w:hAnsi="Times New Roman"/>
                <w:sz w:val="20"/>
              </w:rPr>
              <w:t>818</w:t>
            </w:r>
            <w:r w:rsidR="00DA506D" w:rsidRPr="005E235A">
              <w:rPr>
                <w:rFonts w:ascii="Times New Roman" w:hAnsi="Times New Roman"/>
                <w:sz w:val="20"/>
              </w:rPr>
              <w:t> 000 €</w:t>
            </w:r>
          </w:p>
        </w:tc>
        <w:tc>
          <w:tcPr>
            <w:tcW w:w="1948" w:type="dxa"/>
            <w:vAlign w:val="center"/>
          </w:tcPr>
          <w:p w14:paraId="7D739FB6" w14:textId="1F1224C7" w:rsidR="00DA506D" w:rsidRPr="005E235A" w:rsidRDefault="00097F64" w:rsidP="00C37154">
            <w:pPr>
              <w:jc w:val="center"/>
              <w:rPr>
                <w:rFonts w:ascii="Times New Roman" w:hAnsi="Times New Roman"/>
                <w:sz w:val="20"/>
              </w:rPr>
            </w:pPr>
            <w:r w:rsidRPr="005E235A">
              <w:rPr>
                <w:rFonts w:ascii="Times New Roman" w:hAnsi="Times New Roman"/>
                <w:sz w:val="20"/>
              </w:rPr>
              <w:t>CAHT &gt;</w:t>
            </w:r>
            <w:r w:rsidR="006A7D5F">
              <w:rPr>
                <w:rFonts w:ascii="Times New Roman" w:hAnsi="Times New Roman"/>
                <w:sz w:val="20"/>
              </w:rPr>
              <w:t xml:space="preserve"> </w:t>
            </w:r>
            <w:r w:rsidR="00C37154" w:rsidRPr="005E235A">
              <w:rPr>
                <w:rFonts w:ascii="Times New Roman" w:hAnsi="Times New Roman"/>
                <w:sz w:val="20"/>
              </w:rPr>
              <w:t>818</w:t>
            </w:r>
            <w:r w:rsidR="00DA506D" w:rsidRPr="005E235A">
              <w:rPr>
                <w:rFonts w:ascii="Times New Roman" w:hAnsi="Times New Roman"/>
                <w:sz w:val="20"/>
              </w:rPr>
              <w:t> 000 €</w:t>
            </w:r>
          </w:p>
        </w:tc>
      </w:tr>
      <w:tr w:rsidR="00C37154" w:rsidRPr="005E235A" w14:paraId="79252AAB" w14:textId="77777777" w:rsidTr="006A7D5F">
        <w:trPr>
          <w:trHeight w:val="654"/>
          <w:jc w:val="center"/>
        </w:trPr>
        <w:tc>
          <w:tcPr>
            <w:tcW w:w="0" w:type="auto"/>
            <w:vAlign w:val="center"/>
          </w:tcPr>
          <w:p w14:paraId="6F1E6DFC" w14:textId="77777777" w:rsidR="00DA506D" w:rsidRPr="005E235A" w:rsidRDefault="00DA506D" w:rsidP="00201BD5">
            <w:pPr>
              <w:jc w:val="center"/>
              <w:rPr>
                <w:rFonts w:ascii="Times New Roman" w:hAnsi="Times New Roman"/>
                <w:sz w:val="20"/>
              </w:rPr>
            </w:pPr>
            <w:r w:rsidRPr="005E235A">
              <w:rPr>
                <w:rFonts w:ascii="Times New Roman" w:hAnsi="Times New Roman"/>
                <w:sz w:val="20"/>
              </w:rPr>
              <w:t>Prestations de services et locations meublées</w:t>
            </w:r>
          </w:p>
        </w:tc>
        <w:tc>
          <w:tcPr>
            <w:tcW w:w="2019" w:type="dxa"/>
            <w:vAlign w:val="center"/>
          </w:tcPr>
          <w:p w14:paraId="7D6E437F" w14:textId="77777777" w:rsidR="00DA506D" w:rsidRPr="005E235A" w:rsidRDefault="00DA506D" w:rsidP="00C37154">
            <w:pPr>
              <w:jc w:val="center"/>
              <w:rPr>
                <w:rFonts w:ascii="Times New Roman" w:hAnsi="Times New Roman"/>
                <w:sz w:val="20"/>
              </w:rPr>
            </w:pPr>
            <w:r w:rsidRPr="005E235A">
              <w:rPr>
                <w:rFonts w:ascii="Times New Roman" w:hAnsi="Times New Roman"/>
                <w:sz w:val="20"/>
              </w:rPr>
              <w:t xml:space="preserve">CAHT ≤ </w:t>
            </w:r>
            <w:r w:rsidR="002C7900" w:rsidRPr="005E235A">
              <w:rPr>
                <w:rFonts w:ascii="Times New Roman" w:hAnsi="Times New Roman"/>
                <w:sz w:val="20"/>
              </w:rPr>
              <w:t>7</w:t>
            </w:r>
            <w:r w:rsidR="00C37154" w:rsidRPr="005E235A">
              <w:rPr>
                <w:rFonts w:ascii="Times New Roman" w:hAnsi="Times New Roman"/>
                <w:sz w:val="20"/>
              </w:rPr>
              <w:t>2</w:t>
            </w:r>
            <w:r w:rsidR="002C7900" w:rsidRPr="005E235A">
              <w:rPr>
                <w:rFonts w:ascii="Times New Roman" w:hAnsi="Times New Roman"/>
                <w:sz w:val="20"/>
              </w:rPr>
              <w:t> </w:t>
            </w:r>
            <w:r w:rsidR="008446E3" w:rsidRPr="005E235A">
              <w:rPr>
                <w:rFonts w:ascii="Times New Roman" w:hAnsi="Times New Roman"/>
                <w:sz w:val="20"/>
              </w:rPr>
              <w:t>6</w:t>
            </w:r>
            <w:r w:rsidR="002C7900" w:rsidRPr="005E235A">
              <w:rPr>
                <w:rFonts w:ascii="Times New Roman" w:hAnsi="Times New Roman"/>
                <w:sz w:val="20"/>
              </w:rPr>
              <w:t>00</w:t>
            </w:r>
            <w:r w:rsidRPr="005E235A">
              <w:rPr>
                <w:rFonts w:ascii="Times New Roman" w:hAnsi="Times New Roman"/>
                <w:sz w:val="20"/>
              </w:rPr>
              <w:t> €</w:t>
            </w:r>
          </w:p>
        </w:tc>
        <w:tc>
          <w:tcPr>
            <w:tcW w:w="3004" w:type="dxa"/>
            <w:vAlign w:val="center"/>
          </w:tcPr>
          <w:p w14:paraId="0A204F28" w14:textId="77777777" w:rsidR="00DA506D" w:rsidRPr="005E235A" w:rsidRDefault="008446E3" w:rsidP="00C37154">
            <w:pPr>
              <w:jc w:val="center"/>
              <w:rPr>
                <w:rFonts w:ascii="Times New Roman" w:hAnsi="Times New Roman"/>
                <w:sz w:val="20"/>
              </w:rPr>
            </w:pPr>
            <w:r w:rsidRPr="005E235A">
              <w:rPr>
                <w:rFonts w:ascii="Times New Roman" w:hAnsi="Times New Roman"/>
                <w:sz w:val="20"/>
              </w:rPr>
              <w:t>72 6</w:t>
            </w:r>
            <w:r w:rsidR="00C37154" w:rsidRPr="005E235A">
              <w:rPr>
                <w:rFonts w:ascii="Times New Roman" w:hAnsi="Times New Roman"/>
                <w:sz w:val="20"/>
              </w:rPr>
              <w:t>00</w:t>
            </w:r>
            <w:r w:rsidR="00DA506D" w:rsidRPr="005E235A">
              <w:rPr>
                <w:rFonts w:ascii="Times New Roman" w:hAnsi="Times New Roman"/>
                <w:sz w:val="20"/>
              </w:rPr>
              <w:t xml:space="preserve"> € &lt; CAHT ≤ </w:t>
            </w:r>
            <w:r w:rsidR="00C37154" w:rsidRPr="005E235A">
              <w:rPr>
                <w:rFonts w:ascii="Times New Roman" w:hAnsi="Times New Roman"/>
                <w:sz w:val="20"/>
              </w:rPr>
              <w:t>247</w:t>
            </w:r>
            <w:r w:rsidR="00DA506D" w:rsidRPr="005E235A">
              <w:rPr>
                <w:rFonts w:ascii="Times New Roman" w:hAnsi="Times New Roman"/>
                <w:sz w:val="20"/>
              </w:rPr>
              <w:t> 000 €</w:t>
            </w:r>
          </w:p>
        </w:tc>
        <w:tc>
          <w:tcPr>
            <w:tcW w:w="1948" w:type="dxa"/>
            <w:vAlign w:val="center"/>
          </w:tcPr>
          <w:p w14:paraId="14897A4A" w14:textId="77777777" w:rsidR="00DA506D" w:rsidRPr="005E235A" w:rsidRDefault="00DA506D" w:rsidP="00C37154">
            <w:pPr>
              <w:jc w:val="center"/>
              <w:rPr>
                <w:rFonts w:ascii="Times New Roman" w:hAnsi="Times New Roman"/>
                <w:sz w:val="20"/>
              </w:rPr>
            </w:pPr>
            <w:r w:rsidRPr="005E235A">
              <w:rPr>
                <w:rFonts w:ascii="Times New Roman" w:hAnsi="Times New Roman"/>
                <w:sz w:val="20"/>
              </w:rPr>
              <w:t>CAHT &gt; 2</w:t>
            </w:r>
            <w:r w:rsidR="00C37154" w:rsidRPr="005E235A">
              <w:rPr>
                <w:rFonts w:ascii="Times New Roman" w:hAnsi="Times New Roman"/>
                <w:sz w:val="20"/>
              </w:rPr>
              <w:t>47</w:t>
            </w:r>
            <w:r w:rsidRPr="005E235A">
              <w:rPr>
                <w:rFonts w:ascii="Times New Roman" w:hAnsi="Times New Roman"/>
                <w:sz w:val="20"/>
              </w:rPr>
              <w:t> 000 €</w:t>
            </w:r>
          </w:p>
        </w:tc>
      </w:tr>
    </w:tbl>
    <w:p w14:paraId="21E2CE65" w14:textId="77777777" w:rsidR="00442A73" w:rsidRPr="005E235A" w:rsidRDefault="00442A73" w:rsidP="00442A73">
      <w:pPr>
        <w:rPr>
          <w:rFonts w:ascii="Times New Roman" w:hAnsi="Times New Roman"/>
          <w:b/>
          <w:sz w:val="10"/>
          <w:szCs w:val="10"/>
        </w:rPr>
      </w:pPr>
    </w:p>
    <w:p w14:paraId="1514BE4E" w14:textId="77777777" w:rsidR="00442A73" w:rsidRPr="005E235A" w:rsidRDefault="00442A73" w:rsidP="00442A73">
      <w:pPr>
        <w:rPr>
          <w:rFonts w:ascii="Times New Roman" w:hAnsi="Times New Roman"/>
          <w:b/>
          <w:sz w:val="10"/>
          <w:szCs w:val="10"/>
        </w:rPr>
      </w:pPr>
    </w:p>
    <w:p w14:paraId="57D55FFF" w14:textId="77777777" w:rsidR="00442A73" w:rsidRPr="005E235A" w:rsidRDefault="00442A73" w:rsidP="00442A73">
      <w:pPr>
        <w:rPr>
          <w:rFonts w:ascii="Times New Roman" w:hAnsi="Times New Roman"/>
          <w:b/>
          <w:sz w:val="10"/>
          <w:szCs w:val="10"/>
        </w:rPr>
      </w:pPr>
    </w:p>
    <w:p w14:paraId="2FD0932D" w14:textId="77777777" w:rsidR="00C071B7" w:rsidRPr="005E235A" w:rsidRDefault="00C071B7" w:rsidP="00C071B7">
      <w:pPr>
        <w:shd w:val="clear" w:color="auto" w:fill="FFFFFF"/>
        <w:jc w:val="center"/>
        <w:rPr>
          <w:rFonts w:ascii="Times New Roman" w:hAnsi="Times New Roman"/>
          <w:b/>
          <w:szCs w:val="22"/>
        </w:rPr>
      </w:pPr>
      <w:r w:rsidRPr="005E235A">
        <w:rPr>
          <w:rFonts w:ascii="Times New Roman" w:hAnsi="Times New Roman"/>
          <w:b/>
          <w:szCs w:val="22"/>
        </w:rPr>
        <w:t>Régimes d’imposition BNC</w:t>
      </w:r>
      <w:r w:rsidR="00A6577D" w:rsidRPr="005E235A">
        <w:rPr>
          <w:rFonts w:ascii="Times New Roman" w:hAnsi="Times New Roman"/>
          <w:b/>
          <w:szCs w:val="22"/>
        </w:rPr>
        <w:t xml:space="preserve"> (rappels)</w:t>
      </w:r>
      <w:r w:rsidR="00DE6D27" w:rsidRPr="005E235A">
        <w:rPr>
          <w:rFonts w:ascii="Times New Roman" w:hAnsi="Times New Roman"/>
          <w:b/>
          <w:szCs w:val="22"/>
        </w:rPr>
        <w:t xml:space="preserve"> </w:t>
      </w:r>
      <w:hyperlink r:id="rId13" w:history="1">
        <w:r w:rsidR="00FB117F" w:rsidRPr="005E235A">
          <w:rPr>
            <w:rStyle w:val="Lienhypertexte"/>
            <w:rFonts w:ascii="Times New Roman" w:hAnsi="Times New Roman"/>
            <w:b/>
            <w:color w:val="auto"/>
            <w:szCs w:val="22"/>
          </w:rPr>
          <w:t xml:space="preserve">Source </w:t>
        </w:r>
        <w:proofErr w:type="spellStart"/>
        <w:r w:rsidR="00FB117F" w:rsidRPr="005E235A">
          <w:rPr>
            <w:rStyle w:val="Lienhypertexte"/>
            <w:rFonts w:ascii="Times New Roman" w:hAnsi="Times New Roman"/>
            <w:b/>
            <w:color w:val="auto"/>
            <w:szCs w:val="22"/>
          </w:rPr>
          <w:t>BOFiP</w:t>
        </w:r>
        <w:proofErr w:type="spellEnd"/>
      </w:hyperlink>
    </w:p>
    <w:p w14:paraId="6FAB0182" w14:textId="77777777" w:rsidR="00DA506D" w:rsidRPr="005E235A" w:rsidRDefault="00DA506D" w:rsidP="00DA506D">
      <w:pPr>
        <w:jc w:val="center"/>
        <w:rPr>
          <w:rFonts w:ascii="Times New Roman" w:hAnsi="Times New Roman"/>
          <w:b/>
          <w:sz w:val="10"/>
          <w:szCs w:val="10"/>
        </w:rPr>
      </w:pPr>
    </w:p>
    <w:p w14:paraId="0E65C21B" w14:textId="77777777" w:rsidR="00F75263" w:rsidRPr="005E235A"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2120"/>
        <w:gridCol w:w="2123"/>
      </w:tblGrid>
      <w:tr w:rsidR="005E235A" w:rsidRPr="005E235A" w14:paraId="3C5FDEBF" w14:textId="77777777" w:rsidTr="00442A73">
        <w:trPr>
          <w:trHeight w:val="337"/>
          <w:jc w:val="center"/>
        </w:trPr>
        <w:tc>
          <w:tcPr>
            <w:tcW w:w="0" w:type="auto"/>
            <w:shd w:val="clear" w:color="auto" w:fill="BFBFBF"/>
            <w:vAlign w:val="center"/>
          </w:tcPr>
          <w:p w14:paraId="70D42C3F" w14:textId="77777777" w:rsidR="00DA506D" w:rsidRPr="005E235A" w:rsidRDefault="00DA506D" w:rsidP="00201BD5">
            <w:pPr>
              <w:jc w:val="center"/>
              <w:rPr>
                <w:rFonts w:ascii="Times New Roman" w:hAnsi="Times New Roman"/>
                <w:b/>
                <w:sz w:val="20"/>
              </w:rPr>
            </w:pPr>
            <w:r w:rsidRPr="005E235A">
              <w:rPr>
                <w:rFonts w:ascii="Times New Roman" w:hAnsi="Times New Roman"/>
                <w:b/>
                <w:sz w:val="20"/>
              </w:rPr>
              <w:t>Activité</w:t>
            </w:r>
          </w:p>
        </w:tc>
        <w:tc>
          <w:tcPr>
            <w:tcW w:w="0" w:type="auto"/>
            <w:shd w:val="clear" w:color="auto" w:fill="BFBFBF"/>
            <w:vAlign w:val="center"/>
          </w:tcPr>
          <w:p w14:paraId="16B24DB2" w14:textId="77777777" w:rsidR="00DA506D" w:rsidRPr="005E235A" w:rsidRDefault="00DA506D" w:rsidP="00C37154">
            <w:pPr>
              <w:jc w:val="center"/>
              <w:rPr>
                <w:rFonts w:ascii="Times New Roman" w:hAnsi="Times New Roman"/>
                <w:b/>
                <w:sz w:val="20"/>
              </w:rPr>
            </w:pPr>
            <w:r w:rsidRPr="005E235A">
              <w:rPr>
                <w:rFonts w:ascii="Times New Roman" w:hAnsi="Times New Roman"/>
                <w:b/>
                <w:sz w:val="20"/>
              </w:rPr>
              <w:t>Micro-</w:t>
            </w:r>
            <w:r w:rsidR="00C37154" w:rsidRPr="005E235A">
              <w:rPr>
                <w:rFonts w:ascii="Times New Roman" w:hAnsi="Times New Roman"/>
                <w:b/>
                <w:sz w:val="20"/>
              </w:rPr>
              <w:t>BNC</w:t>
            </w:r>
          </w:p>
        </w:tc>
        <w:tc>
          <w:tcPr>
            <w:tcW w:w="0" w:type="auto"/>
            <w:shd w:val="clear" w:color="auto" w:fill="BFBFBF"/>
            <w:vAlign w:val="center"/>
          </w:tcPr>
          <w:p w14:paraId="515B7337" w14:textId="77777777" w:rsidR="00DA506D" w:rsidRPr="005E235A" w:rsidRDefault="00DA506D" w:rsidP="00201BD5">
            <w:pPr>
              <w:jc w:val="center"/>
              <w:rPr>
                <w:rFonts w:ascii="Times New Roman" w:hAnsi="Times New Roman"/>
                <w:b/>
                <w:sz w:val="20"/>
              </w:rPr>
            </w:pPr>
            <w:r w:rsidRPr="005E235A">
              <w:rPr>
                <w:rFonts w:ascii="Times New Roman" w:hAnsi="Times New Roman"/>
                <w:b/>
                <w:sz w:val="20"/>
              </w:rPr>
              <w:t>Déclaration contrôlée</w:t>
            </w:r>
          </w:p>
        </w:tc>
      </w:tr>
      <w:tr w:rsidR="00FB117F" w:rsidRPr="005E235A" w14:paraId="69DEDED9" w14:textId="77777777" w:rsidTr="00201BD5">
        <w:trPr>
          <w:trHeight w:val="365"/>
          <w:jc w:val="center"/>
        </w:trPr>
        <w:tc>
          <w:tcPr>
            <w:tcW w:w="0" w:type="auto"/>
            <w:vAlign w:val="center"/>
          </w:tcPr>
          <w:p w14:paraId="44F11017" w14:textId="77777777" w:rsidR="00DA506D" w:rsidRPr="005E235A" w:rsidRDefault="00DA506D" w:rsidP="00201BD5">
            <w:pPr>
              <w:jc w:val="center"/>
              <w:rPr>
                <w:rFonts w:ascii="Times New Roman" w:hAnsi="Times New Roman"/>
                <w:sz w:val="20"/>
              </w:rPr>
            </w:pPr>
            <w:r w:rsidRPr="005E235A">
              <w:rPr>
                <w:rFonts w:ascii="Times New Roman" w:hAnsi="Times New Roman"/>
                <w:sz w:val="20"/>
              </w:rPr>
              <w:t>Professions libérales et autres</w:t>
            </w:r>
          </w:p>
        </w:tc>
        <w:tc>
          <w:tcPr>
            <w:tcW w:w="0" w:type="auto"/>
            <w:vAlign w:val="center"/>
          </w:tcPr>
          <w:p w14:paraId="6F031FDD" w14:textId="77777777" w:rsidR="00DA506D" w:rsidRPr="005E235A" w:rsidRDefault="00DA506D" w:rsidP="00C37154">
            <w:pPr>
              <w:jc w:val="center"/>
              <w:rPr>
                <w:rFonts w:ascii="Times New Roman" w:hAnsi="Times New Roman"/>
                <w:sz w:val="20"/>
              </w:rPr>
            </w:pPr>
            <w:r w:rsidRPr="005E235A">
              <w:rPr>
                <w:rFonts w:ascii="Times New Roman" w:hAnsi="Times New Roman"/>
                <w:sz w:val="20"/>
              </w:rPr>
              <w:t xml:space="preserve">Recettes HT ≤ </w:t>
            </w:r>
            <w:r w:rsidR="002C7900" w:rsidRPr="005E235A">
              <w:rPr>
                <w:rFonts w:ascii="Times New Roman" w:hAnsi="Times New Roman"/>
                <w:sz w:val="20"/>
              </w:rPr>
              <w:t>7</w:t>
            </w:r>
            <w:r w:rsidR="00C37154" w:rsidRPr="005E235A">
              <w:rPr>
                <w:rFonts w:ascii="Times New Roman" w:hAnsi="Times New Roman"/>
                <w:sz w:val="20"/>
              </w:rPr>
              <w:t>2</w:t>
            </w:r>
            <w:r w:rsidR="002C7900" w:rsidRPr="005E235A">
              <w:rPr>
                <w:rFonts w:ascii="Times New Roman" w:hAnsi="Times New Roman"/>
                <w:sz w:val="20"/>
              </w:rPr>
              <w:t> </w:t>
            </w:r>
            <w:r w:rsidR="00FB117F" w:rsidRPr="005E235A">
              <w:rPr>
                <w:rFonts w:ascii="Times New Roman" w:hAnsi="Times New Roman"/>
                <w:sz w:val="20"/>
              </w:rPr>
              <w:t>6</w:t>
            </w:r>
            <w:r w:rsidR="002C7900" w:rsidRPr="005E235A">
              <w:rPr>
                <w:rFonts w:ascii="Times New Roman" w:hAnsi="Times New Roman"/>
                <w:sz w:val="20"/>
              </w:rPr>
              <w:t xml:space="preserve">00 </w:t>
            </w:r>
            <w:r w:rsidRPr="005E235A">
              <w:rPr>
                <w:rFonts w:ascii="Times New Roman" w:hAnsi="Times New Roman"/>
                <w:sz w:val="20"/>
              </w:rPr>
              <w:t>€</w:t>
            </w:r>
          </w:p>
        </w:tc>
        <w:tc>
          <w:tcPr>
            <w:tcW w:w="0" w:type="auto"/>
            <w:vAlign w:val="center"/>
          </w:tcPr>
          <w:p w14:paraId="65EA557F" w14:textId="1619BA97" w:rsidR="00DA506D" w:rsidRPr="005E235A" w:rsidRDefault="00DA506D" w:rsidP="00C37154">
            <w:pPr>
              <w:jc w:val="center"/>
              <w:rPr>
                <w:rFonts w:ascii="Times New Roman" w:hAnsi="Times New Roman"/>
                <w:sz w:val="20"/>
              </w:rPr>
            </w:pPr>
            <w:r w:rsidRPr="005E235A">
              <w:rPr>
                <w:rFonts w:ascii="Times New Roman" w:hAnsi="Times New Roman"/>
                <w:sz w:val="20"/>
              </w:rPr>
              <w:t>Recettes HT &gt;</w:t>
            </w:r>
            <w:r w:rsidR="006A7D5F">
              <w:rPr>
                <w:rFonts w:ascii="Times New Roman" w:hAnsi="Times New Roman"/>
                <w:sz w:val="20"/>
              </w:rPr>
              <w:t xml:space="preserve"> </w:t>
            </w:r>
            <w:r w:rsidR="000864AC" w:rsidRPr="005E235A">
              <w:rPr>
                <w:rFonts w:ascii="Times New Roman" w:hAnsi="Times New Roman"/>
                <w:sz w:val="20"/>
              </w:rPr>
              <w:t>7</w:t>
            </w:r>
            <w:r w:rsidR="00C37154" w:rsidRPr="005E235A">
              <w:rPr>
                <w:rFonts w:ascii="Times New Roman" w:hAnsi="Times New Roman"/>
                <w:sz w:val="20"/>
              </w:rPr>
              <w:t>2</w:t>
            </w:r>
            <w:r w:rsidR="000864AC" w:rsidRPr="005E235A">
              <w:rPr>
                <w:rFonts w:ascii="Times New Roman" w:hAnsi="Times New Roman"/>
                <w:sz w:val="20"/>
              </w:rPr>
              <w:t> </w:t>
            </w:r>
            <w:r w:rsidR="00FB117F" w:rsidRPr="005E235A">
              <w:rPr>
                <w:rFonts w:ascii="Times New Roman" w:hAnsi="Times New Roman"/>
                <w:sz w:val="20"/>
              </w:rPr>
              <w:t>6</w:t>
            </w:r>
            <w:r w:rsidR="000864AC" w:rsidRPr="005E235A">
              <w:rPr>
                <w:rFonts w:ascii="Times New Roman" w:hAnsi="Times New Roman"/>
                <w:sz w:val="20"/>
              </w:rPr>
              <w:t>00</w:t>
            </w:r>
            <w:r w:rsidRPr="005E235A">
              <w:rPr>
                <w:rFonts w:ascii="Times New Roman" w:hAnsi="Times New Roman"/>
                <w:sz w:val="20"/>
              </w:rPr>
              <w:t xml:space="preserve"> €</w:t>
            </w:r>
          </w:p>
        </w:tc>
      </w:tr>
    </w:tbl>
    <w:p w14:paraId="26181263" w14:textId="77777777" w:rsidR="00DA506D" w:rsidRPr="005E235A" w:rsidRDefault="00DA506D" w:rsidP="005D7A33">
      <w:pPr>
        <w:rPr>
          <w:rFonts w:ascii="Times New Roman" w:hAnsi="Times New Roman"/>
          <w:b/>
          <w:sz w:val="10"/>
          <w:szCs w:val="10"/>
        </w:rPr>
      </w:pPr>
    </w:p>
    <w:p w14:paraId="0486147E" w14:textId="77777777" w:rsidR="00442A73" w:rsidRPr="005E235A" w:rsidRDefault="00442A73" w:rsidP="005D7A33">
      <w:pPr>
        <w:rPr>
          <w:rFonts w:ascii="Times New Roman" w:hAnsi="Times New Roman"/>
          <w:b/>
          <w:sz w:val="10"/>
          <w:szCs w:val="10"/>
        </w:rPr>
      </w:pPr>
    </w:p>
    <w:p w14:paraId="26CCE5EA" w14:textId="77777777" w:rsidR="00F75263" w:rsidRPr="005E235A" w:rsidRDefault="00F75263" w:rsidP="005D7A33">
      <w:pPr>
        <w:rPr>
          <w:rFonts w:ascii="Times New Roman" w:hAnsi="Times New Roman"/>
          <w:b/>
          <w:sz w:val="10"/>
          <w:szCs w:val="10"/>
        </w:rPr>
      </w:pPr>
    </w:p>
    <w:p w14:paraId="1D9D0811" w14:textId="77777777" w:rsidR="00DA506D" w:rsidRPr="005E235A" w:rsidRDefault="00C70081" w:rsidP="00DA506D">
      <w:pPr>
        <w:jc w:val="center"/>
        <w:rPr>
          <w:rFonts w:ascii="Times New Roman" w:hAnsi="Times New Roman"/>
          <w:b/>
          <w:szCs w:val="22"/>
        </w:rPr>
      </w:pPr>
      <w:r w:rsidRPr="005E235A">
        <w:rPr>
          <w:rFonts w:ascii="Times New Roman" w:hAnsi="Times New Roman"/>
          <w:b/>
          <w:szCs w:val="22"/>
        </w:rPr>
        <w:t xml:space="preserve">Régimes d’imposition </w:t>
      </w:r>
      <w:r w:rsidR="00DA506D" w:rsidRPr="005E235A">
        <w:rPr>
          <w:rFonts w:ascii="Times New Roman" w:hAnsi="Times New Roman"/>
          <w:b/>
          <w:szCs w:val="22"/>
        </w:rPr>
        <w:t>BA</w:t>
      </w:r>
      <w:r w:rsidR="00A6577D" w:rsidRPr="005E235A">
        <w:rPr>
          <w:rFonts w:ascii="Times New Roman" w:hAnsi="Times New Roman"/>
          <w:b/>
          <w:szCs w:val="22"/>
        </w:rPr>
        <w:t xml:space="preserve"> (rappels)</w:t>
      </w:r>
      <w:r w:rsidR="00DE6D27" w:rsidRPr="005E235A">
        <w:rPr>
          <w:rFonts w:ascii="Times New Roman" w:hAnsi="Times New Roman"/>
          <w:b/>
          <w:szCs w:val="22"/>
        </w:rPr>
        <w:t xml:space="preserve"> </w:t>
      </w:r>
      <w:hyperlink r:id="rId14" w:history="1">
        <w:r w:rsidR="00FB117F" w:rsidRPr="005E235A">
          <w:rPr>
            <w:rStyle w:val="Lienhypertexte"/>
            <w:rFonts w:ascii="Times New Roman" w:hAnsi="Times New Roman"/>
            <w:b/>
            <w:color w:val="auto"/>
            <w:szCs w:val="22"/>
          </w:rPr>
          <w:t xml:space="preserve">Source </w:t>
        </w:r>
        <w:proofErr w:type="spellStart"/>
        <w:r w:rsidR="00FB117F" w:rsidRPr="005E235A">
          <w:rPr>
            <w:rStyle w:val="Lienhypertexte"/>
            <w:rFonts w:ascii="Times New Roman" w:hAnsi="Times New Roman"/>
            <w:b/>
            <w:color w:val="auto"/>
            <w:szCs w:val="22"/>
          </w:rPr>
          <w:t>BOFiP</w:t>
        </w:r>
        <w:proofErr w:type="spellEnd"/>
      </w:hyperlink>
    </w:p>
    <w:p w14:paraId="2C4B47A6" w14:textId="77777777" w:rsidR="00C70081" w:rsidRPr="005E235A" w:rsidRDefault="00C70081" w:rsidP="00DA506D">
      <w:pPr>
        <w:jc w:val="center"/>
        <w:rPr>
          <w:rFonts w:ascii="Times New Roman" w:hAnsi="Times New Roman"/>
          <w:b/>
          <w:sz w:val="10"/>
          <w:szCs w:val="10"/>
        </w:rPr>
      </w:pPr>
    </w:p>
    <w:p w14:paraId="5F086C1E" w14:textId="77777777" w:rsidR="00F75263" w:rsidRPr="005E235A" w:rsidRDefault="00F75263" w:rsidP="00DA506D">
      <w:pPr>
        <w:jc w:val="center"/>
        <w:rPr>
          <w:rFonts w:ascii="Times New Roman" w:hAnsi="Times New Roman"/>
          <w:b/>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2075"/>
        <w:gridCol w:w="3457"/>
        <w:gridCol w:w="2178"/>
      </w:tblGrid>
      <w:tr w:rsidR="005E235A" w:rsidRPr="005E235A" w14:paraId="08C6D941" w14:textId="77777777" w:rsidTr="00442A73">
        <w:trPr>
          <w:trHeight w:val="430"/>
        </w:trPr>
        <w:tc>
          <w:tcPr>
            <w:tcW w:w="745" w:type="pct"/>
            <w:shd w:val="clear" w:color="auto" w:fill="BFBFBF"/>
            <w:vAlign w:val="center"/>
          </w:tcPr>
          <w:p w14:paraId="6128994E" w14:textId="77777777" w:rsidR="00DA506D" w:rsidRPr="005E235A" w:rsidRDefault="00DA506D" w:rsidP="00201BD5">
            <w:pPr>
              <w:jc w:val="center"/>
              <w:rPr>
                <w:rFonts w:ascii="Times New Roman" w:hAnsi="Times New Roman"/>
                <w:b/>
                <w:sz w:val="20"/>
              </w:rPr>
            </w:pPr>
            <w:r w:rsidRPr="005E235A">
              <w:rPr>
                <w:rFonts w:ascii="Times New Roman" w:hAnsi="Times New Roman"/>
                <w:b/>
                <w:sz w:val="20"/>
              </w:rPr>
              <w:t>Activité</w:t>
            </w:r>
          </w:p>
        </w:tc>
        <w:tc>
          <w:tcPr>
            <w:tcW w:w="1145" w:type="pct"/>
            <w:shd w:val="clear" w:color="auto" w:fill="BFBFBF"/>
            <w:vAlign w:val="center"/>
          </w:tcPr>
          <w:p w14:paraId="6D8E4071" w14:textId="77777777" w:rsidR="00DA506D" w:rsidRPr="005E235A" w:rsidRDefault="00346774" w:rsidP="00201BD5">
            <w:pPr>
              <w:jc w:val="center"/>
              <w:rPr>
                <w:rFonts w:ascii="Times New Roman" w:hAnsi="Times New Roman"/>
                <w:b/>
                <w:sz w:val="20"/>
              </w:rPr>
            </w:pPr>
            <w:r w:rsidRPr="005E235A">
              <w:rPr>
                <w:rFonts w:ascii="Times New Roman" w:hAnsi="Times New Roman"/>
                <w:b/>
                <w:sz w:val="20"/>
              </w:rPr>
              <w:t>M</w:t>
            </w:r>
            <w:r w:rsidR="00DA506D" w:rsidRPr="005E235A">
              <w:rPr>
                <w:rFonts w:ascii="Times New Roman" w:hAnsi="Times New Roman"/>
                <w:b/>
                <w:sz w:val="20"/>
              </w:rPr>
              <w:t>icro-BA</w:t>
            </w:r>
          </w:p>
        </w:tc>
        <w:tc>
          <w:tcPr>
            <w:tcW w:w="1908" w:type="pct"/>
            <w:shd w:val="clear" w:color="auto" w:fill="BFBFBF"/>
            <w:vAlign w:val="center"/>
          </w:tcPr>
          <w:p w14:paraId="054B199A" w14:textId="77777777" w:rsidR="00DA506D" w:rsidRPr="005E235A" w:rsidRDefault="00DA506D" w:rsidP="00201BD5">
            <w:pPr>
              <w:jc w:val="center"/>
              <w:rPr>
                <w:rFonts w:ascii="Times New Roman" w:hAnsi="Times New Roman"/>
                <w:b/>
                <w:sz w:val="20"/>
              </w:rPr>
            </w:pPr>
            <w:r w:rsidRPr="005E235A">
              <w:rPr>
                <w:rFonts w:ascii="Times New Roman" w:hAnsi="Times New Roman"/>
                <w:b/>
                <w:sz w:val="20"/>
              </w:rPr>
              <w:t>Réel simplifié</w:t>
            </w:r>
          </w:p>
        </w:tc>
        <w:tc>
          <w:tcPr>
            <w:tcW w:w="1202" w:type="pct"/>
            <w:shd w:val="clear" w:color="auto" w:fill="BFBFBF"/>
            <w:vAlign w:val="center"/>
          </w:tcPr>
          <w:p w14:paraId="2D21E7D0" w14:textId="77777777" w:rsidR="00DA506D" w:rsidRPr="005E235A" w:rsidRDefault="00DA506D" w:rsidP="00201BD5">
            <w:pPr>
              <w:jc w:val="center"/>
              <w:rPr>
                <w:rFonts w:ascii="Times New Roman" w:hAnsi="Times New Roman"/>
                <w:b/>
                <w:sz w:val="20"/>
              </w:rPr>
            </w:pPr>
            <w:r w:rsidRPr="005E235A">
              <w:rPr>
                <w:rFonts w:ascii="Times New Roman" w:hAnsi="Times New Roman"/>
                <w:b/>
                <w:sz w:val="20"/>
              </w:rPr>
              <w:t>Réel normal</w:t>
            </w:r>
          </w:p>
        </w:tc>
      </w:tr>
      <w:tr w:rsidR="00DA506D" w:rsidRPr="005E235A" w14:paraId="3FA7666C" w14:textId="77777777" w:rsidTr="006A7D5F">
        <w:trPr>
          <w:trHeight w:val="702"/>
        </w:trPr>
        <w:tc>
          <w:tcPr>
            <w:tcW w:w="745" w:type="pct"/>
            <w:vAlign w:val="center"/>
          </w:tcPr>
          <w:p w14:paraId="4F89390D" w14:textId="77777777" w:rsidR="00DA506D" w:rsidRPr="005E235A" w:rsidRDefault="00DA506D" w:rsidP="006A2525">
            <w:pPr>
              <w:jc w:val="center"/>
              <w:rPr>
                <w:rFonts w:ascii="Times New Roman" w:hAnsi="Times New Roman"/>
                <w:sz w:val="20"/>
              </w:rPr>
            </w:pPr>
            <w:r w:rsidRPr="005E235A">
              <w:rPr>
                <w:rFonts w:ascii="Times New Roman" w:hAnsi="Times New Roman"/>
                <w:sz w:val="20"/>
              </w:rPr>
              <w:t>Activités agricoles</w:t>
            </w:r>
          </w:p>
        </w:tc>
        <w:tc>
          <w:tcPr>
            <w:tcW w:w="1145" w:type="pct"/>
            <w:vAlign w:val="center"/>
          </w:tcPr>
          <w:p w14:paraId="5E5E8887" w14:textId="77777777" w:rsidR="00DA506D" w:rsidRPr="005E235A" w:rsidRDefault="00DA506D" w:rsidP="00C37154">
            <w:pPr>
              <w:jc w:val="center"/>
              <w:rPr>
                <w:rFonts w:ascii="Times New Roman" w:hAnsi="Times New Roman"/>
                <w:sz w:val="20"/>
              </w:rPr>
            </w:pPr>
            <w:r w:rsidRPr="005E235A">
              <w:rPr>
                <w:rFonts w:ascii="Times New Roman" w:hAnsi="Times New Roman"/>
                <w:sz w:val="20"/>
              </w:rPr>
              <w:t>CAHT (1)</w:t>
            </w:r>
            <w:r w:rsidR="006A2525" w:rsidRPr="005E235A">
              <w:rPr>
                <w:rFonts w:ascii="Times New Roman" w:hAnsi="Times New Roman"/>
                <w:sz w:val="20"/>
              </w:rPr>
              <w:t xml:space="preserve"> ≤ 8</w:t>
            </w:r>
            <w:r w:rsidR="00C37154" w:rsidRPr="005E235A">
              <w:rPr>
                <w:rFonts w:ascii="Times New Roman" w:hAnsi="Times New Roman"/>
                <w:sz w:val="20"/>
              </w:rPr>
              <w:t>5</w:t>
            </w:r>
            <w:r w:rsidR="006A2525" w:rsidRPr="005E235A">
              <w:rPr>
                <w:rFonts w:ascii="Times New Roman" w:hAnsi="Times New Roman"/>
                <w:sz w:val="20"/>
              </w:rPr>
              <w:t xml:space="preserve"> 8</w:t>
            </w:r>
            <w:r w:rsidRPr="005E235A">
              <w:rPr>
                <w:rFonts w:ascii="Times New Roman" w:hAnsi="Times New Roman"/>
                <w:sz w:val="20"/>
              </w:rPr>
              <w:t>00 €</w:t>
            </w:r>
          </w:p>
        </w:tc>
        <w:tc>
          <w:tcPr>
            <w:tcW w:w="1908" w:type="pct"/>
            <w:vAlign w:val="center"/>
          </w:tcPr>
          <w:p w14:paraId="6BA896F4" w14:textId="77777777" w:rsidR="00DA506D" w:rsidRPr="005E235A" w:rsidRDefault="00C37154" w:rsidP="00A51467">
            <w:pPr>
              <w:jc w:val="center"/>
              <w:rPr>
                <w:rFonts w:ascii="Times New Roman" w:hAnsi="Times New Roman"/>
                <w:sz w:val="20"/>
              </w:rPr>
            </w:pPr>
            <w:r w:rsidRPr="005E235A">
              <w:rPr>
                <w:rFonts w:ascii="Times New Roman" w:hAnsi="Times New Roman"/>
                <w:sz w:val="20"/>
              </w:rPr>
              <w:t>85</w:t>
            </w:r>
            <w:r w:rsidR="006A2525" w:rsidRPr="005E235A">
              <w:rPr>
                <w:rFonts w:ascii="Times New Roman" w:hAnsi="Times New Roman"/>
                <w:sz w:val="20"/>
              </w:rPr>
              <w:t xml:space="preserve"> 8</w:t>
            </w:r>
            <w:r w:rsidR="00DA506D" w:rsidRPr="005E235A">
              <w:rPr>
                <w:rFonts w:ascii="Times New Roman" w:hAnsi="Times New Roman"/>
                <w:sz w:val="20"/>
              </w:rPr>
              <w:t>00 € &lt; CAHT (1)</w:t>
            </w:r>
            <w:r w:rsidR="006A2525" w:rsidRPr="005E235A">
              <w:rPr>
                <w:rFonts w:ascii="Times New Roman" w:hAnsi="Times New Roman"/>
                <w:sz w:val="20"/>
              </w:rPr>
              <w:t xml:space="preserve"> ≤ </w:t>
            </w:r>
            <w:r w:rsidR="00A51467" w:rsidRPr="005E235A">
              <w:rPr>
                <w:rFonts w:ascii="Times New Roman" w:hAnsi="Times New Roman"/>
                <w:sz w:val="20"/>
              </w:rPr>
              <w:t>365</w:t>
            </w:r>
            <w:r w:rsidR="00DA506D" w:rsidRPr="005E235A">
              <w:rPr>
                <w:rFonts w:ascii="Times New Roman" w:hAnsi="Times New Roman"/>
                <w:sz w:val="20"/>
              </w:rPr>
              <w:t> 000 €</w:t>
            </w:r>
          </w:p>
        </w:tc>
        <w:tc>
          <w:tcPr>
            <w:tcW w:w="1202" w:type="pct"/>
            <w:vAlign w:val="center"/>
          </w:tcPr>
          <w:p w14:paraId="3DB40EC5" w14:textId="7417F397" w:rsidR="00DA506D" w:rsidRPr="005E235A" w:rsidRDefault="00DA506D" w:rsidP="00A51467">
            <w:pPr>
              <w:jc w:val="center"/>
              <w:rPr>
                <w:rFonts w:ascii="Times New Roman" w:hAnsi="Times New Roman"/>
                <w:sz w:val="20"/>
              </w:rPr>
            </w:pPr>
            <w:r w:rsidRPr="005E235A">
              <w:rPr>
                <w:rFonts w:ascii="Times New Roman" w:hAnsi="Times New Roman"/>
                <w:sz w:val="20"/>
              </w:rPr>
              <w:t>CAHT (1)</w:t>
            </w:r>
            <w:r w:rsidR="006A7D5F">
              <w:rPr>
                <w:rFonts w:ascii="Times New Roman" w:hAnsi="Times New Roman"/>
                <w:sz w:val="20"/>
              </w:rPr>
              <w:t xml:space="preserve"> </w:t>
            </w:r>
            <w:r w:rsidR="006A2525" w:rsidRPr="005E235A">
              <w:rPr>
                <w:rFonts w:ascii="Times New Roman" w:hAnsi="Times New Roman"/>
                <w:sz w:val="20"/>
              </w:rPr>
              <w:t>&gt; 3</w:t>
            </w:r>
            <w:r w:rsidR="00A51467" w:rsidRPr="005E235A">
              <w:rPr>
                <w:rFonts w:ascii="Times New Roman" w:hAnsi="Times New Roman"/>
                <w:sz w:val="20"/>
              </w:rPr>
              <w:t>65</w:t>
            </w:r>
            <w:r w:rsidRPr="005E235A">
              <w:rPr>
                <w:rFonts w:ascii="Times New Roman" w:hAnsi="Times New Roman"/>
                <w:sz w:val="20"/>
              </w:rPr>
              <w:t> 000 €</w:t>
            </w:r>
          </w:p>
        </w:tc>
      </w:tr>
    </w:tbl>
    <w:p w14:paraId="14110252" w14:textId="55E8E5A9" w:rsidR="001F7885" w:rsidRPr="005E235A" w:rsidRDefault="006A7D5F" w:rsidP="001F7885">
      <w:pPr>
        <w:pStyle w:val="Paragraphedeliste"/>
        <w:ind w:left="930"/>
        <w:contextualSpacing w:val="0"/>
        <w:rPr>
          <w:rFonts w:ascii="Times New Roman" w:hAnsi="Times New Roman"/>
          <w:i/>
          <w:sz w:val="10"/>
          <w:szCs w:val="10"/>
        </w:rPr>
      </w:pPr>
      <w:r>
        <w:rPr>
          <w:rFonts w:ascii="Times New Roman" w:hAnsi="Times New Roman"/>
          <w:i/>
          <w:sz w:val="10"/>
          <w:szCs w:val="10"/>
        </w:rPr>
        <w:t>0</w:t>
      </w:r>
    </w:p>
    <w:p w14:paraId="6B92C965" w14:textId="6A6761E6" w:rsidR="00DA506D" w:rsidRPr="005E235A" w:rsidRDefault="00DA506D" w:rsidP="00C70081">
      <w:pPr>
        <w:pStyle w:val="Paragraphedeliste"/>
        <w:numPr>
          <w:ilvl w:val="0"/>
          <w:numId w:val="9"/>
        </w:numPr>
        <w:ind w:hanging="363"/>
        <w:contextualSpacing w:val="0"/>
        <w:jc w:val="center"/>
        <w:rPr>
          <w:rFonts w:ascii="Times New Roman" w:hAnsi="Times New Roman"/>
          <w:i/>
          <w:sz w:val="20"/>
        </w:rPr>
      </w:pPr>
      <w:r w:rsidRPr="005E235A">
        <w:rPr>
          <w:rFonts w:ascii="Times New Roman" w:hAnsi="Times New Roman"/>
          <w:i/>
          <w:sz w:val="20"/>
        </w:rPr>
        <w:t xml:space="preserve">CAHT = moyenne des recettes </w:t>
      </w:r>
      <w:r w:rsidR="00A51467" w:rsidRPr="005E235A">
        <w:rPr>
          <w:rFonts w:ascii="Times New Roman" w:hAnsi="Times New Roman"/>
          <w:i/>
          <w:sz w:val="20"/>
        </w:rPr>
        <w:t xml:space="preserve">HT </w:t>
      </w:r>
      <w:r w:rsidRPr="005E235A">
        <w:rPr>
          <w:rFonts w:ascii="Times New Roman" w:hAnsi="Times New Roman"/>
          <w:i/>
          <w:sz w:val="20"/>
        </w:rPr>
        <w:t>des 3</w:t>
      </w:r>
      <w:r w:rsidR="00AC2281" w:rsidRPr="005E235A">
        <w:rPr>
          <w:rFonts w:ascii="Times New Roman" w:hAnsi="Times New Roman"/>
          <w:i/>
          <w:sz w:val="20"/>
        </w:rPr>
        <w:t xml:space="preserve"> </w:t>
      </w:r>
      <w:r w:rsidRPr="005E235A">
        <w:rPr>
          <w:rFonts w:ascii="Times New Roman" w:hAnsi="Times New Roman"/>
          <w:i/>
          <w:sz w:val="20"/>
        </w:rPr>
        <w:t>années précédentes</w:t>
      </w:r>
    </w:p>
    <w:p w14:paraId="79451E13" w14:textId="77777777" w:rsidR="00C70081" w:rsidRPr="005E235A" w:rsidRDefault="00C70081" w:rsidP="00DA506D">
      <w:pPr>
        <w:rPr>
          <w:rFonts w:ascii="Times New Roman" w:hAnsi="Times New Roman"/>
          <w:sz w:val="10"/>
          <w:szCs w:val="10"/>
        </w:rPr>
      </w:pPr>
    </w:p>
    <w:p w14:paraId="6B9FBECD" w14:textId="77777777" w:rsidR="00442A73" w:rsidRPr="005E235A" w:rsidRDefault="00442A73" w:rsidP="00DA506D">
      <w:pPr>
        <w:rPr>
          <w:rFonts w:ascii="Times New Roman" w:hAnsi="Times New Roman"/>
          <w:sz w:val="10"/>
          <w:szCs w:val="10"/>
        </w:rPr>
      </w:pPr>
    </w:p>
    <w:p w14:paraId="6A67C112" w14:textId="77777777" w:rsidR="00442A73" w:rsidRPr="005E235A" w:rsidRDefault="00442A73" w:rsidP="00DA506D">
      <w:pPr>
        <w:rPr>
          <w:rFonts w:ascii="Times New Roman" w:hAnsi="Times New Roman"/>
          <w:sz w:val="10"/>
          <w:szCs w:val="10"/>
        </w:rPr>
      </w:pPr>
    </w:p>
    <w:p w14:paraId="2966C075" w14:textId="77777777" w:rsidR="00DB30A7" w:rsidRPr="005E235A" w:rsidRDefault="00DB30A7" w:rsidP="00DA506D">
      <w:pPr>
        <w:rPr>
          <w:rFonts w:ascii="Times New Roman" w:hAnsi="Times New Roman"/>
          <w:sz w:val="10"/>
          <w:szCs w:val="10"/>
        </w:rPr>
      </w:pPr>
    </w:p>
    <w:p w14:paraId="65F21813" w14:textId="77777777" w:rsidR="007A5091" w:rsidRPr="005E235A" w:rsidRDefault="007A5091" w:rsidP="007A5091">
      <w:pPr>
        <w:jc w:val="center"/>
        <w:rPr>
          <w:rFonts w:ascii="Times New Roman" w:hAnsi="Times New Roman"/>
          <w:b/>
          <w:szCs w:val="22"/>
        </w:rPr>
      </w:pPr>
      <w:r w:rsidRPr="005E235A">
        <w:rPr>
          <w:rFonts w:ascii="Times New Roman" w:hAnsi="Times New Roman"/>
          <w:b/>
          <w:szCs w:val="22"/>
        </w:rPr>
        <w:t>Régimes d’imposition TVA</w:t>
      </w:r>
      <w:r w:rsidR="00A6577D" w:rsidRPr="005E235A">
        <w:rPr>
          <w:rFonts w:ascii="Times New Roman" w:hAnsi="Times New Roman"/>
          <w:b/>
          <w:szCs w:val="22"/>
        </w:rPr>
        <w:t xml:space="preserve"> (rappels)</w:t>
      </w:r>
      <w:r w:rsidR="00DE6D27" w:rsidRPr="005E235A">
        <w:rPr>
          <w:rFonts w:ascii="Times New Roman" w:hAnsi="Times New Roman"/>
          <w:b/>
          <w:szCs w:val="22"/>
        </w:rPr>
        <w:t xml:space="preserve"> </w:t>
      </w:r>
      <w:hyperlink r:id="rId15" w:history="1">
        <w:r w:rsidR="008446E3" w:rsidRPr="005E235A">
          <w:rPr>
            <w:rStyle w:val="Lienhypertexte"/>
            <w:rFonts w:ascii="Times New Roman" w:hAnsi="Times New Roman"/>
            <w:b/>
            <w:color w:val="auto"/>
            <w:szCs w:val="22"/>
          </w:rPr>
          <w:t>Source </w:t>
        </w:r>
        <w:proofErr w:type="spellStart"/>
        <w:r w:rsidR="008446E3" w:rsidRPr="005E235A">
          <w:rPr>
            <w:rStyle w:val="Lienhypertexte"/>
            <w:rFonts w:ascii="Times New Roman" w:hAnsi="Times New Roman"/>
            <w:b/>
            <w:color w:val="auto"/>
            <w:szCs w:val="22"/>
          </w:rPr>
          <w:t>BOFiP</w:t>
        </w:r>
        <w:proofErr w:type="spellEnd"/>
      </w:hyperlink>
    </w:p>
    <w:p w14:paraId="13928D5C" w14:textId="77777777" w:rsidR="007A5091" w:rsidRPr="005E235A" w:rsidRDefault="007A5091" w:rsidP="007A5091">
      <w:pPr>
        <w:jc w:val="center"/>
        <w:rPr>
          <w:rFonts w:ascii="Times New Roman" w:hAnsi="Times New Roman"/>
          <w:b/>
          <w:sz w:val="10"/>
          <w:szCs w:val="10"/>
        </w:rPr>
      </w:pPr>
    </w:p>
    <w:p w14:paraId="7845D0F2" w14:textId="77777777" w:rsidR="00F75263" w:rsidRPr="005E235A" w:rsidRDefault="00F75263" w:rsidP="007A5091">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019"/>
        <w:gridCol w:w="3004"/>
        <w:gridCol w:w="1948"/>
      </w:tblGrid>
      <w:tr w:rsidR="005E235A" w:rsidRPr="005E235A" w14:paraId="0B54AC1C" w14:textId="77777777" w:rsidTr="00442A73">
        <w:trPr>
          <w:trHeight w:val="431"/>
          <w:jc w:val="center"/>
        </w:trPr>
        <w:tc>
          <w:tcPr>
            <w:tcW w:w="0" w:type="auto"/>
            <w:shd w:val="clear" w:color="auto" w:fill="BFBFBF"/>
            <w:vAlign w:val="center"/>
          </w:tcPr>
          <w:p w14:paraId="296DBB8B" w14:textId="77777777" w:rsidR="00EA4ABF" w:rsidRPr="005E235A" w:rsidRDefault="00EA4ABF" w:rsidP="00B76C98">
            <w:pPr>
              <w:jc w:val="center"/>
              <w:rPr>
                <w:rFonts w:ascii="Times New Roman" w:hAnsi="Times New Roman"/>
                <w:b/>
                <w:sz w:val="20"/>
              </w:rPr>
            </w:pPr>
            <w:r w:rsidRPr="005E235A">
              <w:rPr>
                <w:rFonts w:ascii="Times New Roman" w:hAnsi="Times New Roman"/>
                <w:b/>
                <w:sz w:val="20"/>
              </w:rPr>
              <w:t>Activité</w:t>
            </w:r>
          </w:p>
        </w:tc>
        <w:tc>
          <w:tcPr>
            <w:tcW w:w="2019" w:type="dxa"/>
            <w:shd w:val="clear" w:color="auto" w:fill="BFBFBF"/>
            <w:vAlign w:val="center"/>
          </w:tcPr>
          <w:p w14:paraId="71C07F10" w14:textId="77777777" w:rsidR="00EA4ABF" w:rsidRPr="005E235A" w:rsidRDefault="00713217" w:rsidP="00B76C98">
            <w:pPr>
              <w:jc w:val="center"/>
              <w:rPr>
                <w:rFonts w:ascii="Times New Roman" w:hAnsi="Times New Roman"/>
                <w:b/>
                <w:sz w:val="20"/>
              </w:rPr>
            </w:pPr>
            <w:r w:rsidRPr="005E235A">
              <w:rPr>
                <w:rFonts w:ascii="Times New Roman" w:hAnsi="Times New Roman"/>
                <w:b/>
                <w:sz w:val="20"/>
              </w:rPr>
              <w:t>Franchise</w:t>
            </w:r>
          </w:p>
        </w:tc>
        <w:tc>
          <w:tcPr>
            <w:tcW w:w="3004" w:type="dxa"/>
            <w:shd w:val="clear" w:color="auto" w:fill="BFBFBF"/>
            <w:vAlign w:val="center"/>
          </w:tcPr>
          <w:p w14:paraId="00D7722A" w14:textId="77777777" w:rsidR="00EA4ABF" w:rsidRPr="005E235A" w:rsidRDefault="00EA4ABF" w:rsidP="00B76C98">
            <w:pPr>
              <w:jc w:val="center"/>
              <w:rPr>
                <w:rFonts w:ascii="Times New Roman" w:hAnsi="Times New Roman"/>
                <w:b/>
                <w:sz w:val="20"/>
              </w:rPr>
            </w:pPr>
            <w:r w:rsidRPr="005E235A">
              <w:rPr>
                <w:rFonts w:ascii="Times New Roman" w:hAnsi="Times New Roman"/>
                <w:b/>
                <w:sz w:val="20"/>
              </w:rPr>
              <w:t>Réel simplifié</w:t>
            </w:r>
          </w:p>
        </w:tc>
        <w:tc>
          <w:tcPr>
            <w:tcW w:w="1948" w:type="dxa"/>
            <w:shd w:val="clear" w:color="auto" w:fill="BFBFBF"/>
            <w:vAlign w:val="center"/>
          </w:tcPr>
          <w:p w14:paraId="644377B8" w14:textId="77777777" w:rsidR="00EA4ABF" w:rsidRPr="005E235A" w:rsidRDefault="00EA4ABF" w:rsidP="00B76C98">
            <w:pPr>
              <w:jc w:val="center"/>
              <w:rPr>
                <w:rFonts w:ascii="Times New Roman" w:hAnsi="Times New Roman"/>
                <w:b/>
                <w:sz w:val="20"/>
              </w:rPr>
            </w:pPr>
            <w:r w:rsidRPr="005E235A">
              <w:rPr>
                <w:rFonts w:ascii="Times New Roman" w:hAnsi="Times New Roman"/>
                <w:b/>
                <w:sz w:val="20"/>
              </w:rPr>
              <w:t>Réel normal</w:t>
            </w:r>
          </w:p>
        </w:tc>
      </w:tr>
      <w:tr w:rsidR="005E235A" w:rsidRPr="005E235A" w14:paraId="1383D8F5" w14:textId="77777777" w:rsidTr="006A7D5F">
        <w:trPr>
          <w:trHeight w:val="673"/>
          <w:jc w:val="center"/>
        </w:trPr>
        <w:tc>
          <w:tcPr>
            <w:tcW w:w="0" w:type="auto"/>
            <w:vAlign w:val="center"/>
          </w:tcPr>
          <w:p w14:paraId="4A5B5A14" w14:textId="77777777" w:rsidR="00EA4ABF" w:rsidRPr="005E235A" w:rsidRDefault="00EA4ABF" w:rsidP="00B76C98">
            <w:pPr>
              <w:jc w:val="center"/>
              <w:rPr>
                <w:rFonts w:ascii="Times New Roman" w:hAnsi="Times New Roman"/>
                <w:sz w:val="20"/>
              </w:rPr>
            </w:pPr>
            <w:r w:rsidRPr="005E235A">
              <w:rPr>
                <w:rFonts w:ascii="Times New Roman" w:hAnsi="Times New Roman"/>
                <w:sz w:val="20"/>
              </w:rPr>
              <w:t>Ventes et fourniture de logement</w:t>
            </w:r>
          </w:p>
        </w:tc>
        <w:tc>
          <w:tcPr>
            <w:tcW w:w="2019" w:type="dxa"/>
            <w:vAlign w:val="center"/>
          </w:tcPr>
          <w:p w14:paraId="2D9B9C0A" w14:textId="77777777" w:rsidR="00EA4ABF" w:rsidRPr="005E235A" w:rsidRDefault="00EA4ABF" w:rsidP="001204E5">
            <w:pPr>
              <w:jc w:val="center"/>
              <w:rPr>
                <w:rFonts w:ascii="Times New Roman" w:hAnsi="Times New Roman"/>
                <w:sz w:val="20"/>
              </w:rPr>
            </w:pPr>
            <w:r w:rsidRPr="005E235A">
              <w:rPr>
                <w:rFonts w:ascii="Times New Roman" w:hAnsi="Times New Roman"/>
                <w:sz w:val="20"/>
              </w:rPr>
              <w:t xml:space="preserve">CAHT ≤ </w:t>
            </w:r>
            <w:r w:rsidR="001204E5" w:rsidRPr="005E235A">
              <w:rPr>
                <w:rFonts w:ascii="Times New Roman" w:hAnsi="Times New Roman"/>
                <w:sz w:val="20"/>
              </w:rPr>
              <w:t>85 800</w:t>
            </w:r>
            <w:r w:rsidRPr="005E235A">
              <w:rPr>
                <w:rFonts w:ascii="Times New Roman" w:hAnsi="Times New Roman"/>
                <w:sz w:val="20"/>
              </w:rPr>
              <w:t> €</w:t>
            </w:r>
          </w:p>
        </w:tc>
        <w:tc>
          <w:tcPr>
            <w:tcW w:w="3004" w:type="dxa"/>
            <w:vAlign w:val="center"/>
          </w:tcPr>
          <w:p w14:paraId="45BDFF41" w14:textId="77777777" w:rsidR="00EA4ABF" w:rsidRPr="005E235A" w:rsidRDefault="00713217" w:rsidP="001204E5">
            <w:pPr>
              <w:jc w:val="center"/>
              <w:rPr>
                <w:rFonts w:ascii="Times New Roman" w:hAnsi="Times New Roman"/>
                <w:sz w:val="20"/>
              </w:rPr>
            </w:pPr>
            <w:r w:rsidRPr="005E235A">
              <w:rPr>
                <w:rFonts w:ascii="Times New Roman" w:hAnsi="Times New Roman"/>
                <w:sz w:val="20"/>
              </w:rPr>
              <w:t>8</w:t>
            </w:r>
            <w:r w:rsidR="001204E5" w:rsidRPr="005E235A">
              <w:rPr>
                <w:rFonts w:ascii="Times New Roman" w:hAnsi="Times New Roman"/>
                <w:sz w:val="20"/>
              </w:rPr>
              <w:t>5</w:t>
            </w:r>
            <w:r w:rsidR="00EA4ABF" w:rsidRPr="005E235A">
              <w:rPr>
                <w:rFonts w:ascii="Times New Roman" w:hAnsi="Times New Roman"/>
                <w:sz w:val="20"/>
              </w:rPr>
              <w:t> </w:t>
            </w:r>
            <w:r w:rsidRPr="005E235A">
              <w:rPr>
                <w:rFonts w:ascii="Times New Roman" w:hAnsi="Times New Roman"/>
                <w:sz w:val="20"/>
              </w:rPr>
              <w:t>8</w:t>
            </w:r>
            <w:r w:rsidR="00EA4ABF" w:rsidRPr="005E235A">
              <w:rPr>
                <w:rFonts w:ascii="Times New Roman" w:hAnsi="Times New Roman"/>
                <w:sz w:val="20"/>
              </w:rPr>
              <w:t xml:space="preserve">00 € &lt; CAHT ≤ </w:t>
            </w:r>
            <w:r w:rsidR="001204E5" w:rsidRPr="005E235A">
              <w:rPr>
                <w:rFonts w:ascii="Times New Roman" w:hAnsi="Times New Roman"/>
                <w:sz w:val="20"/>
              </w:rPr>
              <w:t>818</w:t>
            </w:r>
            <w:r w:rsidR="00EA4ABF" w:rsidRPr="005E235A">
              <w:rPr>
                <w:rFonts w:ascii="Times New Roman" w:hAnsi="Times New Roman"/>
                <w:sz w:val="20"/>
              </w:rPr>
              <w:t> 000 €</w:t>
            </w:r>
          </w:p>
        </w:tc>
        <w:tc>
          <w:tcPr>
            <w:tcW w:w="1948" w:type="dxa"/>
            <w:vAlign w:val="center"/>
          </w:tcPr>
          <w:p w14:paraId="24F62F5D" w14:textId="77777777" w:rsidR="00EA4ABF" w:rsidRPr="005E235A" w:rsidRDefault="00EA4ABF" w:rsidP="001204E5">
            <w:pPr>
              <w:jc w:val="center"/>
              <w:rPr>
                <w:rFonts w:ascii="Times New Roman" w:hAnsi="Times New Roman"/>
                <w:sz w:val="20"/>
              </w:rPr>
            </w:pPr>
            <w:r w:rsidRPr="005E235A">
              <w:rPr>
                <w:rFonts w:ascii="Times New Roman" w:hAnsi="Times New Roman"/>
                <w:sz w:val="20"/>
              </w:rPr>
              <w:t>CAHT &gt;</w:t>
            </w:r>
            <w:r w:rsidR="001204E5" w:rsidRPr="005E235A">
              <w:rPr>
                <w:rFonts w:ascii="Times New Roman" w:hAnsi="Times New Roman"/>
                <w:sz w:val="20"/>
              </w:rPr>
              <w:t>818</w:t>
            </w:r>
            <w:r w:rsidRPr="005E235A">
              <w:rPr>
                <w:rFonts w:ascii="Times New Roman" w:hAnsi="Times New Roman"/>
                <w:sz w:val="20"/>
              </w:rPr>
              <w:t> 000 €</w:t>
            </w:r>
          </w:p>
        </w:tc>
      </w:tr>
      <w:tr w:rsidR="00EA4ABF" w:rsidRPr="005E235A" w14:paraId="7DA1E6DC" w14:textId="77777777" w:rsidTr="006A7D5F">
        <w:trPr>
          <w:trHeight w:val="673"/>
          <w:jc w:val="center"/>
        </w:trPr>
        <w:tc>
          <w:tcPr>
            <w:tcW w:w="0" w:type="auto"/>
            <w:vAlign w:val="center"/>
          </w:tcPr>
          <w:p w14:paraId="4426DE22" w14:textId="77777777" w:rsidR="00EA4ABF" w:rsidRPr="005E235A" w:rsidRDefault="00EA4ABF" w:rsidP="00B76C98">
            <w:pPr>
              <w:jc w:val="center"/>
              <w:rPr>
                <w:rFonts w:ascii="Times New Roman" w:hAnsi="Times New Roman"/>
                <w:sz w:val="20"/>
              </w:rPr>
            </w:pPr>
            <w:r w:rsidRPr="005E235A">
              <w:rPr>
                <w:rFonts w:ascii="Times New Roman" w:hAnsi="Times New Roman"/>
                <w:sz w:val="20"/>
              </w:rPr>
              <w:t>Prestations de services et locations meublées</w:t>
            </w:r>
          </w:p>
        </w:tc>
        <w:tc>
          <w:tcPr>
            <w:tcW w:w="2019" w:type="dxa"/>
            <w:vAlign w:val="center"/>
          </w:tcPr>
          <w:p w14:paraId="2224A1DC" w14:textId="77777777" w:rsidR="00EA4ABF" w:rsidRPr="005E235A" w:rsidRDefault="00EA4ABF" w:rsidP="001204E5">
            <w:pPr>
              <w:jc w:val="center"/>
              <w:rPr>
                <w:rFonts w:ascii="Times New Roman" w:hAnsi="Times New Roman"/>
                <w:sz w:val="20"/>
              </w:rPr>
            </w:pPr>
            <w:r w:rsidRPr="005E235A">
              <w:rPr>
                <w:rFonts w:ascii="Times New Roman" w:hAnsi="Times New Roman"/>
                <w:sz w:val="20"/>
              </w:rPr>
              <w:t xml:space="preserve">CAHT ≤ </w:t>
            </w:r>
            <w:r w:rsidR="001204E5" w:rsidRPr="005E235A">
              <w:rPr>
                <w:rFonts w:ascii="Times New Roman" w:hAnsi="Times New Roman"/>
                <w:sz w:val="20"/>
              </w:rPr>
              <w:t>34 400</w:t>
            </w:r>
            <w:r w:rsidRPr="005E235A">
              <w:rPr>
                <w:rFonts w:ascii="Times New Roman" w:hAnsi="Times New Roman"/>
                <w:sz w:val="20"/>
              </w:rPr>
              <w:t> €</w:t>
            </w:r>
          </w:p>
        </w:tc>
        <w:tc>
          <w:tcPr>
            <w:tcW w:w="3004" w:type="dxa"/>
            <w:vAlign w:val="center"/>
          </w:tcPr>
          <w:p w14:paraId="726230C9" w14:textId="77777777" w:rsidR="00EA4ABF" w:rsidRPr="005E235A" w:rsidRDefault="001204E5" w:rsidP="001204E5">
            <w:pPr>
              <w:jc w:val="center"/>
              <w:rPr>
                <w:rFonts w:ascii="Times New Roman" w:hAnsi="Times New Roman"/>
                <w:sz w:val="20"/>
              </w:rPr>
            </w:pPr>
            <w:r w:rsidRPr="005E235A">
              <w:rPr>
                <w:rFonts w:ascii="Times New Roman" w:hAnsi="Times New Roman"/>
                <w:sz w:val="20"/>
              </w:rPr>
              <w:t>34 400</w:t>
            </w:r>
            <w:r w:rsidR="00EA4ABF" w:rsidRPr="005E235A">
              <w:rPr>
                <w:rFonts w:ascii="Times New Roman" w:hAnsi="Times New Roman"/>
                <w:sz w:val="20"/>
              </w:rPr>
              <w:t xml:space="preserve"> € &lt; CAHT ≤ 2</w:t>
            </w:r>
            <w:r w:rsidRPr="005E235A">
              <w:rPr>
                <w:rFonts w:ascii="Times New Roman" w:hAnsi="Times New Roman"/>
                <w:sz w:val="20"/>
              </w:rPr>
              <w:t>47</w:t>
            </w:r>
            <w:r w:rsidR="00EA4ABF" w:rsidRPr="005E235A">
              <w:rPr>
                <w:rFonts w:ascii="Times New Roman" w:hAnsi="Times New Roman"/>
                <w:sz w:val="20"/>
              </w:rPr>
              <w:t> 000 €</w:t>
            </w:r>
          </w:p>
        </w:tc>
        <w:tc>
          <w:tcPr>
            <w:tcW w:w="1948" w:type="dxa"/>
            <w:vAlign w:val="center"/>
          </w:tcPr>
          <w:p w14:paraId="3BF6943E" w14:textId="77777777" w:rsidR="00EA4ABF" w:rsidRPr="005E235A" w:rsidRDefault="00EA4ABF" w:rsidP="001204E5">
            <w:pPr>
              <w:jc w:val="center"/>
              <w:rPr>
                <w:rFonts w:ascii="Times New Roman" w:hAnsi="Times New Roman"/>
                <w:sz w:val="20"/>
              </w:rPr>
            </w:pPr>
            <w:r w:rsidRPr="005E235A">
              <w:rPr>
                <w:rFonts w:ascii="Times New Roman" w:hAnsi="Times New Roman"/>
                <w:sz w:val="20"/>
              </w:rPr>
              <w:t>CAHT &gt; 2</w:t>
            </w:r>
            <w:r w:rsidR="001204E5" w:rsidRPr="005E235A">
              <w:rPr>
                <w:rFonts w:ascii="Times New Roman" w:hAnsi="Times New Roman"/>
                <w:sz w:val="20"/>
              </w:rPr>
              <w:t>47</w:t>
            </w:r>
            <w:r w:rsidRPr="005E235A">
              <w:rPr>
                <w:rFonts w:ascii="Times New Roman" w:hAnsi="Times New Roman"/>
                <w:sz w:val="20"/>
              </w:rPr>
              <w:t> 000 €</w:t>
            </w:r>
          </w:p>
        </w:tc>
      </w:tr>
    </w:tbl>
    <w:p w14:paraId="47228C0B" w14:textId="77777777" w:rsidR="008851F0" w:rsidRPr="005E235A" w:rsidRDefault="008851F0" w:rsidP="00DA506D">
      <w:pPr>
        <w:rPr>
          <w:rFonts w:ascii="Times New Roman" w:hAnsi="Times New Roman"/>
          <w:sz w:val="10"/>
          <w:szCs w:val="10"/>
        </w:rPr>
      </w:pPr>
    </w:p>
    <w:p w14:paraId="1363613C" w14:textId="77777777" w:rsidR="00006E3C" w:rsidRPr="005E235A" w:rsidRDefault="00006E3C" w:rsidP="003753E2">
      <w:pPr>
        <w:tabs>
          <w:tab w:val="left" w:pos="2410"/>
        </w:tabs>
        <w:rPr>
          <w:rFonts w:ascii="Times New Roman" w:hAnsi="Times New Roman"/>
          <w:i/>
          <w:sz w:val="20"/>
        </w:rPr>
      </w:pPr>
      <w:r w:rsidRPr="005E235A">
        <w:rPr>
          <w:rFonts w:ascii="Times New Roman" w:hAnsi="Times New Roman"/>
          <w:i/>
          <w:sz w:val="20"/>
        </w:rPr>
        <w:t xml:space="preserve">Seuils majorés : Franchise = </w:t>
      </w:r>
      <w:r w:rsidR="001204E5" w:rsidRPr="005E235A">
        <w:rPr>
          <w:rFonts w:ascii="Times New Roman" w:hAnsi="Times New Roman"/>
          <w:i/>
          <w:sz w:val="20"/>
        </w:rPr>
        <w:t>94</w:t>
      </w:r>
      <w:r w:rsidR="00A6577D" w:rsidRPr="005E235A">
        <w:rPr>
          <w:rFonts w:ascii="Times New Roman" w:hAnsi="Times New Roman"/>
          <w:i/>
          <w:sz w:val="20"/>
        </w:rPr>
        <w:t> </w:t>
      </w:r>
      <w:r w:rsidR="001204E5" w:rsidRPr="005E235A">
        <w:rPr>
          <w:rFonts w:ascii="Times New Roman" w:hAnsi="Times New Roman"/>
          <w:i/>
          <w:sz w:val="20"/>
        </w:rPr>
        <w:t>3</w:t>
      </w:r>
      <w:r w:rsidRPr="005E235A">
        <w:rPr>
          <w:rFonts w:ascii="Times New Roman" w:hAnsi="Times New Roman"/>
          <w:i/>
          <w:sz w:val="20"/>
        </w:rPr>
        <w:t>00</w:t>
      </w:r>
      <w:r w:rsidR="003753E2" w:rsidRPr="005E235A">
        <w:rPr>
          <w:rFonts w:ascii="Times New Roman" w:hAnsi="Times New Roman"/>
          <w:i/>
          <w:sz w:val="20"/>
        </w:rPr>
        <w:t>(LB)</w:t>
      </w:r>
      <w:r w:rsidRPr="005E235A">
        <w:rPr>
          <w:rFonts w:ascii="Times New Roman" w:hAnsi="Times New Roman"/>
          <w:i/>
          <w:sz w:val="20"/>
        </w:rPr>
        <w:t xml:space="preserve"> / 3</w:t>
      </w:r>
      <w:r w:rsidR="001204E5" w:rsidRPr="005E235A">
        <w:rPr>
          <w:rFonts w:ascii="Times New Roman" w:hAnsi="Times New Roman"/>
          <w:i/>
          <w:sz w:val="20"/>
        </w:rPr>
        <w:t>6</w:t>
      </w:r>
      <w:r w:rsidR="00A6577D" w:rsidRPr="005E235A">
        <w:rPr>
          <w:rFonts w:ascii="Times New Roman" w:hAnsi="Times New Roman"/>
          <w:i/>
          <w:sz w:val="20"/>
        </w:rPr>
        <w:t> </w:t>
      </w:r>
      <w:r w:rsidR="001204E5" w:rsidRPr="005E235A">
        <w:rPr>
          <w:rFonts w:ascii="Times New Roman" w:hAnsi="Times New Roman"/>
          <w:i/>
          <w:sz w:val="20"/>
        </w:rPr>
        <w:t>5</w:t>
      </w:r>
      <w:r w:rsidRPr="005E235A">
        <w:rPr>
          <w:rFonts w:ascii="Times New Roman" w:hAnsi="Times New Roman"/>
          <w:i/>
          <w:sz w:val="20"/>
        </w:rPr>
        <w:t>00</w:t>
      </w:r>
      <w:r w:rsidR="003753E2" w:rsidRPr="005E235A">
        <w:rPr>
          <w:rFonts w:ascii="Times New Roman" w:hAnsi="Times New Roman"/>
          <w:i/>
          <w:sz w:val="20"/>
        </w:rPr>
        <w:t>(PS)</w:t>
      </w:r>
      <w:r w:rsidR="00475958" w:rsidRPr="005E235A">
        <w:rPr>
          <w:rFonts w:ascii="Times New Roman" w:hAnsi="Times New Roman"/>
          <w:i/>
          <w:sz w:val="20"/>
        </w:rPr>
        <w:tab/>
      </w:r>
      <w:r w:rsidRPr="005E235A">
        <w:rPr>
          <w:rFonts w:ascii="Times New Roman" w:hAnsi="Times New Roman"/>
          <w:i/>
          <w:sz w:val="20"/>
        </w:rPr>
        <w:t xml:space="preserve">Réel simplifié = </w:t>
      </w:r>
      <w:r w:rsidR="001204E5" w:rsidRPr="005E235A">
        <w:rPr>
          <w:rFonts w:ascii="Times New Roman" w:hAnsi="Times New Roman"/>
          <w:i/>
          <w:sz w:val="20"/>
        </w:rPr>
        <w:t>901</w:t>
      </w:r>
      <w:r w:rsidRPr="005E235A">
        <w:rPr>
          <w:rFonts w:ascii="Times New Roman" w:hAnsi="Times New Roman"/>
          <w:i/>
          <w:sz w:val="20"/>
        </w:rPr>
        <w:t xml:space="preserve"> 000 </w:t>
      </w:r>
      <w:r w:rsidR="003753E2" w:rsidRPr="005E235A">
        <w:rPr>
          <w:rFonts w:ascii="Times New Roman" w:hAnsi="Times New Roman"/>
          <w:i/>
          <w:sz w:val="20"/>
        </w:rPr>
        <w:t xml:space="preserve">(LB) </w:t>
      </w:r>
      <w:r w:rsidRPr="005E235A">
        <w:rPr>
          <w:rFonts w:ascii="Times New Roman" w:hAnsi="Times New Roman"/>
          <w:i/>
          <w:sz w:val="20"/>
        </w:rPr>
        <w:t>/ 2</w:t>
      </w:r>
      <w:r w:rsidR="001204E5" w:rsidRPr="005E235A">
        <w:rPr>
          <w:rFonts w:ascii="Times New Roman" w:hAnsi="Times New Roman"/>
          <w:i/>
          <w:sz w:val="20"/>
        </w:rPr>
        <w:t>7</w:t>
      </w:r>
      <w:r w:rsidRPr="005E235A">
        <w:rPr>
          <w:rFonts w:ascii="Times New Roman" w:hAnsi="Times New Roman"/>
          <w:i/>
          <w:sz w:val="20"/>
        </w:rPr>
        <w:t xml:space="preserve">9 000 </w:t>
      </w:r>
      <w:r w:rsidR="003753E2" w:rsidRPr="005E235A">
        <w:rPr>
          <w:rFonts w:ascii="Times New Roman" w:hAnsi="Times New Roman"/>
          <w:i/>
          <w:sz w:val="20"/>
        </w:rPr>
        <w:t>(PS)</w:t>
      </w:r>
    </w:p>
    <w:p w14:paraId="6695E91A" w14:textId="77777777" w:rsidR="00006E3C" w:rsidRPr="005E235A" w:rsidRDefault="00006E3C" w:rsidP="003753E2">
      <w:pPr>
        <w:tabs>
          <w:tab w:val="left" w:pos="2410"/>
        </w:tabs>
        <w:rPr>
          <w:rFonts w:ascii="Times New Roman" w:hAnsi="Times New Roman"/>
          <w:i/>
          <w:sz w:val="20"/>
        </w:rPr>
      </w:pPr>
      <w:r w:rsidRPr="005E235A">
        <w:rPr>
          <w:rFonts w:ascii="Times New Roman" w:hAnsi="Times New Roman"/>
          <w:i/>
          <w:sz w:val="20"/>
        </w:rPr>
        <w:t xml:space="preserve">Seuils avocats, auteurs </w:t>
      </w:r>
      <w:r w:rsidR="003753E2" w:rsidRPr="005E235A">
        <w:rPr>
          <w:rFonts w:ascii="Times New Roman" w:hAnsi="Times New Roman"/>
          <w:i/>
          <w:sz w:val="20"/>
        </w:rPr>
        <w:t>…</w:t>
      </w:r>
      <w:r w:rsidRPr="005E235A">
        <w:rPr>
          <w:rFonts w:ascii="Times New Roman" w:hAnsi="Times New Roman"/>
          <w:i/>
          <w:sz w:val="20"/>
        </w:rPr>
        <w:t xml:space="preserve"> : </w:t>
      </w:r>
      <w:r w:rsidR="003753E2" w:rsidRPr="005E235A">
        <w:rPr>
          <w:rFonts w:ascii="Times New Roman" w:hAnsi="Times New Roman"/>
          <w:i/>
          <w:sz w:val="20"/>
        </w:rPr>
        <w:tab/>
      </w:r>
      <w:r w:rsidRPr="005E235A">
        <w:rPr>
          <w:rFonts w:ascii="Times New Roman" w:hAnsi="Times New Roman"/>
          <w:i/>
          <w:sz w:val="20"/>
        </w:rPr>
        <w:t>Franchise : 4</w:t>
      </w:r>
      <w:r w:rsidR="001204E5" w:rsidRPr="005E235A">
        <w:rPr>
          <w:rFonts w:ascii="Times New Roman" w:hAnsi="Times New Roman"/>
          <w:i/>
          <w:sz w:val="20"/>
        </w:rPr>
        <w:t>4</w:t>
      </w:r>
      <w:r w:rsidR="003753E2" w:rsidRPr="005E235A">
        <w:rPr>
          <w:rFonts w:ascii="Times New Roman" w:hAnsi="Times New Roman"/>
          <w:i/>
          <w:sz w:val="20"/>
        </w:rPr>
        <w:t> </w:t>
      </w:r>
      <w:r w:rsidR="001204E5" w:rsidRPr="005E235A">
        <w:rPr>
          <w:rFonts w:ascii="Times New Roman" w:hAnsi="Times New Roman"/>
          <w:i/>
          <w:sz w:val="20"/>
        </w:rPr>
        <w:t>5</w:t>
      </w:r>
      <w:r w:rsidR="003753E2" w:rsidRPr="005E235A">
        <w:rPr>
          <w:rFonts w:ascii="Times New Roman" w:hAnsi="Times New Roman"/>
          <w:i/>
          <w:sz w:val="20"/>
        </w:rPr>
        <w:t>00 / 5</w:t>
      </w:r>
      <w:r w:rsidR="001204E5" w:rsidRPr="005E235A">
        <w:rPr>
          <w:rFonts w:ascii="Times New Roman" w:hAnsi="Times New Roman"/>
          <w:i/>
          <w:sz w:val="20"/>
        </w:rPr>
        <w:t>4</w:t>
      </w:r>
      <w:r w:rsidR="003753E2" w:rsidRPr="005E235A">
        <w:rPr>
          <w:rFonts w:ascii="Times New Roman" w:hAnsi="Times New Roman"/>
          <w:i/>
          <w:sz w:val="20"/>
        </w:rPr>
        <w:t> </w:t>
      </w:r>
      <w:r w:rsidR="001204E5" w:rsidRPr="005E235A">
        <w:rPr>
          <w:rFonts w:ascii="Times New Roman" w:hAnsi="Times New Roman"/>
          <w:i/>
          <w:sz w:val="20"/>
        </w:rPr>
        <w:t>7</w:t>
      </w:r>
      <w:r w:rsidR="003753E2" w:rsidRPr="005E235A">
        <w:rPr>
          <w:rFonts w:ascii="Times New Roman" w:hAnsi="Times New Roman"/>
          <w:i/>
          <w:sz w:val="20"/>
        </w:rPr>
        <w:t>00 (majoré)</w:t>
      </w:r>
    </w:p>
    <w:p w14:paraId="201C6E07" w14:textId="77777777" w:rsidR="008851F0" w:rsidRPr="005E235A" w:rsidRDefault="008851F0" w:rsidP="00DA506D">
      <w:pPr>
        <w:rPr>
          <w:rFonts w:ascii="Times New Roman" w:hAnsi="Times New Roman"/>
          <w:sz w:val="10"/>
          <w:szCs w:val="10"/>
        </w:rPr>
      </w:pPr>
    </w:p>
    <w:p w14:paraId="7DB5C560" w14:textId="77777777" w:rsidR="00442A73" w:rsidRPr="005E235A" w:rsidRDefault="00442A73" w:rsidP="00DA506D">
      <w:pPr>
        <w:rPr>
          <w:rFonts w:ascii="Times New Roman" w:hAnsi="Times New Roman"/>
          <w:sz w:val="10"/>
          <w:szCs w:val="10"/>
        </w:rPr>
      </w:pPr>
    </w:p>
    <w:p w14:paraId="4161F4FA" w14:textId="77777777" w:rsidR="00442A73" w:rsidRPr="005E235A" w:rsidRDefault="00442A73" w:rsidP="00DA506D">
      <w:pPr>
        <w:rPr>
          <w:rFonts w:ascii="Times New Roman" w:hAnsi="Times New Roman"/>
          <w:sz w:val="10"/>
          <w:szCs w:val="10"/>
        </w:rPr>
      </w:pPr>
    </w:p>
    <w:p w14:paraId="65FFF375" w14:textId="77777777" w:rsidR="00302A74" w:rsidRPr="005E235A" w:rsidRDefault="00302A74" w:rsidP="00DA506D">
      <w:pPr>
        <w:rPr>
          <w:rFonts w:ascii="Times New Roman" w:hAnsi="Times New Roman"/>
          <w:sz w:val="10"/>
          <w:szCs w:val="10"/>
        </w:rPr>
      </w:pPr>
    </w:p>
    <w:p w14:paraId="272BCB23" w14:textId="77777777" w:rsidR="00DA506D" w:rsidRPr="005E235A" w:rsidRDefault="00C70081" w:rsidP="00C70081">
      <w:pPr>
        <w:jc w:val="center"/>
        <w:rPr>
          <w:rFonts w:ascii="Times New Roman" w:hAnsi="Times New Roman"/>
          <w:b/>
          <w:szCs w:val="22"/>
        </w:rPr>
      </w:pPr>
      <w:r w:rsidRPr="005E235A">
        <w:rPr>
          <w:rFonts w:ascii="Times New Roman" w:hAnsi="Times New Roman"/>
          <w:b/>
          <w:szCs w:val="22"/>
        </w:rPr>
        <w:t xml:space="preserve">Barème de la </w:t>
      </w:r>
      <w:r w:rsidR="00DA506D" w:rsidRPr="005E235A">
        <w:rPr>
          <w:rFonts w:ascii="Times New Roman" w:hAnsi="Times New Roman"/>
          <w:b/>
          <w:szCs w:val="22"/>
        </w:rPr>
        <w:t>Taxe sur les salaires</w:t>
      </w:r>
    </w:p>
    <w:p w14:paraId="561CCC50" w14:textId="77777777" w:rsidR="00F75263" w:rsidRPr="005E235A" w:rsidRDefault="00F75263" w:rsidP="00C70081">
      <w:pPr>
        <w:jc w:val="center"/>
        <w:rPr>
          <w:rFonts w:ascii="Times New Roman" w:hAnsi="Times New Roman"/>
          <w:b/>
          <w:sz w:val="10"/>
          <w:szCs w:val="1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833"/>
      </w:tblGrid>
      <w:tr w:rsidR="005E235A" w:rsidRPr="005E235A" w14:paraId="707762F5" w14:textId="77777777" w:rsidTr="00442A73">
        <w:trPr>
          <w:trHeight w:val="414"/>
        </w:trPr>
        <w:tc>
          <w:tcPr>
            <w:tcW w:w="4503" w:type="dxa"/>
            <w:shd w:val="clear" w:color="auto" w:fill="BFBFBF"/>
            <w:vAlign w:val="center"/>
          </w:tcPr>
          <w:p w14:paraId="29D707A9" w14:textId="77777777" w:rsidR="00DA506D" w:rsidRPr="005E235A" w:rsidRDefault="00DA506D" w:rsidP="006146E0">
            <w:pPr>
              <w:jc w:val="center"/>
              <w:rPr>
                <w:rFonts w:ascii="Times New Roman" w:hAnsi="Times New Roman"/>
                <w:b/>
                <w:sz w:val="20"/>
              </w:rPr>
            </w:pPr>
            <w:r w:rsidRPr="005E235A">
              <w:rPr>
                <w:rFonts w:ascii="Times New Roman" w:hAnsi="Times New Roman"/>
                <w:b/>
                <w:sz w:val="20"/>
              </w:rPr>
              <w:t>Rémunération</w:t>
            </w:r>
            <w:r w:rsidR="00E874FE" w:rsidRPr="005E235A">
              <w:rPr>
                <w:rFonts w:ascii="Times New Roman" w:hAnsi="Times New Roman"/>
                <w:b/>
                <w:sz w:val="20"/>
              </w:rPr>
              <w:t xml:space="preserve"> </w:t>
            </w:r>
            <w:r w:rsidR="00A6577D" w:rsidRPr="005E235A">
              <w:rPr>
                <w:rFonts w:ascii="Times New Roman" w:hAnsi="Times New Roman"/>
                <w:b/>
                <w:sz w:val="20"/>
              </w:rPr>
              <w:t>individuelle brute annuelle 202</w:t>
            </w:r>
            <w:r w:rsidR="006146E0" w:rsidRPr="005E235A">
              <w:rPr>
                <w:rFonts w:ascii="Times New Roman" w:hAnsi="Times New Roman"/>
                <w:b/>
                <w:sz w:val="20"/>
              </w:rPr>
              <w:t>2</w:t>
            </w:r>
          </w:p>
        </w:tc>
        <w:tc>
          <w:tcPr>
            <w:tcW w:w="0" w:type="auto"/>
            <w:shd w:val="clear" w:color="auto" w:fill="BFBFBF"/>
            <w:vAlign w:val="center"/>
          </w:tcPr>
          <w:p w14:paraId="394D95C4" w14:textId="77777777" w:rsidR="00DA506D" w:rsidRPr="005E235A" w:rsidRDefault="00DA506D" w:rsidP="00314C66">
            <w:pPr>
              <w:jc w:val="center"/>
              <w:rPr>
                <w:rFonts w:ascii="Times New Roman" w:hAnsi="Times New Roman"/>
                <w:b/>
                <w:sz w:val="20"/>
              </w:rPr>
            </w:pPr>
            <w:r w:rsidRPr="005E235A">
              <w:rPr>
                <w:rFonts w:ascii="Times New Roman" w:hAnsi="Times New Roman"/>
                <w:b/>
                <w:sz w:val="20"/>
              </w:rPr>
              <w:t>Taux</w:t>
            </w:r>
          </w:p>
        </w:tc>
      </w:tr>
      <w:tr w:rsidR="005E235A" w:rsidRPr="005E235A" w14:paraId="0A67BDD2" w14:textId="77777777" w:rsidTr="00442A73">
        <w:trPr>
          <w:trHeight w:val="323"/>
        </w:trPr>
        <w:tc>
          <w:tcPr>
            <w:tcW w:w="4503" w:type="dxa"/>
            <w:vAlign w:val="center"/>
          </w:tcPr>
          <w:p w14:paraId="2F1C3A48" w14:textId="77777777" w:rsidR="00DA506D" w:rsidRPr="005E235A" w:rsidRDefault="00F7631A" w:rsidP="006146E0">
            <w:pPr>
              <w:jc w:val="left"/>
              <w:rPr>
                <w:rFonts w:ascii="Times New Roman" w:hAnsi="Times New Roman"/>
                <w:sz w:val="20"/>
              </w:rPr>
            </w:pPr>
            <w:r w:rsidRPr="005E235A">
              <w:rPr>
                <w:rFonts w:ascii="Times New Roman" w:hAnsi="Times New Roman"/>
                <w:sz w:val="20"/>
              </w:rPr>
              <w:t xml:space="preserve">Inférieure à </w:t>
            </w:r>
            <w:r w:rsidR="00A6577D" w:rsidRPr="005E235A">
              <w:rPr>
                <w:rFonts w:ascii="Times New Roman" w:hAnsi="Times New Roman"/>
                <w:sz w:val="20"/>
              </w:rPr>
              <w:t xml:space="preserve">8 </w:t>
            </w:r>
            <w:r w:rsidR="006146E0" w:rsidRPr="005E235A">
              <w:rPr>
                <w:rFonts w:ascii="Times New Roman" w:hAnsi="Times New Roman"/>
                <w:sz w:val="20"/>
              </w:rPr>
              <w:t>132</w:t>
            </w:r>
            <w:r w:rsidR="00DA506D" w:rsidRPr="005E235A">
              <w:rPr>
                <w:rFonts w:ascii="Times New Roman" w:hAnsi="Times New Roman"/>
                <w:sz w:val="20"/>
              </w:rPr>
              <w:t xml:space="preserve"> €</w:t>
            </w:r>
          </w:p>
        </w:tc>
        <w:tc>
          <w:tcPr>
            <w:tcW w:w="0" w:type="auto"/>
            <w:vAlign w:val="center"/>
          </w:tcPr>
          <w:p w14:paraId="68F49792" w14:textId="77777777" w:rsidR="00DA506D" w:rsidRPr="005E235A" w:rsidRDefault="00442A73" w:rsidP="00442A73">
            <w:pPr>
              <w:jc w:val="center"/>
              <w:rPr>
                <w:rFonts w:ascii="Times New Roman" w:hAnsi="Times New Roman"/>
                <w:sz w:val="20"/>
              </w:rPr>
            </w:pPr>
            <w:r w:rsidRPr="005E235A">
              <w:rPr>
                <w:rFonts w:ascii="Times New Roman" w:hAnsi="Times New Roman"/>
                <w:sz w:val="20"/>
              </w:rPr>
              <w:t>4,25</w:t>
            </w:r>
            <w:r w:rsidR="00DA506D" w:rsidRPr="005E235A">
              <w:rPr>
                <w:rFonts w:ascii="Times New Roman" w:hAnsi="Times New Roman"/>
                <w:sz w:val="20"/>
              </w:rPr>
              <w:t>%</w:t>
            </w:r>
          </w:p>
        </w:tc>
      </w:tr>
      <w:tr w:rsidR="005E235A" w:rsidRPr="005E235A" w14:paraId="69A0ED11" w14:textId="77777777" w:rsidTr="00442A73">
        <w:trPr>
          <w:trHeight w:val="323"/>
        </w:trPr>
        <w:tc>
          <w:tcPr>
            <w:tcW w:w="4503" w:type="dxa"/>
            <w:vAlign w:val="center"/>
          </w:tcPr>
          <w:p w14:paraId="48E9C57B" w14:textId="77777777" w:rsidR="00DA506D" w:rsidRPr="005E235A" w:rsidRDefault="00DA506D" w:rsidP="006146E0">
            <w:pPr>
              <w:jc w:val="left"/>
              <w:rPr>
                <w:rFonts w:ascii="Times New Roman" w:hAnsi="Times New Roman"/>
                <w:sz w:val="20"/>
              </w:rPr>
            </w:pPr>
            <w:r w:rsidRPr="005E235A">
              <w:rPr>
                <w:rFonts w:ascii="Times New Roman" w:hAnsi="Times New Roman"/>
                <w:sz w:val="20"/>
              </w:rPr>
              <w:t>En</w:t>
            </w:r>
            <w:r w:rsidR="00C57041" w:rsidRPr="005E235A">
              <w:rPr>
                <w:rFonts w:ascii="Times New Roman" w:hAnsi="Times New Roman"/>
                <w:sz w:val="20"/>
              </w:rPr>
              <w:t xml:space="preserve">tre </w:t>
            </w:r>
            <w:r w:rsidR="00A6577D" w:rsidRPr="005E235A">
              <w:rPr>
                <w:rFonts w:ascii="Times New Roman" w:hAnsi="Times New Roman"/>
                <w:sz w:val="20"/>
              </w:rPr>
              <w:t xml:space="preserve">8 </w:t>
            </w:r>
            <w:r w:rsidR="006146E0" w:rsidRPr="005E235A">
              <w:rPr>
                <w:rFonts w:ascii="Times New Roman" w:hAnsi="Times New Roman"/>
                <w:sz w:val="20"/>
              </w:rPr>
              <w:t>132</w:t>
            </w:r>
            <w:r w:rsidRPr="005E235A">
              <w:rPr>
                <w:rFonts w:ascii="Times New Roman" w:hAnsi="Times New Roman"/>
                <w:sz w:val="20"/>
              </w:rPr>
              <w:t xml:space="preserve"> € et </w:t>
            </w:r>
            <w:r w:rsidR="00A6577D" w:rsidRPr="005E235A">
              <w:rPr>
                <w:rFonts w:ascii="Times New Roman" w:hAnsi="Times New Roman"/>
                <w:sz w:val="20"/>
              </w:rPr>
              <w:t xml:space="preserve">16 </w:t>
            </w:r>
            <w:r w:rsidR="006146E0" w:rsidRPr="005E235A">
              <w:rPr>
                <w:rFonts w:ascii="Times New Roman" w:hAnsi="Times New Roman"/>
                <w:sz w:val="20"/>
              </w:rPr>
              <w:t>237</w:t>
            </w:r>
            <w:r w:rsidRPr="005E235A">
              <w:rPr>
                <w:rFonts w:ascii="Times New Roman" w:hAnsi="Times New Roman"/>
                <w:sz w:val="20"/>
              </w:rPr>
              <w:t xml:space="preserve"> €</w:t>
            </w:r>
          </w:p>
        </w:tc>
        <w:tc>
          <w:tcPr>
            <w:tcW w:w="0" w:type="auto"/>
            <w:vAlign w:val="center"/>
          </w:tcPr>
          <w:p w14:paraId="4B49CF42" w14:textId="77777777" w:rsidR="00DA506D" w:rsidRPr="005E235A" w:rsidRDefault="00DA506D" w:rsidP="00442A73">
            <w:pPr>
              <w:jc w:val="center"/>
              <w:rPr>
                <w:rFonts w:ascii="Times New Roman" w:hAnsi="Times New Roman"/>
                <w:sz w:val="20"/>
              </w:rPr>
            </w:pPr>
            <w:r w:rsidRPr="005E235A">
              <w:rPr>
                <w:rFonts w:ascii="Times New Roman" w:hAnsi="Times New Roman"/>
                <w:sz w:val="20"/>
              </w:rPr>
              <w:t>8,50%</w:t>
            </w:r>
          </w:p>
        </w:tc>
      </w:tr>
      <w:tr w:rsidR="005E235A" w:rsidRPr="005E235A" w14:paraId="45D08D8B" w14:textId="77777777" w:rsidTr="00442A73">
        <w:trPr>
          <w:trHeight w:val="323"/>
        </w:trPr>
        <w:tc>
          <w:tcPr>
            <w:tcW w:w="4503" w:type="dxa"/>
            <w:vAlign w:val="center"/>
          </w:tcPr>
          <w:p w14:paraId="5DB39A10" w14:textId="77777777" w:rsidR="00DA506D" w:rsidRPr="005E235A" w:rsidRDefault="00C57041" w:rsidP="006146E0">
            <w:pPr>
              <w:jc w:val="left"/>
              <w:rPr>
                <w:rFonts w:ascii="Times New Roman" w:hAnsi="Times New Roman"/>
                <w:sz w:val="20"/>
              </w:rPr>
            </w:pPr>
            <w:r w:rsidRPr="005E235A">
              <w:rPr>
                <w:rFonts w:ascii="Times New Roman" w:hAnsi="Times New Roman"/>
                <w:sz w:val="20"/>
              </w:rPr>
              <w:t xml:space="preserve">Supérieure à </w:t>
            </w:r>
            <w:r w:rsidR="00A6577D" w:rsidRPr="005E235A">
              <w:rPr>
                <w:rFonts w:ascii="Times New Roman" w:hAnsi="Times New Roman"/>
                <w:sz w:val="20"/>
              </w:rPr>
              <w:t xml:space="preserve">16 </w:t>
            </w:r>
            <w:r w:rsidR="006146E0" w:rsidRPr="005E235A">
              <w:rPr>
                <w:rFonts w:ascii="Times New Roman" w:hAnsi="Times New Roman"/>
                <w:sz w:val="20"/>
              </w:rPr>
              <w:t>237</w:t>
            </w:r>
            <w:r w:rsidR="00DA506D" w:rsidRPr="005E235A">
              <w:rPr>
                <w:rFonts w:ascii="Times New Roman" w:hAnsi="Times New Roman"/>
                <w:sz w:val="20"/>
              </w:rPr>
              <w:t xml:space="preserve"> €</w:t>
            </w:r>
          </w:p>
        </w:tc>
        <w:tc>
          <w:tcPr>
            <w:tcW w:w="0" w:type="auto"/>
            <w:vAlign w:val="center"/>
          </w:tcPr>
          <w:p w14:paraId="4E2A3F70" w14:textId="77777777" w:rsidR="00DA506D" w:rsidRPr="005E235A" w:rsidRDefault="006F0F6B" w:rsidP="00442A73">
            <w:pPr>
              <w:jc w:val="center"/>
              <w:rPr>
                <w:rFonts w:ascii="Times New Roman" w:hAnsi="Times New Roman"/>
                <w:sz w:val="20"/>
              </w:rPr>
            </w:pPr>
            <w:r w:rsidRPr="005E235A">
              <w:rPr>
                <w:rFonts w:ascii="Times New Roman" w:hAnsi="Times New Roman"/>
                <w:sz w:val="20"/>
              </w:rPr>
              <w:t>13,60</w:t>
            </w:r>
            <w:r w:rsidR="00DA506D" w:rsidRPr="005E235A">
              <w:rPr>
                <w:rFonts w:ascii="Times New Roman" w:hAnsi="Times New Roman"/>
                <w:sz w:val="20"/>
              </w:rPr>
              <w:t>%</w:t>
            </w:r>
          </w:p>
        </w:tc>
      </w:tr>
    </w:tbl>
    <w:p w14:paraId="6CD2EFE0" w14:textId="77777777" w:rsidR="00314C66" w:rsidRPr="005E235A" w:rsidRDefault="00314C66" w:rsidP="00DA506D">
      <w:pPr>
        <w:rPr>
          <w:rFonts w:ascii="Times New Roman" w:hAnsi="Times New Roman"/>
          <w:b/>
          <w:sz w:val="10"/>
          <w:szCs w:val="10"/>
        </w:rPr>
      </w:pPr>
    </w:p>
    <w:p w14:paraId="7349512B" w14:textId="77777777" w:rsidR="00314C66" w:rsidRPr="005E235A" w:rsidRDefault="00314C66" w:rsidP="00DA506D">
      <w:pPr>
        <w:rPr>
          <w:rFonts w:ascii="Times New Roman" w:hAnsi="Times New Roman"/>
          <w:b/>
          <w:sz w:val="10"/>
          <w:szCs w:val="10"/>
        </w:rPr>
      </w:pPr>
    </w:p>
    <w:p w14:paraId="5EBBD4EE" w14:textId="77777777" w:rsidR="00314C66" w:rsidRPr="005E235A" w:rsidRDefault="00314C66" w:rsidP="00DA506D">
      <w:pPr>
        <w:rPr>
          <w:rFonts w:ascii="Times New Roman" w:hAnsi="Times New Roman"/>
          <w:b/>
          <w:sz w:val="10"/>
          <w:szCs w:val="10"/>
        </w:rPr>
      </w:pPr>
    </w:p>
    <w:p w14:paraId="66E4A778" w14:textId="77777777" w:rsidR="00314C66" w:rsidRPr="005E235A" w:rsidRDefault="00314C66" w:rsidP="00DA506D">
      <w:pPr>
        <w:rPr>
          <w:rFonts w:ascii="Times New Roman" w:hAnsi="Times New Roman"/>
          <w:b/>
          <w:sz w:val="10"/>
          <w:szCs w:val="10"/>
        </w:rPr>
      </w:pPr>
    </w:p>
    <w:p w14:paraId="6CF98DD8" w14:textId="77777777" w:rsidR="00314C66" w:rsidRPr="005E235A" w:rsidRDefault="00314C66" w:rsidP="00DA506D">
      <w:pPr>
        <w:rPr>
          <w:rFonts w:ascii="Times New Roman" w:hAnsi="Times New Roman"/>
          <w:b/>
          <w:sz w:val="10"/>
          <w:szCs w:val="10"/>
        </w:rPr>
      </w:pPr>
    </w:p>
    <w:p w14:paraId="3CC37CD9" w14:textId="77777777" w:rsidR="00314C66" w:rsidRPr="005E235A" w:rsidRDefault="00314C66" w:rsidP="00DA506D">
      <w:pPr>
        <w:rPr>
          <w:rFonts w:ascii="Times New Roman" w:hAnsi="Times New Roman"/>
          <w:b/>
          <w:sz w:val="10"/>
          <w:szCs w:val="10"/>
        </w:rPr>
      </w:pPr>
    </w:p>
    <w:p w14:paraId="32996188" w14:textId="77777777" w:rsidR="00314C66" w:rsidRPr="005E235A" w:rsidRDefault="00314C66" w:rsidP="00DA506D">
      <w:pPr>
        <w:rPr>
          <w:rFonts w:ascii="Times New Roman" w:hAnsi="Times New Roman"/>
          <w:b/>
          <w:sz w:val="10"/>
          <w:szCs w:val="10"/>
        </w:rPr>
      </w:pPr>
    </w:p>
    <w:p w14:paraId="413F69EF" w14:textId="77777777" w:rsidR="00314C66" w:rsidRPr="005E235A" w:rsidRDefault="00314C66" w:rsidP="00DA506D">
      <w:pPr>
        <w:rPr>
          <w:rFonts w:ascii="Times New Roman" w:hAnsi="Times New Roman"/>
          <w:b/>
          <w:sz w:val="10"/>
          <w:szCs w:val="10"/>
        </w:rPr>
      </w:pPr>
    </w:p>
    <w:p w14:paraId="38CFD343" w14:textId="77777777" w:rsidR="00314C66" w:rsidRPr="005E235A" w:rsidRDefault="00314C66" w:rsidP="00DA506D">
      <w:pPr>
        <w:rPr>
          <w:rFonts w:ascii="Times New Roman" w:hAnsi="Times New Roman"/>
          <w:b/>
          <w:sz w:val="10"/>
          <w:szCs w:val="10"/>
        </w:rPr>
      </w:pPr>
    </w:p>
    <w:p w14:paraId="17E8783A" w14:textId="77777777" w:rsidR="00314C66" w:rsidRPr="005E235A" w:rsidRDefault="00314C66" w:rsidP="00DA506D">
      <w:pPr>
        <w:rPr>
          <w:rFonts w:ascii="Times New Roman" w:hAnsi="Times New Roman"/>
          <w:b/>
          <w:sz w:val="10"/>
          <w:szCs w:val="10"/>
        </w:rPr>
      </w:pPr>
    </w:p>
    <w:p w14:paraId="6E06D65A" w14:textId="77777777" w:rsidR="00B542A0" w:rsidRPr="005E235A" w:rsidRDefault="00B542A0" w:rsidP="00C70081">
      <w:pPr>
        <w:ind w:firstLine="1701"/>
        <w:rPr>
          <w:rFonts w:ascii="Times New Roman" w:hAnsi="Times New Roman"/>
          <w:sz w:val="20"/>
        </w:rPr>
      </w:pPr>
    </w:p>
    <w:p w14:paraId="789E5D3C" w14:textId="77777777" w:rsidR="00B542A0" w:rsidRPr="005E235A" w:rsidRDefault="00B542A0" w:rsidP="00C70081">
      <w:pPr>
        <w:ind w:firstLine="1701"/>
        <w:rPr>
          <w:rFonts w:ascii="Times New Roman" w:hAnsi="Times New Roman"/>
          <w:sz w:val="20"/>
        </w:rPr>
      </w:pPr>
    </w:p>
    <w:p w14:paraId="74F898E5" w14:textId="22D044AB" w:rsidR="001204E5" w:rsidRPr="005E235A" w:rsidRDefault="007D7CC1" w:rsidP="00EB0C6B">
      <w:pPr>
        <w:ind w:firstLine="1701"/>
        <w:rPr>
          <w:rFonts w:ascii="Times New Roman" w:hAnsi="Times New Roman"/>
          <w:sz w:val="10"/>
          <w:szCs w:val="10"/>
        </w:rPr>
      </w:pPr>
      <w:r w:rsidRPr="005E235A">
        <w:rPr>
          <w:rFonts w:ascii="Times New Roman" w:hAnsi="Times New Roman"/>
          <w:sz w:val="20"/>
        </w:rPr>
        <w:t>Abattement annuel pour les O</w:t>
      </w:r>
      <w:r w:rsidR="001B33F0" w:rsidRPr="005E235A">
        <w:rPr>
          <w:rFonts w:ascii="Times New Roman" w:hAnsi="Times New Roman"/>
          <w:sz w:val="20"/>
        </w:rPr>
        <w:t xml:space="preserve">rganismes </w:t>
      </w:r>
      <w:r w:rsidRPr="005E235A">
        <w:rPr>
          <w:rFonts w:ascii="Times New Roman" w:hAnsi="Times New Roman"/>
          <w:sz w:val="20"/>
        </w:rPr>
        <w:t>Sans But L</w:t>
      </w:r>
      <w:r w:rsidR="001B33F0" w:rsidRPr="005E235A">
        <w:rPr>
          <w:rFonts w:ascii="Times New Roman" w:hAnsi="Times New Roman"/>
          <w:sz w:val="20"/>
        </w:rPr>
        <w:t>ucratif</w:t>
      </w:r>
      <w:r w:rsidR="00B542A0" w:rsidRPr="005E235A">
        <w:rPr>
          <w:rFonts w:ascii="Times New Roman" w:hAnsi="Times New Roman"/>
          <w:sz w:val="20"/>
        </w:rPr>
        <w:t xml:space="preserve"> </w:t>
      </w:r>
      <w:r w:rsidR="001B33F0" w:rsidRPr="005E235A">
        <w:rPr>
          <w:rStyle w:val="Appelnotedebasdep"/>
          <w:rFonts w:ascii="Times New Roman" w:hAnsi="Times New Roman"/>
          <w:sz w:val="20"/>
        </w:rPr>
        <w:footnoteReference w:id="1"/>
      </w:r>
      <w:r w:rsidR="001B33F0" w:rsidRPr="005E235A">
        <w:rPr>
          <w:rFonts w:ascii="Times New Roman" w:hAnsi="Times New Roman"/>
          <w:sz w:val="20"/>
        </w:rPr>
        <w:t xml:space="preserve"> : </w:t>
      </w:r>
      <w:r w:rsidR="00A6577D" w:rsidRPr="00EB0C6B">
        <w:rPr>
          <w:rFonts w:ascii="Times New Roman" w:hAnsi="Times New Roman"/>
          <w:b/>
          <w:bCs/>
          <w:sz w:val="20"/>
        </w:rPr>
        <w:t>21</w:t>
      </w:r>
      <w:r w:rsidR="00DE6D27" w:rsidRPr="00EB0C6B">
        <w:rPr>
          <w:rFonts w:ascii="Times New Roman" w:hAnsi="Times New Roman"/>
          <w:b/>
          <w:bCs/>
          <w:sz w:val="20"/>
        </w:rPr>
        <w:t> </w:t>
      </w:r>
      <w:r w:rsidR="006146E0" w:rsidRPr="00EB0C6B">
        <w:rPr>
          <w:rFonts w:ascii="Times New Roman" w:hAnsi="Times New Roman"/>
          <w:b/>
          <w:bCs/>
          <w:sz w:val="20"/>
        </w:rPr>
        <w:t>381</w:t>
      </w:r>
      <w:r w:rsidR="00DE6D27" w:rsidRPr="00EB0C6B">
        <w:rPr>
          <w:rFonts w:ascii="Times New Roman" w:hAnsi="Times New Roman"/>
          <w:b/>
          <w:bCs/>
          <w:sz w:val="20"/>
        </w:rPr>
        <w:t xml:space="preserve"> </w:t>
      </w:r>
      <w:r w:rsidR="001B33F0" w:rsidRPr="00EB0C6B">
        <w:rPr>
          <w:rFonts w:ascii="Times New Roman" w:hAnsi="Times New Roman"/>
          <w:b/>
          <w:bCs/>
          <w:sz w:val="20"/>
        </w:rPr>
        <w:t>€</w:t>
      </w:r>
      <w:r w:rsidR="00BF6853" w:rsidRPr="005E235A">
        <w:rPr>
          <w:rFonts w:ascii="Times New Roman" w:hAnsi="Times New Roman"/>
          <w:b/>
          <w:bCs/>
          <w:i/>
          <w:noProof/>
          <w:u w:val="single"/>
        </w:rPr>
        <mc:AlternateContent>
          <mc:Choice Requires="wps">
            <w:drawing>
              <wp:anchor distT="0" distB="0" distL="114300" distR="114300" simplePos="0" relativeHeight="251704320" behindDoc="0" locked="0" layoutInCell="1" allowOverlap="1" wp14:anchorId="235E0412" wp14:editId="68CEF1D7">
                <wp:simplePos x="0" y="0"/>
                <wp:positionH relativeFrom="column">
                  <wp:posOffset>5739130</wp:posOffset>
                </wp:positionH>
                <wp:positionV relativeFrom="paragraph">
                  <wp:posOffset>570865</wp:posOffset>
                </wp:positionV>
                <wp:extent cx="619125" cy="373380"/>
                <wp:effectExtent l="38100" t="38100" r="123825" b="121920"/>
                <wp:wrapNone/>
                <wp:docPr id="32" name="Ellipse 32">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66F25EE"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5E0412" id="Ellipse 32" o:spid="_x0000_s1028" href="#DEBUT" style="position:absolute;left:0;text-align:left;margin-left:451.9pt;margin-top:44.95pt;width:48.75pt;height:29.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ShN8w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qQFNvFmZYv/osGhxHLzldxKKtWA+PDIHuwRq&#10;C/sxPMCnVAb6zXQSJZVxP07doz6MOLxSsoPdlFP/fcOcoER90TD8uMh6wfXCqhf0pr4xMBgpbF7L&#10;owgGLqheLJ2pX2BtztELtp7m4CunPLj+cBPaHQmLl4v5PKrBwrIsLPTScgRHXrEtn5sX5mw3ywGW&#10;wL3p99abeW510VKb+SaYUsZhP/DYMQ7LLrZrt5hxmx6fo9bh9zH7CQAA//8DAFBLAwQUAAYACAAA&#10;ACEAhePo3uAAAAALAQAADwAAAGRycy9kb3ducmV2LnhtbEyPwU7DMBBE70j8g7VI3KhdilonxKlQ&#10;pSKhcqFFnN14iaPa6xC7bfj7uie47WhHM2+q5egdO+EQu0AKphMBDKkJpqNWwedu/SCBxaTJaBcI&#10;FfxihGV9e1Pp0oQzfeBpm1qWQyiWWoFNqS85j41Fr+Mk9Ej59x0Gr1OWQ8vNoM853Dv+KMSce91R&#10;brC6x5XF5rA9egW7fuO/7OvP/PDG39etC3K1kFKp+7vx5RlYwjH9meGKn9Ghzkz7cCQTmVNQiFlG&#10;TwpkUQC7GoSYzoDt8/UkF8Driv/fUF8AAAD//wMAUEsBAi0AFAAGAAgAAAAhALaDOJL+AAAA4QEA&#10;ABMAAAAAAAAAAAAAAAAAAAAAAFtDb250ZW50X1R5cGVzXS54bWxQSwECLQAUAAYACAAAACEAOP0h&#10;/9YAAACUAQAACwAAAAAAAAAAAAAAAAAvAQAAX3JlbHMvLnJlbHNQSwECLQAUAAYACAAAACEALl0o&#10;TfMCAACGBgAADgAAAAAAAAAAAAAAAAAuAgAAZHJzL2Uyb0RvYy54bWxQSwECLQAUAAYACAAAACEA&#10;hePo3uAAAAALAQAADwAAAAAAAAAAAAAAAABNBQAAZHJzL2Rvd25yZXYueG1sUEsFBgAAAAAEAAQA&#10;8wAAAFoGAAAAAA==&#10;" o:button="t" fillcolor="#f2f2f2 [3052]" strokecolor="black [3213]" strokeweight="1pt">
                <v:fill o:detectmouseclick="t"/>
                <v:shadow on="t" color="black" opacity="26214f" origin="-.5,-.5" offset=".74836mm,.74836mm"/>
                <v:path arrowok="t"/>
                <v:textbox inset="0,0,0,0">
                  <w:txbxContent>
                    <w:p w14:paraId="766F25EE"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1204E5" w:rsidRPr="005E235A">
        <w:rPr>
          <w:rFonts w:ascii="Times New Roman" w:hAnsi="Times New Roman"/>
          <w:sz w:val="10"/>
          <w:szCs w:val="10"/>
        </w:rPr>
        <w:br w:type="page"/>
      </w:r>
    </w:p>
    <w:p w14:paraId="000E7744" w14:textId="6E111EAE" w:rsidR="00DA506D" w:rsidRPr="005E235A" w:rsidRDefault="00102A73" w:rsidP="00D91C7F">
      <w:pPr>
        <w:rPr>
          <w:rFonts w:ascii="Times New Roman" w:hAnsi="Times New Roman"/>
          <w:sz w:val="10"/>
          <w:szCs w:val="10"/>
        </w:rPr>
      </w:pPr>
      <w:r w:rsidRPr="005E235A">
        <w:rPr>
          <w:b/>
          <w:bCs/>
          <w:i/>
          <w:noProof/>
          <w:u w:val="single"/>
        </w:rPr>
        <w:lastRenderedPageBreak/>
        <mc:AlternateContent>
          <mc:Choice Requires="wps">
            <w:drawing>
              <wp:anchor distT="0" distB="0" distL="114300" distR="114300" simplePos="0" relativeHeight="251722752" behindDoc="0" locked="0" layoutInCell="1" allowOverlap="1" wp14:anchorId="76D73D1A" wp14:editId="21D2EABB">
                <wp:simplePos x="0" y="0"/>
                <wp:positionH relativeFrom="rightMargin">
                  <wp:align>left</wp:align>
                </wp:positionH>
                <wp:positionV relativeFrom="paragraph">
                  <wp:posOffset>7579995</wp:posOffset>
                </wp:positionV>
                <wp:extent cx="619125" cy="373380"/>
                <wp:effectExtent l="38100" t="38100" r="123825" b="121920"/>
                <wp:wrapNone/>
                <wp:docPr id="35" name="Ellipse 35">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43A2439"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D73D1A" id="Ellipse 35" o:spid="_x0000_s1029" href="#DEBUT" style="position:absolute;left:0;text-align:left;margin-left:0;margin-top:596.85pt;width:48.75pt;height:29.4pt;z-index:25172275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wIn8w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aoiaeLMyxf7RYdHiOHjL7yQUa8F8eGQOdgnU&#10;FvZjeIBPqQz0m+kkSirjfpy6R30YcXilZAe7Kaf++4Y5QYn6omH4cZH1guuFVS/oTX1jYDBS2LyW&#10;RxEMXFC9WDpTv8DanKMXbD3NwVdOeXD94Sa0OxIWLxfzeVSDhWVZWOil5QiOvGJbPjcvzNlulgMs&#10;gXvT760389zqoqU2800wpYzDfuCxYxyWXWzXbjHjNj0+R63D72P2EwAA//8DAFBLAwQUAAYACAAA&#10;ACEAUi4vnt8AAAAJAQAADwAAAGRycy9kb3ducmV2LnhtbEyPwU7DMBBE70j8g7VI3KjToDRpiFOh&#10;SkVC5UKLOLvxEkeN1yF22/D3bE9w3JnR7JtqNblenHEMnScF81kCAqnxpqNWwcd+81CACFGT0b0n&#10;VPCDAVb17U2lS+Mv9I7nXWwFl1AotQIb41BKGRqLToeZH5DY+/Kj05HPsZVm1Bcud71Mk2Qhne6I&#10;P1g94Npic9ydnIL9sHWf9uV7cXyVb5u298U6Lwql7u+m5ycQEaf4F4YrPqNDzUwHfyITRK+Ah0RW&#10;58vHHAT7yzwDcWAlzdIMZF3J/wvqXwAAAP//AwBQSwECLQAUAAYACAAAACEAtoM4kv4AAADhAQAA&#10;EwAAAAAAAAAAAAAAAAAAAAAAW0NvbnRlbnRfVHlwZXNdLnhtbFBLAQItABQABgAIAAAAIQA4/SH/&#10;1gAAAJQBAAALAAAAAAAAAAAAAAAAAC8BAABfcmVscy8ucmVsc1BLAQItABQABgAIAAAAIQBL5wIn&#10;8wIAAIYGAAAOAAAAAAAAAAAAAAAAAC4CAABkcnMvZTJvRG9jLnhtbFBLAQItABQABgAIAAAAIQBS&#10;Li+e3wAAAAkBAAAPAAAAAAAAAAAAAAAAAE0FAABkcnMvZG93bnJldi54bWxQSwUGAAAAAAQABADz&#10;AAAAWQYAAAAA&#10;" o:button="t" fillcolor="#f2f2f2 [3052]" strokecolor="black [3213]" strokeweight="1pt">
                <v:fill o:detectmouseclick="t"/>
                <v:shadow on="t" color="black" opacity="26214f" origin="-.5,-.5" offset=".74836mm,.74836mm"/>
                <v:path arrowok="t"/>
                <v:textbox inset="0,0,0,0">
                  <w:txbxContent>
                    <w:p w14:paraId="443A2439"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9065"/>
      </w:tblGrid>
      <w:tr w:rsidR="005E235A" w:rsidRPr="005E235A" w14:paraId="7A339D6F" w14:textId="77777777" w:rsidTr="008B5E6D">
        <w:trPr>
          <w:trHeight w:val="3141"/>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460218BC" w14:textId="0E2DC40A" w:rsidR="00DD30A9" w:rsidRPr="005E235A" w:rsidRDefault="00467D54" w:rsidP="00777A95">
            <w:pPr>
              <w:jc w:val="center"/>
              <w:rPr>
                <w:rFonts w:ascii="Times New Roman" w:hAnsi="Times New Roman"/>
                <w:b/>
                <w:bCs/>
                <w:i/>
                <w:iCs/>
                <w:sz w:val="24"/>
                <w:szCs w:val="24"/>
              </w:rPr>
            </w:pPr>
            <w:r w:rsidRPr="005E235A">
              <w:rPr>
                <w:rFonts w:ascii="Times New Roman" w:hAnsi="Times New Roman"/>
                <w:b/>
                <w:bCs/>
                <w:i/>
                <w:iCs/>
                <w:sz w:val="24"/>
                <w:szCs w:val="24"/>
              </w:rPr>
              <w:t>Régimes d’i</w:t>
            </w:r>
            <w:r w:rsidR="000D451A" w:rsidRPr="005E235A">
              <w:rPr>
                <w:rFonts w:ascii="Times New Roman" w:hAnsi="Times New Roman"/>
                <w:b/>
                <w:bCs/>
                <w:i/>
                <w:iCs/>
                <w:sz w:val="24"/>
                <w:szCs w:val="24"/>
              </w:rPr>
              <w:t>mposition des bénéfices BIC / BNC / BA</w:t>
            </w:r>
          </w:p>
        </w:tc>
        <w:tc>
          <w:tcPr>
            <w:tcW w:w="9065" w:type="dxa"/>
            <w:tcBorders>
              <w:top w:val="single" w:sz="4" w:space="0" w:color="auto"/>
              <w:left w:val="single" w:sz="4" w:space="0" w:color="auto"/>
              <w:bottom w:val="single" w:sz="4" w:space="0" w:color="auto"/>
              <w:right w:val="single" w:sz="4" w:space="0" w:color="auto"/>
            </w:tcBorders>
          </w:tcPr>
          <w:p w14:paraId="597BC481" w14:textId="77777777" w:rsidR="00DD30A9" w:rsidRPr="005E235A" w:rsidRDefault="00DD30A9" w:rsidP="00777A95">
            <w:pPr>
              <w:pStyle w:val="Sansinterligne"/>
            </w:pPr>
          </w:p>
          <w:p w14:paraId="7C2E7907" w14:textId="498B30BA" w:rsidR="00DD30A9" w:rsidRPr="005E235A" w:rsidRDefault="00BA3C87" w:rsidP="00777A95">
            <w:pPr>
              <w:pStyle w:val="Sansinterligne"/>
            </w:pPr>
            <w:bookmarkStart w:id="7" w:name="majo"/>
            <w:bookmarkEnd w:id="7"/>
            <w:r w:rsidRPr="005E235A">
              <w:rPr>
                <w:b/>
                <w:u w:val="single"/>
              </w:rPr>
              <w:t>Changement des délais d’option et de renonciation à un régime réel d’imposition</w:t>
            </w:r>
          </w:p>
          <w:p w14:paraId="1DE5FE87" w14:textId="77777777" w:rsidR="00DD30A9" w:rsidRPr="005E235A" w:rsidRDefault="00DD30A9" w:rsidP="00777A95">
            <w:pPr>
              <w:pStyle w:val="Sansinterligne"/>
              <w:rPr>
                <w:rFonts w:eastAsia="Times New Roman" w:cs="Times New Roman"/>
              </w:rPr>
            </w:pPr>
          </w:p>
          <w:p w14:paraId="73A4039C" w14:textId="62F54529" w:rsidR="00EE5AC5" w:rsidRPr="005E235A" w:rsidRDefault="00BA3C87" w:rsidP="000D451A">
            <w:pPr>
              <w:pStyle w:val="Sansinterligne"/>
              <w:jc w:val="both"/>
              <w:rPr>
                <w:rFonts w:eastAsia="Times New Roman" w:cs="Times New Roman"/>
              </w:rPr>
            </w:pPr>
            <w:r w:rsidRPr="005E235A">
              <w:rPr>
                <w:rFonts w:eastAsia="Times New Roman" w:cs="Times New Roman"/>
              </w:rPr>
              <w:t xml:space="preserve">Alors que </w:t>
            </w:r>
            <w:r w:rsidR="00992AB9" w:rsidRPr="005E235A">
              <w:rPr>
                <w:rFonts w:eastAsia="Times New Roman" w:cs="Times New Roman"/>
              </w:rPr>
              <w:t xml:space="preserve">la date limite </w:t>
            </w:r>
            <w:r w:rsidR="00992AB9" w:rsidRPr="005E235A">
              <w:rPr>
                <w:rFonts w:eastAsia="Times New Roman" w:cs="Times New Roman"/>
                <w:b/>
                <w:bCs/>
              </w:rPr>
              <w:t>d’option pour un régime réel d’imposition pour</w:t>
            </w:r>
            <w:r w:rsidRPr="005E235A">
              <w:rPr>
                <w:rFonts w:eastAsia="Times New Roman" w:cs="Times New Roman"/>
                <w:b/>
                <w:bCs/>
              </w:rPr>
              <w:t xml:space="preserve"> </w:t>
            </w:r>
            <w:r w:rsidR="00EB0C6B">
              <w:rPr>
                <w:rFonts w:eastAsia="Times New Roman" w:cs="Times New Roman"/>
                <w:b/>
                <w:bCs/>
              </w:rPr>
              <w:t>les</w:t>
            </w:r>
            <w:r w:rsidRPr="005E235A">
              <w:rPr>
                <w:rFonts w:eastAsia="Times New Roman" w:cs="Times New Roman"/>
                <w:b/>
                <w:bCs/>
              </w:rPr>
              <w:t xml:space="preserve"> contribuables soumis au régime micro BIC</w:t>
            </w:r>
            <w:r w:rsidRPr="005E235A">
              <w:rPr>
                <w:rFonts w:eastAsia="Times New Roman" w:cs="Times New Roman"/>
              </w:rPr>
              <w:t xml:space="preserve"> était fixé</w:t>
            </w:r>
            <w:r w:rsidR="00992AB9" w:rsidRPr="005E235A">
              <w:rPr>
                <w:rFonts w:eastAsia="Times New Roman" w:cs="Times New Roman"/>
              </w:rPr>
              <w:t>e</w:t>
            </w:r>
            <w:r w:rsidRPr="005E235A">
              <w:rPr>
                <w:rFonts w:eastAsia="Times New Roman" w:cs="Times New Roman"/>
              </w:rPr>
              <w:t xml:space="preserve"> au 1</w:t>
            </w:r>
            <w:r w:rsidRPr="005E235A">
              <w:rPr>
                <w:rFonts w:eastAsia="Times New Roman" w:cs="Times New Roman"/>
                <w:vertAlign w:val="superscript"/>
              </w:rPr>
              <w:t>er</w:t>
            </w:r>
            <w:r w:rsidRPr="005E235A">
              <w:rPr>
                <w:rFonts w:eastAsia="Times New Roman" w:cs="Times New Roman"/>
              </w:rPr>
              <w:t xml:space="preserve"> février N pour une application à l’année N, la loi de finances pour 2022 instaure </w:t>
            </w:r>
            <w:r w:rsidR="00992AB9" w:rsidRPr="005E235A">
              <w:rPr>
                <w:rFonts w:eastAsia="Times New Roman" w:cs="Times New Roman"/>
                <w:b/>
                <w:bCs/>
              </w:rPr>
              <w:t>une nouvelle date butoir correspondant à la date limite de dépôt de la déclaration des revenus N-1 en N</w:t>
            </w:r>
            <w:r w:rsidR="00992AB9" w:rsidRPr="005E235A">
              <w:rPr>
                <w:rFonts w:eastAsia="Times New Roman" w:cs="Times New Roman"/>
              </w:rPr>
              <w:t xml:space="preserve"> (soit de mai à juin N).</w:t>
            </w:r>
          </w:p>
          <w:p w14:paraId="46E3039B" w14:textId="77777777" w:rsidR="00AC2281" w:rsidRPr="005E235A" w:rsidRDefault="00AC2281" w:rsidP="000D451A">
            <w:pPr>
              <w:pStyle w:val="Sansinterligne"/>
              <w:jc w:val="both"/>
              <w:rPr>
                <w:rFonts w:eastAsia="Times New Roman" w:cs="Times New Roman"/>
              </w:rPr>
            </w:pPr>
          </w:p>
          <w:p w14:paraId="0B2FCBED" w14:textId="1E0F2AA0" w:rsidR="00992AB9" w:rsidRPr="005E235A" w:rsidRDefault="00992AB9" w:rsidP="000D451A">
            <w:pPr>
              <w:pStyle w:val="Sansinterligne"/>
              <w:jc w:val="both"/>
              <w:rPr>
                <w:rFonts w:eastAsia="Times New Roman" w:cs="Times New Roman"/>
              </w:rPr>
            </w:pPr>
            <w:r w:rsidRPr="005E235A">
              <w:rPr>
                <w:rFonts w:eastAsia="Times New Roman" w:cs="Times New Roman"/>
              </w:rPr>
              <w:t>Le 1</w:t>
            </w:r>
            <w:r w:rsidRPr="005E235A">
              <w:rPr>
                <w:rFonts w:eastAsia="Times New Roman" w:cs="Times New Roman"/>
                <w:vertAlign w:val="superscript"/>
              </w:rPr>
              <w:t>er</w:t>
            </w:r>
            <w:r w:rsidRPr="005E235A">
              <w:rPr>
                <w:rFonts w:eastAsia="Times New Roman" w:cs="Times New Roman"/>
              </w:rPr>
              <w:t xml:space="preserve"> février N reste la date limite pour un contribuable désireux de passer d</w:t>
            </w:r>
            <w:r w:rsidR="00FA5D75" w:rsidRPr="005E235A">
              <w:rPr>
                <w:rFonts w:eastAsia="Times New Roman" w:cs="Times New Roman"/>
              </w:rPr>
              <w:t>u</w:t>
            </w:r>
            <w:r w:rsidRPr="005E235A">
              <w:rPr>
                <w:rFonts w:eastAsia="Times New Roman" w:cs="Times New Roman"/>
              </w:rPr>
              <w:t xml:space="preserve"> régime réel simplifié </w:t>
            </w:r>
            <w:r w:rsidR="00FA5D75" w:rsidRPr="005E235A">
              <w:rPr>
                <w:rFonts w:eastAsia="Times New Roman" w:cs="Times New Roman"/>
              </w:rPr>
              <w:t>au régime réel normal.</w:t>
            </w:r>
          </w:p>
          <w:p w14:paraId="523DCF98" w14:textId="77777777" w:rsidR="00AC2281" w:rsidRPr="005E235A" w:rsidRDefault="00AC2281" w:rsidP="000D451A">
            <w:pPr>
              <w:pStyle w:val="Sansinterligne"/>
              <w:jc w:val="both"/>
              <w:rPr>
                <w:rFonts w:eastAsia="Times New Roman" w:cs="Times New Roman"/>
              </w:rPr>
            </w:pPr>
          </w:p>
          <w:p w14:paraId="30B89836" w14:textId="0E0E3617" w:rsidR="00860E3F" w:rsidRPr="005E235A" w:rsidRDefault="00FA5D75" w:rsidP="000D451A">
            <w:pPr>
              <w:pStyle w:val="Sansinterligne"/>
              <w:jc w:val="both"/>
              <w:rPr>
                <w:rFonts w:eastAsia="Times New Roman" w:cs="Times New Roman"/>
              </w:rPr>
            </w:pPr>
            <w:r w:rsidRPr="005E235A">
              <w:rPr>
                <w:rFonts w:eastAsia="Times New Roman" w:cs="Times New Roman"/>
              </w:rPr>
              <w:t>Cet allongement du délai permet d’améliorer la réflexion sur le choix d’un régime d’imposition.</w:t>
            </w:r>
          </w:p>
          <w:p w14:paraId="680180F2" w14:textId="77777777" w:rsidR="00AC2281" w:rsidRPr="005E235A" w:rsidRDefault="00AC2281" w:rsidP="000D451A">
            <w:pPr>
              <w:pStyle w:val="Sansinterligne"/>
              <w:jc w:val="both"/>
              <w:rPr>
                <w:rFonts w:eastAsia="Times New Roman" w:cs="Times New Roman"/>
              </w:rPr>
            </w:pPr>
          </w:p>
          <w:p w14:paraId="43A283CE" w14:textId="2851DFC0" w:rsidR="00FA5D75" w:rsidRPr="005E235A" w:rsidRDefault="00FA5D75" w:rsidP="000D451A">
            <w:pPr>
              <w:pStyle w:val="Sansinterligne"/>
              <w:jc w:val="both"/>
              <w:rPr>
                <w:rFonts w:eastAsia="Times New Roman" w:cs="Times New Roman"/>
              </w:rPr>
            </w:pPr>
            <w:r w:rsidRPr="005E235A">
              <w:rPr>
                <w:rFonts w:eastAsia="Times New Roman" w:cs="Times New Roman"/>
              </w:rPr>
              <w:t>Les délais d’option pour un régime réel des BA (dépôt de la déclaration des résultats de l’année ou de l’exercice précédant celui au titre duquel elle s’applique) et des BNC (2</w:t>
            </w:r>
            <w:r w:rsidRPr="005E235A">
              <w:rPr>
                <w:rFonts w:eastAsia="Times New Roman" w:cs="Times New Roman"/>
                <w:vertAlign w:val="superscript"/>
              </w:rPr>
              <w:t>ème</w:t>
            </w:r>
            <w:r w:rsidRPr="005E235A">
              <w:rPr>
                <w:rFonts w:eastAsia="Times New Roman" w:cs="Times New Roman"/>
              </w:rPr>
              <w:t xml:space="preserve"> jour ouvré suivant le 1</w:t>
            </w:r>
            <w:r w:rsidRPr="005E235A">
              <w:rPr>
                <w:rFonts w:eastAsia="Times New Roman" w:cs="Times New Roman"/>
                <w:vertAlign w:val="superscript"/>
              </w:rPr>
              <w:t>er</w:t>
            </w:r>
            <w:r w:rsidRPr="005E235A">
              <w:rPr>
                <w:rFonts w:eastAsia="Times New Roman" w:cs="Times New Roman"/>
              </w:rPr>
              <w:t xml:space="preserve"> mai</w:t>
            </w:r>
            <w:r w:rsidR="00860E3F" w:rsidRPr="005E235A">
              <w:rPr>
                <w:rFonts w:eastAsia="Times New Roman" w:cs="Times New Roman"/>
              </w:rPr>
              <w:t xml:space="preserve"> N sur les revenus N-1 pour une application en N-1) restent inchangés.</w:t>
            </w:r>
          </w:p>
          <w:p w14:paraId="77105B2B" w14:textId="498665B3" w:rsidR="00860E3F" w:rsidRPr="005E235A" w:rsidRDefault="00860E3F" w:rsidP="000D451A">
            <w:pPr>
              <w:pStyle w:val="Sansinterligne"/>
              <w:jc w:val="both"/>
              <w:rPr>
                <w:rFonts w:eastAsia="Times New Roman" w:cs="Times New Roman"/>
              </w:rPr>
            </w:pPr>
          </w:p>
          <w:p w14:paraId="43F85F37" w14:textId="4E50588F" w:rsidR="00860E3F" w:rsidRPr="005E235A" w:rsidRDefault="00860E3F" w:rsidP="000D451A">
            <w:pPr>
              <w:pStyle w:val="Sansinterligne"/>
              <w:jc w:val="both"/>
              <w:rPr>
                <w:rFonts w:eastAsia="Times New Roman" w:cs="Times New Roman"/>
              </w:rPr>
            </w:pPr>
            <w:r w:rsidRPr="005E235A">
              <w:rPr>
                <w:rFonts w:eastAsia="Times New Roman" w:cs="Times New Roman"/>
              </w:rPr>
              <w:t xml:space="preserve">Pour les </w:t>
            </w:r>
            <w:r w:rsidRPr="005E235A">
              <w:rPr>
                <w:rFonts w:eastAsia="Times New Roman" w:cs="Times New Roman"/>
                <w:b/>
                <w:bCs/>
              </w:rPr>
              <w:t>entreprises nouvelles les délais sont harmonisés en BIC et BA aux délais applicables au dépôt de la déclaration de la 1</w:t>
            </w:r>
            <w:r w:rsidRPr="005E235A">
              <w:rPr>
                <w:rFonts w:eastAsia="Times New Roman" w:cs="Times New Roman"/>
                <w:b/>
                <w:bCs/>
                <w:vertAlign w:val="superscript"/>
              </w:rPr>
              <w:t>ère</w:t>
            </w:r>
            <w:r w:rsidRPr="005E235A">
              <w:rPr>
                <w:rFonts w:eastAsia="Times New Roman" w:cs="Times New Roman"/>
                <w:b/>
                <w:bCs/>
              </w:rPr>
              <w:t xml:space="preserve"> période d’activité</w:t>
            </w:r>
            <w:r w:rsidRPr="005E235A">
              <w:rPr>
                <w:rFonts w:eastAsia="Times New Roman" w:cs="Times New Roman"/>
              </w:rPr>
              <w:t xml:space="preserve"> (anciennement possiblement dans la déclaration d’existence en BIC et dans les 4 mois du début de l’activité en BA).</w:t>
            </w:r>
          </w:p>
          <w:p w14:paraId="7B624195" w14:textId="037AF6F4" w:rsidR="00467D54" w:rsidRPr="005E235A" w:rsidRDefault="00467D54" w:rsidP="000D451A">
            <w:pPr>
              <w:pStyle w:val="Sansinterligne"/>
              <w:jc w:val="both"/>
              <w:rPr>
                <w:rFonts w:eastAsia="Times New Roman" w:cs="Times New Roman"/>
              </w:rPr>
            </w:pPr>
          </w:p>
          <w:p w14:paraId="1F60B201" w14:textId="09410971" w:rsidR="00467D54" w:rsidRPr="005E235A" w:rsidRDefault="00467D54" w:rsidP="000D451A">
            <w:pPr>
              <w:pStyle w:val="Sansinterligne"/>
              <w:jc w:val="both"/>
              <w:rPr>
                <w:rFonts w:eastAsia="Times New Roman" w:cs="Times New Roman"/>
              </w:rPr>
            </w:pPr>
            <w:r w:rsidRPr="005E235A">
              <w:rPr>
                <w:rFonts w:eastAsia="Times New Roman" w:cs="Times New Roman"/>
                <w:b/>
                <w:bCs/>
              </w:rPr>
              <w:t xml:space="preserve">La renonciation des options pour un régime réel </w:t>
            </w:r>
            <w:r w:rsidR="00D5792E" w:rsidRPr="005E235A">
              <w:rPr>
                <w:rFonts w:eastAsia="Times New Roman" w:cs="Times New Roman"/>
                <w:b/>
                <w:bCs/>
              </w:rPr>
              <w:t>es</w:t>
            </w:r>
            <w:r w:rsidRPr="005E235A">
              <w:rPr>
                <w:rFonts w:eastAsia="Times New Roman" w:cs="Times New Roman"/>
                <w:b/>
                <w:bCs/>
              </w:rPr>
              <w:t>t désormais identique pour toutes les natures d’activité</w:t>
            </w:r>
            <w:r w:rsidRPr="005E235A">
              <w:rPr>
                <w:rFonts w:eastAsia="Times New Roman" w:cs="Times New Roman"/>
              </w:rPr>
              <w:t> : délais applicables au dépôt de la déclaration souscrite au titre des résultats de l’année précédant celle au titre de laquelle la renonciation s’applique (soit en mai N pour une renonciation au titre de N).</w:t>
            </w:r>
          </w:p>
          <w:p w14:paraId="075C479A" w14:textId="44099394" w:rsidR="000D451A" w:rsidRPr="005E235A" w:rsidRDefault="000D451A" w:rsidP="00777A95">
            <w:pPr>
              <w:pStyle w:val="Sansinterligne"/>
            </w:pPr>
          </w:p>
        </w:tc>
      </w:tr>
      <w:tr w:rsidR="005E235A" w:rsidRPr="005E235A" w14:paraId="2249BE4B" w14:textId="77777777" w:rsidTr="00D5792E">
        <w:trPr>
          <w:trHeight w:val="3141"/>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55DB1299" w14:textId="77777777" w:rsidR="00D5792E" w:rsidRPr="005E235A" w:rsidRDefault="00D5792E" w:rsidP="00D855ED">
            <w:pPr>
              <w:jc w:val="center"/>
              <w:rPr>
                <w:rFonts w:ascii="Times New Roman" w:hAnsi="Times New Roman"/>
                <w:b/>
                <w:bCs/>
                <w:i/>
                <w:iCs/>
                <w:sz w:val="24"/>
                <w:szCs w:val="24"/>
              </w:rPr>
            </w:pPr>
            <w:r w:rsidRPr="005E235A">
              <w:rPr>
                <w:rFonts w:ascii="Times New Roman" w:hAnsi="Times New Roman"/>
                <w:b/>
                <w:bCs/>
                <w:i/>
                <w:iCs/>
                <w:sz w:val="24"/>
                <w:szCs w:val="24"/>
              </w:rPr>
              <w:t>PV transmission d’entreprise</w:t>
            </w:r>
          </w:p>
        </w:tc>
        <w:tc>
          <w:tcPr>
            <w:tcW w:w="9065" w:type="dxa"/>
            <w:tcBorders>
              <w:top w:val="single" w:sz="4" w:space="0" w:color="auto"/>
              <w:left w:val="single" w:sz="4" w:space="0" w:color="auto"/>
              <w:bottom w:val="single" w:sz="4" w:space="0" w:color="auto"/>
              <w:right w:val="single" w:sz="4" w:space="0" w:color="auto"/>
            </w:tcBorders>
          </w:tcPr>
          <w:p w14:paraId="506560C8" w14:textId="1F13E2BC" w:rsidR="00D5792E" w:rsidRPr="005E235A" w:rsidRDefault="00102A73" w:rsidP="00D5792E">
            <w:pPr>
              <w:pStyle w:val="Sansinterligne"/>
            </w:pPr>
            <w:bookmarkStart w:id="8" w:name="PV"/>
            <w:bookmarkEnd w:id="8"/>
            <w:r w:rsidRPr="005E235A">
              <w:rPr>
                <w:b/>
                <w:bCs/>
                <w:i/>
                <w:noProof/>
                <w:u w:val="single"/>
              </w:rPr>
              <mc:AlternateContent>
                <mc:Choice Requires="wps">
                  <w:drawing>
                    <wp:anchor distT="0" distB="0" distL="114300" distR="114300" simplePos="0" relativeHeight="251658752" behindDoc="0" locked="0" layoutInCell="1" allowOverlap="1" wp14:anchorId="6620B3FF" wp14:editId="610A0B65">
                      <wp:simplePos x="0" y="0"/>
                      <wp:positionH relativeFrom="column">
                        <wp:posOffset>5174615</wp:posOffset>
                      </wp:positionH>
                      <wp:positionV relativeFrom="paragraph">
                        <wp:posOffset>-190500</wp:posOffset>
                      </wp:positionV>
                      <wp:extent cx="619125" cy="373380"/>
                      <wp:effectExtent l="38100" t="38100" r="123825" b="121920"/>
                      <wp:wrapNone/>
                      <wp:docPr id="34" name="Ellipse 34">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CF84B3E"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20B3FF" id="Ellipse 34" o:spid="_x0000_s1030" href="#DEBUT" style="position:absolute;margin-left:407.45pt;margin-top:-15pt;width:48.75pt;height:2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qbq9AIAAIYGAAAOAAAAZHJzL2Uyb0RvYy54bWysVdtu2zAMfR+wfxD0vjpOekmNOkXQosOA&#10;rC2aDn1WZDkWKkuapMTpvn6kfEm2Bhsw7MWgJPKQPLz46npXK7IVzkujc5qejCgRmptC6nVOvz3f&#10;fZpS4gPTBVNGi5y+CU+vZx8/XDU2E2NTGVUIRwBE+6yxOa1CsFmSeF6JmvkTY4WGx9K4mgU4unVS&#10;ONYAeq2S8Wh0njTGFdYZLryH29v2kc4iflkKHh7K0otAVE4hthC/Ln5X+E1mVyxbO2Yrybsw2D9E&#10;UTOpwekAdcsCIxsn30HVkjvjTRlOuKkTU5aSi5gDZJOOfstmWTErYi5AjrcDTf7/wfL77dI+Ogzd&#10;24Xhrx4YSRrrs+EFD77T2ZWuRl0InOwii28Di2IXCIfL8/QyHZ9RwuFpcjGZTCPLCct6Y+t8+CxM&#10;TVDIqVBKWo95soxtFz5gBCzrtWJoRsniTioVD9gb4kY5smVQ1dU6jaZqU381RXt3eTYa9V5jK6F6&#10;RPWHSEqTBpp2fAHKf3MTdik2CwR2AAEnpdFSxFaD2PFgNkG4ZVU0ZKU27okVOT0bTcEHKSQmPJmm&#10;7QH6EH1jrISpNQxQUJQ4E15kqGLxkVyERDL2GSvGX+M1U7ZibcqnEWZPXZ/wEEyM/SDOWOS2rrHC&#10;4U0JdKX0kyiJLKCS45aVX/lmnAsdWs59xQrR+kfGj1MeARG5hAIO2B3Acew2jU4fTdu4B+OuXH8y&#10;HiyiZ6PDYFxLbdyxzBRk1Xlu9YGyA2pQDLvVDrjJ6Slq4s3KFG+PDosWx8FbfiehWAvmwyNzsEug&#10;trAfwwN8SmWg30wnUVIZ9+PYPerDiMMrJQ3sppz67xvmBCXqi4bhx0XWC64XVr2gN/WNgcFIYfNa&#10;HkUwcEH1YulM/QJrc45esPU0B1855cH1h5vQ7khYvFzM51ENFpZlYaGXliM48opt+bx7Yc52sxxg&#10;Cdybfm+9m+dWFy21mW+CKWUc9j2PHeOw7GK7dosZt+nhOWrtfx+znwAAAP//AwBQSwMEFAAGAAgA&#10;AAAhABvrNInfAAAACgEAAA8AAABkcnMvZG93bnJldi54bWxMj8FOwzAQRO9I/IO1SNxaJ6EqbohT&#10;oUpFQnChRZzdeImjxusQu234e5YTHFf7NPOmWk++F2ccYxdIQz7PQCA1wXbUanjfb2cKREyGrOkD&#10;oYZvjLCur68qU9pwoTc871IrOIRiaTS4lIZSytg49CbOw4DEv88wepP4HFtpR3PhcN/LIsuW0puO&#10;uMGZATcOm+Pu5DXshxf/4Z6+lsdn+bpt+6A290ppfXszPT6ASDilPxh+9VkdanY6hBPZKHoNKl+s&#10;GNUwu8t4FBOrvFiAOGgolAJZV/L/hPoHAAD//wMAUEsBAi0AFAAGAAgAAAAhALaDOJL+AAAA4QEA&#10;ABMAAAAAAAAAAAAAAAAAAAAAAFtDb250ZW50X1R5cGVzXS54bWxQSwECLQAUAAYACAAAACEAOP0h&#10;/9YAAACUAQAACwAAAAAAAAAAAAAAAAAvAQAAX3JlbHMvLnJlbHNQSwECLQAUAAYACAAAACEAMcam&#10;6vQCAACGBgAADgAAAAAAAAAAAAAAAAAuAgAAZHJzL2Uyb0RvYy54bWxQSwECLQAUAAYACAAAACEA&#10;G+s0id8AAAAKAQAADwAAAAAAAAAAAAAAAABOBQAAZHJzL2Rvd25yZXYueG1sUEsFBgAAAAAEAAQA&#10;8wAAAFoGAAAAAA==&#10;" o:button="t" fillcolor="#f2f2f2 [3052]" strokecolor="black [3213]" strokeweight="1pt">
                      <v:fill o:detectmouseclick="t"/>
                      <v:shadow on="t" color="black" opacity="26214f" origin="-.5,-.5" offset=".74836mm,.74836mm"/>
                      <v:path arrowok="t"/>
                      <v:textbox inset="0,0,0,0">
                        <w:txbxContent>
                          <w:p w14:paraId="5CF84B3E"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p>
          <w:p w14:paraId="5C3EB365" w14:textId="77777777" w:rsidR="00D5792E" w:rsidRPr="005E235A" w:rsidRDefault="00D5792E" w:rsidP="00D5792E">
            <w:pPr>
              <w:pStyle w:val="Sansinterligne"/>
              <w:rPr>
                <w:b/>
                <w:bCs/>
                <w:u w:val="single"/>
              </w:rPr>
            </w:pPr>
            <w:bookmarkStart w:id="9" w:name="cessionbail"/>
            <w:bookmarkEnd w:id="9"/>
            <w:r w:rsidRPr="005E235A">
              <w:rPr>
                <w:b/>
                <w:bCs/>
                <w:u w:val="single"/>
              </w:rPr>
              <w:t>Relèvement des plafonds d’exonération</w:t>
            </w:r>
          </w:p>
          <w:p w14:paraId="6C750241" w14:textId="77777777" w:rsidR="00D5792E" w:rsidRPr="005E235A" w:rsidRDefault="00D5792E" w:rsidP="00D5792E">
            <w:pPr>
              <w:pStyle w:val="Sansinterligne"/>
            </w:pPr>
          </w:p>
          <w:p w14:paraId="5FE46C46" w14:textId="21799C86" w:rsidR="00D5792E" w:rsidRPr="005E235A" w:rsidRDefault="00D5792E" w:rsidP="00D5792E">
            <w:pPr>
              <w:pStyle w:val="Sansinterligne"/>
              <w:jc w:val="both"/>
            </w:pPr>
            <w:r w:rsidRPr="005E235A">
              <w:t xml:space="preserve">À compter de 2021, les </w:t>
            </w:r>
            <w:r w:rsidRPr="005E235A">
              <w:rPr>
                <w:b/>
                <w:bCs/>
              </w:rPr>
              <w:t>seuils d’exonération totale et progressive</w:t>
            </w:r>
            <w:r w:rsidRPr="005E235A">
              <w:t xml:space="preserve"> (IR ou IS et prélèvements sociaux) des plus-values professionnelles réalisées dans le cadre d’une transmission d’entreprise individuelle ou d’une branche complète d’activité, sont relevés à </w:t>
            </w:r>
            <w:r w:rsidRPr="005E235A">
              <w:rPr>
                <w:b/>
                <w:bCs/>
              </w:rPr>
              <w:t>500 000 €</w:t>
            </w:r>
            <w:r w:rsidRPr="005E235A">
              <w:t xml:space="preserve"> (au lieu de 300 000 €) pour une exonération totale et de 500 000 € à </w:t>
            </w:r>
            <w:r w:rsidRPr="005E235A">
              <w:rPr>
                <w:b/>
                <w:bCs/>
              </w:rPr>
              <w:t>1 000 000 €</w:t>
            </w:r>
            <w:r w:rsidRPr="005E235A">
              <w:t xml:space="preserve"> pour une exonération partielle (au lieu de 300 000 € à 500 000 €).</w:t>
            </w:r>
          </w:p>
          <w:p w14:paraId="51767EF2" w14:textId="77777777" w:rsidR="00D5792E" w:rsidRPr="005E235A" w:rsidRDefault="00D5792E" w:rsidP="00D5792E">
            <w:pPr>
              <w:pStyle w:val="Sansinterligne"/>
              <w:jc w:val="both"/>
            </w:pPr>
          </w:p>
          <w:p w14:paraId="591AB296" w14:textId="77777777" w:rsidR="00D5792E" w:rsidRPr="005E235A" w:rsidRDefault="00D5792E" w:rsidP="00D5792E">
            <w:pPr>
              <w:pStyle w:val="Sansinterligne"/>
              <w:jc w:val="both"/>
            </w:pPr>
            <w:r w:rsidRPr="005E235A">
              <w:t>Ces nouveaux seuils sont explicités car ils renvoyaient à des notions de droits de mutation à titre onéreux qui avaient été modifiées : ils correspondent au « prix stipulé des éléments d’actifs transmis, ou leur valeur vénale, augmenté des charges en capital et des indemnités stipulées au profit du cédant, à quelque titre et pour quelque cause que ce soit ».</w:t>
            </w:r>
          </w:p>
          <w:p w14:paraId="704219AD" w14:textId="77777777" w:rsidR="00D5792E" w:rsidRPr="005E235A" w:rsidRDefault="00D5792E" w:rsidP="00D5792E">
            <w:pPr>
              <w:pStyle w:val="Sansinterligne"/>
              <w:jc w:val="both"/>
            </w:pPr>
          </w:p>
          <w:p w14:paraId="32E00559" w14:textId="77777777" w:rsidR="00D5792E" w:rsidRPr="005E235A" w:rsidRDefault="00D5792E" w:rsidP="00D5792E">
            <w:pPr>
              <w:pStyle w:val="Sansinterligne"/>
              <w:jc w:val="both"/>
              <w:rPr>
                <w:b/>
                <w:bCs/>
                <w:u w:val="single"/>
              </w:rPr>
            </w:pPr>
            <w:r w:rsidRPr="005E235A">
              <w:rPr>
                <w:b/>
                <w:bCs/>
                <w:u w:val="single"/>
              </w:rPr>
              <w:t>Abattement fixe de 500 000 € pour les cessions de titres des dirigeants partant à la retraite</w:t>
            </w:r>
          </w:p>
          <w:p w14:paraId="5739F8C7" w14:textId="77777777" w:rsidR="00D5792E" w:rsidRPr="005E235A" w:rsidRDefault="00D5792E" w:rsidP="00D5792E">
            <w:pPr>
              <w:pStyle w:val="Sansinterligne"/>
              <w:jc w:val="both"/>
              <w:rPr>
                <w:b/>
                <w:bCs/>
                <w:u w:val="single"/>
              </w:rPr>
            </w:pPr>
          </w:p>
          <w:p w14:paraId="6609D524" w14:textId="391B7981" w:rsidR="00D5792E" w:rsidRPr="005E235A" w:rsidRDefault="00D5792E" w:rsidP="00D5792E">
            <w:pPr>
              <w:pStyle w:val="Sansinterligne"/>
              <w:jc w:val="both"/>
            </w:pPr>
            <w:r w:rsidRPr="005E235A">
              <w:t xml:space="preserve">La loi de finances pour 2022 proroge la mesure jusqu’aux cession intervenant au 31/12/2024 et </w:t>
            </w:r>
            <w:r w:rsidRPr="005E235A">
              <w:rPr>
                <w:b/>
                <w:bCs/>
              </w:rPr>
              <w:t>autorise temporairement un délai de 3 ans</w:t>
            </w:r>
            <w:r w:rsidRPr="005E235A">
              <w:t xml:space="preserve"> (au lieu de 2 ans) pour cesser toute activité dans la société et faire valoir ses droits à la retraite par rapport à la date de cession des titres (pour les départs entre le 1er janvier 2019 et le 31 décembre 2021).</w:t>
            </w:r>
            <w:r w:rsidR="00102A73" w:rsidRPr="005E235A">
              <w:rPr>
                <w:b/>
                <w:bCs/>
                <w:i/>
                <w:noProof/>
                <w:u w:val="single"/>
              </w:rPr>
              <w:t xml:space="preserve"> </w:t>
            </w:r>
          </w:p>
          <w:p w14:paraId="2242A0AB" w14:textId="03259895" w:rsidR="00D5792E" w:rsidRPr="005E235A" w:rsidRDefault="00D5792E" w:rsidP="00D5792E">
            <w:pPr>
              <w:pStyle w:val="Sansinterligne"/>
            </w:pPr>
          </w:p>
          <w:p w14:paraId="711A8ABF" w14:textId="77777777" w:rsidR="00D5792E" w:rsidRPr="005E235A" w:rsidRDefault="00D5792E" w:rsidP="00D5792E">
            <w:pPr>
              <w:pStyle w:val="Sansinterligne"/>
            </w:pPr>
          </w:p>
        </w:tc>
      </w:tr>
      <w:tr w:rsidR="005E235A" w:rsidRPr="005E235A" w14:paraId="14E777E2" w14:textId="77777777" w:rsidTr="008B5E6D">
        <w:trPr>
          <w:trHeight w:val="2684"/>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292B97E6" w14:textId="4A58D4DA" w:rsidR="00DD30A9" w:rsidRPr="005E235A" w:rsidRDefault="00467D54" w:rsidP="00777A95">
            <w:pPr>
              <w:jc w:val="center"/>
              <w:rPr>
                <w:rFonts w:ascii="Times New Roman" w:hAnsi="Times New Roman"/>
                <w:b/>
                <w:bCs/>
                <w:i/>
                <w:iCs/>
                <w:sz w:val="24"/>
                <w:szCs w:val="24"/>
              </w:rPr>
            </w:pPr>
            <w:r w:rsidRPr="005E235A">
              <w:rPr>
                <w:rFonts w:ascii="Times New Roman" w:hAnsi="Times New Roman"/>
                <w:b/>
                <w:bCs/>
                <w:i/>
                <w:iCs/>
                <w:sz w:val="24"/>
                <w:szCs w:val="24"/>
              </w:rPr>
              <w:lastRenderedPageBreak/>
              <w:t>Amortissement des fonds commerciaux</w:t>
            </w:r>
          </w:p>
        </w:tc>
        <w:tc>
          <w:tcPr>
            <w:tcW w:w="9065" w:type="dxa"/>
            <w:tcBorders>
              <w:top w:val="single" w:sz="4" w:space="0" w:color="auto"/>
              <w:left w:val="single" w:sz="4" w:space="0" w:color="auto"/>
              <w:bottom w:val="single" w:sz="4" w:space="0" w:color="auto"/>
              <w:right w:val="single" w:sz="4" w:space="0" w:color="auto"/>
            </w:tcBorders>
          </w:tcPr>
          <w:p w14:paraId="5FAB8C81" w14:textId="77777777" w:rsidR="0029604E" w:rsidRPr="005E235A" w:rsidRDefault="0029604E" w:rsidP="005D1806">
            <w:pPr>
              <w:pStyle w:val="Sansinterligne"/>
              <w:jc w:val="both"/>
            </w:pPr>
            <w:bookmarkStart w:id="10" w:name="FDC"/>
            <w:bookmarkEnd w:id="10"/>
          </w:p>
          <w:p w14:paraId="4968B24F" w14:textId="77777777" w:rsidR="00467D54" w:rsidRPr="005E235A" w:rsidRDefault="002F0EBA" w:rsidP="005D1806">
            <w:pPr>
              <w:pStyle w:val="Sansinterligne"/>
              <w:jc w:val="both"/>
              <w:rPr>
                <w:b/>
                <w:bCs/>
                <w:u w:val="single"/>
              </w:rPr>
            </w:pPr>
            <w:r w:rsidRPr="005E235A">
              <w:rPr>
                <w:b/>
                <w:bCs/>
                <w:u w:val="single"/>
              </w:rPr>
              <w:t>Dispositif transitoire de déductibilité des amortissements des fonds de commerce acquis</w:t>
            </w:r>
          </w:p>
          <w:p w14:paraId="57A3CB27" w14:textId="77777777" w:rsidR="002F0EBA" w:rsidRPr="005E235A" w:rsidRDefault="002F0EBA" w:rsidP="005D1806">
            <w:pPr>
              <w:pStyle w:val="Sansinterligne"/>
              <w:jc w:val="both"/>
            </w:pPr>
          </w:p>
          <w:p w14:paraId="652755CA" w14:textId="77777777" w:rsidR="002F0EBA" w:rsidRPr="005E235A" w:rsidRDefault="002F0EBA" w:rsidP="005D1806">
            <w:pPr>
              <w:pStyle w:val="Sansinterligne"/>
              <w:jc w:val="both"/>
            </w:pPr>
            <w:r w:rsidRPr="005E235A">
              <w:t>Pour les fonds de commerce acquis entre le 1</w:t>
            </w:r>
            <w:r w:rsidRPr="005E235A">
              <w:rPr>
                <w:vertAlign w:val="superscript"/>
              </w:rPr>
              <w:t>er</w:t>
            </w:r>
            <w:r w:rsidRPr="005E235A">
              <w:t xml:space="preserve"> janvier 2022 et le 31 décembre 2025, les </w:t>
            </w:r>
            <w:r w:rsidRPr="005E235A">
              <w:rPr>
                <w:b/>
                <w:bCs/>
              </w:rPr>
              <w:t>amortissements comptables constatés sont</w:t>
            </w:r>
            <w:r w:rsidRPr="005E235A">
              <w:t xml:space="preserve"> </w:t>
            </w:r>
            <w:r w:rsidRPr="005E235A">
              <w:rPr>
                <w:b/>
                <w:bCs/>
              </w:rPr>
              <w:t>fiscalement admis en déduction</w:t>
            </w:r>
            <w:r w:rsidRPr="005E235A">
              <w:t>. La diminution du coût de la reprise d’une entreprise a justifié cette mesure temporaire dans le contexte de crise.</w:t>
            </w:r>
          </w:p>
          <w:p w14:paraId="4620E126" w14:textId="77777777" w:rsidR="002F0EBA" w:rsidRPr="005E235A" w:rsidRDefault="002F0EBA" w:rsidP="005D1806">
            <w:pPr>
              <w:pStyle w:val="Sansinterligne"/>
              <w:jc w:val="both"/>
            </w:pPr>
          </w:p>
          <w:p w14:paraId="7021DD94" w14:textId="77777777" w:rsidR="00D5792E" w:rsidRPr="005E235A" w:rsidRDefault="002F0EBA" w:rsidP="005D1806">
            <w:pPr>
              <w:pStyle w:val="Sansinterligne"/>
              <w:jc w:val="both"/>
            </w:pPr>
            <w:r w:rsidRPr="005E235A">
              <w:t xml:space="preserve">Dès lors que l’amortissement d’un fonds de commerce est admis fiscalement, </w:t>
            </w:r>
            <w:r w:rsidRPr="005E235A">
              <w:rPr>
                <w:b/>
                <w:bCs/>
              </w:rPr>
              <w:t>la dépréciation</w:t>
            </w:r>
            <w:r w:rsidR="008B3EF8" w:rsidRPr="005E235A">
              <w:rPr>
                <w:b/>
                <w:bCs/>
              </w:rPr>
              <w:t xml:space="preserve"> n’est pas déductible</w:t>
            </w:r>
            <w:r w:rsidR="008B3EF8" w:rsidRPr="005E235A">
              <w:t xml:space="preserve"> mais la divergence entre les amortissements comptables et les amortissements fiscaux autorisés suite à cette dépréciation constituent des </w:t>
            </w:r>
            <w:r w:rsidR="008B3EF8" w:rsidRPr="005E235A">
              <w:rPr>
                <w:b/>
                <w:bCs/>
              </w:rPr>
              <w:t>amortissements dérogatoires</w:t>
            </w:r>
            <w:r w:rsidR="008B3EF8" w:rsidRPr="005E235A">
              <w:t>.</w:t>
            </w:r>
          </w:p>
          <w:p w14:paraId="1A0880A4" w14:textId="77777777" w:rsidR="00D5792E" w:rsidRPr="005E235A" w:rsidRDefault="00D5792E" w:rsidP="005D1806">
            <w:pPr>
              <w:pStyle w:val="Sansinterligne"/>
              <w:jc w:val="both"/>
            </w:pPr>
          </w:p>
          <w:p w14:paraId="23CE0137" w14:textId="5E3E607D" w:rsidR="002F0EBA" w:rsidRPr="005E235A" w:rsidRDefault="008B3EF8" w:rsidP="005D1806">
            <w:pPr>
              <w:pStyle w:val="Sansinterligne"/>
              <w:jc w:val="both"/>
            </w:pPr>
            <w:r w:rsidRPr="005E235A">
              <w:t xml:space="preserve">La non déductibilité de la dépréciation </w:t>
            </w:r>
            <w:r w:rsidR="001F7B5D" w:rsidRPr="005E235A">
              <w:t xml:space="preserve">se caractérise par des </w:t>
            </w:r>
            <w:r w:rsidR="001F7B5D" w:rsidRPr="005E235A">
              <w:rPr>
                <w:b/>
                <w:bCs/>
              </w:rPr>
              <w:t>réintégrations successives à compter de l’exercice qui suit sa constatation</w:t>
            </w:r>
            <w:r w:rsidR="001F7B5D" w:rsidRPr="005E235A">
              <w:t xml:space="preserve"> et pour l’écart entre l’amortissement qui aurait été comptabilisé en l’absence de dépréciation (amortissement fiscal) et celui effectivement constaté (amortissement comptable). Dans les cas relativement simples cela entraine la non</w:t>
            </w:r>
            <w:r w:rsidR="00B542A0" w:rsidRPr="005E235A">
              <w:t>-</w:t>
            </w:r>
            <w:r w:rsidR="001F7B5D" w:rsidRPr="005E235A">
              <w:t>déductibilité des dotations aux amortissements dérogatoires</w:t>
            </w:r>
            <w:r w:rsidR="00D60860" w:rsidRPr="005E235A">
              <w:t xml:space="preserve"> et la non</w:t>
            </w:r>
            <w:r w:rsidR="00B542A0" w:rsidRPr="005E235A">
              <w:t>-</w:t>
            </w:r>
            <w:r w:rsidR="00D60860" w:rsidRPr="005E235A">
              <w:t>imposition des reprises.</w:t>
            </w:r>
          </w:p>
          <w:p w14:paraId="039C2668" w14:textId="77777777" w:rsidR="00D60860" w:rsidRPr="005E235A" w:rsidRDefault="00D60860" w:rsidP="005D1806">
            <w:pPr>
              <w:pStyle w:val="Sansinterligne"/>
              <w:jc w:val="both"/>
            </w:pPr>
          </w:p>
          <w:p w14:paraId="4D62B4B6" w14:textId="53D6DF60" w:rsidR="00D60860" w:rsidRPr="005E235A" w:rsidRDefault="00D60860" w:rsidP="005D1806">
            <w:pPr>
              <w:pStyle w:val="Sansinterligne"/>
              <w:jc w:val="both"/>
            </w:pPr>
            <w:r w:rsidRPr="005E235A">
              <w:t xml:space="preserve">Exemple : un FDC de 100 000 € </w:t>
            </w:r>
            <w:r w:rsidR="005C4F63">
              <w:t xml:space="preserve">est </w:t>
            </w:r>
            <w:r w:rsidRPr="005E235A">
              <w:t>acquis le 01/01/N et amorti sur 10 ans.</w:t>
            </w:r>
          </w:p>
          <w:p w14:paraId="315BADF8" w14:textId="3F07765D" w:rsidR="00D60860" w:rsidRPr="005E235A" w:rsidRDefault="00D60860" w:rsidP="005D1806">
            <w:pPr>
              <w:pStyle w:val="Sansinterligne"/>
              <w:jc w:val="both"/>
            </w:pPr>
            <w:r w:rsidRPr="005E235A">
              <w:t>Il est constaté une dotation aux dépréciations de 10 000 € fin N+4 et des reprises de dépréciations de 3 000 € fin N+6 et 5 000 € fin N+8.</w:t>
            </w:r>
          </w:p>
          <w:p w14:paraId="1C54AB99" w14:textId="7747CFF1" w:rsidR="00D60860" w:rsidRPr="005E235A" w:rsidRDefault="00D60860" w:rsidP="005D1806">
            <w:pPr>
              <w:pStyle w:val="Sansinterligne"/>
              <w:jc w:val="both"/>
            </w:pPr>
          </w:p>
          <w:tbl>
            <w:tblPr>
              <w:tblStyle w:val="Grilledutableau"/>
              <w:tblW w:w="0" w:type="auto"/>
              <w:jc w:val="center"/>
              <w:tblLook w:val="04A0" w:firstRow="1" w:lastRow="0" w:firstColumn="1" w:lastColumn="0" w:noHBand="0" w:noVBand="1"/>
            </w:tblPr>
            <w:tblGrid>
              <w:gridCol w:w="1121"/>
              <w:gridCol w:w="931"/>
              <w:gridCol w:w="860"/>
              <w:gridCol w:w="843"/>
              <w:gridCol w:w="711"/>
              <w:gridCol w:w="1335"/>
              <w:gridCol w:w="711"/>
              <w:gridCol w:w="1154"/>
              <w:gridCol w:w="1173"/>
            </w:tblGrid>
            <w:tr w:rsidR="005E235A" w:rsidRPr="005E235A" w14:paraId="6B4F3B5C" w14:textId="447FE33A" w:rsidTr="005C4F63">
              <w:trPr>
                <w:trHeight w:val="336"/>
                <w:jc w:val="center"/>
              </w:trPr>
              <w:tc>
                <w:tcPr>
                  <w:tcW w:w="1121" w:type="dxa"/>
                  <w:vMerge w:val="restart"/>
                  <w:vAlign w:val="center"/>
                </w:tcPr>
                <w:p w14:paraId="4EC66916" w14:textId="77777777" w:rsidR="00D60860" w:rsidRPr="005E235A" w:rsidRDefault="00D60860" w:rsidP="00D60860">
                  <w:pPr>
                    <w:pStyle w:val="Sansinterligne"/>
                    <w:ind w:left="0" w:firstLine="0"/>
                    <w:jc w:val="center"/>
                  </w:pPr>
                  <w:r w:rsidRPr="005E235A">
                    <w:t>Exercices</w:t>
                  </w:r>
                </w:p>
              </w:tc>
              <w:tc>
                <w:tcPr>
                  <w:tcW w:w="931" w:type="dxa"/>
                  <w:vMerge w:val="restart"/>
                  <w:vAlign w:val="center"/>
                </w:tcPr>
                <w:p w14:paraId="2CBA5360" w14:textId="47EE2E1A" w:rsidR="00D60860" w:rsidRPr="005E235A" w:rsidRDefault="00D60860" w:rsidP="00D60860">
                  <w:pPr>
                    <w:pStyle w:val="Sansinterligne"/>
                    <w:ind w:left="0" w:firstLine="0"/>
                    <w:jc w:val="center"/>
                  </w:pPr>
                  <w:r w:rsidRPr="005E235A">
                    <w:t>Base amort.</w:t>
                  </w:r>
                </w:p>
              </w:tc>
              <w:tc>
                <w:tcPr>
                  <w:tcW w:w="860" w:type="dxa"/>
                  <w:vMerge w:val="restart"/>
                  <w:vAlign w:val="center"/>
                </w:tcPr>
                <w:p w14:paraId="031D5050" w14:textId="3BAE88CB" w:rsidR="00D60860" w:rsidRPr="005E235A" w:rsidRDefault="00D60860" w:rsidP="00D60860">
                  <w:pPr>
                    <w:pStyle w:val="Sansinterligne"/>
                    <w:ind w:left="0" w:firstLine="0"/>
                    <w:jc w:val="center"/>
                  </w:pPr>
                  <w:r w:rsidRPr="005E235A">
                    <w:t>Amort ECO</w:t>
                  </w:r>
                </w:p>
              </w:tc>
              <w:tc>
                <w:tcPr>
                  <w:tcW w:w="1554" w:type="dxa"/>
                  <w:gridSpan w:val="2"/>
                  <w:vAlign w:val="center"/>
                </w:tcPr>
                <w:p w14:paraId="61D1D0E0" w14:textId="3E87AFD6" w:rsidR="00D60860" w:rsidRPr="005E235A" w:rsidRDefault="00D60860" w:rsidP="00D60860">
                  <w:pPr>
                    <w:pStyle w:val="Sansinterligne"/>
                    <w:ind w:left="0" w:firstLine="0"/>
                    <w:jc w:val="center"/>
                  </w:pPr>
                  <w:r w:rsidRPr="005E235A">
                    <w:t>Amort dérog</w:t>
                  </w:r>
                </w:p>
              </w:tc>
              <w:tc>
                <w:tcPr>
                  <w:tcW w:w="2046" w:type="dxa"/>
                  <w:gridSpan w:val="2"/>
                  <w:vAlign w:val="center"/>
                </w:tcPr>
                <w:p w14:paraId="4789EBD4" w14:textId="4B343C25" w:rsidR="00D60860" w:rsidRPr="005E235A" w:rsidRDefault="00D60860" w:rsidP="00D60860">
                  <w:pPr>
                    <w:pStyle w:val="Sansinterligne"/>
                    <w:ind w:left="0" w:firstLine="0"/>
                    <w:jc w:val="center"/>
                  </w:pPr>
                  <w:r w:rsidRPr="005E235A">
                    <w:t>Dépréciations</w:t>
                  </w:r>
                </w:p>
              </w:tc>
              <w:tc>
                <w:tcPr>
                  <w:tcW w:w="2327" w:type="dxa"/>
                  <w:gridSpan w:val="2"/>
                  <w:vAlign w:val="center"/>
                </w:tcPr>
                <w:p w14:paraId="793D0F8B" w14:textId="3B2B6579" w:rsidR="00D60860" w:rsidRPr="005E235A" w:rsidRDefault="00D60860" w:rsidP="005C4F63">
                  <w:pPr>
                    <w:pStyle w:val="Sansinterligne"/>
                    <w:ind w:left="0" w:firstLine="0"/>
                    <w:jc w:val="center"/>
                  </w:pPr>
                  <w:r w:rsidRPr="005E235A">
                    <w:t>Corrections fiscales</w:t>
                  </w:r>
                </w:p>
              </w:tc>
            </w:tr>
            <w:tr w:rsidR="005E235A" w:rsidRPr="005E235A" w14:paraId="2BFA9D05" w14:textId="368A41C8" w:rsidTr="005C4F63">
              <w:trPr>
                <w:trHeight w:val="413"/>
                <w:jc w:val="center"/>
              </w:trPr>
              <w:tc>
                <w:tcPr>
                  <w:tcW w:w="1121" w:type="dxa"/>
                  <w:vMerge/>
                  <w:vAlign w:val="center"/>
                </w:tcPr>
                <w:p w14:paraId="59A5279D" w14:textId="77777777" w:rsidR="00D60860" w:rsidRPr="005E235A" w:rsidRDefault="00D60860" w:rsidP="00D60860">
                  <w:pPr>
                    <w:pStyle w:val="Sansinterligne"/>
                    <w:ind w:left="0" w:firstLine="0"/>
                    <w:jc w:val="center"/>
                  </w:pPr>
                </w:p>
              </w:tc>
              <w:tc>
                <w:tcPr>
                  <w:tcW w:w="931" w:type="dxa"/>
                  <w:vMerge/>
                  <w:vAlign w:val="center"/>
                </w:tcPr>
                <w:p w14:paraId="2FEDA128" w14:textId="77777777" w:rsidR="00D60860" w:rsidRPr="005E235A" w:rsidRDefault="00D60860" w:rsidP="00D60860">
                  <w:pPr>
                    <w:pStyle w:val="Sansinterligne"/>
                    <w:ind w:left="0" w:firstLine="0"/>
                    <w:jc w:val="center"/>
                  </w:pPr>
                </w:p>
              </w:tc>
              <w:tc>
                <w:tcPr>
                  <w:tcW w:w="860" w:type="dxa"/>
                  <w:vMerge/>
                  <w:vAlign w:val="center"/>
                </w:tcPr>
                <w:p w14:paraId="4A4C3D51" w14:textId="77777777" w:rsidR="00D60860" w:rsidRPr="005E235A" w:rsidRDefault="00D60860" w:rsidP="00D60860">
                  <w:pPr>
                    <w:pStyle w:val="Sansinterligne"/>
                    <w:ind w:left="0" w:firstLine="0"/>
                    <w:jc w:val="center"/>
                  </w:pPr>
                </w:p>
              </w:tc>
              <w:tc>
                <w:tcPr>
                  <w:tcW w:w="843" w:type="dxa"/>
                  <w:vAlign w:val="center"/>
                </w:tcPr>
                <w:p w14:paraId="69D938B2" w14:textId="49BC022C" w:rsidR="00D60860" w:rsidRPr="005E235A" w:rsidRDefault="00D60860" w:rsidP="00D60860">
                  <w:pPr>
                    <w:pStyle w:val="Sansinterligne"/>
                    <w:ind w:left="0" w:firstLine="0"/>
                    <w:jc w:val="center"/>
                  </w:pPr>
                  <w:r w:rsidRPr="005E235A">
                    <w:t>Dot</w:t>
                  </w:r>
                </w:p>
              </w:tc>
              <w:tc>
                <w:tcPr>
                  <w:tcW w:w="711" w:type="dxa"/>
                  <w:vAlign w:val="center"/>
                </w:tcPr>
                <w:p w14:paraId="4D60F08F" w14:textId="693C45E1" w:rsidR="00D60860" w:rsidRPr="005E235A" w:rsidRDefault="00D60860" w:rsidP="00D60860">
                  <w:pPr>
                    <w:pStyle w:val="Sansinterligne"/>
                    <w:ind w:left="0" w:firstLine="0"/>
                    <w:jc w:val="center"/>
                  </w:pPr>
                  <w:r w:rsidRPr="005E235A">
                    <w:t>Rep</w:t>
                  </w:r>
                </w:p>
              </w:tc>
              <w:tc>
                <w:tcPr>
                  <w:tcW w:w="1335" w:type="dxa"/>
                  <w:vAlign w:val="center"/>
                </w:tcPr>
                <w:p w14:paraId="1AF98D5F" w14:textId="1C96C41A" w:rsidR="00D60860" w:rsidRPr="005E235A" w:rsidRDefault="00D60860" w:rsidP="00D60860">
                  <w:pPr>
                    <w:pStyle w:val="Sansinterligne"/>
                    <w:ind w:left="0" w:firstLine="0"/>
                    <w:jc w:val="center"/>
                  </w:pPr>
                  <w:r w:rsidRPr="005E235A">
                    <w:t>Dot</w:t>
                  </w:r>
                </w:p>
              </w:tc>
              <w:tc>
                <w:tcPr>
                  <w:tcW w:w="711" w:type="dxa"/>
                  <w:vAlign w:val="center"/>
                </w:tcPr>
                <w:p w14:paraId="72B12CCE" w14:textId="3F8FB524" w:rsidR="00D60860" w:rsidRPr="005E235A" w:rsidRDefault="00D60860" w:rsidP="00D60860">
                  <w:pPr>
                    <w:pStyle w:val="Sansinterligne"/>
                    <w:ind w:left="0" w:firstLine="0"/>
                    <w:jc w:val="center"/>
                  </w:pPr>
                  <w:r w:rsidRPr="005E235A">
                    <w:t>Rep</w:t>
                  </w:r>
                </w:p>
              </w:tc>
              <w:tc>
                <w:tcPr>
                  <w:tcW w:w="1154" w:type="dxa"/>
                  <w:vAlign w:val="center"/>
                </w:tcPr>
                <w:p w14:paraId="1210DCFD" w14:textId="7CFD6F81" w:rsidR="00D60860" w:rsidRPr="005E235A" w:rsidRDefault="00D60860" w:rsidP="00D60860">
                  <w:pPr>
                    <w:pStyle w:val="Sansinterligne"/>
                    <w:ind w:left="0" w:firstLine="0"/>
                    <w:jc w:val="center"/>
                  </w:pPr>
                  <w:proofErr w:type="spellStart"/>
                  <w:r w:rsidRPr="005E235A">
                    <w:t>Déd</w:t>
                  </w:r>
                  <w:proofErr w:type="spellEnd"/>
                  <w:r w:rsidRPr="005E235A">
                    <w:t>.</w:t>
                  </w:r>
                </w:p>
              </w:tc>
              <w:tc>
                <w:tcPr>
                  <w:tcW w:w="1173" w:type="dxa"/>
                  <w:vAlign w:val="center"/>
                </w:tcPr>
                <w:p w14:paraId="710A59EA" w14:textId="2BED4DF6" w:rsidR="00D60860" w:rsidRPr="005E235A" w:rsidRDefault="00D60860" w:rsidP="005C4F63">
                  <w:pPr>
                    <w:pStyle w:val="Sansinterligne"/>
                    <w:ind w:hanging="709"/>
                    <w:jc w:val="center"/>
                  </w:pPr>
                  <w:proofErr w:type="spellStart"/>
                  <w:r w:rsidRPr="005E235A">
                    <w:t>Réint</w:t>
                  </w:r>
                  <w:proofErr w:type="spellEnd"/>
                  <w:r w:rsidRPr="005E235A">
                    <w:t>.</w:t>
                  </w:r>
                </w:p>
              </w:tc>
            </w:tr>
            <w:tr w:rsidR="005E235A" w:rsidRPr="005E235A" w14:paraId="187A7693" w14:textId="3528520E" w:rsidTr="00116483">
              <w:trPr>
                <w:jc w:val="center"/>
              </w:trPr>
              <w:tc>
                <w:tcPr>
                  <w:tcW w:w="1121" w:type="dxa"/>
                  <w:vAlign w:val="center"/>
                </w:tcPr>
                <w:p w14:paraId="48668AC1" w14:textId="4FA120B6" w:rsidR="00D60860" w:rsidRPr="005E235A" w:rsidRDefault="00D60860" w:rsidP="00F064CF">
                  <w:pPr>
                    <w:pStyle w:val="Sansinterligne"/>
                    <w:ind w:left="0" w:firstLine="0"/>
                    <w:jc w:val="center"/>
                  </w:pPr>
                  <w:r w:rsidRPr="005E235A">
                    <w:t>N</w:t>
                  </w:r>
                </w:p>
              </w:tc>
              <w:tc>
                <w:tcPr>
                  <w:tcW w:w="931" w:type="dxa"/>
                  <w:vAlign w:val="center"/>
                </w:tcPr>
                <w:p w14:paraId="20E5E1F6" w14:textId="0ED065D8" w:rsidR="00D60860" w:rsidRPr="005E235A" w:rsidRDefault="00F064CF" w:rsidP="00F064CF">
                  <w:pPr>
                    <w:pStyle w:val="Sansinterligne"/>
                    <w:ind w:left="0" w:firstLine="0"/>
                    <w:jc w:val="center"/>
                  </w:pPr>
                  <w:r w:rsidRPr="005E235A">
                    <w:t xml:space="preserve">100 000 </w:t>
                  </w:r>
                </w:p>
              </w:tc>
              <w:tc>
                <w:tcPr>
                  <w:tcW w:w="860" w:type="dxa"/>
                  <w:vAlign w:val="center"/>
                </w:tcPr>
                <w:p w14:paraId="2E1A57A9" w14:textId="795E26F1" w:rsidR="00F064CF" w:rsidRPr="005E235A" w:rsidRDefault="00F064CF" w:rsidP="00F064CF">
                  <w:pPr>
                    <w:pStyle w:val="Sansinterligne"/>
                    <w:ind w:left="0" w:firstLine="0"/>
                    <w:jc w:val="center"/>
                  </w:pPr>
                  <w:r w:rsidRPr="005E235A">
                    <w:t>10 000</w:t>
                  </w:r>
                </w:p>
              </w:tc>
              <w:tc>
                <w:tcPr>
                  <w:tcW w:w="843" w:type="dxa"/>
                  <w:vAlign w:val="center"/>
                </w:tcPr>
                <w:p w14:paraId="43A1B833" w14:textId="77777777" w:rsidR="00D60860" w:rsidRPr="005E235A" w:rsidRDefault="00D60860" w:rsidP="00F064CF">
                  <w:pPr>
                    <w:pStyle w:val="Sansinterligne"/>
                    <w:ind w:left="0" w:firstLine="0"/>
                    <w:jc w:val="center"/>
                  </w:pPr>
                </w:p>
              </w:tc>
              <w:tc>
                <w:tcPr>
                  <w:tcW w:w="711" w:type="dxa"/>
                  <w:vAlign w:val="center"/>
                </w:tcPr>
                <w:p w14:paraId="2E245325" w14:textId="77777777" w:rsidR="00D60860" w:rsidRPr="005E235A" w:rsidRDefault="00D60860" w:rsidP="00F064CF">
                  <w:pPr>
                    <w:pStyle w:val="Sansinterligne"/>
                    <w:ind w:left="0" w:firstLine="0"/>
                    <w:jc w:val="center"/>
                  </w:pPr>
                </w:p>
              </w:tc>
              <w:tc>
                <w:tcPr>
                  <w:tcW w:w="1335" w:type="dxa"/>
                  <w:vAlign w:val="center"/>
                </w:tcPr>
                <w:p w14:paraId="42968B62" w14:textId="77777777" w:rsidR="00D60860" w:rsidRPr="005E235A" w:rsidRDefault="00D60860" w:rsidP="00F064CF">
                  <w:pPr>
                    <w:pStyle w:val="Sansinterligne"/>
                    <w:ind w:left="0" w:firstLine="0"/>
                    <w:jc w:val="center"/>
                  </w:pPr>
                </w:p>
              </w:tc>
              <w:tc>
                <w:tcPr>
                  <w:tcW w:w="711" w:type="dxa"/>
                  <w:vAlign w:val="center"/>
                </w:tcPr>
                <w:p w14:paraId="246DF962" w14:textId="77777777" w:rsidR="00D60860" w:rsidRPr="005E235A" w:rsidRDefault="00D60860" w:rsidP="00F064CF">
                  <w:pPr>
                    <w:pStyle w:val="Sansinterligne"/>
                    <w:ind w:left="0" w:firstLine="0"/>
                    <w:jc w:val="center"/>
                  </w:pPr>
                </w:p>
              </w:tc>
              <w:tc>
                <w:tcPr>
                  <w:tcW w:w="1154" w:type="dxa"/>
                  <w:vAlign w:val="center"/>
                </w:tcPr>
                <w:p w14:paraId="2A04E2B8" w14:textId="77777777" w:rsidR="00D60860" w:rsidRPr="005E235A" w:rsidRDefault="00D60860" w:rsidP="00F064CF">
                  <w:pPr>
                    <w:pStyle w:val="Sansinterligne"/>
                    <w:ind w:left="0" w:firstLine="0"/>
                    <w:jc w:val="center"/>
                  </w:pPr>
                </w:p>
              </w:tc>
              <w:tc>
                <w:tcPr>
                  <w:tcW w:w="1173" w:type="dxa"/>
                  <w:vAlign w:val="center"/>
                </w:tcPr>
                <w:p w14:paraId="66E0BA3A" w14:textId="77777777" w:rsidR="00D60860" w:rsidRPr="005E235A" w:rsidRDefault="00D60860" w:rsidP="00F064CF">
                  <w:pPr>
                    <w:pStyle w:val="Sansinterligne"/>
                    <w:ind w:left="0" w:firstLine="0"/>
                    <w:jc w:val="center"/>
                  </w:pPr>
                </w:p>
              </w:tc>
            </w:tr>
            <w:tr w:rsidR="005E235A" w:rsidRPr="005E235A" w14:paraId="0B629631" w14:textId="5655266D" w:rsidTr="00116483">
              <w:trPr>
                <w:jc w:val="center"/>
              </w:trPr>
              <w:tc>
                <w:tcPr>
                  <w:tcW w:w="1121" w:type="dxa"/>
                  <w:vAlign w:val="center"/>
                </w:tcPr>
                <w:p w14:paraId="2D23B50D" w14:textId="52FB12B5" w:rsidR="00D60860" w:rsidRPr="005E235A" w:rsidRDefault="00D60860" w:rsidP="00F064CF">
                  <w:pPr>
                    <w:pStyle w:val="Sansinterligne"/>
                    <w:ind w:left="0" w:firstLine="0"/>
                    <w:jc w:val="center"/>
                  </w:pPr>
                  <w:r w:rsidRPr="005E235A">
                    <w:t>N+1</w:t>
                  </w:r>
                </w:p>
              </w:tc>
              <w:tc>
                <w:tcPr>
                  <w:tcW w:w="931" w:type="dxa"/>
                  <w:vAlign w:val="center"/>
                </w:tcPr>
                <w:p w14:paraId="4DE590C8" w14:textId="032C853E" w:rsidR="00D60860" w:rsidRPr="005E235A" w:rsidRDefault="00F064CF" w:rsidP="00F064CF">
                  <w:pPr>
                    <w:pStyle w:val="Sansinterligne"/>
                    <w:ind w:left="0" w:firstLine="0"/>
                    <w:jc w:val="center"/>
                  </w:pPr>
                  <w:r w:rsidRPr="005E235A">
                    <w:t>100 000</w:t>
                  </w:r>
                </w:p>
              </w:tc>
              <w:tc>
                <w:tcPr>
                  <w:tcW w:w="860" w:type="dxa"/>
                  <w:vAlign w:val="center"/>
                </w:tcPr>
                <w:p w14:paraId="7AF0396C" w14:textId="6FCB5CB7" w:rsidR="00D60860" w:rsidRPr="005E235A" w:rsidRDefault="00F064CF" w:rsidP="00F064CF">
                  <w:pPr>
                    <w:pStyle w:val="Sansinterligne"/>
                    <w:ind w:left="0" w:firstLine="0"/>
                    <w:jc w:val="center"/>
                  </w:pPr>
                  <w:r w:rsidRPr="005E235A">
                    <w:t>10 000</w:t>
                  </w:r>
                </w:p>
              </w:tc>
              <w:tc>
                <w:tcPr>
                  <w:tcW w:w="843" w:type="dxa"/>
                  <w:vAlign w:val="center"/>
                </w:tcPr>
                <w:p w14:paraId="6CD7CC3C" w14:textId="77777777" w:rsidR="00D60860" w:rsidRPr="005E235A" w:rsidRDefault="00D60860" w:rsidP="00F064CF">
                  <w:pPr>
                    <w:pStyle w:val="Sansinterligne"/>
                    <w:ind w:left="0" w:firstLine="0"/>
                    <w:jc w:val="center"/>
                  </w:pPr>
                </w:p>
              </w:tc>
              <w:tc>
                <w:tcPr>
                  <w:tcW w:w="711" w:type="dxa"/>
                  <w:vAlign w:val="center"/>
                </w:tcPr>
                <w:p w14:paraId="2DC2F822" w14:textId="77777777" w:rsidR="00D60860" w:rsidRPr="005E235A" w:rsidRDefault="00D60860" w:rsidP="00F064CF">
                  <w:pPr>
                    <w:pStyle w:val="Sansinterligne"/>
                    <w:ind w:left="0" w:firstLine="0"/>
                    <w:jc w:val="center"/>
                  </w:pPr>
                </w:p>
              </w:tc>
              <w:tc>
                <w:tcPr>
                  <w:tcW w:w="1335" w:type="dxa"/>
                  <w:vAlign w:val="center"/>
                </w:tcPr>
                <w:p w14:paraId="2BB5FE34" w14:textId="77777777" w:rsidR="00D60860" w:rsidRPr="005E235A" w:rsidRDefault="00D60860" w:rsidP="00F064CF">
                  <w:pPr>
                    <w:pStyle w:val="Sansinterligne"/>
                    <w:ind w:left="0" w:firstLine="0"/>
                    <w:jc w:val="center"/>
                  </w:pPr>
                </w:p>
              </w:tc>
              <w:tc>
                <w:tcPr>
                  <w:tcW w:w="711" w:type="dxa"/>
                  <w:vAlign w:val="center"/>
                </w:tcPr>
                <w:p w14:paraId="7FE5E029" w14:textId="77777777" w:rsidR="00D60860" w:rsidRPr="005E235A" w:rsidRDefault="00D60860" w:rsidP="00F064CF">
                  <w:pPr>
                    <w:pStyle w:val="Sansinterligne"/>
                    <w:ind w:left="0" w:firstLine="0"/>
                    <w:jc w:val="center"/>
                  </w:pPr>
                </w:p>
              </w:tc>
              <w:tc>
                <w:tcPr>
                  <w:tcW w:w="1154" w:type="dxa"/>
                  <w:vAlign w:val="center"/>
                </w:tcPr>
                <w:p w14:paraId="30D58BD7" w14:textId="77777777" w:rsidR="00D60860" w:rsidRPr="005E235A" w:rsidRDefault="00D60860" w:rsidP="00F064CF">
                  <w:pPr>
                    <w:pStyle w:val="Sansinterligne"/>
                    <w:ind w:left="0" w:firstLine="0"/>
                    <w:jc w:val="center"/>
                  </w:pPr>
                </w:p>
              </w:tc>
              <w:tc>
                <w:tcPr>
                  <w:tcW w:w="1173" w:type="dxa"/>
                  <w:vAlign w:val="center"/>
                </w:tcPr>
                <w:p w14:paraId="1BAFF7E5" w14:textId="77777777" w:rsidR="00D60860" w:rsidRPr="005E235A" w:rsidRDefault="00D60860" w:rsidP="00F064CF">
                  <w:pPr>
                    <w:pStyle w:val="Sansinterligne"/>
                    <w:ind w:left="0" w:firstLine="0"/>
                    <w:jc w:val="center"/>
                  </w:pPr>
                </w:p>
              </w:tc>
            </w:tr>
            <w:tr w:rsidR="005E235A" w:rsidRPr="005E235A" w14:paraId="634EB431" w14:textId="48C5CCEE" w:rsidTr="00116483">
              <w:trPr>
                <w:jc w:val="center"/>
              </w:trPr>
              <w:tc>
                <w:tcPr>
                  <w:tcW w:w="1121" w:type="dxa"/>
                  <w:vAlign w:val="center"/>
                </w:tcPr>
                <w:p w14:paraId="60289C88" w14:textId="3F4BFC66" w:rsidR="00D60860" w:rsidRPr="005E235A" w:rsidRDefault="00D60860" w:rsidP="00F064CF">
                  <w:pPr>
                    <w:pStyle w:val="Sansinterligne"/>
                    <w:ind w:left="0" w:firstLine="0"/>
                    <w:jc w:val="center"/>
                  </w:pPr>
                  <w:r w:rsidRPr="005E235A">
                    <w:t>N+2</w:t>
                  </w:r>
                </w:p>
              </w:tc>
              <w:tc>
                <w:tcPr>
                  <w:tcW w:w="931" w:type="dxa"/>
                  <w:vAlign w:val="center"/>
                </w:tcPr>
                <w:p w14:paraId="1109F93B" w14:textId="5E005E48" w:rsidR="00D60860" w:rsidRPr="005E235A" w:rsidRDefault="00F064CF" w:rsidP="00F064CF">
                  <w:pPr>
                    <w:pStyle w:val="Sansinterligne"/>
                    <w:ind w:left="0" w:firstLine="0"/>
                    <w:jc w:val="center"/>
                  </w:pPr>
                  <w:r w:rsidRPr="005E235A">
                    <w:t>100 000</w:t>
                  </w:r>
                </w:p>
              </w:tc>
              <w:tc>
                <w:tcPr>
                  <w:tcW w:w="860" w:type="dxa"/>
                  <w:vAlign w:val="center"/>
                </w:tcPr>
                <w:p w14:paraId="46AB0E85" w14:textId="67B0C799" w:rsidR="00D60860" w:rsidRPr="005E235A" w:rsidRDefault="00F064CF" w:rsidP="00F064CF">
                  <w:pPr>
                    <w:pStyle w:val="Sansinterligne"/>
                    <w:ind w:left="0" w:firstLine="0"/>
                    <w:jc w:val="center"/>
                  </w:pPr>
                  <w:r w:rsidRPr="005E235A">
                    <w:t>10 000</w:t>
                  </w:r>
                </w:p>
              </w:tc>
              <w:tc>
                <w:tcPr>
                  <w:tcW w:w="843" w:type="dxa"/>
                  <w:vAlign w:val="center"/>
                </w:tcPr>
                <w:p w14:paraId="2B58E619" w14:textId="77777777" w:rsidR="00D60860" w:rsidRPr="005E235A" w:rsidRDefault="00D60860" w:rsidP="00F064CF">
                  <w:pPr>
                    <w:pStyle w:val="Sansinterligne"/>
                    <w:ind w:left="0" w:firstLine="0"/>
                    <w:jc w:val="center"/>
                  </w:pPr>
                </w:p>
              </w:tc>
              <w:tc>
                <w:tcPr>
                  <w:tcW w:w="711" w:type="dxa"/>
                  <w:vAlign w:val="center"/>
                </w:tcPr>
                <w:p w14:paraId="0C80287F" w14:textId="77777777" w:rsidR="00D60860" w:rsidRPr="005E235A" w:rsidRDefault="00D60860" w:rsidP="00F064CF">
                  <w:pPr>
                    <w:pStyle w:val="Sansinterligne"/>
                    <w:ind w:left="0" w:firstLine="0"/>
                    <w:jc w:val="center"/>
                  </w:pPr>
                </w:p>
              </w:tc>
              <w:tc>
                <w:tcPr>
                  <w:tcW w:w="1335" w:type="dxa"/>
                  <w:vAlign w:val="center"/>
                </w:tcPr>
                <w:p w14:paraId="2B9E5AB1" w14:textId="77777777" w:rsidR="00D60860" w:rsidRPr="005E235A" w:rsidRDefault="00D60860" w:rsidP="00F064CF">
                  <w:pPr>
                    <w:pStyle w:val="Sansinterligne"/>
                    <w:ind w:left="0" w:firstLine="0"/>
                    <w:jc w:val="center"/>
                  </w:pPr>
                </w:p>
              </w:tc>
              <w:tc>
                <w:tcPr>
                  <w:tcW w:w="711" w:type="dxa"/>
                  <w:vAlign w:val="center"/>
                </w:tcPr>
                <w:p w14:paraId="750A07DF" w14:textId="77777777" w:rsidR="00D60860" w:rsidRPr="005E235A" w:rsidRDefault="00D60860" w:rsidP="00F064CF">
                  <w:pPr>
                    <w:pStyle w:val="Sansinterligne"/>
                    <w:ind w:left="0" w:firstLine="0"/>
                    <w:jc w:val="center"/>
                  </w:pPr>
                </w:p>
              </w:tc>
              <w:tc>
                <w:tcPr>
                  <w:tcW w:w="1154" w:type="dxa"/>
                  <w:vAlign w:val="center"/>
                </w:tcPr>
                <w:p w14:paraId="1CDCF278" w14:textId="77777777" w:rsidR="00D60860" w:rsidRPr="005E235A" w:rsidRDefault="00D60860" w:rsidP="00F064CF">
                  <w:pPr>
                    <w:pStyle w:val="Sansinterligne"/>
                    <w:ind w:left="0" w:firstLine="0"/>
                    <w:jc w:val="center"/>
                  </w:pPr>
                </w:p>
              </w:tc>
              <w:tc>
                <w:tcPr>
                  <w:tcW w:w="1173" w:type="dxa"/>
                  <w:vAlign w:val="center"/>
                </w:tcPr>
                <w:p w14:paraId="67539DE6" w14:textId="77777777" w:rsidR="00D60860" w:rsidRPr="005E235A" w:rsidRDefault="00D60860" w:rsidP="00F064CF">
                  <w:pPr>
                    <w:pStyle w:val="Sansinterligne"/>
                    <w:ind w:left="0" w:firstLine="0"/>
                    <w:jc w:val="center"/>
                  </w:pPr>
                </w:p>
              </w:tc>
            </w:tr>
            <w:tr w:rsidR="005E235A" w:rsidRPr="005E235A" w14:paraId="71E95EDC" w14:textId="0DDD7FC9" w:rsidTr="00116483">
              <w:trPr>
                <w:jc w:val="center"/>
              </w:trPr>
              <w:tc>
                <w:tcPr>
                  <w:tcW w:w="1121" w:type="dxa"/>
                  <w:vAlign w:val="center"/>
                </w:tcPr>
                <w:p w14:paraId="5D63AA65" w14:textId="3FCBBC7C" w:rsidR="00D60860" w:rsidRPr="005E235A" w:rsidRDefault="00D60860" w:rsidP="00F064CF">
                  <w:pPr>
                    <w:pStyle w:val="Sansinterligne"/>
                    <w:ind w:left="0" w:firstLine="0"/>
                    <w:jc w:val="center"/>
                  </w:pPr>
                  <w:r w:rsidRPr="005E235A">
                    <w:t>N+3</w:t>
                  </w:r>
                </w:p>
              </w:tc>
              <w:tc>
                <w:tcPr>
                  <w:tcW w:w="931" w:type="dxa"/>
                  <w:vAlign w:val="center"/>
                </w:tcPr>
                <w:p w14:paraId="538CC26D" w14:textId="4F2DEA4B" w:rsidR="00D60860" w:rsidRPr="005E235A" w:rsidRDefault="00F064CF" w:rsidP="00F064CF">
                  <w:pPr>
                    <w:pStyle w:val="Sansinterligne"/>
                    <w:ind w:left="0" w:firstLine="0"/>
                    <w:jc w:val="center"/>
                  </w:pPr>
                  <w:r w:rsidRPr="005E235A">
                    <w:t>100 000</w:t>
                  </w:r>
                </w:p>
              </w:tc>
              <w:tc>
                <w:tcPr>
                  <w:tcW w:w="860" w:type="dxa"/>
                  <w:vAlign w:val="center"/>
                </w:tcPr>
                <w:p w14:paraId="5A0BB25A" w14:textId="03E620D0" w:rsidR="00D60860" w:rsidRPr="005E235A" w:rsidRDefault="00F064CF" w:rsidP="00F064CF">
                  <w:pPr>
                    <w:pStyle w:val="Sansinterligne"/>
                    <w:ind w:left="0" w:firstLine="0"/>
                    <w:jc w:val="center"/>
                  </w:pPr>
                  <w:r w:rsidRPr="005E235A">
                    <w:t>10 000</w:t>
                  </w:r>
                </w:p>
              </w:tc>
              <w:tc>
                <w:tcPr>
                  <w:tcW w:w="843" w:type="dxa"/>
                  <w:vAlign w:val="center"/>
                </w:tcPr>
                <w:p w14:paraId="0DC60FF9" w14:textId="77777777" w:rsidR="00D60860" w:rsidRPr="005E235A" w:rsidRDefault="00D60860" w:rsidP="00F064CF">
                  <w:pPr>
                    <w:pStyle w:val="Sansinterligne"/>
                    <w:ind w:left="0" w:firstLine="0"/>
                    <w:jc w:val="center"/>
                  </w:pPr>
                </w:p>
              </w:tc>
              <w:tc>
                <w:tcPr>
                  <w:tcW w:w="711" w:type="dxa"/>
                  <w:vAlign w:val="center"/>
                </w:tcPr>
                <w:p w14:paraId="025F7ECE" w14:textId="77777777" w:rsidR="00D60860" w:rsidRPr="005E235A" w:rsidRDefault="00D60860" w:rsidP="00F064CF">
                  <w:pPr>
                    <w:pStyle w:val="Sansinterligne"/>
                    <w:ind w:left="0" w:firstLine="0"/>
                    <w:jc w:val="center"/>
                  </w:pPr>
                </w:p>
              </w:tc>
              <w:tc>
                <w:tcPr>
                  <w:tcW w:w="1335" w:type="dxa"/>
                  <w:vAlign w:val="center"/>
                </w:tcPr>
                <w:p w14:paraId="249052EB" w14:textId="77777777" w:rsidR="00D60860" w:rsidRPr="005E235A" w:rsidRDefault="00D60860" w:rsidP="00F064CF">
                  <w:pPr>
                    <w:pStyle w:val="Sansinterligne"/>
                    <w:ind w:left="0" w:firstLine="0"/>
                    <w:jc w:val="center"/>
                  </w:pPr>
                </w:p>
              </w:tc>
              <w:tc>
                <w:tcPr>
                  <w:tcW w:w="711" w:type="dxa"/>
                  <w:vAlign w:val="center"/>
                </w:tcPr>
                <w:p w14:paraId="4FC9D00C" w14:textId="77777777" w:rsidR="00D60860" w:rsidRPr="005E235A" w:rsidRDefault="00D60860" w:rsidP="00F064CF">
                  <w:pPr>
                    <w:pStyle w:val="Sansinterligne"/>
                    <w:ind w:left="0" w:firstLine="0"/>
                    <w:jc w:val="center"/>
                  </w:pPr>
                </w:p>
              </w:tc>
              <w:tc>
                <w:tcPr>
                  <w:tcW w:w="1154" w:type="dxa"/>
                  <w:vAlign w:val="center"/>
                </w:tcPr>
                <w:p w14:paraId="0C3F4291" w14:textId="77777777" w:rsidR="00D60860" w:rsidRPr="005E235A" w:rsidRDefault="00D60860" w:rsidP="00F064CF">
                  <w:pPr>
                    <w:pStyle w:val="Sansinterligne"/>
                    <w:ind w:left="0" w:firstLine="0"/>
                    <w:jc w:val="center"/>
                  </w:pPr>
                </w:p>
              </w:tc>
              <w:tc>
                <w:tcPr>
                  <w:tcW w:w="1173" w:type="dxa"/>
                  <w:vAlign w:val="center"/>
                </w:tcPr>
                <w:p w14:paraId="057C05D5" w14:textId="77777777" w:rsidR="00D60860" w:rsidRPr="005E235A" w:rsidRDefault="00D60860" w:rsidP="00F064CF">
                  <w:pPr>
                    <w:pStyle w:val="Sansinterligne"/>
                    <w:ind w:left="0" w:firstLine="0"/>
                    <w:jc w:val="center"/>
                  </w:pPr>
                </w:p>
              </w:tc>
            </w:tr>
            <w:tr w:rsidR="005E235A" w:rsidRPr="005E235A" w14:paraId="6A6FCE2F" w14:textId="01F87E9F" w:rsidTr="00116483">
              <w:trPr>
                <w:jc w:val="center"/>
              </w:trPr>
              <w:tc>
                <w:tcPr>
                  <w:tcW w:w="1121" w:type="dxa"/>
                  <w:vAlign w:val="center"/>
                </w:tcPr>
                <w:p w14:paraId="20E901E1" w14:textId="1831C016" w:rsidR="00D60860" w:rsidRPr="005E235A" w:rsidRDefault="00F064CF" w:rsidP="00F064CF">
                  <w:pPr>
                    <w:pStyle w:val="Sansinterligne"/>
                    <w:ind w:left="0" w:firstLine="0"/>
                    <w:jc w:val="center"/>
                  </w:pPr>
                  <w:r w:rsidRPr="005E235A">
                    <w:t>N+4</w:t>
                  </w:r>
                </w:p>
              </w:tc>
              <w:tc>
                <w:tcPr>
                  <w:tcW w:w="931" w:type="dxa"/>
                  <w:vAlign w:val="center"/>
                </w:tcPr>
                <w:p w14:paraId="25F9D434" w14:textId="2F820C93" w:rsidR="00D60860" w:rsidRPr="005E235A" w:rsidRDefault="00F064CF" w:rsidP="00F064CF">
                  <w:pPr>
                    <w:pStyle w:val="Sansinterligne"/>
                    <w:ind w:left="0" w:firstLine="0"/>
                    <w:jc w:val="center"/>
                  </w:pPr>
                  <w:r w:rsidRPr="005E235A">
                    <w:t>100 000</w:t>
                  </w:r>
                </w:p>
              </w:tc>
              <w:tc>
                <w:tcPr>
                  <w:tcW w:w="860" w:type="dxa"/>
                  <w:vAlign w:val="center"/>
                </w:tcPr>
                <w:p w14:paraId="7C4EA2F5" w14:textId="2E857214" w:rsidR="00D60860" w:rsidRPr="005E235A" w:rsidRDefault="00F064CF" w:rsidP="00F064CF">
                  <w:pPr>
                    <w:pStyle w:val="Sansinterligne"/>
                    <w:ind w:left="0" w:firstLine="0"/>
                    <w:jc w:val="center"/>
                  </w:pPr>
                  <w:r w:rsidRPr="005E235A">
                    <w:t>10 000</w:t>
                  </w:r>
                </w:p>
              </w:tc>
              <w:tc>
                <w:tcPr>
                  <w:tcW w:w="843" w:type="dxa"/>
                  <w:vAlign w:val="center"/>
                </w:tcPr>
                <w:p w14:paraId="6FCE8990" w14:textId="77777777" w:rsidR="00D60860" w:rsidRPr="005E235A" w:rsidRDefault="00D60860" w:rsidP="00F064CF">
                  <w:pPr>
                    <w:pStyle w:val="Sansinterligne"/>
                    <w:ind w:left="0" w:firstLine="0"/>
                    <w:jc w:val="center"/>
                  </w:pPr>
                </w:p>
              </w:tc>
              <w:tc>
                <w:tcPr>
                  <w:tcW w:w="711" w:type="dxa"/>
                  <w:vAlign w:val="center"/>
                </w:tcPr>
                <w:p w14:paraId="61803D31" w14:textId="77777777" w:rsidR="00D60860" w:rsidRPr="005E235A" w:rsidRDefault="00D60860" w:rsidP="00F064CF">
                  <w:pPr>
                    <w:pStyle w:val="Sansinterligne"/>
                    <w:ind w:left="0" w:firstLine="0"/>
                    <w:jc w:val="center"/>
                  </w:pPr>
                </w:p>
              </w:tc>
              <w:tc>
                <w:tcPr>
                  <w:tcW w:w="1335" w:type="dxa"/>
                  <w:vAlign w:val="center"/>
                </w:tcPr>
                <w:p w14:paraId="0FB85F97" w14:textId="4DF180B4" w:rsidR="00D60860" w:rsidRPr="005E235A" w:rsidRDefault="00F064CF" w:rsidP="00F064CF">
                  <w:pPr>
                    <w:pStyle w:val="Sansinterligne"/>
                    <w:ind w:left="0" w:firstLine="0"/>
                    <w:jc w:val="center"/>
                  </w:pPr>
                  <w:r w:rsidRPr="005E235A">
                    <w:t xml:space="preserve">10 000 </w:t>
                  </w:r>
                </w:p>
              </w:tc>
              <w:tc>
                <w:tcPr>
                  <w:tcW w:w="711" w:type="dxa"/>
                  <w:vAlign w:val="center"/>
                </w:tcPr>
                <w:p w14:paraId="2F37CEB7" w14:textId="77777777" w:rsidR="00D60860" w:rsidRPr="005E235A" w:rsidRDefault="00D60860" w:rsidP="00F064CF">
                  <w:pPr>
                    <w:pStyle w:val="Sansinterligne"/>
                    <w:ind w:left="0" w:firstLine="0"/>
                    <w:jc w:val="center"/>
                  </w:pPr>
                </w:p>
              </w:tc>
              <w:tc>
                <w:tcPr>
                  <w:tcW w:w="1154" w:type="dxa"/>
                  <w:vAlign w:val="center"/>
                </w:tcPr>
                <w:p w14:paraId="0B02186D" w14:textId="77777777" w:rsidR="00D60860" w:rsidRPr="005E235A" w:rsidRDefault="00D60860" w:rsidP="00F064CF">
                  <w:pPr>
                    <w:pStyle w:val="Sansinterligne"/>
                    <w:ind w:left="0" w:firstLine="0"/>
                    <w:jc w:val="center"/>
                  </w:pPr>
                </w:p>
              </w:tc>
              <w:tc>
                <w:tcPr>
                  <w:tcW w:w="1173" w:type="dxa"/>
                  <w:vAlign w:val="center"/>
                </w:tcPr>
                <w:p w14:paraId="351E3CC1" w14:textId="77777777" w:rsidR="00D60860" w:rsidRPr="005E235A" w:rsidRDefault="00D60860" w:rsidP="00F064CF">
                  <w:pPr>
                    <w:pStyle w:val="Sansinterligne"/>
                    <w:ind w:left="0" w:firstLine="0"/>
                    <w:jc w:val="center"/>
                  </w:pPr>
                </w:p>
              </w:tc>
            </w:tr>
            <w:tr w:rsidR="005E235A" w:rsidRPr="005E235A" w14:paraId="58DEF965" w14:textId="640D8B49" w:rsidTr="00116483">
              <w:trPr>
                <w:jc w:val="center"/>
              </w:trPr>
              <w:tc>
                <w:tcPr>
                  <w:tcW w:w="1121" w:type="dxa"/>
                  <w:vAlign w:val="center"/>
                </w:tcPr>
                <w:p w14:paraId="5E45D0F1" w14:textId="54ED1983" w:rsidR="00D60860" w:rsidRPr="005E235A" w:rsidRDefault="00F064CF" w:rsidP="00F064CF">
                  <w:pPr>
                    <w:pStyle w:val="Sansinterligne"/>
                    <w:ind w:left="0" w:firstLine="0"/>
                    <w:jc w:val="center"/>
                  </w:pPr>
                  <w:r w:rsidRPr="005E235A">
                    <w:t>N+5</w:t>
                  </w:r>
                </w:p>
              </w:tc>
              <w:tc>
                <w:tcPr>
                  <w:tcW w:w="931" w:type="dxa"/>
                  <w:vAlign w:val="center"/>
                </w:tcPr>
                <w:p w14:paraId="376D8EA9" w14:textId="7A580EAE" w:rsidR="00D60860" w:rsidRPr="005E235A" w:rsidRDefault="00F064CF" w:rsidP="00F064CF">
                  <w:pPr>
                    <w:pStyle w:val="Sansinterligne"/>
                    <w:ind w:left="0" w:firstLine="0"/>
                    <w:jc w:val="center"/>
                  </w:pPr>
                  <w:r w:rsidRPr="005E235A">
                    <w:t xml:space="preserve">40 000 </w:t>
                  </w:r>
                </w:p>
              </w:tc>
              <w:tc>
                <w:tcPr>
                  <w:tcW w:w="860" w:type="dxa"/>
                  <w:vAlign w:val="center"/>
                </w:tcPr>
                <w:p w14:paraId="0106AC76" w14:textId="761848EE" w:rsidR="00D60860" w:rsidRPr="005E235A" w:rsidRDefault="00F064CF" w:rsidP="00F064CF">
                  <w:pPr>
                    <w:pStyle w:val="Sansinterligne"/>
                    <w:ind w:left="0" w:firstLine="0"/>
                    <w:jc w:val="center"/>
                  </w:pPr>
                  <w:r w:rsidRPr="005E235A">
                    <w:t xml:space="preserve">8 000 </w:t>
                  </w:r>
                </w:p>
              </w:tc>
              <w:tc>
                <w:tcPr>
                  <w:tcW w:w="843" w:type="dxa"/>
                  <w:vAlign w:val="center"/>
                </w:tcPr>
                <w:p w14:paraId="7812CDC8" w14:textId="407E3C46" w:rsidR="00D60860" w:rsidRPr="005E235A" w:rsidRDefault="00F064CF" w:rsidP="00F064CF">
                  <w:pPr>
                    <w:pStyle w:val="Sansinterligne"/>
                    <w:ind w:left="0" w:firstLine="0"/>
                    <w:jc w:val="center"/>
                  </w:pPr>
                  <w:r w:rsidRPr="005E235A">
                    <w:t xml:space="preserve">2 000 </w:t>
                  </w:r>
                </w:p>
              </w:tc>
              <w:tc>
                <w:tcPr>
                  <w:tcW w:w="711" w:type="dxa"/>
                  <w:vAlign w:val="center"/>
                </w:tcPr>
                <w:p w14:paraId="046D643A" w14:textId="77777777" w:rsidR="00D60860" w:rsidRPr="005E235A" w:rsidRDefault="00D60860" w:rsidP="00F064CF">
                  <w:pPr>
                    <w:pStyle w:val="Sansinterligne"/>
                    <w:ind w:left="0" w:firstLine="0"/>
                    <w:jc w:val="center"/>
                  </w:pPr>
                </w:p>
              </w:tc>
              <w:tc>
                <w:tcPr>
                  <w:tcW w:w="1335" w:type="dxa"/>
                  <w:vAlign w:val="center"/>
                </w:tcPr>
                <w:p w14:paraId="73AAB9BE" w14:textId="77777777" w:rsidR="00D60860" w:rsidRPr="005E235A" w:rsidRDefault="00D60860" w:rsidP="00F064CF">
                  <w:pPr>
                    <w:pStyle w:val="Sansinterligne"/>
                    <w:ind w:left="0" w:firstLine="0"/>
                    <w:jc w:val="center"/>
                  </w:pPr>
                </w:p>
              </w:tc>
              <w:tc>
                <w:tcPr>
                  <w:tcW w:w="711" w:type="dxa"/>
                  <w:vAlign w:val="center"/>
                </w:tcPr>
                <w:p w14:paraId="77A4A275" w14:textId="77777777" w:rsidR="00D60860" w:rsidRPr="005E235A" w:rsidRDefault="00D60860" w:rsidP="00F064CF">
                  <w:pPr>
                    <w:pStyle w:val="Sansinterligne"/>
                    <w:ind w:left="0" w:firstLine="0"/>
                    <w:jc w:val="center"/>
                  </w:pPr>
                </w:p>
              </w:tc>
              <w:tc>
                <w:tcPr>
                  <w:tcW w:w="1154" w:type="dxa"/>
                  <w:vAlign w:val="center"/>
                </w:tcPr>
                <w:p w14:paraId="01F96D33" w14:textId="77777777" w:rsidR="00D60860" w:rsidRPr="005E235A" w:rsidRDefault="00D60860" w:rsidP="00F064CF">
                  <w:pPr>
                    <w:pStyle w:val="Sansinterligne"/>
                    <w:ind w:left="0" w:firstLine="0"/>
                    <w:jc w:val="center"/>
                  </w:pPr>
                </w:p>
              </w:tc>
              <w:tc>
                <w:tcPr>
                  <w:tcW w:w="1173" w:type="dxa"/>
                  <w:vAlign w:val="center"/>
                </w:tcPr>
                <w:p w14:paraId="76A551D3" w14:textId="4EDF0788" w:rsidR="00D60860" w:rsidRPr="005E235A" w:rsidRDefault="00F064CF" w:rsidP="00F064CF">
                  <w:pPr>
                    <w:pStyle w:val="Sansinterligne"/>
                    <w:ind w:left="0" w:firstLine="0"/>
                    <w:jc w:val="center"/>
                  </w:pPr>
                  <w:r w:rsidRPr="005E235A">
                    <w:t xml:space="preserve">2 000 </w:t>
                  </w:r>
                </w:p>
              </w:tc>
            </w:tr>
            <w:tr w:rsidR="005E235A" w:rsidRPr="005E235A" w14:paraId="2805A5A9" w14:textId="77777777" w:rsidTr="00116483">
              <w:trPr>
                <w:jc w:val="center"/>
              </w:trPr>
              <w:tc>
                <w:tcPr>
                  <w:tcW w:w="1121" w:type="dxa"/>
                  <w:vAlign w:val="center"/>
                </w:tcPr>
                <w:p w14:paraId="525A7530" w14:textId="2201F151" w:rsidR="00D60860" w:rsidRPr="005E235A" w:rsidRDefault="00F064CF" w:rsidP="00F064CF">
                  <w:pPr>
                    <w:pStyle w:val="Sansinterligne"/>
                    <w:ind w:left="0" w:firstLine="0"/>
                    <w:jc w:val="center"/>
                  </w:pPr>
                  <w:r w:rsidRPr="005E235A">
                    <w:t>N+6</w:t>
                  </w:r>
                </w:p>
              </w:tc>
              <w:tc>
                <w:tcPr>
                  <w:tcW w:w="931" w:type="dxa"/>
                  <w:vAlign w:val="center"/>
                </w:tcPr>
                <w:p w14:paraId="734EA599" w14:textId="5CD4E0E4" w:rsidR="00D60860" w:rsidRPr="005E235A" w:rsidRDefault="00F064CF" w:rsidP="00F064CF">
                  <w:pPr>
                    <w:pStyle w:val="Sansinterligne"/>
                    <w:ind w:left="0" w:firstLine="0"/>
                    <w:jc w:val="center"/>
                  </w:pPr>
                  <w:r w:rsidRPr="005E235A">
                    <w:t>40 000</w:t>
                  </w:r>
                </w:p>
              </w:tc>
              <w:tc>
                <w:tcPr>
                  <w:tcW w:w="860" w:type="dxa"/>
                  <w:vAlign w:val="center"/>
                </w:tcPr>
                <w:p w14:paraId="2B33E5C1" w14:textId="52992F94" w:rsidR="00D60860" w:rsidRPr="005E235A" w:rsidRDefault="00F064CF" w:rsidP="00F064CF">
                  <w:pPr>
                    <w:pStyle w:val="Sansinterligne"/>
                    <w:ind w:left="0" w:firstLine="0"/>
                    <w:jc w:val="center"/>
                  </w:pPr>
                  <w:r w:rsidRPr="005E235A">
                    <w:t>8 000</w:t>
                  </w:r>
                </w:p>
              </w:tc>
              <w:tc>
                <w:tcPr>
                  <w:tcW w:w="843" w:type="dxa"/>
                  <w:vAlign w:val="center"/>
                </w:tcPr>
                <w:p w14:paraId="0101EAAB" w14:textId="55ADC6F0" w:rsidR="00D60860" w:rsidRPr="005E235A" w:rsidRDefault="00F064CF" w:rsidP="00F064CF">
                  <w:pPr>
                    <w:pStyle w:val="Sansinterligne"/>
                    <w:ind w:left="0" w:firstLine="0"/>
                    <w:jc w:val="center"/>
                  </w:pPr>
                  <w:r w:rsidRPr="005E235A">
                    <w:t>2 000</w:t>
                  </w:r>
                </w:p>
              </w:tc>
              <w:tc>
                <w:tcPr>
                  <w:tcW w:w="711" w:type="dxa"/>
                  <w:vAlign w:val="center"/>
                </w:tcPr>
                <w:p w14:paraId="41945586" w14:textId="77777777" w:rsidR="00D60860" w:rsidRPr="005E235A" w:rsidRDefault="00D60860" w:rsidP="00F064CF">
                  <w:pPr>
                    <w:pStyle w:val="Sansinterligne"/>
                    <w:ind w:left="0" w:firstLine="0"/>
                    <w:jc w:val="center"/>
                  </w:pPr>
                </w:p>
              </w:tc>
              <w:tc>
                <w:tcPr>
                  <w:tcW w:w="1335" w:type="dxa"/>
                  <w:vAlign w:val="center"/>
                </w:tcPr>
                <w:p w14:paraId="72A1C062" w14:textId="77777777" w:rsidR="00D60860" w:rsidRPr="005E235A" w:rsidRDefault="00D60860" w:rsidP="00F064CF">
                  <w:pPr>
                    <w:pStyle w:val="Sansinterligne"/>
                    <w:ind w:left="0" w:firstLine="0"/>
                    <w:jc w:val="center"/>
                  </w:pPr>
                </w:p>
              </w:tc>
              <w:tc>
                <w:tcPr>
                  <w:tcW w:w="711" w:type="dxa"/>
                  <w:vAlign w:val="center"/>
                </w:tcPr>
                <w:p w14:paraId="425E5894" w14:textId="0EE98388" w:rsidR="00D60860" w:rsidRPr="005E235A" w:rsidRDefault="00F064CF" w:rsidP="00F064CF">
                  <w:pPr>
                    <w:pStyle w:val="Sansinterligne"/>
                    <w:ind w:left="0" w:firstLine="0"/>
                    <w:jc w:val="center"/>
                  </w:pPr>
                  <w:r w:rsidRPr="005E235A">
                    <w:t xml:space="preserve">3 000 </w:t>
                  </w:r>
                </w:p>
              </w:tc>
              <w:tc>
                <w:tcPr>
                  <w:tcW w:w="1154" w:type="dxa"/>
                  <w:vAlign w:val="center"/>
                </w:tcPr>
                <w:p w14:paraId="3878EBAD" w14:textId="77777777" w:rsidR="00D60860" w:rsidRPr="005E235A" w:rsidRDefault="00D60860" w:rsidP="00F064CF">
                  <w:pPr>
                    <w:pStyle w:val="Sansinterligne"/>
                    <w:ind w:left="0" w:firstLine="0"/>
                    <w:jc w:val="center"/>
                  </w:pPr>
                </w:p>
              </w:tc>
              <w:tc>
                <w:tcPr>
                  <w:tcW w:w="1173" w:type="dxa"/>
                  <w:vAlign w:val="center"/>
                </w:tcPr>
                <w:p w14:paraId="11F61162" w14:textId="7BAAF8FB" w:rsidR="00D60860" w:rsidRPr="005E235A" w:rsidRDefault="00F064CF" w:rsidP="00F064CF">
                  <w:pPr>
                    <w:pStyle w:val="Sansinterligne"/>
                    <w:ind w:left="0" w:firstLine="0"/>
                    <w:jc w:val="center"/>
                  </w:pPr>
                  <w:r w:rsidRPr="005E235A">
                    <w:t>2 000</w:t>
                  </w:r>
                </w:p>
              </w:tc>
            </w:tr>
            <w:tr w:rsidR="005E235A" w:rsidRPr="005E235A" w14:paraId="0F48A257" w14:textId="77777777" w:rsidTr="00116483">
              <w:trPr>
                <w:jc w:val="center"/>
              </w:trPr>
              <w:tc>
                <w:tcPr>
                  <w:tcW w:w="1121" w:type="dxa"/>
                  <w:vAlign w:val="center"/>
                </w:tcPr>
                <w:p w14:paraId="03758A65" w14:textId="28F2C386" w:rsidR="00F064CF" w:rsidRPr="005E235A" w:rsidRDefault="00F064CF" w:rsidP="00F064CF">
                  <w:pPr>
                    <w:pStyle w:val="Sansinterligne"/>
                    <w:ind w:left="0" w:firstLine="0"/>
                    <w:jc w:val="center"/>
                  </w:pPr>
                  <w:r w:rsidRPr="005E235A">
                    <w:t>N+7</w:t>
                  </w:r>
                </w:p>
              </w:tc>
              <w:tc>
                <w:tcPr>
                  <w:tcW w:w="931" w:type="dxa"/>
                  <w:vAlign w:val="center"/>
                </w:tcPr>
                <w:p w14:paraId="4F4B097A" w14:textId="413E9703" w:rsidR="00F064CF" w:rsidRPr="005E235A" w:rsidRDefault="00116483" w:rsidP="00F064CF">
                  <w:pPr>
                    <w:pStyle w:val="Sansinterligne"/>
                    <w:ind w:left="0" w:firstLine="0"/>
                    <w:jc w:val="center"/>
                  </w:pPr>
                  <w:r w:rsidRPr="005E235A">
                    <w:t>27 000</w:t>
                  </w:r>
                </w:p>
              </w:tc>
              <w:tc>
                <w:tcPr>
                  <w:tcW w:w="860" w:type="dxa"/>
                  <w:vAlign w:val="center"/>
                </w:tcPr>
                <w:p w14:paraId="0CB75D6C" w14:textId="3AB43024" w:rsidR="00F064CF" w:rsidRPr="005E235A" w:rsidRDefault="00116483" w:rsidP="00F064CF">
                  <w:pPr>
                    <w:pStyle w:val="Sansinterligne"/>
                    <w:ind w:left="0" w:firstLine="0"/>
                    <w:jc w:val="center"/>
                  </w:pPr>
                  <w:r w:rsidRPr="005E235A">
                    <w:t>9 000</w:t>
                  </w:r>
                </w:p>
              </w:tc>
              <w:tc>
                <w:tcPr>
                  <w:tcW w:w="843" w:type="dxa"/>
                  <w:vAlign w:val="center"/>
                </w:tcPr>
                <w:p w14:paraId="7187B260" w14:textId="0B433329" w:rsidR="00F064CF" w:rsidRPr="005E235A" w:rsidRDefault="00116483" w:rsidP="00F064CF">
                  <w:pPr>
                    <w:pStyle w:val="Sansinterligne"/>
                    <w:ind w:left="0" w:firstLine="0"/>
                    <w:jc w:val="center"/>
                  </w:pPr>
                  <w:r w:rsidRPr="005E235A">
                    <w:t>1 000</w:t>
                  </w:r>
                </w:p>
              </w:tc>
              <w:tc>
                <w:tcPr>
                  <w:tcW w:w="711" w:type="dxa"/>
                  <w:vAlign w:val="center"/>
                </w:tcPr>
                <w:p w14:paraId="7DD30B47" w14:textId="77777777" w:rsidR="00F064CF" w:rsidRPr="005E235A" w:rsidRDefault="00F064CF" w:rsidP="00F064CF">
                  <w:pPr>
                    <w:pStyle w:val="Sansinterligne"/>
                    <w:ind w:left="0" w:firstLine="0"/>
                    <w:jc w:val="center"/>
                  </w:pPr>
                </w:p>
              </w:tc>
              <w:tc>
                <w:tcPr>
                  <w:tcW w:w="1335" w:type="dxa"/>
                  <w:vAlign w:val="center"/>
                </w:tcPr>
                <w:p w14:paraId="24648D1E" w14:textId="77777777" w:rsidR="00F064CF" w:rsidRPr="005E235A" w:rsidRDefault="00F064CF" w:rsidP="00F064CF">
                  <w:pPr>
                    <w:pStyle w:val="Sansinterligne"/>
                    <w:ind w:left="0" w:firstLine="0"/>
                    <w:jc w:val="center"/>
                  </w:pPr>
                </w:p>
              </w:tc>
              <w:tc>
                <w:tcPr>
                  <w:tcW w:w="711" w:type="dxa"/>
                  <w:vAlign w:val="center"/>
                </w:tcPr>
                <w:p w14:paraId="40868826" w14:textId="77777777" w:rsidR="00F064CF" w:rsidRPr="005E235A" w:rsidRDefault="00F064CF" w:rsidP="00F064CF">
                  <w:pPr>
                    <w:pStyle w:val="Sansinterligne"/>
                    <w:ind w:left="0" w:firstLine="0"/>
                    <w:jc w:val="center"/>
                  </w:pPr>
                </w:p>
              </w:tc>
              <w:tc>
                <w:tcPr>
                  <w:tcW w:w="1154" w:type="dxa"/>
                  <w:vAlign w:val="center"/>
                </w:tcPr>
                <w:p w14:paraId="0421E1E4" w14:textId="77777777" w:rsidR="00F064CF" w:rsidRPr="005E235A" w:rsidRDefault="00F064CF" w:rsidP="00F064CF">
                  <w:pPr>
                    <w:pStyle w:val="Sansinterligne"/>
                    <w:ind w:left="0" w:firstLine="0"/>
                    <w:jc w:val="center"/>
                  </w:pPr>
                </w:p>
              </w:tc>
              <w:tc>
                <w:tcPr>
                  <w:tcW w:w="1173" w:type="dxa"/>
                  <w:vAlign w:val="center"/>
                </w:tcPr>
                <w:p w14:paraId="22E39144" w14:textId="052B91D1" w:rsidR="00F064CF" w:rsidRPr="005E235A" w:rsidRDefault="00116483" w:rsidP="00F064CF">
                  <w:pPr>
                    <w:pStyle w:val="Sansinterligne"/>
                    <w:ind w:left="0" w:firstLine="0"/>
                    <w:jc w:val="center"/>
                  </w:pPr>
                  <w:r w:rsidRPr="005E235A">
                    <w:t xml:space="preserve">1 000 </w:t>
                  </w:r>
                </w:p>
              </w:tc>
            </w:tr>
            <w:tr w:rsidR="005E235A" w:rsidRPr="005E235A" w14:paraId="3AD033B7" w14:textId="77777777" w:rsidTr="00116483">
              <w:trPr>
                <w:jc w:val="center"/>
              </w:trPr>
              <w:tc>
                <w:tcPr>
                  <w:tcW w:w="1121" w:type="dxa"/>
                  <w:vAlign w:val="center"/>
                </w:tcPr>
                <w:p w14:paraId="11CF9733" w14:textId="7C6E8691" w:rsidR="00D60860" w:rsidRPr="005E235A" w:rsidRDefault="00F064CF" w:rsidP="00F064CF">
                  <w:pPr>
                    <w:pStyle w:val="Sansinterligne"/>
                    <w:ind w:left="0" w:firstLine="0"/>
                    <w:jc w:val="center"/>
                  </w:pPr>
                  <w:r w:rsidRPr="005E235A">
                    <w:t>N+8</w:t>
                  </w:r>
                </w:p>
              </w:tc>
              <w:tc>
                <w:tcPr>
                  <w:tcW w:w="931" w:type="dxa"/>
                  <w:vAlign w:val="center"/>
                </w:tcPr>
                <w:p w14:paraId="63E845A9" w14:textId="787F621E" w:rsidR="00D60860" w:rsidRPr="005E235A" w:rsidRDefault="00116483" w:rsidP="00F064CF">
                  <w:pPr>
                    <w:pStyle w:val="Sansinterligne"/>
                    <w:ind w:left="0" w:firstLine="0"/>
                    <w:jc w:val="center"/>
                  </w:pPr>
                  <w:r w:rsidRPr="005E235A">
                    <w:t>27 000</w:t>
                  </w:r>
                </w:p>
              </w:tc>
              <w:tc>
                <w:tcPr>
                  <w:tcW w:w="860" w:type="dxa"/>
                  <w:vAlign w:val="center"/>
                </w:tcPr>
                <w:p w14:paraId="60C53ED5" w14:textId="52D4A027" w:rsidR="00D60860" w:rsidRPr="005E235A" w:rsidRDefault="00116483" w:rsidP="00F064CF">
                  <w:pPr>
                    <w:pStyle w:val="Sansinterligne"/>
                    <w:ind w:left="0" w:firstLine="0"/>
                    <w:jc w:val="center"/>
                  </w:pPr>
                  <w:r w:rsidRPr="005E235A">
                    <w:t>9 000</w:t>
                  </w:r>
                </w:p>
              </w:tc>
              <w:tc>
                <w:tcPr>
                  <w:tcW w:w="843" w:type="dxa"/>
                  <w:vAlign w:val="center"/>
                </w:tcPr>
                <w:p w14:paraId="0A085470" w14:textId="1F5BE653" w:rsidR="00D60860" w:rsidRPr="005E235A" w:rsidRDefault="00116483" w:rsidP="00F064CF">
                  <w:pPr>
                    <w:pStyle w:val="Sansinterligne"/>
                    <w:ind w:left="0" w:firstLine="0"/>
                    <w:jc w:val="center"/>
                  </w:pPr>
                  <w:r w:rsidRPr="005E235A">
                    <w:t>1 000</w:t>
                  </w:r>
                </w:p>
              </w:tc>
              <w:tc>
                <w:tcPr>
                  <w:tcW w:w="711" w:type="dxa"/>
                  <w:vAlign w:val="center"/>
                </w:tcPr>
                <w:p w14:paraId="7C9C051B" w14:textId="77777777" w:rsidR="00D60860" w:rsidRPr="005E235A" w:rsidRDefault="00D60860" w:rsidP="00F064CF">
                  <w:pPr>
                    <w:pStyle w:val="Sansinterligne"/>
                    <w:ind w:left="0" w:firstLine="0"/>
                    <w:jc w:val="center"/>
                  </w:pPr>
                </w:p>
              </w:tc>
              <w:tc>
                <w:tcPr>
                  <w:tcW w:w="1335" w:type="dxa"/>
                  <w:vAlign w:val="center"/>
                </w:tcPr>
                <w:p w14:paraId="087CD466" w14:textId="77777777" w:rsidR="00D60860" w:rsidRPr="005E235A" w:rsidRDefault="00D60860" w:rsidP="00F064CF">
                  <w:pPr>
                    <w:pStyle w:val="Sansinterligne"/>
                    <w:ind w:left="0" w:firstLine="0"/>
                    <w:jc w:val="center"/>
                  </w:pPr>
                </w:p>
              </w:tc>
              <w:tc>
                <w:tcPr>
                  <w:tcW w:w="711" w:type="dxa"/>
                  <w:vAlign w:val="center"/>
                </w:tcPr>
                <w:p w14:paraId="37ECFCA3" w14:textId="6EDA3F85" w:rsidR="00D60860" w:rsidRPr="005E235A" w:rsidRDefault="00116483" w:rsidP="00F064CF">
                  <w:pPr>
                    <w:pStyle w:val="Sansinterligne"/>
                    <w:ind w:left="0" w:firstLine="0"/>
                    <w:jc w:val="center"/>
                  </w:pPr>
                  <w:r w:rsidRPr="005E235A">
                    <w:t>5 000</w:t>
                  </w:r>
                </w:p>
              </w:tc>
              <w:tc>
                <w:tcPr>
                  <w:tcW w:w="1154" w:type="dxa"/>
                  <w:vAlign w:val="center"/>
                </w:tcPr>
                <w:p w14:paraId="19A4B9CE" w14:textId="77777777" w:rsidR="00D60860" w:rsidRPr="005E235A" w:rsidRDefault="00D60860" w:rsidP="00F064CF">
                  <w:pPr>
                    <w:pStyle w:val="Sansinterligne"/>
                    <w:ind w:left="0" w:firstLine="0"/>
                    <w:jc w:val="center"/>
                  </w:pPr>
                </w:p>
              </w:tc>
              <w:tc>
                <w:tcPr>
                  <w:tcW w:w="1173" w:type="dxa"/>
                  <w:vAlign w:val="center"/>
                </w:tcPr>
                <w:p w14:paraId="5F78DD57" w14:textId="6F19B8C2" w:rsidR="00D60860" w:rsidRPr="005E235A" w:rsidRDefault="00116483" w:rsidP="00F064CF">
                  <w:pPr>
                    <w:pStyle w:val="Sansinterligne"/>
                    <w:ind w:left="0" w:firstLine="0"/>
                    <w:jc w:val="center"/>
                  </w:pPr>
                  <w:r w:rsidRPr="005E235A">
                    <w:t xml:space="preserve">1 000 </w:t>
                  </w:r>
                </w:p>
              </w:tc>
            </w:tr>
            <w:tr w:rsidR="005E235A" w:rsidRPr="005E235A" w14:paraId="61077600" w14:textId="77777777" w:rsidTr="00116483">
              <w:trPr>
                <w:jc w:val="center"/>
              </w:trPr>
              <w:tc>
                <w:tcPr>
                  <w:tcW w:w="1121" w:type="dxa"/>
                  <w:vAlign w:val="center"/>
                </w:tcPr>
                <w:p w14:paraId="2EA937A6" w14:textId="72925D66" w:rsidR="00F064CF" w:rsidRPr="005E235A" w:rsidRDefault="00F064CF" w:rsidP="00F064CF">
                  <w:pPr>
                    <w:pStyle w:val="Sansinterligne"/>
                    <w:ind w:left="0" w:firstLine="0"/>
                    <w:jc w:val="center"/>
                  </w:pPr>
                  <w:r w:rsidRPr="005E235A">
                    <w:t>N+9</w:t>
                  </w:r>
                </w:p>
              </w:tc>
              <w:tc>
                <w:tcPr>
                  <w:tcW w:w="931" w:type="dxa"/>
                  <w:vAlign w:val="center"/>
                </w:tcPr>
                <w:p w14:paraId="2CC8B4C5" w14:textId="2899489A" w:rsidR="00F064CF" w:rsidRPr="005E235A" w:rsidRDefault="00116483" w:rsidP="00F064CF">
                  <w:pPr>
                    <w:pStyle w:val="Sansinterligne"/>
                    <w:ind w:left="0" w:firstLine="0"/>
                    <w:jc w:val="center"/>
                  </w:pPr>
                  <w:r w:rsidRPr="005E235A">
                    <w:t>14 000</w:t>
                  </w:r>
                </w:p>
              </w:tc>
              <w:tc>
                <w:tcPr>
                  <w:tcW w:w="860" w:type="dxa"/>
                  <w:vAlign w:val="center"/>
                </w:tcPr>
                <w:p w14:paraId="2ACBBEC3" w14:textId="7E91395A" w:rsidR="00F064CF" w:rsidRPr="005E235A" w:rsidRDefault="00116483" w:rsidP="00F064CF">
                  <w:pPr>
                    <w:pStyle w:val="Sansinterligne"/>
                    <w:ind w:left="0" w:firstLine="0"/>
                    <w:jc w:val="center"/>
                  </w:pPr>
                  <w:r w:rsidRPr="005E235A">
                    <w:t>14 000</w:t>
                  </w:r>
                </w:p>
              </w:tc>
              <w:tc>
                <w:tcPr>
                  <w:tcW w:w="843" w:type="dxa"/>
                  <w:vAlign w:val="center"/>
                </w:tcPr>
                <w:p w14:paraId="65620678" w14:textId="77777777" w:rsidR="00F064CF" w:rsidRPr="005E235A" w:rsidRDefault="00F064CF" w:rsidP="00F064CF">
                  <w:pPr>
                    <w:pStyle w:val="Sansinterligne"/>
                    <w:ind w:left="0" w:firstLine="0"/>
                    <w:jc w:val="center"/>
                  </w:pPr>
                </w:p>
              </w:tc>
              <w:tc>
                <w:tcPr>
                  <w:tcW w:w="711" w:type="dxa"/>
                  <w:vAlign w:val="center"/>
                </w:tcPr>
                <w:p w14:paraId="7C9F1C4E" w14:textId="294DBC6F" w:rsidR="00F064CF" w:rsidRPr="005E235A" w:rsidRDefault="00116483" w:rsidP="00F064CF">
                  <w:pPr>
                    <w:pStyle w:val="Sansinterligne"/>
                    <w:ind w:left="0" w:firstLine="0"/>
                    <w:jc w:val="center"/>
                  </w:pPr>
                  <w:r w:rsidRPr="005E235A">
                    <w:t xml:space="preserve">4 000 </w:t>
                  </w:r>
                </w:p>
              </w:tc>
              <w:tc>
                <w:tcPr>
                  <w:tcW w:w="1335" w:type="dxa"/>
                  <w:vAlign w:val="center"/>
                </w:tcPr>
                <w:p w14:paraId="7F0DE00E" w14:textId="77777777" w:rsidR="00F064CF" w:rsidRPr="005E235A" w:rsidRDefault="00F064CF" w:rsidP="00F064CF">
                  <w:pPr>
                    <w:pStyle w:val="Sansinterligne"/>
                    <w:ind w:left="0" w:firstLine="0"/>
                    <w:jc w:val="center"/>
                  </w:pPr>
                </w:p>
              </w:tc>
              <w:tc>
                <w:tcPr>
                  <w:tcW w:w="711" w:type="dxa"/>
                  <w:vAlign w:val="center"/>
                </w:tcPr>
                <w:p w14:paraId="525985E0" w14:textId="77777777" w:rsidR="00F064CF" w:rsidRPr="005E235A" w:rsidRDefault="00F064CF" w:rsidP="00F064CF">
                  <w:pPr>
                    <w:pStyle w:val="Sansinterligne"/>
                    <w:ind w:left="0" w:firstLine="0"/>
                    <w:jc w:val="center"/>
                  </w:pPr>
                </w:p>
              </w:tc>
              <w:tc>
                <w:tcPr>
                  <w:tcW w:w="1154" w:type="dxa"/>
                  <w:vAlign w:val="center"/>
                </w:tcPr>
                <w:p w14:paraId="4F71C7E7" w14:textId="51CE701F" w:rsidR="00F064CF" w:rsidRPr="005E235A" w:rsidRDefault="00116483" w:rsidP="00F064CF">
                  <w:pPr>
                    <w:pStyle w:val="Sansinterligne"/>
                    <w:ind w:left="0" w:firstLine="0"/>
                    <w:jc w:val="center"/>
                  </w:pPr>
                  <w:r w:rsidRPr="005E235A">
                    <w:t xml:space="preserve">4 000 </w:t>
                  </w:r>
                </w:p>
              </w:tc>
              <w:tc>
                <w:tcPr>
                  <w:tcW w:w="1173" w:type="dxa"/>
                  <w:vAlign w:val="center"/>
                </w:tcPr>
                <w:p w14:paraId="5B0EC77A" w14:textId="77777777" w:rsidR="00F064CF" w:rsidRPr="005E235A" w:rsidRDefault="00F064CF" w:rsidP="00F064CF">
                  <w:pPr>
                    <w:pStyle w:val="Sansinterligne"/>
                    <w:ind w:left="0" w:firstLine="0"/>
                    <w:jc w:val="center"/>
                  </w:pPr>
                </w:p>
              </w:tc>
            </w:tr>
            <w:tr w:rsidR="005E235A" w:rsidRPr="005E235A" w14:paraId="71A497A2" w14:textId="77777777" w:rsidTr="00116483">
              <w:trPr>
                <w:jc w:val="center"/>
              </w:trPr>
              <w:tc>
                <w:tcPr>
                  <w:tcW w:w="1121" w:type="dxa"/>
                  <w:vMerge w:val="restart"/>
                  <w:vAlign w:val="center"/>
                </w:tcPr>
                <w:p w14:paraId="2CA2CAD7" w14:textId="3B04F8E4" w:rsidR="00116483" w:rsidRPr="005E235A" w:rsidRDefault="00116483" w:rsidP="00116483">
                  <w:pPr>
                    <w:pStyle w:val="Sansinterligne"/>
                    <w:ind w:left="0" w:firstLine="0"/>
                    <w:jc w:val="center"/>
                  </w:pPr>
                  <w:r w:rsidRPr="005E235A">
                    <w:t>TOTAUX</w:t>
                  </w:r>
                </w:p>
              </w:tc>
              <w:tc>
                <w:tcPr>
                  <w:tcW w:w="931" w:type="dxa"/>
                  <w:vAlign w:val="center"/>
                </w:tcPr>
                <w:p w14:paraId="7C4C71C5" w14:textId="77777777" w:rsidR="00116483" w:rsidRPr="005E235A" w:rsidRDefault="00116483" w:rsidP="00116483">
                  <w:pPr>
                    <w:pStyle w:val="Sansinterligne"/>
                    <w:ind w:left="0" w:firstLine="0"/>
                    <w:jc w:val="center"/>
                  </w:pPr>
                </w:p>
              </w:tc>
              <w:tc>
                <w:tcPr>
                  <w:tcW w:w="860" w:type="dxa"/>
                  <w:vAlign w:val="center"/>
                </w:tcPr>
                <w:p w14:paraId="1BB58057" w14:textId="7AA000AC" w:rsidR="00116483" w:rsidRPr="005E235A" w:rsidRDefault="00116483" w:rsidP="00116483">
                  <w:pPr>
                    <w:pStyle w:val="Sansinterligne"/>
                    <w:ind w:left="0" w:firstLine="0"/>
                    <w:jc w:val="center"/>
                  </w:pPr>
                  <w:r w:rsidRPr="005E235A">
                    <w:t xml:space="preserve">98 000 </w:t>
                  </w:r>
                </w:p>
              </w:tc>
              <w:tc>
                <w:tcPr>
                  <w:tcW w:w="843" w:type="dxa"/>
                  <w:vAlign w:val="center"/>
                </w:tcPr>
                <w:p w14:paraId="1D094121" w14:textId="09CB65A7" w:rsidR="00116483" w:rsidRPr="005E235A" w:rsidRDefault="00116483" w:rsidP="00116483">
                  <w:pPr>
                    <w:pStyle w:val="Sansinterligne"/>
                    <w:ind w:left="0" w:firstLine="0"/>
                    <w:jc w:val="center"/>
                  </w:pPr>
                  <w:r w:rsidRPr="005E235A">
                    <w:t xml:space="preserve">6 000 </w:t>
                  </w:r>
                </w:p>
              </w:tc>
              <w:tc>
                <w:tcPr>
                  <w:tcW w:w="711" w:type="dxa"/>
                  <w:vAlign w:val="center"/>
                </w:tcPr>
                <w:p w14:paraId="07145952" w14:textId="2FFBF4EE" w:rsidR="00116483" w:rsidRPr="005E235A" w:rsidRDefault="00116483" w:rsidP="00116483">
                  <w:pPr>
                    <w:pStyle w:val="Sansinterligne"/>
                    <w:ind w:left="0" w:firstLine="0"/>
                    <w:jc w:val="center"/>
                  </w:pPr>
                  <w:r w:rsidRPr="005E235A">
                    <w:t>4 000</w:t>
                  </w:r>
                </w:p>
              </w:tc>
              <w:tc>
                <w:tcPr>
                  <w:tcW w:w="1335" w:type="dxa"/>
                  <w:vAlign w:val="center"/>
                </w:tcPr>
                <w:p w14:paraId="32B35976" w14:textId="1DC3A1B3" w:rsidR="00116483" w:rsidRPr="005E235A" w:rsidRDefault="00116483" w:rsidP="00116483">
                  <w:pPr>
                    <w:pStyle w:val="Sansinterligne"/>
                    <w:ind w:left="0" w:firstLine="0"/>
                    <w:jc w:val="center"/>
                  </w:pPr>
                  <w:r w:rsidRPr="005E235A">
                    <w:t xml:space="preserve">10 000 </w:t>
                  </w:r>
                </w:p>
              </w:tc>
              <w:tc>
                <w:tcPr>
                  <w:tcW w:w="711" w:type="dxa"/>
                  <w:vAlign w:val="center"/>
                </w:tcPr>
                <w:p w14:paraId="257BBFF6" w14:textId="41A2A4C2" w:rsidR="00116483" w:rsidRPr="005E235A" w:rsidRDefault="00116483" w:rsidP="00116483">
                  <w:pPr>
                    <w:pStyle w:val="Sansinterligne"/>
                    <w:ind w:left="0" w:firstLine="0"/>
                    <w:jc w:val="center"/>
                  </w:pPr>
                  <w:r w:rsidRPr="005E235A">
                    <w:t xml:space="preserve">8 000 </w:t>
                  </w:r>
                </w:p>
              </w:tc>
              <w:tc>
                <w:tcPr>
                  <w:tcW w:w="1154" w:type="dxa"/>
                  <w:vAlign w:val="center"/>
                </w:tcPr>
                <w:p w14:paraId="17800DC5" w14:textId="54867934" w:rsidR="00116483" w:rsidRPr="005E235A" w:rsidRDefault="00116483" w:rsidP="00116483">
                  <w:pPr>
                    <w:pStyle w:val="Sansinterligne"/>
                    <w:ind w:left="0" w:firstLine="0"/>
                    <w:jc w:val="center"/>
                  </w:pPr>
                  <w:r w:rsidRPr="005E235A">
                    <w:t xml:space="preserve">4 000 </w:t>
                  </w:r>
                </w:p>
              </w:tc>
              <w:tc>
                <w:tcPr>
                  <w:tcW w:w="1173" w:type="dxa"/>
                  <w:vAlign w:val="center"/>
                </w:tcPr>
                <w:p w14:paraId="269D0A65" w14:textId="097C6FF9" w:rsidR="00116483" w:rsidRPr="005E235A" w:rsidRDefault="00116483" w:rsidP="00116483">
                  <w:pPr>
                    <w:pStyle w:val="Sansinterligne"/>
                    <w:ind w:left="0" w:firstLine="0"/>
                    <w:jc w:val="center"/>
                  </w:pPr>
                  <w:r w:rsidRPr="005E235A">
                    <w:t xml:space="preserve">6 000 </w:t>
                  </w:r>
                </w:p>
              </w:tc>
            </w:tr>
            <w:tr w:rsidR="005E235A" w:rsidRPr="005E235A" w14:paraId="0E06E278" w14:textId="77777777" w:rsidTr="00BE38B5">
              <w:trPr>
                <w:jc w:val="center"/>
              </w:trPr>
              <w:tc>
                <w:tcPr>
                  <w:tcW w:w="1121" w:type="dxa"/>
                  <w:vMerge/>
                  <w:vAlign w:val="center"/>
                </w:tcPr>
                <w:p w14:paraId="7C2639B7" w14:textId="77777777" w:rsidR="00116483" w:rsidRPr="005E235A" w:rsidRDefault="00116483" w:rsidP="00116483">
                  <w:pPr>
                    <w:pStyle w:val="Sansinterligne"/>
                    <w:ind w:left="0" w:firstLine="0"/>
                    <w:jc w:val="center"/>
                  </w:pPr>
                </w:p>
              </w:tc>
              <w:tc>
                <w:tcPr>
                  <w:tcW w:w="931" w:type="dxa"/>
                  <w:vAlign w:val="center"/>
                </w:tcPr>
                <w:p w14:paraId="61812727" w14:textId="77777777" w:rsidR="00116483" w:rsidRPr="005E235A" w:rsidRDefault="00116483" w:rsidP="00116483">
                  <w:pPr>
                    <w:pStyle w:val="Sansinterligne"/>
                    <w:ind w:left="0" w:firstLine="0"/>
                    <w:jc w:val="center"/>
                  </w:pPr>
                </w:p>
              </w:tc>
              <w:tc>
                <w:tcPr>
                  <w:tcW w:w="860" w:type="dxa"/>
                  <w:vAlign w:val="center"/>
                </w:tcPr>
                <w:p w14:paraId="32C7DECE" w14:textId="21CD0E44" w:rsidR="00116483" w:rsidRPr="005E235A" w:rsidRDefault="00116483" w:rsidP="00116483">
                  <w:pPr>
                    <w:pStyle w:val="Sansinterligne"/>
                    <w:ind w:left="0" w:firstLine="0"/>
                    <w:jc w:val="center"/>
                  </w:pPr>
                  <w:r w:rsidRPr="005E235A">
                    <w:t xml:space="preserve">98 000 </w:t>
                  </w:r>
                </w:p>
              </w:tc>
              <w:tc>
                <w:tcPr>
                  <w:tcW w:w="1554" w:type="dxa"/>
                  <w:gridSpan w:val="2"/>
                  <w:vAlign w:val="center"/>
                </w:tcPr>
                <w:p w14:paraId="08037AD3" w14:textId="0E4A3F7B" w:rsidR="00116483" w:rsidRPr="005E235A" w:rsidRDefault="00116483" w:rsidP="00116483">
                  <w:pPr>
                    <w:pStyle w:val="Sansinterligne"/>
                    <w:ind w:left="0" w:firstLine="0"/>
                    <w:jc w:val="center"/>
                  </w:pPr>
                  <w:r w:rsidRPr="005E235A">
                    <w:t xml:space="preserve">2 000 (dot) </w:t>
                  </w:r>
                </w:p>
              </w:tc>
              <w:tc>
                <w:tcPr>
                  <w:tcW w:w="2046" w:type="dxa"/>
                  <w:gridSpan w:val="2"/>
                  <w:vAlign w:val="center"/>
                </w:tcPr>
                <w:p w14:paraId="6FBFBC2F" w14:textId="1AA7BA05" w:rsidR="00116483" w:rsidRPr="005E235A" w:rsidRDefault="00116483" w:rsidP="00116483">
                  <w:pPr>
                    <w:pStyle w:val="Sansinterligne"/>
                    <w:ind w:left="0" w:firstLine="0"/>
                    <w:jc w:val="center"/>
                  </w:pPr>
                  <w:r w:rsidRPr="005E235A">
                    <w:t>2 000 (dot)</w:t>
                  </w:r>
                </w:p>
              </w:tc>
              <w:tc>
                <w:tcPr>
                  <w:tcW w:w="2327" w:type="dxa"/>
                  <w:gridSpan w:val="2"/>
                  <w:vAlign w:val="center"/>
                </w:tcPr>
                <w:p w14:paraId="78E5414B" w14:textId="4F7DC5EA" w:rsidR="00116483" w:rsidRPr="005E235A" w:rsidRDefault="00116483" w:rsidP="00116483">
                  <w:pPr>
                    <w:pStyle w:val="Sansinterligne"/>
                    <w:ind w:left="0" w:firstLine="0"/>
                    <w:jc w:val="center"/>
                  </w:pPr>
                  <w:r w:rsidRPr="005E235A">
                    <w:t>2 000 (</w:t>
                  </w:r>
                  <w:proofErr w:type="spellStart"/>
                  <w:r w:rsidRPr="005E235A">
                    <w:t>réint</w:t>
                  </w:r>
                  <w:proofErr w:type="spellEnd"/>
                  <w:r w:rsidRPr="005E235A">
                    <w:t>)</w:t>
                  </w:r>
                </w:p>
              </w:tc>
            </w:tr>
          </w:tbl>
          <w:p w14:paraId="190135B5" w14:textId="1F381735" w:rsidR="00D60860" w:rsidRPr="005E235A" w:rsidRDefault="00D60860" w:rsidP="005D1806">
            <w:pPr>
              <w:pStyle w:val="Sansinterligne"/>
              <w:jc w:val="both"/>
            </w:pPr>
          </w:p>
          <w:p w14:paraId="7B4C46FD" w14:textId="77777777" w:rsidR="00F064CF" w:rsidRPr="005E235A" w:rsidRDefault="00F064CF" w:rsidP="005D1806">
            <w:pPr>
              <w:pStyle w:val="Sansinterligne"/>
              <w:jc w:val="both"/>
            </w:pPr>
            <w:r w:rsidRPr="005E235A">
              <w:t>N+5 :</w:t>
            </w:r>
          </w:p>
          <w:p w14:paraId="45DF189B" w14:textId="7FDBC50B" w:rsidR="00F064CF" w:rsidRPr="005E235A" w:rsidRDefault="00F064CF" w:rsidP="00F064CF">
            <w:pPr>
              <w:pStyle w:val="Sansinterligne"/>
              <w:numPr>
                <w:ilvl w:val="0"/>
                <w:numId w:val="45"/>
              </w:numPr>
              <w:jc w:val="both"/>
            </w:pPr>
            <w:r w:rsidRPr="005E235A">
              <w:t>Base = 100 000 – 10 000 x 5 – 10 000 = 40 000</w:t>
            </w:r>
          </w:p>
          <w:p w14:paraId="1723293D" w14:textId="6AAAC61F" w:rsidR="00F064CF" w:rsidRPr="005E235A" w:rsidRDefault="00F064CF" w:rsidP="00F064CF">
            <w:pPr>
              <w:pStyle w:val="Sansinterligne"/>
              <w:numPr>
                <w:ilvl w:val="0"/>
                <w:numId w:val="45"/>
              </w:numPr>
              <w:jc w:val="both"/>
            </w:pPr>
            <w:r w:rsidRPr="005E235A">
              <w:t>Amort éco = 40 000 / 5 = 8 000</w:t>
            </w:r>
          </w:p>
          <w:p w14:paraId="3B1185F7" w14:textId="343D7AD4" w:rsidR="00F064CF" w:rsidRPr="005E235A" w:rsidRDefault="00F064CF" w:rsidP="00F064CF">
            <w:pPr>
              <w:pStyle w:val="Sansinterligne"/>
              <w:numPr>
                <w:ilvl w:val="0"/>
                <w:numId w:val="45"/>
              </w:numPr>
              <w:jc w:val="both"/>
            </w:pPr>
            <w:r w:rsidRPr="005E235A">
              <w:t>Amort fiscal = 100 000 / 10 = 10 000</w:t>
            </w:r>
          </w:p>
          <w:p w14:paraId="211DCFC5" w14:textId="579B051F" w:rsidR="00F064CF" w:rsidRPr="005E235A" w:rsidRDefault="00F064CF" w:rsidP="00F064CF">
            <w:pPr>
              <w:pStyle w:val="Sansinterligne"/>
              <w:numPr>
                <w:ilvl w:val="0"/>
                <w:numId w:val="45"/>
              </w:numPr>
              <w:jc w:val="both"/>
            </w:pPr>
            <w:r w:rsidRPr="005E235A">
              <w:t>Amort dérogatoire = 10 000 – 8 000 = 2 000 (dot)</w:t>
            </w:r>
          </w:p>
          <w:p w14:paraId="4AE1642E" w14:textId="2DB74B6C" w:rsidR="00F064CF" w:rsidRPr="005E235A" w:rsidRDefault="00F064CF" w:rsidP="005D1806">
            <w:pPr>
              <w:pStyle w:val="Sansinterligne"/>
              <w:jc w:val="both"/>
            </w:pPr>
          </w:p>
          <w:p w14:paraId="6C2A4163" w14:textId="57FEDECC" w:rsidR="00F064CF" w:rsidRPr="005E235A" w:rsidRDefault="00F064CF" w:rsidP="00F064CF">
            <w:pPr>
              <w:pStyle w:val="Sansinterligne"/>
              <w:jc w:val="both"/>
            </w:pPr>
            <w:r w:rsidRPr="005E235A">
              <w:t>N+</w:t>
            </w:r>
            <w:r w:rsidR="00116483" w:rsidRPr="005E235A">
              <w:t>7</w:t>
            </w:r>
            <w:r w:rsidRPr="005E235A">
              <w:t> :</w:t>
            </w:r>
          </w:p>
          <w:p w14:paraId="2C1B6E60" w14:textId="01485DD7" w:rsidR="00F064CF" w:rsidRPr="005E235A" w:rsidRDefault="00F064CF" w:rsidP="00F064CF">
            <w:pPr>
              <w:pStyle w:val="Sansinterligne"/>
              <w:numPr>
                <w:ilvl w:val="0"/>
                <w:numId w:val="45"/>
              </w:numPr>
              <w:jc w:val="both"/>
            </w:pPr>
            <w:r w:rsidRPr="005E235A">
              <w:t xml:space="preserve">Base = 40 000 – 8 000 x 2 + 3 000 = </w:t>
            </w:r>
            <w:r w:rsidR="00116483" w:rsidRPr="005E235A">
              <w:t>27</w:t>
            </w:r>
            <w:r w:rsidRPr="005E235A">
              <w:t> 000</w:t>
            </w:r>
          </w:p>
          <w:p w14:paraId="336612A5" w14:textId="6A6B71ED" w:rsidR="00F064CF" w:rsidRPr="005E235A" w:rsidRDefault="00F064CF" w:rsidP="00F064CF">
            <w:pPr>
              <w:pStyle w:val="Sansinterligne"/>
              <w:numPr>
                <w:ilvl w:val="0"/>
                <w:numId w:val="45"/>
              </w:numPr>
              <w:jc w:val="both"/>
            </w:pPr>
            <w:r w:rsidRPr="005E235A">
              <w:t xml:space="preserve">Amort éco = </w:t>
            </w:r>
            <w:r w:rsidR="00116483" w:rsidRPr="005E235A">
              <w:t>27</w:t>
            </w:r>
            <w:r w:rsidRPr="005E235A">
              <w:t xml:space="preserve"> 000 / </w:t>
            </w:r>
            <w:r w:rsidR="00116483" w:rsidRPr="005E235A">
              <w:t>3</w:t>
            </w:r>
            <w:r w:rsidRPr="005E235A">
              <w:t xml:space="preserve"> = </w:t>
            </w:r>
            <w:r w:rsidR="00116483" w:rsidRPr="005E235A">
              <w:t>9</w:t>
            </w:r>
            <w:r w:rsidRPr="005E235A">
              <w:t> 000</w:t>
            </w:r>
          </w:p>
          <w:p w14:paraId="6DE61F80" w14:textId="77777777" w:rsidR="00F064CF" w:rsidRPr="005E235A" w:rsidRDefault="00F064CF" w:rsidP="00F064CF">
            <w:pPr>
              <w:pStyle w:val="Sansinterligne"/>
              <w:numPr>
                <w:ilvl w:val="0"/>
                <w:numId w:val="45"/>
              </w:numPr>
              <w:jc w:val="both"/>
            </w:pPr>
            <w:r w:rsidRPr="005E235A">
              <w:t>Amort fiscal = 100 000 / 10 = 10 000</w:t>
            </w:r>
          </w:p>
          <w:p w14:paraId="3053705B" w14:textId="33D19B49" w:rsidR="00F064CF" w:rsidRPr="005E235A" w:rsidRDefault="00F064CF" w:rsidP="00F064CF">
            <w:pPr>
              <w:pStyle w:val="Sansinterligne"/>
              <w:numPr>
                <w:ilvl w:val="0"/>
                <w:numId w:val="45"/>
              </w:numPr>
              <w:jc w:val="both"/>
            </w:pPr>
            <w:r w:rsidRPr="005E235A">
              <w:t xml:space="preserve">Amort dérogatoire = 10 000 – </w:t>
            </w:r>
            <w:r w:rsidR="00116483" w:rsidRPr="005E235A">
              <w:t>9</w:t>
            </w:r>
            <w:r w:rsidRPr="005E235A">
              <w:t xml:space="preserve"> 000 = </w:t>
            </w:r>
            <w:r w:rsidR="00116483" w:rsidRPr="005E235A">
              <w:t>1</w:t>
            </w:r>
            <w:r w:rsidRPr="005E235A">
              <w:t> 000 (dot)</w:t>
            </w:r>
          </w:p>
          <w:p w14:paraId="6BD52CF2" w14:textId="48D1E9EE" w:rsidR="00F064CF" w:rsidRPr="005E235A" w:rsidRDefault="00F064CF" w:rsidP="005D1806">
            <w:pPr>
              <w:pStyle w:val="Sansinterligne"/>
              <w:jc w:val="both"/>
            </w:pPr>
          </w:p>
          <w:p w14:paraId="2BFD0275" w14:textId="51AA089E" w:rsidR="00116483" w:rsidRPr="005E235A" w:rsidRDefault="00116483" w:rsidP="00116483">
            <w:pPr>
              <w:pStyle w:val="Sansinterligne"/>
              <w:jc w:val="both"/>
            </w:pPr>
            <w:r w:rsidRPr="005E235A">
              <w:t>N+9 :</w:t>
            </w:r>
          </w:p>
          <w:p w14:paraId="245408DD" w14:textId="178EF41A" w:rsidR="00116483" w:rsidRPr="005E235A" w:rsidRDefault="00116483" w:rsidP="00116483">
            <w:pPr>
              <w:pStyle w:val="Sansinterligne"/>
              <w:numPr>
                <w:ilvl w:val="0"/>
                <w:numId w:val="45"/>
              </w:numPr>
              <w:jc w:val="both"/>
            </w:pPr>
            <w:r w:rsidRPr="005E235A">
              <w:t>Base = 27 000 – 9 000 x 2 + 5 000 = 14 000</w:t>
            </w:r>
          </w:p>
          <w:p w14:paraId="46E4CF44" w14:textId="4F960379" w:rsidR="00116483" w:rsidRPr="005E235A" w:rsidRDefault="00116483" w:rsidP="00116483">
            <w:pPr>
              <w:pStyle w:val="Sansinterligne"/>
              <w:numPr>
                <w:ilvl w:val="0"/>
                <w:numId w:val="45"/>
              </w:numPr>
              <w:jc w:val="both"/>
            </w:pPr>
            <w:r w:rsidRPr="005E235A">
              <w:t>Amort éco = 14 000 / 1 = 14 000</w:t>
            </w:r>
          </w:p>
          <w:p w14:paraId="52F03A65" w14:textId="77777777" w:rsidR="00116483" w:rsidRPr="005E235A" w:rsidRDefault="00116483" w:rsidP="00116483">
            <w:pPr>
              <w:pStyle w:val="Sansinterligne"/>
              <w:numPr>
                <w:ilvl w:val="0"/>
                <w:numId w:val="45"/>
              </w:numPr>
              <w:jc w:val="both"/>
            </w:pPr>
            <w:r w:rsidRPr="005E235A">
              <w:t>Amort fiscal = 100 000 / 10 = 10 000</w:t>
            </w:r>
          </w:p>
          <w:p w14:paraId="64FD1499" w14:textId="6826C76D" w:rsidR="00116483" w:rsidRPr="005E235A" w:rsidRDefault="00102A73" w:rsidP="00116483">
            <w:pPr>
              <w:pStyle w:val="Sansinterligne"/>
              <w:numPr>
                <w:ilvl w:val="0"/>
                <w:numId w:val="45"/>
              </w:numPr>
              <w:jc w:val="both"/>
            </w:pPr>
            <w:r w:rsidRPr="005E235A">
              <w:rPr>
                <w:b/>
                <w:bCs/>
                <w:i/>
                <w:noProof/>
                <w:u w:val="single"/>
              </w:rPr>
              <mc:AlternateContent>
                <mc:Choice Requires="wps">
                  <w:drawing>
                    <wp:anchor distT="0" distB="0" distL="114300" distR="114300" simplePos="0" relativeHeight="251724800" behindDoc="0" locked="0" layoutInCell="1" allowOverlap="1" wp14:anchorId="53A32C42" wp14:editId="60F02820">
                      <wp:simplePos x="0" y="0"/>
                      <wp:positionH relativeFrom="column">
                        <wp:posOffset>5247323</wp:posOffset>
                      </wp:positionH>
                      <wp:positionV relativeFrom="paragraph">
                        <wp:posOffset>127952</wp:posOffset>
                      </wp:positionV>
                      <wp:extent cx="619125" cy="373380"/>
                      <wp:effectExtent l="38100" t="38100" r="123825" b="121920"/>
                      <wp:wrapNone/>
                      <wp:docPr id="42" name="Ellipse 42">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8EDFFFE"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A32C42" id="Ellipse 42" o:spid="_x0000_s1031" href="#DEBUT" style="position:absolute;left:0;text-align:left;margin-left:413.2pt;margin-top:10.05pt;width:48.75pt;height:29.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yA8w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CoqaeLMyxf7RYdHiOHjL7yQUa8F8eGQOdgnU&#10;FvZjeIBPqQz0m+kkSirjfpy6R30YcXilZAe7Kaf++4Y5QYn6omH4cZH1guuFVS/oTX1jYDBS2LyW&#10;RxEMXFC9WDpTv8DanKMXbD3NwVdOeXD94Sa0OxIWLxfzeVSDhWVZWOil5QiOvGJbPjcvzNlulgMs&#10;gXvT760389zqoqU2800wpYzDfuCxYxyWXWzXbjHjNj0+R63D72P2EwAA//8DAFBLAwQUAAYACAAA&#10;ACEAR+c6od8AAAAJAQAADwAAAGRycy9kb3ducmV2LnhtbEyPy07DMBBF90j8gzWV2FGnAaVOyKRC&#10;lYqEYEOLWLvxNI7qR4jdNvw9ZkWXo3t075l6NVnDzjSG3juExTwDRq71qncdwuducy+AhSidksY7&#10;QvihAKvm9qaWlfIX90HnbexYKnGhkgg6xqHiPLSarAxzP5BL2cGPVsZ0jh1Xo7ykcmt4nmUFt7J3&#10;aUHLgdaa2uP2ZBF2w5v90i/fxfGVv28648V6KQTi3Wx6fgIWaYr/MPzpJ3VoktPen5wKzCCIvHhM&#10;KEKeLYAloMwfSmB7hKUogTc1v/6g+QUAAP//AwBQSwECLQAUAAYACAAAACEAtoM4kv4AAADhAQAA&#10;EwAAAAAAAAAAAAAAAAAAAAAAW0NvbnRlbnRfVHlwZXNdLnhtbFBLAQItABQABgAIAAAAIQA4/SH/&#10;1gAAAJQBAAALAAAAAAAAAAAAAAAAAC8BAABfcmVscy8ucmVsc1BLAQItABQABgAIAAAAIQBUfIyA&#10;8wIAAIYGAAAOAAAAAAAAAAAAAAAAAC4CAABkcnMvZTJvRG9jLnhtbFBLAQItABQABgAIAAAAIQBH&#10;5zqh3wAAAAkBAAAPAAAAAAAAAAAAAAAAAE0FAABkcnMvZG93bnJldi54bWxQSwUGAAAAAAQABADz&#10;AAAAWQYAAAAA&#10;" o:button="t" fillcolor="#f2f2f2 [3052]" strokecolor="black [3213]" strokeweight="1pt">
                      <v:fill o:detectmouseclick="t"/>
                      <v:shadow on="t" color="black" opacity="26214f" origin="-.5,-.5" offset=".74836mm,.74836mm"/>
                      <v:path arrowok="t"/>
                      <v:textbox inset="0,0,0,0">
                        <w:txbxContent>
                          <w:p w14:paraId="58EDFFFE"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116483" w:rsidRPr="005E235A">
              <w:t>Amort dérogatoire = 10 000 – 14 000 = 4 000 (rep)</w:t>
            </w:r>
          </w:p>
          <w:p w14:paraId="63F3A400" w14:textId="2998DB6E" w:rsidR="00D60860" w:rsidRPr="005E235A" w:rsidRDefault="00D60860" w:rsidP="005D1806">
            <w:pPr>
              <w:pStyle w:val="Sansinterligne"/>
              <w:jc w:val="both"/>
            </w:pPr>
          </w:p>
        </w:tc>
      </w:tr>
      <w:tr w:rsidR="005E235A" w:rsidRPr="005E235A" w14:paraId="61EF1F7D" w14:textId="77777777" w:rsidTr="008B5E6D">
        <w:trPr>
          <w:trHeight w:val="1268"/>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76CEA2C8" w14:textId="69E9401C" w:rsidR="007F08A3" w:rsidRPr="005E235A" w:rsidRDefault="005D339D" w:rsidP="007F08A3">
            <w:pPr>
              <w:jc w:val="center"/>
              <w:rPr>
                <w:rFonts w:ascii="Times New Roman" w:hAnsi="Times New Roman"/>
                <w:b/>
                <w:bCs/>
                <w:i/>
                <w:iCs/>
                <w:sz w:val="24"/>
                <w:szCs w:val="24"/>
              </w:rPr>
            </w:pPr>
            <w:r w:rsidRPr="005E235A">
              <w:rPr>
                <w:rFonts w:ascii="Times New Roman" w:hAnsi="Times New Roman"/>
                <w:b/>
                <w:bCs/>
                <w:i/>
                <w:iCs/>
                <w:sz w:val="24"/>
                <w:szCs w:val="24"/>
              </w:rPr>
              <w:lastRenderedPageBreak/>
              <w:t>Carry-back</w:t>
            </w:r>
          </w:p>
        </w:tc>
        <w:tc>
          <w:tcPr>
            <w:tcW w:w="9065" w:type="dxa"/>
            <w:tcBorders>
              <w:top w:val="single" w:sz="4" w:space="0" w:color="auto"/>
              <w:left w:val="single" w:sz="4" w:space="0" w:color="auto"/>
              <w:bottom w:val="single" w:sz="4" w:space="0" w:color="auto"/>
              <w:right w:val="single" w:sz="4" w:space="0" w:color="auto"/>
            </w:tcBorders>
          </w:tcPr>
          <w:p w14:paraId="7047D1F5" w14:textId="77777777" w:rsidR="007F08A3" w:rsidRPr="005E235A" w:rsidRDefault="007F08A3" w:rsidP="00777A95">
            <w:pPr>
              <w:pStyle w:val="Sansinterligne"/>
            </w:pPr>
            <w:bookmarkStart w:id="11" w:name="CB"/>
            <w:bookmarkEnd w:id="11"/>
          </w:p>
          <w:p w14:paraId="13C64EEA" w14:textId="1B06B51E" w:rsidR="007F08A3" w:rsidRPr="005E235A" w:rsidRDefault="005D339D" w:rsidP="00FA510C">
            <w:pPr>
              <w:pStyle w:val="Sansinterligne"/>
              <w:jc w:val="both"/>
              <w:rPr>
                <w:b/>
                <w:bCs/>
                <w:u w:val="single"/>
              </w:rPr>
            </w:pPr>
            <w:bookmarkStart w:id="12" w:name="RICIE"/>
            <w:bookmarkEnd w:id="12"/>
            <w:r w:rsidRPr="005E235A">
              <w:rPr>
                <w:b/>
                <w:bCs/>
                <w:u w:val="single"/>
              </w:rPr>
              <w:t>Dispositif dérogatoire et légalisation de la doctrine fiscale</w:t>
            </w:r>
          </w:p>
          <w:p w14:paraId="3156CA2E" w14:textId="77777777" w:rsidR="005D339D" w:rsidRPr="005E235A" w:rsidRDefault="005D339D" w:rsidP="00FA510C">
            <w:pPr>
              <w:pStyle w:val="Sansinterligne"/>
              <w:jc w:val="both"/>
            </w:pPr>
          </w:p>
          <w:p w14:paraId="561023F1" w14:textId="6582B56A" w:rsidR="005D339D" w:rsidRPr="005E235A" w:rsidRDefault="005D339D" w:rsidP="00FA510C">
            <w:pPr>
              <w:pStyle w:val="Sansinterligne"/>
              <w:jc w:val="both"/>
            </w:pPr>
            <w:r w:rsidRPr="005E235A">
              <w:t>La loi de finances rectificative pour 2021 a instauré un dispositif</w:t>
            </w:r>
            <w:r w:rsidR="009831DA" w:rsidRPr="005E235A">
              <w:t xml:space="preserve"> optionnel,</w:t>
            </w:r>
            <w:r w:rsidRPr="005E235A">
              <w:t xml:space="preserve"> dérogatoire et temporaire en matière de report de déficit des sociétés à l’IS constatés entre le </w:t>
            </w:r>
            <w:r w:rsidR="009831DA" w:rsidRPr="005E235A">
              <w:t>30 juin 2020 et le 30 juin 2021 :</w:t>
            </w:r>
          </w:p>
          <w:p w14:paraId="62769C84" w14:textId="77777777" w:rsidR="00D5792E" w:rsidRPr="005E235A" w:rsidRDefault="00D5792E" w:rsidP="00FA510C">
            <w:pPr>
              <w:pStyle w:val="Sansinterligne"/>
              <w:jc w:val="both"/>
            </w:pPr>
          </w:p>
          <w:p w14:paraId="6E24E07A" w14:textId="17C4999D" w:rsidR="00D5792E" w:rsidRPr="005E235A" w:rsidRDefault="009831DA" w:rsidP="00D5792E">
            <w:pPr>
              <w:pStyle w:val="Sansinterligne"/>
              <w:numPr>
                <w:ilvl w:val="0"/>
                <w:numId w:val="45"/>
              </w:numPr>
              <w:jc w:val="both"/>
            </w:pPr>
            <w:r w:rsidRPr="005E235A">
              <w:rPr>
                <w:b/>
                <w:bCs/>
              </w:rPr>
              <w:t>Possibilité d’imputation de ce premier déficit dans la période sur les 3 derniers exercices</w:t>
            </w:r>
            <w:r w:rsidRPr="005E235A">
              <w:t xml:space="preserve"> (à l’image de l’ancienne réglementation mais du bénéfice le plus récent à celui le plus ancien)</w:t>
            </w:r>
            <w:r w:rsidR="002F474C" w:rsidRPr="005E235A">
              <w:t>. En cas de plusieurs exercices clos déficitaires dans la période, seul le premier peut bénéficier de cette mesure spécifique</w:t>
            </w:r>
            <w:r w:rsidRPr="005E235A">
              <w:t> ;</w:t>
            </w:r>
          </w:p>
          <w:p w14:paraId="6C45E816" w14:textId="77777777" w:rsidR="00D5792E" w:rsidRPr="005E235A" w:rsidRDefault="00D5792E" w:rsidP="00D5792E">
            <w:pPr>
              <w:pStyle w:val="Sansinterligne"/>
              <w:ind w:left="720"/>
              <w:jc w:val="both"/>
            </w:pPr>
          </w:p>
          <w:p w14:paraId="2CAA6B91" w14:textId="647ED15A" w:rsidR="009831DA" w:rsidRPr="005E235A" w:rsidRDefault="009831DA" w:rsidP="00D5792E">
            <w:pPr>
              <w:pStyle w:val="Sansinterligne"/>
              <w:numPr>
                <w:ilvl w:val="0"/>
                <w:numId w:val="45"/>
              </w:numPr>
              <w:jc w:val="both"/>
            </w:pPr>
            <w:r w:rsidRPr="005E235A">
              <w:rPr>
                <w:b/>
                <w:bCs/>
              </w:rPr>
              <w:t>Suppression du plafond de 1 000 000 € du bénéfice reporté en arrière</w:t>
            </w:r>
            <w:r w:rsidR="00691E6F" w:rsidRPr="005E235A">
              <w:t xml:space="preserve">. Si une option pour le report en arrière avait déjà été prise dans les conditions de droit commun, l’option pour le régime dérogatoire permet de « compléter » le calcul de la créance par augmentation du bénéfice </w:t>
            </w:r>
            <w:r w:rsidR="007A176D" w:rsidRPr="005E235A">
              <w:t>reporté en arrière</w:t>
            </w:r>
            <w:r w:rsidRPr="005E235A">
              <w:t>.</w:t>
            </w:r>
          </w:p>
          <w:p w14:paraId="24C810FA" w14:textId="77777777" w:rsidR="00D5792E" w:rsidRPr="005E235A" w:rsidRDefault="00D5792E" w:rsidP="009831DA">
            <w:pPr>
              <w:pStyle w:val="Sansinterligne"/>
              <w:jc w:val="both"/>
            </w:pPr>
          </w:p>
          <w:p w14:paraId="387301EA" w14:textId="15DAFA2B" w:rsidR="009831DA" w:rsidRPr="005E235A" w:rsidRDefault="009831DA" w:rsidP="009831DA">
            <w:pPr>
              <w:pStyle w:val="Sansinterligne"/>
              <w:jc w:val="both"/>
            </w:pPr>
            <w:r w:rsidRPr="005E235A">
              <w:t xml:space="preserve">L’option pour ce régime dérogatoire a dû être prise au plus tard le </w:t>
            </w:r>
            <w:r w:rsidRPr="005E235A">
              <w:rPr>
                <w:b/>
                <w:bCs/>
              </w:rPr>
              <w:t>30 septembre 2021</w:t>
            </w:r>
            <w:r w:rsidR="002F474C" w:rsidRPr="005E235A">
              <w:t xml:space="preserve"> (2058-A ou 2033-B). Une déclaration rectificative est autorisée si le dépôt de la liasse fiscale était déjà intervenu et ces modalités temporaires de report en arrière peuvent être choisi</w:t>
            </w:r>
            <w:r w:rsidR="005C4F63">
              <w:t>e</w:t>
            </w:r>
            <w:r w:rsidR="002F474C" w:rsidRPr="005E235A">
              <w:t>s même si aucune option pour le report en arrière avait été prise lors du dépôt de la déclaration initiale du résultat.</w:t>
            </w:r>
          </w:p>
          <w:p w14:paraId="118AFF4F" w14:textId="0D5EE6F9" w:rsidR="00691E6F" w:rsidRPr="005E235A" w:rsidRDefault="00691E6F" w:rsidP="009831DA">
            <w:pPr>
              <w:pStyle w:val="Sansinterligne"/>
              <w:jc w:val="both"/>
            </w:pPr>
          </w:p>
          <w:p w14:paraId="26DF516E" w14:textId="4D36AC16" w:rsidR="00691E6F" w:rsidRPr="005E235A" w:rsidRDefault="00691E6F" w:rsidP="009831DA">
            <w:pPr>
              <w:pStyle w:val="Sansinterligne"/>
              <w:jc w:val="both"/>
            </w:pPr>
            <w:r w:rsidRPr="005E235A">
              <w:t xml:space="preserve">Attention, pour le </w:t>
            </w:r>
            <w:r w:rsidRPr="005E235A">
              <w:rPr>
                <w:b/>
                <w:bCs/>
              </w:rPr>
              <w:t>calcul de la créance</w:t>
            </w:r>
            <w:r w:rsidRPr="005E235A">
              <w:t xml:space="preserve"> née du report en arrière d’un déficit selon ces mesures dérogatoires</w:t>
            </w:r>
            <w:r w:rsidR="00661EC3" w:rsidRPr="005E235A">
              <w:t xml:space="preserve"> plusieurs </w:t>
            </w:r>
            <w:r w:rsidR="00661EC3" w:rsidRPr="005E235A">
              <w:rPr>
                <w:b/>
                <w:bCs/>
              </w:rPr>
              <w:t>divergences</w:t>
            </w:r>
            <w:r w:rsidR="00661EC3" w:rsidRPr="005E235A">
              <w:t xml:space="preserve"> </w:t>
            </w:r>
            <w:r w:rsidR="00D5792E" w:rsidRPr="005E235A">
              <w:t>avec le régime</w:t>
            </w:r>
            <w:r w:rsidR="00247750" w:rsidRPr="005E235A">
              <w:t xml:space="preserve"> habituel </w:t>
            </w:r>
            <w:r w:rsidR="00661EC3" w:rsidRPr="005E235A">
              <w:t>sont mises en place :</w:t>
            </w:r>
          </w:p>
          <w:p w14:paraId="4574A979" w14:textId="77777777" w:rsidR="00247750" w:rsidRPr="005E235A" w:rsidRDefault="00247750" w:rsidP="009831DA">
            <w:pPr>
              <w:pStyle w:val="Sansinterligne"/>
              <w:jc w:val="both"/>
            </w:pPr>
          </w:p>
          <w:p w14:paraId="5275CF0D" w14:textId="27966CDC" w:rsidR="00661EC3" w:rsidRPr="005E235A" w:rsidRDefault="00661EC3" w:rsidP="00661EC3">
            <w:pPr>
              <w:pStyle w:val="Sansinterligne"/>
              <w:numPr>
                <w:ilvl w:val="0"/>
                <w:numId w:val="45"/>
              </w:numPr>
              <w:jc w:val="both"/>
            </w:pPr>
            <w:r w:rsidRPr="005E235A">
              <w:rPr>
                <w:b/>
                <w:bCs/>
              </w:rPr>
              <w:t>Utilisation du taux d’IS PME</w:t>
            </w:r>
            <w:r w:rsidRPr="005E235A">
              <w:t xml:space="preserve"> (lorsqu’il est applicable) </w:t>
            </w:r>
            <w:r w:rsidRPr="005E235A">
              <w:rPr>
                <w:b/>
                <w:bCs/>
              </w:rPr>
              <w:t>et du taux normal de 25%</w:t>
            </w:r>
            <w:r w:rsidRPr="005E235A">
              <w:t xml:space="preserve"> (taux d’IS à compter du 1</w:t>
            </w:r>
            <w:r w:rsidRPr="005E235A">
              <w:rPr>
                <w:vertAlign w:val="superscript"/>
              </w:rPr>
              <w:t>er</w:t>
            </w:r>
            <w:r w:rsidRPr="005E235A">
              <w:t xml:space="preserve"> janvier 2022). Il est précisé que le seuil de 10 000 000 € de CA permettant de bénéficier de l’IS PME (seuil modifié à compter du 1</w:t>
            </w:r>
            <w:r w:rsidRPr="005E235A">
              <w:rPr>
                <w:vertAlign w:val="superscript"/>
              </w:rPr>
              <w:t>er</w:t>
            </w:r>
            <w:r w:rsidRPr="005E235A">
              <w:t xml:space="preserve"> janvier 2021 en lieu et place de 7 630 000 €) s’apprécie en fonction de l’exercice de l’option du carry-back (et non de ceux relatifs aux différents bénéfices d’imputation)</w:t>
            </w:r>
            <w:r w:rsidR="007A176D" w:rsidRPr="005E235A">
              <w:t> ;</w:t>
            </w:r>
          </w:p>
          <w:p w14:paraId="50DB0EF6" w14:textId="77777777" w:rsidR="00247750" w:rsidRPr="005E235A" w:rsidRDefault="00247750" w:rsidP="00247750">
            <w:pPr>
              <w:pStyle w:val="Sansinterligne"/>
              <w:ind w:left="720"/>
              <w:jc w:val="both"/>
            </w:pPr>
          </w:p>
          <w:p w14:paraId="12666099" w14:textId="329D7D2C" w:rsidR="007A176D" w:rsidRPr="005E235A" w:rsidRDefault="007A176D" w:rsidP="00661EC3">
            <w:pPr>
              <w:pStyle w:val="Sansinterligne"/>
              <w:numPr>
                <w:ilvl w:val="0"/>
                <w:numId w:val="45"/>
              </w:numPr>
              <w:jc w:val="both"/>
            </w:pPr>
            <w:r w:rsidRPr="005E235A">
              <w:rPr>
                <w:b/>
                <w:bCs/>
              </w:rPr>
              <w:t>Liberté d’affectation des distributions réalisées sur le montant des bénéfices soumis à l’IS au taux normal ou au taux réduit</w:t>
            </w:r>
            <w:r w:rsidRPr="005E235A">
              <w:t xml:space="preserve"> (la réglementation « classique » impose une répartition proportionnelle des distributions sur chaque fraction du bénéfice imposé).</w:t>
            </w:r>
          </w:p>
          <w:p w14:paraId="6A21D75C" w14:textId="59682282" w:rsidR="007A176D" w:rsidRPr="005E235A" w:rsidRDefault="007A176D" w:rsidP="007A176D">
            <w:pPr>
              <w:pStyle w:val="Sansinterligne"/>
              <w:jc w:val="both"/>
            </w:pPr>
          </w:p>
          <w:p w14:paraId="1507F380" w14:textId="554A9958" w:rsidR="007A176D" w:rsidRPr="005E235A" w:rsidRDefault="007A176D" w:rsidP="007A176D">
            <w:pPr>
              <w:pStyle w:val="Sansinterligne"/>
              <w:jc w:val="both"/>
            </w:pPr>
            <w:r w:rsidRPr="005E235A">
              <w:t>Malgré les dispositions prises par la 3</w:t>
            </w:r>
            <w:r w:rsidRPr="005E235A">
              <w:rPr>
                <w:vertAlign w:val="superscript"/>
              </w:rPr>
              <w:t>ème</w:t>
            </w:r>
            <w:r w:rsidRPr="005E235A">
              <w:t xml:space="preserve"> loi de finances rectificative de 2020 permettant un remboursement anticipé des créances de carry-back nées d’un report</w:t>
            </w:r>
            <w:r w:rsidR="00F57D86" w:rsidRPr="005E235A">
              <w:t xml:space="preserve"> au 31 décembre 2020 au plus tard, </w:t>
            </w:r>
            <w:r w:rsidR="00F57D86" w:rsidRPr="005E235A">
              <w:rPr>
                <w:b/>
                <w:bCs/>
              </w:rPr>
              <w:t>la créance née de l’application du régime dérogatoire suit les règles du droit commun</w:t>
            </w:r>
            <w:r w:rsidR="00F57D86" w:rsidRPr="005E235A">
              <w:t xml:space="preserve"> </w:t>
            </w:r>
            <w:r w:rsidR="00247750" w:rsidRPr="005E235A">
              <w:t xml:space="preserve">en </w:t>
            </w:r>
            <w:r w:rsidR="00247750" w:rsidRPr="005E235A">
              <w:rPr>
                <w:b/>
                <w:bCs/>
              </w:rPr>
              <w:t>matière de remboursement</w:t>
            </w:r>
            <w:r w:rsidR="00247750" w:rsidRPr="005E235A">
              <w:t xml:space="preserve"> </w:t>
            </w:r>
            <w:r w:rsidR="00F57D86" w:rsidRPr="005E235A">
              <w:t>(imputation sur l’IS dû au titre des exercices clos au cours des 5 années suivantes</w:t>
            </w:r>
            <w:r w:rsidR="009758BF" w:rsidRPr="005E235A">
              <w:t xml:space="preserve"> ou, à défaut, être remboursée au terme de ces 5 années).</w:t>
            </w:r>
          </w:p>
          <w:p w14:paraId="634CE866" w14:textId="278F2D5B" w:rsidR="0000502F" w:rsidRPr="005E235A" w:rsidRDefault="0000502F" w:rsidP="007A176D">
            <w:pPr>
              <w:pStyle w:val="Sansinterligne"/>
              <w:jc w:val="both"/>
            </w:pPr>
          </w:p>
          <w:p w14:paraId="057DBA58" w14:textId="051930BE" w:rsidR="0000502F" w:rsidRPr="005E235A" w:rsidRDefault="0000502F" w:rsidP="007A176D">
            <w:pPr>
              <w:pStyle w:val="Sansinterligne"/>
              <w:jc w:val="both"/>
            </w:pPr>
            <w:r w:rsidRPr="005E235A">
              <w:t xml:space="preserve">Enfin, la loi de finances pour 2022 légalise la doctrine administrative qui </w:t>
            </w:r>
            <w:r w:rsidRPr="005E235A">
              <w:rPr>
                <w:b/>
                <w:bCs/>
              </w:rPr>
              <w:t>exclut du bénéfice d’imputation la fraction des bénéfices dont l’IS a été payé au moyen de réductions d’impôt</w:t>
            </w:r>
            <w:r w:rsidRPr="005E235A">
              <w:t xml:space="preserve"> (et non plus seulement au moyen de crédits d’impôt).</w:t>
            </w:r>
          </w:p>
          <w:p w14:paraId="4760A6E3" w14:textId="29E9B2D1" w:rsidR="00247750" w:rsidRPr="005E235A" w:rsidRDefault="00247750" w:rsidP="007A176D">
            <w:pPr>
              <w:pStyle w:val="Sansinterligne"/>
              <w:jc w:val="both"/>
            </w:pPr>
          </w:p>
        </w:tc>
      </w:tr>
      <w:tr w:rsidR="005E235A" w:rsidRPr="005E235A" w14:paraId="5B6821A7" w14:textId="77777777" w:rsidTr="00606001">
        <w:trPr>
          <w:trHeight w:val="2969"/>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0072DC0B" w14:textId="3348701A" w:rsidR="008734B2" w:rsidRPr="005E235A" w:rsidRDefault="008734B2" w:rsidP="00005B4B">
            <w:pPr>
              <w:jc w:val="center"/>
              <w:rPr>
                <w:rFonts w:ascii="Times New Roman" w:hAnsi="Times New Roman"/>
                <w:b/>
                <w:bCs/>
                <w:i/>
                <w:iCs/>
                <w:sz w:val="24"/>
                <w:szCs w:val="24"/>
              </w:rPr>
            </w:pPr>
            <w:r w:rsidRPr="005E235A">
              <w:rPr>
                <w:rFonts w:ascii="Times New Roman" w:hAnsi="Times New Roman"/>
                <w:b/>
                <w:bCs/>
                <w:i/>
                <w:iCs/>
                <w:sz w:val="24"/>
                <w:szCs w:val="24"/>
              </w:rPr>
              <w:t>Fraude fiscale</w:t>
            </w:r>
          </w:p>
        </w:tc>
        <w:tc>
          <w:tcPr>
            <w:tcW w:w="9065" w:type="dxa"/>
            <w:tcBorders>
              <w:top w:val="single" w:sz="4" w:space="0" w:color="auto"/>
              <w:left w:val="single" w:sz="4" w:space="0" w:color="auto"/>
              <w:bottom w:val="single" w:sz="4" w:space="0" w:color="auto"/>
              <w:right w:val="single" w:sz="4" w:space="0" w:color="auto"/>
            </w:tcBorders>
          </w:tcPr>
          <w:p w14:paraId="38B5B09C" w14:textId="326FA258" w:rsidR="008734B2" w:rsidRPr="005E235A" w:rsidRDefault="00102A73" w:rsidP="008A596F">
            <w:pPr>
              <w:pStyle w:val="Sansinterligne"/>
              <w:jc w:val="both"/>
              <w:rPr>
                <w:b/>
                <w:sz w:val="10"/>
                <w:szCs w:val="10"/>
                <w:u w:val="single"/>
              </w:rPr>
            </w:pPr>
            <w:bookmarkStart w:id="13" w:name="FRAUDE"/>
            <w:bookmarkEnd w:id="13"/>
            <w:r w:rsidRPr="005E235A">
              <w:rPr>
                <w:b/>
                <w:bCs/>
                <w:i/>
                <w:noProof/>
                <w:u w:val="single"/>
              </w:rPr>
              <mc:AlternateContent>
                <mc:Choice Requires="wps">
                  <w:drawing>
                    <wp:anchor distT="0" distB="0" distL="114300" distR="114300" simplePos="0" relativeHeight="251712512" behindDoc="0" locked="0" layoutInCell="1" allowOverlap="1" wp14:anchorId="19EE832D" wp14:editId="620CA419">
                      <wp:simplePos x="0" y="0"/>
                      <wp:positionH relativeFrom="column">
                        <wp:posOffset>5258435</wp:posOffset>
                      </wp:positionH>
                      <wp:positionV relativeFrom="paragraph">
                        <wp:posOffset>-212090</wp:posOffset>
                      </wp:positionV>
                      <wp:extent cx="619125" cy="373380"/>
                      <wp:effectExtent l="38100" t="38100" r="123825" b="121920"/>
                      <wp:wrapNone/>
                      <wp:docPr id="36" name="Ellipse 36">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EC2E976"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EE832D" id="Ellipse 36" o:spid="_x0000_s1032" href="#DEBUT" style="position:absolute;left:0;text-align:left;margin-left:414.05pt;margin-top:-16.7pt;width:48.75pt;height:29.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vM+9A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mhw18WZliv2jw6LFcfCW30ko1oL58Mgc7BKo&#10;LezH8ACfUhnoN9NJlFTG/Th1j/ow4vBKyQ52U0799w1zghL1RcPw4yLrBdcLq17Qm/rGwGCksHkt&#10;jyIYuKB6sXSmfoG1OUcv2Hqag6+c8uD6w01odyQsXi7m86gGC8uysNBLyxEcecW2fG5emLPdLAdY&#10;Avem31tv5rnVRUtt5ptgShmH/cBjxzgsu9iu3WLGbXp8jlqH38fsJwAAAP//AwBQSwMEFAAGAAgA&#10;AAAhAITAEArgAAAACgEAAA8AAABkcnMvZG93bnJldi54bWxMj8FOwzAQRO9I/IO1SNxap2kbTMim&#10;QpWKhOBCW/XsxiaOaq9D7Lbh7zEnOK7maeZttRqdZRc9hM4TwmyaAdPUeNVRi7DfbSYCWIiSlLSe&#10;NMK3DrCqb28qWSp/pQ992caWpRIKpUQwMfYl56Ex2skw9b2mlH36wcmYzqHlapDXVO4sz7Os4E52&#10;lBaM7PXa6Oa0PTuEXf/mDublqzi98vdNa71YPwiBeH83Pj8Bi3qMfzD86id1qJPT0Z9JBWYRRC5m&#10;CUWYzOcLYIl4zJcFsCNCvlwAryv+/4X6BwAA//8DAFBLAQItABQABgAIAAAAIQC2gziS/gAAAOEB&#10;AAATAAAAAAAAAAAAAAAAAAAAAABbQ29udGVudF9UeXBlc10ueG1sUEsBAi0AFAAGAAgAAAAhADj9&#10;If/WAAAAlAEAAAsAAAAAAAAAAAAAAAAALwEAAF9yZWxzLy5yZWxzUEsBAi0AFAAGAAgAAAAhAPuy&#10;8z70AgAAhgYAAA4AAAAAAAAAAAAAAAAALgIAAGRycy9lMm9Eb2MueG1sUEsBAi0AFAAGAAgAAAAh&#10;AITAEArgAAAACgEAAA8AAAAAAAAAAAAAAAAATgUAAGRycy9kb3ducmV2LnhtbFBLBQYAAAAABAAE&#10;APMAAABbBgAAAAA=&#10;" o:button="t" fillcolor="#f2f2f2 [3052]" strokecolor="black [3213]" strokeweight="1pt">
                      <v:fill o:detectmouseclick="t"/>
                      <v:shadow on="t" color="black" opacity="26214f" origin="-.5,-.5" offset=".74836mm,.74836mm"/>
                      <v:path arrowok="t"/>
                      <v:textbox inset="0,0,0,0">
                        <w:txbxContent>
                          <w:p w14:paraId="5EC2E976"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p>
          <w:p w14:paraId="44A948AC" w14:textId="77777777" w:rsidR="00247750" w:rsidRPr="005E235A" w:rsidRDefault="00247750" w:rsidP="008A596F">
            <w:pPr>
              <w:pStyle w:val="Sansinterligne"/>
              <w:jc w:val="both"/>
              <w:rPr>
                <w:b/>
                <w:sz w:val="10"/>
                <w:szCs w:val="10"/>
                <w:u w:val="single"/>
              </w:rPr>
            </w:pPr>
          </w:p>
          <w:p w14:paraId="1072B60D" w14:textId="77777777" w:rsidR="008734B2" w:rsidRPr="005E235A" w:rsidRDefault="008734B2" w:rsidP="008A596F">
            <w:pPr>
              <w:pStyle w:val="Sansinterligne"/>
              <w:jc w:val="both"/>
              <w:rPr>
                <w:b/>
                <w:u w:val="single"/>
              </w:rPr>
            </w:pPr>
            <w:r w:rsidRPr="005E235A">
              <w:rPr>
                <w:b/>
                <w:u w:val="single"/>
              </w:rPr>
              <w:t>Accréditation des représentants fiscaux</w:t>
            </w:r>
          </w:p>
          <w:p w14:paraId="020EF7F8" w14:textId="77777777" w:rsidR="008734B2" w:rsidRPr="005E235A" w:rsidRDefault="008734B2" w:rsidP="008A596F">
            <w:pPr>
              <w:pStyle w:val="Sansinterligne"/>
              <w:jc w:val="both"/>
              <w:rPr>
                <w:b/>
                <w:u w:val="single"/>
              </w:rPr>
            </w:pPr>
          </w:p>
          <w:p w14:paraId="0F41B013" w14:textId="43628135" w:rsidR="008734B2" w:rsidRPr="005E235A" w:rsidRDefault="008734B2" w:rsidP="008A596F">
            <w:pPr>
              <w:pStyle w:val="Sansinterligne"/>
              <w:jc w:val="both"/>
              <w:rPr>
                <w:bCs/>
              </w:rPr>
            </w:pPr>
            <w:r w:rsidRPr="005E235A">
              <w:rPr>
                <w:bCs/>
              </w:rPr>
              <w:t>Les accréditations délivrées par l’administration fiscale en matière de TVA nécessitent le respect de nouvelles obligations à compter du 1</w:t>
            </w:r>
            <w:r w:rsidRPr="005E235A">
              <w:rPr>
                <w:bCs/>
                <w:vertAlign w:val="superscript"/>
              </w:rPr>
              <w:t>er</w:t>
            </w:r>
            <w:r w:rsidRPr="005E235A">
              <w:rPr>
                <w:bCs/>
              </w:rPr>
              <w:t xml:space="preserve"> janvier 2024 pour les représentants accrédités avant le 1</w:t>
            </w:r>
            <w:r w:rsidRPr="005E235A">
              <w:rPr>
                <w:bCs/>
                <w:vertAlign w:val="superscript"/>
              </w:rPr>
              <w:t>er</w:t>
            </w:r>
            <w:r w:rsidRPr="005E235A">
              <w:rPr>
                <w:bCs/>
              </w:rPr>
              <w:t xml:space="preserve"> janvier 2022 et à compter du 1</w:t>
            </w:r>
            <w:r w:rsidRPr="005E235A">
              <w:rPr>
                <w:bCs/>
                <w:vertAlign w:val="superscript"/>
              </w:rPr>
              <w:t>er</w:t>
            </w:r>
            <w:r w:rsidRPr="005E235A">
              <w:rPr>
                <w:bCs/>
              </w:rPr>
              <w:t xml:space="preserve"> janvier 2022 pour les autres :</w:t>
            </w:r>
          </w:p>
          <w:p w14:paraId="3503B3C8" w14:textId="77777777" w:rsidR="00247750" w:rsidRPr="005E235A" w:rsidRDefault="00247750" w:rsidP="008A596F">
            <w:pPr>
              <w:pStyle w:val="Sansinterligne"/>
              <w:jc w:val="both"/>
              <w:rPr>
                <w:bCs/>
              </w:rPr>
            </w:pPr>
          </w:p>
          <w:p w14:paraId="38E22EDD" w14:textId="6A14DE37" w:rsidR="0075283D" w:rsidRPr="005E235A" w:rsidRDefault="0075283D" w:rsidP="008734B2">
            <w:pPr>
              <w:pStyle w:val="Sansinterligne"/>
              <w:numPr>
                <w:ilvl w:val="0"/>
                <w:numId w:val="45"/>
              </w:numPr>
              <w:jc w:val="both"/>
              <w:rPr>
                <w:bCs/>
              </w:rPr>
            </w:pPr>
            <w:r w:rsidRPr="005E235A">
              <w:rPr>
                <w:b/>
              </w:rPr>
              <w:t>Moralité fiscale et économique</w:t>
            </w:r>
            <w:r w:rsidRPr="005E235A">
              <w:rPr>
                <w:bCs/>
              </w:rPr>
              <w:t> : absence d’infractions fiscales au cours des 3 années qui précèdent, pas d’interdiction de diriger, gérer, administrer ou contrôler en cours ;</w:t>
            </w:r>
          </w:p>
          <w:p w14:paraId="3D9DC6A9" w14:textId="77777777" w:rsidR="00247750" w:rsidRPr="005E235A" w:rsidRDefault="00247750" w:rsidP="00247750">
            <w:pPr>
              <w:pStyle w:val="Sansinterligne"/>
              <w:ind w:left="720"/>
              <w:jc w:val="both"/>
              <w:rPr>
                <w:bCs/>
              </w:rPr>
            </w:pPr>
          </w:p>
          <w:p w14:paraId="37D5DCB1" w14:textId="68DB23B3" w:rsidR="0075283D" w:rsidRPr="005E235A" w:rsidRDefault="0075283D" w:rsidP="008734B2">
            <w:pPr>
              <w:pStyle w:val="Sansinterligne"/>
              <w:numPr>
                <w:ilvl w:val="0"/>
                <w:numId w:val="45"/>
              </w:numPr>
              <w:jc w:val="both"/>
              <w:rPr>
                <w:bCs/>
              </w:rPr>
            </w:pPr>
            <w:r w:rsidRPr="005E235A">
              <w:rPr>
                <w:b/>
              </w:rPr>
              <w:t>Moyens d’effectuer la mission de représentant</w:t>
            </w:r>
            <w:r w:rsidRPr="005E235A">
              <w:rPr>
                <w:bCs/>
              </w:rPr>
              <w:t> : organisation administrative et moyens matériels et humains suffisants pour assurer la représentation ;</w:t>
            </w:r>
          </w:p>
          <w:p w14:paraId="39F56FDB" w14:textId="664DBB0C" w:rsidR="00247750" w:rsidRPr="005E235A" w:rsidRDefault="00247750" w:rsidP="00247750">
            <w:pPr>
              <w:pStyle w:val="Sansinterligne"/>
              <w:jc w:val="both"/>
              <w:rPr>
                <w:bCs/>
              </w:rPr>
            </w:pPr>
          </w:p>
          <w:p w14:paraId="75A9BF60" w14:textId="2F6B6F74" w:rsidR="008734B2" w:rsidRPr="005E235A" w:rsidRDefault="00102A73" w:rsidP="008734B2">
            <w:pPr>
              <w:pStyle w:val="Sansinterligne"/>
              <w:numPr>
                <w:ilvl w:val="0"/>
                <w:numId w:val="45"/>
              </w:numPr>
              <w:jc w:val="both"/>
              <w:rPr>
                <w:bCs/>
              </w:rPr>
            </w:pPr>
            <w:r w:rsidRPr="005E235A">
              <w:rPr>
                <w:b/>
                <w:bCs/>
                <w:i/>
                <w:noProof/>
                <w:u w:val="single"/>
              </w:rPr>
              <mc:AlternateContent>
                <mc:Choice Requires="wps">
                  <w:drawing>
                    <wp:anchor distT="0" distB="0" distL="114300" distR="114300" simplePos="0" relativeHeight="251726848" behindDoc="0" locked="0" layoutInCell="1" allowOverlap="1" wp14:anchorId="6F7C780F" wp14:editId="72E982A0">
                      <wp:simplePos x="0" y="0"/>
                      <wp:positionH relativeFrom="column">
                        <wp:posOffset>5280660</wp:posOffset>
                      </wp:positionH>
                      <wp:positionV relativeFrom="paragraph">
                        <wp:posOffset>123190</wp:posOffset>
                      </wp:positionV>
                      <wp:extent cx="619125" cy="373380"/>
                      <wp:effectExtent l="38100" t="38100" r="123825" b="121920"/>
                      <wp:wrapNone/>
                      <wp:docPr id="43" name="Ellipse 43">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A002D00"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F7C780F" id="Ellipse 43" o:spid="_x0000_s1033" href="#DEBUT" style="position:absolute;left:0;text-align:left;margin-left:415.8pt;margin-top:9.7pt;width:48.75pt;height:29.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NlU9AIAAIYGAAAOAAAAZHJzL2Uyb0RvYy54bWysVdtu2zAMfR+wfxD0vjpO1jY16hRBiw4D&#10;srVoOvRZkeVYqCxpkhIn+/qR8iXZGmzAsBeDkshD8vDi65tdrchWOC+Nzml6NqJEaG4Kqdc5/fZ8&#10;/2FKiQ9MF0wZLXK6F57ezN6/u25sJsamMqoQjgCI9lljc1qFYLMk8bwSNfNnxgoNj6VxNQtwdOuk&#10;cKwB9Fol49HoImmMK6wzXHgPt3ftI51F/LIUPDyUpReBqJxCbCF+Xfyu8JvMrlm2dsxWkndhsH+I&#10;omZSg9MB6o4FRjZOvoGqJXfGmzKccVMnpiwlFzEHyCYd/ZbNsmJWxFyAHG8Hmvz/g+Vft0v76DB0&#10;bxeGv3pgJGmsz4YXPPhOZ1e6GnUhcLKLLO4HFsUuEA6XF+lVOj6nhMPT5HIymUaWE5b1xtb58EmY&#10;mqCQU6GUtB7zZBnbLnzACFjWa8XQjJLFvVQqHrA3xK1yZMugqqt1Gk3Vpv5iivbu6nw06r3GVkL1&#10;iOqPkZQmDTTt+BKU/+Ym7FJsFgjsCAJOSqOliK0GsePBbIJwy6poyEpt3BMrcno+moIPUkhMeDJN&#10;2wP0IfrGWAlTaxigoChxJrzIUMXiI7kIiWQcMlaMv8ZrpmzF2pQ/RpgDdX3CQzAx9qM4Y5HbusYK&#10;h70S6ErpJ1ESWUAlxy0rv/LNOBc6tJz7ihWi9Y+Mn6Y8AiJyCQUcsDuA09htGp0+mrZxD8Zduf5k&#10;PFhEz0aHwbiW2rhTmSnIqvPc6gNlR9SgGHarHXCT00vUxJuVKfaPDosWx8Fbfi+hWAvmwyNzsEug&#10;trAfwwN8SmWg30wnUVIZ9+PUPerDiMMrJQ3sppz67xvmBCXqs4bhx0XWC64XVr2gN/WtgcFIYfNa&#10;HkUwcEH1YulM/QJrc45esPU0B1855cH1h9vQ7khYvFzM51ENFpZlYaGXliM48opt+bx7Yc52sxxg&#10;CXw1/d56M8+tLlpqM98EU8o47AceO8Zh2cV27RYzbtPjc9Q6/D5mPwEAAP//AwBQSwMEFAAGAAgA&#10;AAAhAAawjIzeAAAACQEAAA8AAABkcnMvZG93bnJldi54bWxMj8tOwzAQRfdI/IM1SOyok4BSJ8Sp&#10;UKUiIdjQItZuPMRR/Qix24a/Z1jR5ege3XumWc3OshNOcQheQr7IgKHvgh58L+Fjt7kTwGJSXisb&#10;PEr4wQir9vqqUbUOZ/+Op23qGZX4WCsJJqWx5jx2Bp2KizCip+wrTE4lOqee60mdqdxZXmRZyZ0a&#10;PC0YNeLaYHfYHp2E3fjqPs3zd3l44W+b3gaxXgoh5e3N/PQILOGc/mH40yd1aMlpH45eR2YliPu8&#10;JJSC6gEYAVVR5cD2EpaiAN42/PKD9hcAAP//AwBQSwECLQAUAAYACAAAACEAtoM4kv4AAADhAQAA&#10;EwAAAAAAAAAAAAAAAAAAAAAAW0NvbnRlbnRfVHlwZXNdLnhtbFBLAQItABQABgAIAAAAIQA4/SH/&#10;1gAAAJQBAAALAAAAAAAAAAAAAAAAAC8BAABfcmVscy8ucmVsc1BLAQItABQABgAIAAAAIQCeCNlU&#10;9AIAAIYGAAAOAAAAAAAAAAAAAAAAAC4CAABkcnMvZTJvRG9jLnhtbFBLAQItABQABgAIAAAAIQAG&#10;sIyM3gAAAAkBAAAPAAAAAAAAAAAAAAAAAE4FAABkcnMvZG93bnJldi54bWxQSwUGAAAAAAQABADz&#10;AAAAWQYAAAAA&#10;" o:button="t" fillcolor="#f2f2f2 [3052]" strokecolor="black [3213]" strokeweight="1pt">
                      <v:fill o:detectmouseclick="t"/>
                      <v:shadow on="t" color="black" opacity="26214f" origin="-.5,-.5" offset=".74836mm,.74836mm"/>
                      <v:path arrowok="t"/>
                      <v:textbox inset="0,0,0,0">
                        <w:txbxContent>
                          <w:p w14:paraId="1A002D00"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75283D" w:rsidRPr="005E235A">
              <w:rPr>
                <w:b/>
              </w:rPr>
              <w:t>Solvabilité financière</w:t>
            </w:r>
            <w:r w:rsidR="0075283D" w:rsidRPr="005E235A">
              <w:rPr>
                <w:bCs/>
              </w:rPr>
              <w:t> :</w:t>
            </w:r>
            <w:r w:rsidR="008734B2" w:rsidRPr="005E235A">
              <w:rPr>
                <w:bCs/>
              </w:rPr>
              <w:t xml:space="preserve"> </w:t>
            </w:r>
            <w:r w:rsidR="0075283D" w:rsidRPr="005E235A">
              <w:rPr>
                <w:bCs/>
              </w:rPr>
              <w:t>en rapport avec ses obligations (notamment)</w:t>
            </w:r>
            <w:r w:rsidR="009C0E60">
              <w:rPr>
                <w:bCs/>
              </w:rPr>
              <w:t>.</w:t>
            </w:r>
          </w:p>
          <w:p w14:paraId="51704732" w14:textId="46DF0AAF" w:rsidR="00247750" w:rsidRPr="005E235A" w:rsidRDefault="00247750" w:rsidP="00247750">
            <w:pPr>
              <w:pStyle w:val="Sansinterligne"/>
              <w:jc w:val="both"/>
              <w:rPr>
                <w:bCs/>
              </w:rPr>
            </w:pPr>
          </w:p>
        </w:tc>
      </w:tr>
      <w:tr w:rsidR="005E235A" w:rsidRPr="005E235A" w14:paraId="7A6A1FEC" w14:textId="77777777" w:rsidTr="00606001">
        <w:trPr>
          <w:trHeight w:val="2969"/>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1584BFF4" w14:textId="77777777" w:rsidR="00606001" w:rsidRPr="005E235A" w:rsidRDefault="00606001" w:rsidP="00005B4B">
            <w:pPr>
              <w:jc w:val="center"/>
              <w:rPr>
                <w:rFonts w:ascii="Times New Roman" w:hAnsi="Times New Roman"/>
                <w:b/>
                <w:bCs/>
                <w:i/>
                <w:iCs/>
                <w:sz w:val="24"/>
                <w:szCs w:val="24"/>
              </w:rPr>
            </w:pPr>
            <w:r w:rsidRPr="005E235A">
              <w:rPr>
                <w:rFonts w:ascii="Times New Roman" w:hAnsi="Times New Roman"/>
                <w:b/>
                <w:bCs/>
                <w:i/>
                <w:iCs/>
                <w:sz w:val="24"/>
                <w:szCs w:val="24"/>
              </w:rPr>
              <w:lastRenderedPageBreak/>
              <w:t>TVA</w:t>
            </w:r>
          </w:p>
          <w:p w14:paraId="4736536D" w14:textId="77777777" w:rsidR="00606001" w:rsidRPr="005E235A" w:rsidRDefault="00606001" w:rsidP="00005B4B">
            <w:pPr>
              <w:jc w:val="center"/>
              <w:rPr>
                <w:rFonts w:ascii="Times New Roman" w:hAnsi="Times New Roman"/>
                <w:b/>
                <w:bCs/>
                <w:i/>
                <w:iCs/>
                <w:sz w:val="24"/>
                <w:szCs w:val="24"/>
              </w:rPr>
            </w:pPr>
            <w:r w:rsidRPr="005E235A">
              <w:rPr>
                <w:rFonts w:ascii="Times New Roman" w:hAnsi="Times New Roman"/>
                <w:b/>
                <w:bCs/>
                <w:i/>
                <w:iCs/>
                <w:sz w:val="24"/>
                <w:szCs w:val="24"/>
              </w:rPr>
              <w:t>Exigibilité des LB</w:t>
            </w:r>
          </w:p>
          <w:p w14:paraId="1613B6B1" w14:textId="580A6C80" w:rsidR="00654AEB" w:rsidRPr="005E235A" w:rsidRDefault="00654AEB" w:rsidP="00005B4B">
            <w:pPr>
              <w:jc w:val="center"/>
              <w:rPr>
                <w:rFonts w:ascii="Times New Roman" w:hAnsi="Times New Roman"/>
                <w:b/>
                <w:bCs/>
                <w:i/>
                <w:iCs/>
                <w:sz w:val="24"/>
                <w:szCs w:val="24"/>
              </w:rPr>
            </w:pPr>
            <w:r w:rsidRPr="005E235A">
              <w:rPr>
                <w:rFonts w:ascii="Times New Roman" w:hAnsi="Times New Roman"/>
                <w:b/>
                <w:bCs/>
                <w:i/>
                <w:iCs/>
                <w:sz w:val="24"/>
                <w:szCs w:val="24"/>
              </w:rPr>
              <w:t>Option TVA</w:t>
            </w:r>
          </w:p>
        </w:tc>
        <w:tc>
          <w:tcPr>
            <w:tcW w:w="9065" w:type="dxa"/>
            <w:tcBorders>
              <w:top w:val="single" w:sz="4" w:space="0" w:color="auto"/>
              <w:left w:val="single" w:sz="4" w:space="0" w:color="auto"/>
              <w:bottom w:val="single" w:sz="4" w:space="0" w:color="auto"/>
              <w:right w:val="single" w:sz="4" w:space="0" w:color="auto"/>
            </w:tcBorders>
          </w:tcPr>
          <w:p w14:paraId="1C5B8B7F" w14:textId="39AE42A2" w:rsidR="00606001" w:rsidRPr="005E235A" w:rsidRDefault="00606001" w:rsidP="008A596F">
            <w:pPr>
              <w:pStyle w:val="Sansinterligne"/>
              <w:jc w:val="both"/>
              <w:rPr>
                <w:b/>
                <w:sz w:val="10"/>
                <w:szCs w:val="10"/>
                <w:u w:val="single"/>
              </w:rPr>
            </w:pPr>
            <w:bookmarkStart w:id="14" w:name="TVALB"/>
            <w:bookmarkEnd w:id="14"/>
          </w:p>
          <w:p w14:paraId="6D3F2182" w14:textId="77777777" w:rsidR="00247750" w:rsidRPr="005E235A" w:rsidRDefault="00247750" w:rsidP="008A596F">
            <w:pPr>
              <w:pStyle w:val="Sansinterligne"/>
              <w:jc w:val="both"/>
              <w:rPr>
                <w:b/>
                <w:sz w:val="10"/>
                <w:szCs w:val="10"/>
                <w:u w:val="single"/>
              </w:rPr>
            </w:pPr>
          </w:p>
          <w:p w14:paraId="39179382" w14:textId="783D02E1" w:rsidR="00606001" w:rsidRPr="005E235A" w:rsidRDefault="00795247" w:rsidP="00606001">
            <w:pPr>
              <w:pStyle w:val="Sansinterligne"/>
              <w:jc w:val="both"/>
              <w:rPr>
                <w:b/>
                <w:u w:val="single"/>
              </w:rPr>
            </w:pPr>
            <w:r w:rsidRPr="005E235A">
              <w:rPr>
                <w:b/>
                <w:u w:val="single"/>
              </w:rPr>
              <w:t>Acomptes sur livraisons de biens</w:t>
            </w:r>
          </w:p>
          <w:p w14:paraId="5882A1D7" w14:textId="77777777" w:rsidR="00606001" w:rsidRPr="005E235A" w:rsidRDefault="00606001" w:rsidP="00606001">
            <w:pPr>
              <w:pStyle w:val="Sansinterligne"/>
              <w:jc w:val="both"/>
              <w:rPr>
                <w:sz w:val="10"/>
                <w:szCs w:val="10"/>
              </w:rPr>
            </w:pPr>
          </w:p>
          <w:p w14:paraId="21DB87D3" w14:textId="77777777" w:rsidR="00606001" w:rsidRPr="005E235A" w:rsidRDefault="00AC60E6" w:rsidP="00606001">
            <w:pPr>
              <w:pStyle w:val="Sansinterligne"/>
              <w:jc w:val="both"/>
            </w:pPr>
            <w:r w:rsidRPr="005E235A">
              <w:t xml:space="preserve">L’une des règles essentielles de l’exigibilité de la TVA concernant les livraisons de biens sera modifiée à compter de 2023. </w:t>
            </w:r>
            <w:r w:rsidRPr="005E235A">
              <w:rPr>
                <w:b/>
                <w:bCs/>
              </w:rPr>
              <w:t>En effet, à compter du 1</w:t>
            </w:r>
            <w:r w:rsidRPr="005E235A">
              <w:rPr>
                <w:b/>
                <w:bCs/>
                <w:vertAlign w:val="superscript"/>
              </w:rPr>
              <w:t>er</w:t>
            </w:r>
            <w:r w:rsidRPr="005E235A">
              <w:rPr>
                <w:b/>
                <w:bCs/>
              </w:rPr>
              <w:t xml:space="preserve"> janvier 2023, la TVA sur les acomptes encaissés</w:t>
            </w:r>
            <w:r w:rsidRPr="005E235A">
              <w:t xml:space="preserve"> (préalables à la livraison des biens) </w:t>
            </w:r>
            <w:r w:rsidRPr="005E235A">
              <w:rPr>
                <w:b/>
                <w:bCs/>
              </w:rPr>
              <w:t>sera immédiatement exigible</w:t>
            </w:r>
            <w:r w:rsidRPr="005E235A">
              <w:t xml:space="preserve"> (et donc déductible chez l’acheteur) en vertu d’une mise en conformité du CGI avec le droit communautaire.</w:t>
            </w:r>
          </w:p>
          <w:p w14:paraId="7413F678" w14:textId="502510AA" w:rsidR="008A73AF" w:rsidRPr="005E235A" w:rsidRDefault="008A73AF" w:rsidP="00606001">
            <w:pPr>
              <w:pStyle w:val="Sansinterligne"/>
              <w:jc w:val="both"/>
              <w:rPr>
                <w:b/>
                <w:u w:val="single"/>
              </w:rPr>
            </w:pPr>
          </w:p>
          <w:p w14:paraId="38FD3654" w14:textId="7E3B3956" w:rsidR="008A73AF" w:rsidRPr="005E235A" w:rsidRDefault="008A73AF" w:rsidP="00606001">
            <w:pPr>
              <w:pStyle w:val="Sansinterligne"/>
              <w:jc w:val="both"/>
              <w:rPr>
                <w:b/>
                <w:u w:val="single"/>
              </w:rPr>
            </w:pPr>
            <w:r w:rsidRPr="005E235A">
              <w:rPr>
                <w:b/>
                <w:u w:val="single"/>
              </w:rPr>
              <w:t>Suppression de l’option « globale » pour la TVA</w:t>
            </w:r>
          </w:p>
          <w:p w14:paraId="25C6B671" w14:textId="29F55E35" w:rsidR="008A73AF" w:rsidRPr="005E235A" w:rsidRDefault="008A73AF" w:rsidP="00606001">
            <w:pPr>
              <w:pStyle w:val="Sansinterligne"/>
              <w:jc w:val="both"/>
              <w:rPr>
                <w:b/>
                <w:sz w:val="10"/>
                <w:szCs w:val="10"/>
                <w:u w:val="single"/>
              </w:rPr>
            </w:pPr>
          </w:p>
          <w:p w14:paraId="452BD2F9" w14:textId="77777777" w:rsidR="00247750" w:rsidRPr="005E235A" w:rsidRDefault="00247750" w:rsidP="00606001">
            <w:pPr>
              <w:pStyle w:val="Sansinterligne"/>
              <w:jc w:val="both"/>
              <w:rPr>
                <w:b/>
                <w:sz w:val="10"/>
                <w:szCs w:val="10"/>
                <w:u w:val="single"/>
              </w:rPr>
            </w:pPr>
          </w:p>
          <w:p w14:paraId="1A0AA90A" w14:textId="77777777" w:rsidR="008A73AF" w:rsidRPr="005E235A" w:rsidRDefault="007B667E" w:rsidP="00606001">
            <w:pPr>
              <w:pStyle w:val="Sansinterligne"/>
              <w:jc w:val="both"/>
              <w:rPr>
                <w:bCs/>
              </w:rPr>
            </w:pPr>
            <w:r w:rsidRPr="005E235A">
              <w:rPr>
                <w:bCs/>
              </w:rPr>
              <w:t>Afin de respecter la logique de</w:t>
            </w:r>
            <w:r w:rsidR="00D66B11" w:rsidRPr="005E235A">
              <w:rPr>
                <w:bCs/>
              </w:rPr>
              <w:t xml:space="preserve"> la portée des exonérations prévues par la directive TVA de l’UE, l’exercice d’une option pour la TVA (qui supprime l’exonération) par catégorie d’opérations de même nature ne peut plus fonctionner de la sorte.</w:t>
            </w:r>
          </w:p>
          <w:p w14:paraId="4DA298F4" w14:textId="77777777" w:rsidR="00247750" w:rsidRPr="005E235A" w:rsidRDefault="00247750" w:rsidP="00606001">
            <w:pPr>
              <w:pStyle w:val="Sansinterligne"/>
              <w:jc w:val="both"/>
              <w:rPr>
                <w:bCs/>
              </w:rPr>
            </w:pPr>
          </w:p>
          <w:p w14:paraId="099DFC28" w14:textId="71D2B7D5" w:rsidR="00D66B11" w:rsidRPr="005E235A" w:rsidRDefault="00D66B11" w:rsidP="00606001">
            <w:pPr>
              <w:pStyle w:val="Sansinterligne"/>
              <w:jc w:val="both"/>
              <w:rPr>
                <w:bCs/>
              </w:rPr>
            </w:pPr>
            <w:r w:rsidRPr="005E235A">
              <w:rPr>
                <w:b/>
              </w:rPr>
              <w:t>À compter du 1</w:t>
            </w:r>
            <w:r w:rsidRPr="005E235A">
              <w:rPr>
                <w:b/>
                <w:vertAlign w:val="superscript"/>
              </w:rPr>
              <w:t>er</w:t>
            </w:r>
            <w:r w:rsidRPr="005E235A">
              <w:rPr>
                <w:b/>
              </w:rPr>
              <w:t xml:space="preserve"> janvier 2022, les assujettis peuvent exercer l’option pour la TVA opération par opération en ce qui concerne les opérations qui se rattachent aux activités bancaires et financières</w:t>
            </w:r>
            <w:r w:rsidRPr="005E235A">
              <w:rPr>
                <w:bCs/>
              </w:rPr>
              <w:t xml:space="preserve">. La même philosophie devrait </w:t>
            </w:r>
            <w:r w:rsidR="00654AEB" w:rsidRPr="005E235A">
              <w:rPr>
                <w:bCs/>
              </w:rPr>
              <w:t xml:space="preserve">en toute logique </w:t>
            </w:r>
            <w:r w:rsidRPr="005E235A">
              <w:rPr>
                <w:bCs/>
              </w:rPr>
              <w:t xml:space="preserve">s’appliquer aux opérations </w:t>
            </w:r>
            <w:r w:rsidR="00654AEB" w:rsidRPr="005E235A">
              <w:rPr>
                <w:bCs/>
              </w:rPr>
              <w:t>de locations immobilières mais n’est pas encore officielle.</w:t>
            </w:r>
          </w:p>
          <w:p w14:paraId="3BE35580" w14:textId="77777777" w:rsidR="00247750" w:rsidRPr="005E235A" w:rsidRDefault="00247750" w:rsidP="00606001">
            <w:pPr>
              <w:pStyle w:val="Sansinterligne"/>
              <w:jc w:val="both"/>
              <w:rPr>
                <w:bCs/>
              </w:rPr>
            </w:pPr>
          </w:p>
          <w:p w14:paraId="1D840785" w14:textId="2421B202" w:rsidR="00654AEB" w:rsidRPr="005E235A" w:rsidRDefault="00102A73" w:rsidP="00606001">
            <w:pPr>
              <w:pStyle w:val="Sansinterligne"/>
              <w:jc w:val="both"/>
              <w:rPr>
                <w:bCs/>
              </w:rPr>
            </w:pPr>
            <w:r w:rsidRPr="005E235A">
              <w:rPr>
                <w:b/>
                <w:bCs/>
                <w:i/>
                <w:noProof/>
                <w:u w:val="single"/>
              </w:rPr>
              <mc:AlternateContent>
                <mc:Choice Requires="wps">
                  <w:drawing>
                    <wp:anchor distT="0" distB="0" distL="114300" distR="114300" simplePos="0" relativeHeight="251720704" behindDoc="0" locked="0" layoutInCell="1" allowOverlap="1" wp14:anchorId="1DD879B3" wp14:editId="00371C2D">
                      <wp:simplePos x="0" y="0"/>
                      <wp:positionH relativeFrom="column">
                        <wp:posOffset>5156200</wp:posOffset>
                      </wp:positionH>
                      <wp:positionV relativeFrom="paragraph">
                        <wp:posOffset>293688</wp:posOffset>
                      </wp:positionV>
                      <wp:extent cx="619125" cy="373380"/>
                      <wp:effectExtent l="38100" t="38100" r="123825" b="121920"/>
                      <wp:wrapNone/>
                      <wp:docPr id="40" name="Ellipse 40">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D06C584"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D879B3" id="Ellipse 40" o:spid="_x0000_s1034" href="#DEBUT" style="position:absolute;left:0;text-align:left;margin-left:406pt;margin-top:23.15pt;width:48.75pt;height:29.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sp+9A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mp1PUxJuVKfaPDosWx8FbfiehWAvmwyNzsEug&#10;trAfwwN8SmWg30wnUVIZ9+PUPerDiMMrJTvYTTn13zfMCUrUFw3Dj4usF1wvrHpBb+obA4ORwua1&#10;PIpg4ILqxdKZ+gXW5hy9YOtpDr5yyoPrDzeh3ZGweLmYz6MaLCzLwkIvLUdw5BXb8rl5Yc52sxxg&#10;Cdybfm+9medWFy21mW+CKWUc9gOPHeOw7GK7dosZt+nxOWodfh+znwAAAP//AwBQSwMEFAAGAAgA&#10;AAAhACKW6vnfAAAACgEAAA8AAABkcnMvZG93bnJldi54bWxMj8FOwzAQRO9I/IO1SNyonUKDG+JU&#10;qFKREFxoEWc3XuKo9jrEbhv+HnOC42qfZt7Uq8k7dsIx9oEUFDMBDKkNpqdOwftucyOBxaTJaBcI&#10;FXxjhFVzeVHryoQzveFpmzqWQyhWWoFNaag4j61Fr+MsDEj59xlGr1M+x46bUZ9zuHd8LkTJve4p&#10;N1g94Npie9gevYLd8OI/7NNXeXjmr5vOBbm+l1Kp66vp8QFYwin9wfCrn9WhyU77cCQTmVMgi3ne&#10;khTclbfAMrAUywWwfSbFogDe1Pz/hOYHAAD//wMAUEsBAi0AFAAGAAgAAAAhALaDOJL+AAAA4QEA&#10;ABMAAAAAAAAAAAAAAAAAAAAAAFtDb250ZW50X1R5cGVzXS54bWxQSwECLQAUAAYACAAAACEAOP0h&#10;/9YAAACUAQAACwAAAAAAAAAAAAAAAAAvAQAAX3JlbHMvLnJlbHNQSwECLQAUAAYACAAAACEATvbK&#10;fvQCAACGBgAADgAAAAAAAAAAAAAAAAAuAgAAZHJzL2Uyb0RvYy54bWxQSwECLQAUAAYACAAAACEA&#10;Ipbq+d8AAAAKAQAADwAAAAAAAAAAAAAAAABOBQAAZHJzL2Rvd25yZXYueG1sUEsFBgAAAAAEAAQA&#10;8wAAAFoGAAAAAA==&#10;" o:button="t" fillcolor="#f2f2f2 [3052]" strokecolor="black [3213]" strokeweight="1pt">
                      <v:fill o:detectmouseclick="t"/>
                      <v:shadow on="t" color="black" opacity="26214f" origin="-.5,-.5" offset=".74836mm,.74836mm"/>
                      <v:path arrowok="t"/>
                      <v:textbox inset="0,0,0,0">
                        <w:txbxContent>
                          <w:p w14:paraId="0D06C584"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654AEB" w:rsidRPr="005E235A">
              <w:rPr>
                <w:bCs/>
              </w:rPr>
              <w:t>La dénonciation de l’option peut intervenir à compter</w:t>
            </w:r>
            <w:r w:rsidR="008734B2" w:rsidRPr="005E235A">
              <w:rPr>
                <w:bCs/>
              </w:rPr>
              <w:t xml:space="preserve"> de 1</w:t>
            </w:r>
            <w:r w:rsidR="008734B2" w:rsidRPr="005E235A">
              <w:rPr>
                <w:bCs/>
                <w:vertAlign w:val="superscript"/>
              </w:rPr>
              <w:t>er</w:t>
            </w:r>
            <w:r w:rsidR="008734B2" w:rsidRPr="005E235A">
              <w:rPr>
                <w:bCs/>
              </w:rPr>
              <w:t xml:space="preserve"> janvier de la 5</w:t>
            </w:r>
            <w:r w:rsidR="008734B2" w:rsidRPr="005E235A">
              <w:rPr>
                <w:bCs/>
                <w:vertAlign w:val="superscript"/>
              </w:rPr>
              <w:t>ème</w:t>
            </w:r>
            <w:r w:rsidR="008734B2" w:rsidRPr="005E235A">
              <w:rPr>
                <w:bCs/>
              </w:rPr>
              <w:t xml:space="preserve"> année qui suit celle au cours de laquelle l’option est exercée.</w:t>
            </w:r>
          </w:p>
          <w:p w14:paraId="0D5469C3" w14:textId="1F1CDB98" w:rsidR="00654AEB" w:rsidRPr="005E235A" w:rsidRDefault="00654AEB" w:rsidP="00606001">
            <w:pPr>
              <w:pStyle w:val="Sansinterligne"/>
              <w:jc w:val="both"/>
              <w:rPr>
                <w:bCs/>
              </w:rPr>
            </w:pPr>
          </w:p>
        </w:tc>
      </w:tr>
      <w:tr w:rsidR="005E235A" w:rsidRPr="005E235A" w14:paraId="606E07A1" w14:textId="77777777" w:rsidTr="008B5E6D">
        <w:trPr>
          <w:trHeight w:val="2969"/>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40283AA5" w14:textId="77777777" w:rsidR="008A596F" w:rsidRPr="005E235A" w:rsidRDefault="00BC536E" w:rsidP="00005B4B">
            <w:pPr>
              <w:jc w:val="center"/>
              <w:rPr>
                <w:rFonts w:ascii="Times New Roman" w:hAnsi="Times New Roman"/>
                <w:b/>
                <w:bCs/>
                <w:i/>
                <w:iCs/>
                <w:sz w:val="24"/>
                <w:szCs w:val="24"/>
              </w:rPr>
            </w:pPr>
            <w:r w:rsidRPr="005E235A">
              <w:rPr>
                <w:rFonts w:ascii="Times New Roman" w:hAnsi="Times New Roman"/>
                <w:b/>
                <w:bCs/>
                <w:i/>
                <w:iCs/>
                <w:sz w:val="24"/>
                <w:szCs w:val="24"/>
              </w:rPr>
              <w:t>TVA</w:t>
            </w:r>
          </w:p>
          <w:p w14:paraId="5E8BC3C6" w14:textId="4D1D4A5E" w:rsidR="002422C7" w:rsidRPr="005E235A" w:rsidRDefault="002422C7" w:rsidP="00005B4B">
            <w:pPr>
              <w:jc w:val="center"/>
              <w:rPr>
                <w:rFonts w:ascii="Times New Roman" w:hAnsi="Times New Roman"/>
                <w:b/>
                <w:bCs/>
                <w:i/>
                <w:iCs/>
                <w:sz w:val="24"/>
                <w:szCs w:val="24"/>
              </w:rPr>
            </w:pPr>
            <w:r w:rsidRPr="005E235A">
              <w:rPr>
                <w:rFonts w:ascii="Times New Roman" w:hAnsi="Times New Roman"/>
                <w:b/>
                <w:bCs/>
                <w:i/>
                <w:iCs/>
                <w:sz w:val="24"/>
                <w:szCs w:val="24"/>
              </w:rPr>
              <w:t>Facturation électronique (rappels et précisions)</w:t>
            </w:r>
          </w:p>
        </w:tc>
        <w:tc>
          <w:tcPr>
            <w:tcW w:w="9065" w:type="dxa"/>
            <w:tcBorders>
              <w:top w:val="single" w:sz="4" w:space="0" w:color="auto"/>
              <w:left w:val="single" w:sz="4" w:space="0" w:color="auto"/>
              <w:bottom w:val="single" w:sz="4" w:space="0" w:color="auto"/>
              <w:right w:val="single" w:sz="4" w:space="0" w:color="auto"/>
            </w:tcBorders>
            <w:vAlign w:val="center"/>
          </w:tcPr>
          <w:p w14:paraId="32E27234" w14:textId="7E734AAA" w:rsidR="005F4144" w:rsidRPr="005E235A" w:rsidRDefault="005F4144" w:rsidP="008A596F">
            <w:pPr>
              <w:pStyle w:val="Sansinterligne"/>
              <w:jc w:val="both"/>
              <w:rPr>
                <w:b/>
                <w:sz w:val="10"/>
                <w:szCs w:val="10"/>
                <w:u w:val="single"/>
              </w:rPr>
            </w:pPr>
            <w:bookmarkStart w:id="15" w:name="FACT"/>
            <w:bookmarkEnd w:id="15"/>
          </w:p>
          <w:p w14:paraId="7993A9A9" w14:textId="6F96D5A6" w:rsidR="00247750" w:rsidRPr="005E235A" w:rsidRDefault="00247750" w:rsidP="008A596F">
            <w:pPr>
              <w:pStyle w:val="Sansinterligne"/>
              <w:jc w:val="both"/>
              <w:rPr>
                <w:b/>
                <w:sz w:val="10"/>
                <w:szCs w:val="10"/>
                <w:u w:val="single"/>
              </w:rPr>
            </w:pPr>
          </w:p>
          <w:p w14:paraId="460833FE" w14:textId="0AEB2212" w:rsidR="0082537F" w:rsidRPr="005E235A" w:rsidRDefault="0082537F" w:rsidP="008A596F">
            <w:pPr>
              <w:pStyle w:val="Sansinterligne"/>
              <w:jc w:val="both"/>
              <w:rPr>
                <w:b/>
                <w:u w:val="single"/>
              </w:rPr>
            </w:pPr>
            <w:bookmarkStart w:id="16" w:name="TVAvtedist"/>
            <w:bookmarkEnd w:id="16"/>
            <w:r w:rsidRPr="005E235A">
              <w:rPr>
                <w:b/>
                <w:u w:val="single"/>
              </w:rPr>
              <w:t>Facture électronique</w:t>
            </w:r>
            <w:r w:rsidR="002422C7" w:rsidRPr="005E235A">
              <w:rPr>
                <w:b/>
                <w:u w:val="single"/>
              </w:rPr>
              <w:t xml:space="preserve"> (e-</w:t>
            </w:r>
            <w:proofErr w:type="spellStart"/>
            <w:r w:rsidR="002422C7" w:rsidRPr="005E235A">
              <w:rPr>
                <w:b/>
                <w:u w:val="single"/>
              </w:rPr>
              <w:t>invoicing</w:t>
            </w:r>
            <w:proofErr w:type="spellEnd"/>
            <w:r w:rsidR="002422C7" w:rsidRPr="005E235A">
              <w:rPr>
                <w:b/>
                <w:u w:val="single"/>
              </w:rPr>
              <w:t>)</w:t>
            </w:r>
          </w:p>
          <w:p w14:paraId="43BF6DE4" w14:textId="30E0A02C" w:rsidR="0082537F" w:rsidRPr="005E235A" w:rsidRDefault="0082537F" w:rsidP="008A596F">
            <w:pPr>
              <w:pStyle w:val="Sansinterligne"/>
              <w:jc w:val="both"/>
              <w:rPr>
                <w:sz w:val="10"/>
                <w:szCs w:val="10"/>
              </w:rPr>
            </w:pPr>
          </w:p>
          <w:p w14:paraId="734A931E" w14:textId="77777777" w:rsidR="0011301B" w:rsidRPr="005E235A" w:rsidRDefault="0011301B" w:rsidP="008A596F">
            <w:pPr>
              <w:pStyle w:val="Sansinterligne"/>
              <w:jc w:val="both"/>
              <w:rPr>
                <w:sz w:val="10"/>
                <w:szCs w:val="10"/>
              </w:rPr>
            </w:pPr>
          </w:p>
          <w:p w14:paraId="21E79CC5" w14:textId="1577A194" w:rsidR="0082537F" w:rsidRPr="005E235A" w:rsidRDefault="005F1224" w:rsidP="008A596F">
            <w:pPr>
              <w:pStyle w:val="Sansinterligne"/>
              <w:jc w:val="both"/>
            </w:pPr>
            <w:r w:rsidRPr="005E235A">
              <w:t>La généralisation de la facture électronique en B2B</w:t>
            </w:r>
            <w:r w:rsidR="00DE6D27" w:rsidRPr="005E235A">
              <w:t xml:space="preserve"> </w:t>
            </w:r>
            <w:r w:rsidR="002422C7" w:rsidRPr="005E235A">
              <w:t>et en B2G (</w:t>
            </w:r>
            <w:proofErr w:type="spellStart"/>
            <w:r w:rsidR="002422C7" w:rsidRPr="005E235A">
              <w:t>Government</w:t>
            </w:r>
            <w:proofErr w:type="spellEnd"/>
            <w:r w:rsidR="002422C7" w:rsidRPr="005E235A">
              <w:t>)</w:t>
            </w:r>
            <w:r w:rsidR="004C4FE2" w:rsidRPr="005E235A">
              <w:t xml:space="preserve">, </w:t>
            </w:r>
            <w:r w:rsidR="00DE6D27" w:rsidRPr="005E235A">
              <w:t xml:space="preserve">prévue à compter de 2023 </w:t>
            </w:r>
            <w:r w:rsidR="002422C7" w:rsidRPr="005E235A">
              <w:t>selon la taille de l’entreprise concernant l’émission et la réception</w:t>
            </w:r>
            <w:r w:rsidR="004C4FE2" w:rsidRPr="005E235A">
              <w:t>, est finalement reportée à compter du 1</w:t>
            </w:r>
            <w:r w:rsidR="004C4FE2" w:rsidRPr="005E235A">
              <w:rPr>
                <w:vertAlign w:val="superscript"/>
              </w:rPr>
              <w:t>er</w:t>
            </w:r>
            <w:r w:rsidR="004C4FE2" w:rsidRPr="005E235A">
              <w:t xml:space="preserve"> juillet 2024 selon le calendrier suivant</w:t>
            </w:r>
            <w:r w:rsidR="00AE0CAD" w:rsidRPr="005E235A">
              <w:t xml:space="preserve"> en vertu de </w:t>
            </w:r>
            <w:hyperlink r:id="rId16" w:history="1">
              <w:r w:rsidR="00AE0CAD" w:rsidRPr="005E235A">
                <w:rPr>
                  <w:rStyle w:val="Lienhypertexte"/>
                  <w:color w:val="auto"/>
                </w:rPr>
                <w:t>l’ordonnance n°2021-1190</w:t>
              </w:r>
            </w:hyperlink>
            <w:r w:rsidR="00AE0CAD" w:rsidRPr="005E235A">
              <w:t xml:space="preserve"> du 15/09/2021</w:t>
            </w:r>
            <w:r w:rsidR="002422C7" w:rsidRPr="005E235A">
              <w:t> :</w:t>
            </w:r>
            <w:r w:rsidR="00DE6D27" w:rsidRPr="005E235A">
              <w:t xml:space="preserve"> </w:t>
            </w:r>
          </w:p>
          <w:p w14:paraId="4D75FC58" w14:textId="013E6EB3" w:rsidR="005F1224" w:rsidRPr="005E235A" w:rsidRDefault="005F1224" w:rsidP="008A596F">
            <w:pPr>
              <w:pStyle w:val="Sansinterligne"/>
              <w:jc w:val="both"/>
              <w:rPr>
                <w:sz w:val="10"/>
                <w:szCs w:val="10"/>
              </w:rPr>
            </w:pPr>
          </w:p>
          <w:p w14:paraId="53298CD6" w14:textId="77777777" w:rsidR="002422C7" w:rsidRPr="005E235A" w:rsidRDefault="002422C7" w:rsidP="008A596F">
            <w:pPr>
              <w:pStyle w:val="Sansinterligne"/>
              <w:jc w:val="both"/>
              <w:rPr>
                <w:sz w:val="10"/>
                <w:szCs w:val="10"/>
              </w:rPr>
            </w:pPr>
          </w:p>
          <w:tbl>
            <w:tblPr>
              <w:tblStyle w:val="Grilledutableau"/>
              <w:tblW w:w="0" w:type="auto"/>
              <w:jc w:val="center"/>
              <w:tblLook w:val="04A0" w:firstRow="1" w:lastRow="0" w:firstColumn="1" w:lastColumn="0" w:noHBand="0" w:noVBand="1"/>
            </w:tblPr>
            <w:tblGrid>
              <w:gridCol w:w="2683"/>
              <w:gridCol w:w="1733"/>
              <w:gridCol w:w="2209"/>
              <w:gridCol w:w="1444"/>
            </w:tblGrid>
            <w:tr w:rsidR="005E235A" w:rsidRPr="005E235A" w14:paraId="0ED56F66" w14:textId="77777777" w:rsidTr="005F4144">
              <w:trPr>
                <w:jc w:val="center"/>
              </w:trPr>
              <w:tc>
                <w:tcPr>
                  <w:tcW w:w="2683" w:type="dxa"/>
                  <w:vAlign w:val="center"/>
                </w:tcPr>
                <w:p w14:paraId="4231BBE0" w14:textId="77777777" w:rsidR="005F1224" w:rsidRPr="005E235A" w:rsidRDefault="005F1224" w:rsidP="005F1224">
                  <w:pPr>
                    <w:pStyle w:val="Sansinterligne"/>
                    <w:ind w:left="0" w:firstLine="0"/>
                    <w:jc w:val="center"/>
                    <w:rPr>
                      <w:sz w:val="20"/>
                      <w:szCs w:val="20"/>
                    </w:rPr>
                  </w:pPr>
                </w:p>
              </w:tc>
              <w:tc>
                <w:tcPr>
                  <w:tcW w:w="1733" w:type="dxa"/>
                  <w:vAlign w:val="center"/>
                </w:tcPr>
                <w:p w14:paraId="09015D71" w14:textId="77777777" w:rsidR="005F1224" w:rsidRPr="005E235A" w:rsidRDefault="005F1224" w:rsidP="005F1224">
                  <w:pPr>
                    <w:pStyle w:val="Sansinterligne"/>
                    <w:ind w:left="0" w:firstLine="0"/>
                    <w:jc w:val="center"/>
                    <w:rPr>
                      <w:sz w:val="20"/>
                      <w:szCs w:val="20"/>
                    </w:rPr>
                  </w:pPr>
                  <w:r w:rsidRPr="005E235A">
                    <w:rPr>
                      <w:sz w:val="20"/>
                      <w:szCs w:val="20"/>
                    </w:rPr>
                    <w:t>Grandes entreprises (GE)</w:t>
                  </w:r>
                </w:p>
              </w:tc>
              <w:tc>
                <w:tcPr>
                  <w:tcW w:w="2209" w:type="dxa"/>
                  <w:vAlign w:val="center"/>
                </w:tcPr>
                <w:p w14:paraId="146A5C18" w14:textId="77777777" w:rsidR="005F1224" w:rsidRPr="005E235A" w:rsidRDefault="005F1224" w:rsidP="005F1224">
                  <w:pPr>
                    <w:pStyle w:val="Sansinterligne"/>
                    <w:ind w:left="0" w:firstLine="0"/>
                    <w:jc w:val="center"/>
                    <w:rPr>
                      <w:sz w:val="20"/>
                      <w:szCs w:val="20"/>
                    </w:rPr>
                  </w:pPr>
                  <w:r w:rsidRPr="005E235A">
                    <w:rPr>
                      <w:sz w:val="20"/>
                      <w:szCs w:val="20"/>
                    </w:rPr>
                    <w:t>Entreprises de Taille Intermédiaire (ETI)</w:t>
                  </w:r>
                </w:p>
              </w:tc>
              <w:tc>
                <w:tcPr>
                  <w:tcW w:w="1444" w:type="dxa"/>
                  <w:vAlign w:val="center"/>
                </w:tcPr>
                <w:p w14:paraId="4F5BC65B" w14:textId="77777777" w:rsidR="005F1224" w:rsidRPr="005E235A" w:rsidRDefault="005F1224" w:rsidP="005F1224">
                  <w:pPr>
                    <w:pStyle w:val="Sansinterligne"/>
                    <w:ind w:left="0" w:firstLine="0"/>
                    <w:jc w:val="center"/>
                    <w:rPr>
                      <w:sz w:val="20"/>
                      <w:szCs w:val="20"/>
                    </w:rPr>
                  </w:pPr>
                  <w:r w:rsidRPr="005E235A">
                    <w:rPr>
                      <w:sz w:val="20"/>
                      <w:szCs w:val="20"/>
                    </w:rPr>
                    <w:t>PME et TPE</w:t>
                  </w:r>
                </w:p>
              </w:tc>
            </w:tr>
            <w:tr w:rsidR="005E235A" w:rsidRPr="005E235A" w14:paraId="0550CE43" w14:textId="77777777" w:rsidTr="005F4144">
              <w:trPr>
                <w:jc w:val="center"/>
              </w:trPr>
              <w:tc>
                <w:tcPr>
                  <w:tcW w:w="2683" w:type="dxa"/>
                  <w:vAlign w:val="center"/>
                </w:tcPr>
                <w:p w14:paraId="2D1F4378" w14:textId="77777777" w:rsidR="005F1224" w:rsidRPr="005E235A" w:rsidRDefault="005F1224" w:rsidP="005F1224">
                  <w:pPr>
                    <w:pStyle w:val="Sansinterligne"/>
                    <w:ind w:left="0" w:firstLine="0"/>
                    <w:jc w:val="center"/>
                    <w:rPr>
                      <w:sz w:val="20"/>
                      <w:szCs w:val="20"/>
                    </w:rPr>
                  </w:pPr>
                  <w:r w:rsidRPr="005E235A">
                    <w:rPr>
                      <w:sz w:val="20"/>
                      <w:szCs w:val="20"/>
                    </w:rPr>
                    <w:t>Obligation de réception des factures électroniques</w:t>
                  </w:r>
                </w:p>
              </w:tc>
              <w:tc>
                <w:tcPr>
                  <w:tcW w:w="5386" w:type="dxa"/>
                  <w:gridSpan w:val="3"/>
                  <w:vAlign w:val="center"/>
                </w:tcPr>
                <w:p w14:paraId="236C1AE7" w14:textId="7281244A" w:rsidR="005F1224" w:rsidRPr="005E235A" w:rsidRDefault="002422C7" w:rsidP="005F1224">
                  <w:pPr>
                    <w:pStyle w:val="Sansinterligne"/>
                    <w:ind w:left="0" w:firstLine="0"/>
                    <w:jc w:val="center"/>
                    <w:rPr>
                      <w:sz w:val="20"/>
                      <w:szCs w:val="20"/>
                    </w:rPr>
                  </w:pPr>
                  <w:r w:rsidRPr="005E235A">
                    <w:rPr>
                      <w:sz w:val="20"/>
                      <w:szCs w:val="20"/>
                    </w:rPr>
                    <w:t>01/0</w:t>
                  </w:r>
                  <w:r w:rsidR="004C4FE2" w:rsidRPr="005E235A">
                    <w:rPr>
                      <w:sz w:val="20"/>
                      <w:szCs w:val="20"/>
                    </w:rPr>
                    <w:t>7</w:t>
                  </w:r>
                  <w:r w:rsidRPr="005E235A">
                    <w:rPr>
                      <w:sz w:val="20"/>
                      <w:szCs w:val="20"/>
                    </w:rPr>
                    <w:t>/</w:t>
                  </w:r>
                  <w:r w:rsidR="005F1224" w:rsidRPr="005E235A">
                    <w:rPr>
                      <w:sz w:val="20"/>
                      <w:szCs w:val="20"/>
                    </w:rPr>
                    <w:t>202</w:t>
                  </w:r>
                  <w:r w:rsidR="004C4FE2" w:rsidRPr="005E235A">
                    <w:rPr>
                      <w:sz w:val="20"/>
                      <w:szCs w:val="20"/>
                    </w:rPr>
                    <w:t>4</w:t>
                  </w:r>
                </w:p>
              </w:tc>
            </w:tr>
            <w:tr w:rsidR="005E235A" w:rsidRPr="005E235A" w14:paraId="0E30EAF2" w14:textId="77777777" w:rsidTr="005F4144">
              <w:trPr>
                <w:jc w:val="center"/>
              </w:trPr>
              <w:tc>
                <w:tcPr>
                  <w:tcW w:w="2683" w:type="dxa"/>
                  <w:vAlign w:val="center"/>
                </w:tcPr>
                <w:p w14:paraId="0805989D" w14:textId="77777777" w:rsidR="005F1224" w:rsidRPr="005E235A" w:rsidRDefault="005F1224" w:rsidP="005F1224">
                  <w:pPr>
                    <w:pStyle w:val="Sansinterligne"/>
                    <w:ind w:left="0" w:firstLine="0"/>
                    <w:jc w:val="center"/>
                    <w:rPr>
                      <w:sz w:val="20"/>
                      <w:szCs w:val="20"/>
                    </w:rPr>
                  </w:pPr>
                  <w:r w:rsidRPr="005E235A">
                    <w:rPr>
                      <w:sz w:val="20"/>
                      <w:szCs w:val="20"/>
                    </w:rPr>
                    <w:t>Obligation d’émettre des factures électroniques</w:t>
                  </w:r>
                </w:p>
              </w:tc>
              <w:tc>
                <w:tcPr>
                  <w:tcW w:w="1733" w:type="dxa"/>
                  <w:vAlign w:val="center"/>
                </w:tcPr>
                <w:p w14:paraId="59BC8252" w14:textId="03CA63F7" w:rsidR="005F1224" w:rsidRPr="005E235A" w:rsidRDefault="002422C7" w:rsidP="005F1224">
                  <w:pPr>
                    <w:pStyle w:val="Sansinterligne"/>
                    <w:ind w:left="0" w:firstLine="0"/>
                    <w:jc w:val="center"/>
                    <w:rPr>
                      <w:sz w:val="20"/>
                      <w:szCs w:val="20"/>
                    </w:rPr>
                  </w:pPr>
                  <w:r w:rsidRPr="005E235A">
                    <w:rPr>
                      <w:sz w:val="20"/>
                      <w:szCs w:val="20"/>
                    </w:rPr>
                    <w:t>01/0</w:t>
                  </w:r>
                  <w:r w:rsidR="004C4FE2" w:rsidRPr="005E235A">
                    <w:rPr>
                      <w:sz w:val="20"/>
                      <w:szCs w:val="20"/>
                    </w:rPr>
                    <w:t>7</w:t>
                  </w:r>
                  <w:r w:rsidRPr="005E235A">
                    <w:rPr>
                      <w:sz w:val="20"/>
                      <w:szCs w:val="20"/>
                    </w:rPr>
                    <w:t>/</w:t>
                  </w:r>
                  <w:r w:rsidR="005F1224" w:rsidRPr="005E235A">
                    <w:rPr>
                      <w:sz w:val="20"/>
                      <w:szCs w:val="20"/>
                    </w:rPr>
                    <w:t>202</w:t>
                  </w:r>
                  <w:r w:rsidR="004C4FE2" w:rsidRPr="005E235A">
                    <w:rPr>
                      <w:sz w:val="20"/>
                      <w:szCs w:val="20"/>
                    </w:rPr>
                    <w:t>4</w:t>
                  </w:r>
                </w:p>
              </w:tc>
              <w:tc>
                <w:tcPr>
                  <w:tcW w:w="2209" w:type="dxa"/>
                  <w:vAlign w:val="center"/>
                </w:tcPr>
                <w:p w14:paraId="2FE061FA" w14:textId="66E4B5B6" w:rsidR="005F1224" w:rsidRPr="005E235A" w:rsidRDefault="002422C7" w:rsidP="005F1224">
                  <w:pPr>
                    <w:pStyle w:val="Sansinterligne"/>
                    <w:ind w:left="0" w:firstLine="0"/>
                    <w:jc w:val="center"/>
                    <w:rPr>
                      <w:sz w:val="20"/>
                      <w:szCs w:val="20"/>
                    </w:rPr>
                  </w:pPr>
                  <w:r w:rsidRPr="005E235A">
                    <w:rPr>
                      <w:sz w:val="20"/>
                      <w:szCs w:val="20"/>
                    </w:rPr>
                    <w:t>01/01/</w:t>
                  </w:r>
                  <w:r w:rsidR="005F1224" w:rsidRPr="005E235A">
                    <w:rPr>
                      <w:sz w:val="20"/>
                      <w:szCs w:val="20"/>
                    </w:rPr>
                    <w:t>202</w:t>
                  </w:r>
                  <w:r w:rsidR="00AE0CAD" w:rsidRPr="005E235A">
                    <w:rPr>
                      <w:sz w:val="20"/>
                      <w:szCs w:val="20"/>
                    </w:rPr>
                    <w:t>5</w:t>
                  </w:r>
                </w:p>
              </w:tc>
              <w:tc>
                <w:tcPr>
                  <w:tcW w:w="1444" w:type="dxa"/>
                  <w:vAlign w:val="center"/>
                </w:tcPr>
                <w:p w14:paraId="4E1B73A9" w14:textId="2009F535" w:rsidR="005F1224" w:rsidRPr="005E235A" w:rsidRDefault="002422C7" w:rsidP="005F1224">
                  <w:pPr>
                    <w:pStyle w:val="Sansinterligne"/>
                    <w:ind w:left="0" w:firstLine="0"/>
                    <w:jc w:val="center"/>
                    <w:rPr>
                      <w:sz w:val="20"/>
                      <w:szCs w:val="20"/>
                    </w:rPr>
                  </w:pPr>
                  <w:r w:rsidRPr="005E235A">
                    <w:rPr>
                      <w:sz w:val="20"/>
                      <w:szCs w:val="20"/>
                    </w:rPr>
                    <w:t>0/01/</w:t>
                  </w:r>
                  <w:r w:rsidR="005F1224" w:rsidRPr="005E235A">
                    <w:rPr>
                      <w:sz w:val="20"/>
                      <w:szCs w:val="20"/>
                    </w:rPr>
                    <w:t>202</w:t>
                  </w:r>
                  <w:r w:rsidR="00AE0CAD" w:rsidRPr="005E235A">
                    <w:rPr>
                      <w:sz w:val="20"/>
                      <w:szCs w:val="20"/>
                    </w:rPr>
                    <w:t>6</w:t>
                  </w:r>
                </w:p>
              </w:tc>
            </w:tr>
          </w:tbl>
          <w:p w14:paraId="163783D1" w14:textId="77777777" w:rsidR="002422C7" w:rsidRPr="005E235A" w:rsidRDefault="002422C7" w:rsidP="008A596F">
            <w:pPr>
              <w:pStyle w:val="Sansinterligne"/>
              <w:jc w:val="both"/>
            </w:pPr>
          </w:p>
          <w:p w14:paraId="5A488A89" w14:textId="77777777" w:rsidR="002422C7" w:rsidRPr="005E235A" w:rsidRDefault="002422C7" w:rsidP="008A596F">
            <w:pPr>
              <w:pStyle w:val="Sansinterligne"/>
              <w:jc w:val="both"/>
            </w:pPr>
            <w:r w:rsidRPr="005E235A">
              <w:t>Nb :</w:t>
            </w:r>
          </w:p>
          <w:p w14:paraId="30CE02EE" w14:textId="06AF694B" w:rsidR="002422C7" w:rsidRPr="005E235A" w:rsidRDefault="002422C7" w:rsidP="002422C7">
            <w:pPr>
              <w:pStyle w:val="Sansinterligne"/>
              <w:numPr>
                <w:ilvl w:val="0"/>
                <w:numId w:val="45"/>
              </w:numPr>
              <w:jc w:val="both"/>
            </w:pPr>
            <w:r w:rsidRPr="005E235A">
              <w:t>Les critères de taille retenus sont ceux conformes aux définitions de l’UE ;</w:t>
            </w:r>
          </w:p>
          <w:p w14:paraId="728A711C" w14:textId="6EA9907E" w:rsidR="002422C7" w:rsidRPr="005E235A" w:rsidRDefault="002422C7" w:rsidP="002422C7">
            <w:pPr>
              <w:pStyle w:val="Sansinterligne"/>
              <w:numPr>
                <w:ilvl w:val="0"/>
                <w:numId w:val="45"/>
              </w:numPr>
              <w:jc w:val="both"/>
            </w:pPr>
            <w:r w:rsidRPr="005E235A">
              <w:t>Les transactions en B2C ou</w:t>
            </w:r>
            <w:r w:rsidR="00A57342" w:rsidRPr="005E235A">
              <w:t xml:space="preserve"> avec des opérateurs étrangers sont hors champ de cette réforme ;</w:t>
            </w:r>
          </w:p>
          <w:p w14:paraId="7A192BE7" w14:textId="32B6401E" w:rsidR="00A57342" w:rsidRPr="005E235A" w:rsidRDefault="00A57342" w:rsidP="00A57342">
            <w:pPr>
              <w:pStyle w:val="Sansinterligne"/>
              <w:jc w:val="both"/>
            </w:pPr>
          </w:p>
          <w:p w14:paraId="14C69AD7" w14:textId="3B3D7253" w:rsidR="00A57342" w:rsidRPr="005E235A" w:rsidRDefault="00A57342" w:rsidP="00A57342">
            <w:pPr>
              <w:pStyle w:val="Sansinterligne"/>
              <w:jc w:val="both"/>
            </w:pPr>
            <w:r w:rsidRPr="005E235A">
              <w:t xml:space="preserve">Cette réforme s’accompagne d’une obligation de transmission électronique des données (e-reporting) à l’administration, en principe selon le même calendrier et dont le champ est plus large (cet e-reporting comprendrait également les données des transactions avec les opérateurs étrangers et le statut du paiement des factures). </w:t>
            </w:r>
            <w:r w:rsidR="006E7D1D" w:rsidRPr="005E235A">
              <w:t>Le pré-remplissage des déclarations de TVA serait un des objectifs de cette obligation.</w:t>
            </w:r>
          </w:p>
          <w:p w14:paraId="0E4E02BA" w14:textId="77777777" w:rsidR="006E7D1D" w:rsidRPr="005E235A" w:rsidRDefault="006E7D1D" w:rsidP="008A596F">
            <w:pPr>
              <w:pStyle w:val="Sansinterligne"/>
              <w:jc w:val="both"/>
            </w:pPr>
          </w:p>
          <w:p w14:paraId="302517FF" w14:textId="4BC03CE5" w:rsidR="00042359" w:rsidRPr="005E235A" w:rsidRDefault="0011301B" w:rsidP="008A596F">
            <w:pPr>
              <w:pStyle w:val="Sansinterligne"/>
              <w:jc w:val="both"/>
            </w:pPr>
            <w:r w:rsidRPr="005E235A">
              <w:t>Remarque</w:t>
            </w:r>
            <w:r w:rsidR="00042359" w:rsidRPr="005E235A">
              <w:t>s importantes</w:t>
            </w:r>
            <w:r w:rsidRPr="005E235A">
              <w:t> :</w:t>
            </w:r>
          </w:p>
          <w:p w14:paraId="112BD377" w14:textId="77777777" w:rsidR="00042359" w:rsidRPr="005E235A" w:rsidRDefault="00042359" w:rsidP="008A596F">
            <w:pPr>
              <w:pStyle w:val="Sansinterligne"/>
              <w:jc w:val="both"/>
            </w:pPr>
          </w:p>
          <w:p w14:paraId="66F21454" w14:textId="174D69A3" w:rsidR="0011301B" w:rsidRPr="005E235A" w:rsidRDefault="00042359" w:rsidP="00042359">
            <w:pPr>
              <w:pStyle w:val="Sansinterligne"/>
              <w:numPr>
                <w:ilvl w:val="0"/>
                <w:numId w:val="45"/>
              </w:numPr>
              <w:jc w:val="both"/>
            </w:pPr>
            <w:r w:rsidRPr="005E235A">
              <w:t>P</w:t>
            </w:r>
            <w:r w:rsidR="0011301B" w:rsidRPr="005E235A">
              <w:t>our des raisons juridiques de procédure l’article 93 destiné à ratifier l’ordonnance précitée a été censuré par le Conseil Constitutionnel. Le contenu de l’ordonnance sera probablement entériné par un futur texte législatif.</w:t>
            </w:r>
          </w:p>
          <w:p w14:paraId="4456799E" w14:textId="77777777" w:rsidR="00042359" w:rsidRPr="005E235A" w:rsidRDefault="00042359" w:rsidP="00042359">
            <w:pPr>
              <w:pStyle w:val="Sansinterligne"/>
              <w:ind w:left="360"/>
              <w:jc w:val="both"/>
            </w:pPr>
          </w:p>
          <w:p w14:paraId="6D5A2B62" w14:textId="138D335D" w:rsidR="00042359" w:rsidRPr="005E235A" w:rsidRDefault="00042359" w:rsidP="00042359">
            <w:pPr>
              <w:pStyle w:val="Sansinterligne"/>
              <w:numPr>
                <w:ilvl w:val="0"/>
                <w:numId w:val="45"/>
              </w:numPr>
              <w:jc w:val="both"/>
            </w:pPr>
            <w:r w:rsidRPr="005E235A">
              <w:t>Les instances européennes étudient actuellement une demande de dérogation à un article du CGI issu d’une transposition de la directive TVA pour permettre l’application de cette réforme.</w:t>
            </w:r>
          </w:p>
          <w:p w14:paraId="193D518B" w14:textId="3E8C4A84" w:rsidR="009E3AF3" w:rsidRPr="005E235A" w:rsidRDefault="009E3AF3" w:rsidP="008A596F">
            <w:pPr>
              <w:pStyle w:val="Sansinterligne"/>
              <w:jc w:val="both"/>
            </w:pPr>
          </w:p>
        </w:tc>
      </w:tr>
    </w:tbl>
    <w:p w14:paraId="29E1F823" w14:textId="28ECEF77" w:rsidR="00583330" w:rsidRPr="005E235A" w:rsidRDefault="00042359">
      <w:r w:rsidRPr="005E235A">
        <w:rPr>
          <w:b/>
          <w:bCs/>
          <w:i/>
          <w:noProof/>
          <w:u w:val="single"/>
        </w:rPr>
        <mc:AlternateContent>
          <mc:Choice Requires="wps">
            <w:drawing>
              <wp:anchor distT="0" distB="0" distL="114300" distR="114300" simplePos="0" relativeHeight="251716608" behindDoc="0" locked="0" layoutInCell="1" allowOverlap="1" wp14:anchorId="170884D9" wp14:editId="017538F7">
                <wp:simplePos x="0" y="0"/>
                <wp:positionH relativeFrom="column">
                  <wp:posOffset>5744155</wp:posOffset>
                </wp:positionH>
                <wp:positionV relativeFrom="paragraph">
                  <wp:posOffset>-208225</wp:posOffset>
                </wp:positionV>
                <wp:extent cx="619125" cy="373380"/>
                <wp:effectExtent l="38100" t="38100" r="123825" b="121920"/>
                <wp:wrapNone/>
                <wp:docPr id="38" name="Ellipse 38">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E135F1A"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0884D9" id="Ellipse 38" o:spid="_x0000_s1035" href="#DEBUT" style="position:absolute;left:0;text-align:left;margin-left:452.3pt;margin-top:-16.4pt;width:48.75pt;height:29.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OAU9AIAAIYGAAAOAAAAZHJzL2Uyb0RvYy54bWysVdtu2zAMfR+wfxD0vjpO1i416hRBiw4D&#10;srZoOvRZkeVYqCxpkhIn+/qR8iXZGmzAsBeDkshD8vDiq+tdrchWOC+Nzml6NqJEaG4Kqdc5/fZ8&#10;92FKiQ9MF0wZLXK6F55ez96/u2psJsamMqoQjgCI9lljc1qFYLMk8bwSNfNnxgoNj6VxNQtwdOuk&#10;cKwB9Fol49HoImmMK6wzXHgPt7ftI51F/LIUPDyUpReBqJxCbCF+Xfyu8JvMrli2dsxWkndhsH+I&#10;omZSg9MB6pYFRjZOvoGqJXfGmzKccVMnpiwlFzEHyCYd/ZbNsmJWxFyAHG8Hmvz/g+X326V9dBi6&#10;twvDXz0wkjTWZ8MLHnynsytdjboQONlFFvcDi2IXCIfLi/QyHZ9TwuFp8mkymUaWE5b1xtb58FmY&#10;mqCQU6GUtB7zZBnbLnzACFjWa8XQjJLFnVQqHrA3xI1yZMugqqt1Gk3Vpv5qivbu8nw06r3GVkL1&#10;iOqPkZQmDTTt+BMo/81N2KXYLBDYEQSclEZLEVsNYseD2QThllXRkJXauCdW5PR8NAUfpJCY8GSa&#10;tgfoQ/SNsRKm1jBAQVHiTHiRoYrFR3IREsk4ZKwYf43XTNmKtSl/jDAH6vqEh2Bi7EdxxiK3dY0V&#10;Dnsl0JXST6IksoBKjltWfuWbcS50aDn3FStE6x8ZP015BETkEgo4YHcAp7HbNDp9NG3jHoy7cv3J&#10;eLCIno0Og3EttXGnMlOQVee51QfKjqhBMexWO+Amp5eoiTcrU+wfHRYtjoO3/E5CsRbMh0fmYJdA&#10;bWE/hgf4lMpAv5lOoqQy7sepe9SHEYdXShrYTTn13zfMCUrUFw3Dj4usF1wvrHpBb+obA4ORwua1&#10;PIpg4ILqxdKZ+gXW5hy9YOtpDr5yyoPrDzeh3ZGweLmYz6MaLCzLwkIvLUdw5BXb8nn3wpztZjnA&#10;Erg3/d56M8+tLlpqM98EU8o47AceO8Zh2cV27RYzbtPjc9Q6/D5mPwEAAP//AwBQSwMEFAAGAAgA&#10;AAAhAGA72zffAAAACwEAAA8AAABkcnMvZG93bnJldi54bWxMj8FOwzAQRO9I/IO1SNxauwGFELKp&#10;UKUiIbi0RZzdeImjxusQu234e9wTHFf7NPOmWk6uFycaQ+cZYTFXIIgbbzpuET5261kBIkTNRvee&#10;CeGHAizr66tKl8afeUOnbWxFCuFQagQb41BKGRpLToe5H4jT78uPTsd0jq00oz6ncNfLTKlcOt1x&#10;arB6oJWl5rA9OoTd8OY+7ct3fniV7+u298XqoSgQb2+m5ycQkab4B8NFP6lDnZz2/sgmiB7hUd3n&#10;CUWY3WVpw4VQKluA2CNkuQJZV/L/hvoXAAD//wMAUEsBAi0AFAAGAAgAAAAhALaDOJL+AAAA4QEA&#10;ABMAAAAAAAAAAAAAAAAAAAAAAFtDb250ZW50X1R5cGVzXS54bWxQSwECLQAUAAYACAAAACEAOP0h&#10;/9YAAACUAQAACwAAAAAAAAAAAAAAAAAvAQAAX3JlbHMvLnJlbHNQSwECLQAUAAYACAAAACEAK0zg&#10;FPQCAACGBgAADgAAAAAAAAAAAAAAAAAuAgAAZHJzL2Uyb0RvYy54bWxQSwECLQAUAAYACAAAACEA&#10;YDvbN98AAAALAQAADwAAAAAAAAAAAAAAAABOBQAAZHJzL2Rvd25yZXYueG1sUEsFBgAAAAAEAAQA&#10;8wAAAFoGAAAAAA==&#10;" o:button="t" fillcolor="#f2f2f2 [3052]" strokecolor="black [3213]" strokeweight="1pt">
                <v:fill o:detectmouseclick="t"/>
                <v:shadow on="t" color="black" opacity="26214f" origin="-.5,-.5" offset=".74836mm,.74836mm"/>
                <v:path arrowok="t"/>
                <v:textbox inset="0,0,0,0">
                  <w:txbxContent>
                    <w:p w14:paraId="3E135F1A"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583330" w:rsidRPr="005E235A">
        <w:br w:type="page"/>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9416"/>
        <w:gridCol w:w="10"/>
      </w:tblGrid>
      <w:tr w:rsidR="005E235A" w:rsidRPr="005E235A" w14:paraId="77BA6753" w14:textId="77777777" w:rsidTr="00102A73">
        <w:trPr>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5CF91CFF" w14:textId="77777777" w:rsidR="00583330" w:rsidRPr="005E235A" w:rsidRDefault="00583330" w:rsidP="00C834B2">
            <w:pPr>
              <w:jc w:val="center"/>
              <w:rPr>
                <w:rFonts w:ascii="Times New Roman" w:hAnsi="Times New Roman"/>
                <w:b/>
                <w:bCs/>
                <w:i/>
                <w:iCs/>
                <w:sz w:val="24"/>
                <w:szCs w:val="24"/>
              </w:rPr>
            </w:pPr>
            <w:r w:rsidRPr="005E235A">
              <w:rPr>
                <w:rFonts w:ascii="Times New Roman" w:hAnsi="Times New Roman"/>
                <w:b/>
                <w:bCs/>
                <w:i/>
                <w:iCs/>
                <w:sz w:val="24"/>
                <w:szCs w:val="24"/>
              </w:rPr>
              <w:lastRenderedPageBreak/>
              <w:t>TVA</w:t>
            </w:r>
          </w:p>
          <w:p w14:paraId="7805FB6D" w14:textId="77777777" w:rsidR="00583330" w:rsidRPr="005E235A" w:rsidRDefault="00583330" w:rsidP="00C834B2">
            <w:pPr>
              <w:jc w:val="center"/>
              <w:rPr>
                <w:rFonts w:ascii="Times New Roman" w:hAnsi="Times New Roman"/>
                <w:b/>
                <w:bCs/>
                <w:i/>
                <w:iCs/>
                <w:sz w:val="24"/>
                <w:szCs w:val="24"/>
              </w:rPr>
            </w:pPr>
            <w:r w:rsidRPr="005E235A">
              <w:rPr>
                <w:rFonts w:ascii="Times New Roman" w:hAnsi="Times New Roman"/>
                <w:b/>
                <w:bCs/>
                <w:i/>
                <w:iCs/>
                <w:sz w:val="24"/>
                <w:szCs w:val="24"/>
              </w:rPr>
              <w:t>Groupe TVA</w:t>
            </w:r>
          </w:p>
          <w:p w14:paraId="5BDA4B03" w14:textId="77DCD2EA" w:rsidR="00606001" w:rsidRPr="005E235A" w:rsidRDefault="00606001" w:rsidP="00C834B2">
            <w:pPr>
              <w:jc w:val="center"/>
              <w:rPr>
                <w:rFonts w:ascii="Times New Roman" w:hAnsi="Times New Roman"/>
                <w:b/>
                <w:bCs/>
                <w:sz w:val="24"/>
                <w:szCs w:val="24"/>
              </w:rPr>
            </w:pPr>
            <w:r w:rsidRPr="005E235A">
              <w:rPr>
                <w:rFonts w:ascii="Times New Roman" w:hAnsi="Times New Roman"/>
                <w:b/>
                <w:bCs/>
                <w:i/>
                <w:iCs/>
                <w:sz w:val="24"/>
                <w:szCs w:val="24"/>
              </w:rPr>
              <w:t>(rappels de la LF pour 2021)</w:t>
            </w:r>
          </w:p>
        </w:tc>
        <w:tc>
          <w:tcPr>
            <w:tcW w:w="9426" w:type="dxa"/>
            <w:gridSpan w:val="2"/>
            <w:tcBorders>
              <w:top w:val="single" w:sz="4" w:space="0" w:color="auto"/>
              <w:left w:val="single" w:sz="4" w:space="0" w:color="auto"/>
              <w:bottom w:val="single" w:sz="4" w:space="0" w:color="auto"/>
              <w:right w:val="single" w:sz="4" w:space="0" w:color="auto"/>
            </w:tcBorders>
          </w:tcPr>
          <w:p w14:paraId="607C8CE7" w14:textId="77777777" w:rsidR="00583330" w:rsidRPr="005E235A" w:rsidRDefault="00583330" w:rsidP="00777A95">
            <w:pPr>
              <w:rPr>
                <w:rFonts w:ascii="Times New Roman" w:hAnsi="Times New Roman"/>
                <w:sz w:val="6"/>
                <w:szCs w:val="6"/>
              </w:rPr>
            </w:pPr>
          </w:p>
          <w:p w14:paraId="2DF7F9E3" w14:textId="479F8E74" w:rsidR="00583330" w:rsidRPr="005E235A" w:rsidRDefault="00583330" w:rsidP="00583330">
            <w:pPr>
              <w:rPr>
                <w:rFonts w:ascii="Times New Roman" w:hAnsi="Times New Roman"/>
                <w:szCs w:val="22"/>
              </w:rPr>
            </w:pPr>
            <w:bookmarkStart w:id="17" w:name="TVAgroupe"/>
            <w:bookmarkEnd w:id="17"/>
            <w:r w:rsidRPr="005E235A">
              <w:rPr>
                <w:rFonts w:ascii="Times New Roman" w:hAnsi="Times New Roman"/>
                <w:b/>
                <w:szCs w:val="22"/>
                <w:u w:val="single"/>
              </w:rPr>
              <w:t>Groupe TVA</w:t>
            </w:r>
            <w:r w:rsidR="00606001" w:rsidRPr="005E235A">
              <w:rPr>
                <w:rFonts w:ascii="Times New Roman" w:hAnsi="Times New Roman"/>
                <w:b/>
                <w:szCs w:val="22"/>
                <w:u w:val="single"/>
              </w:rPr>
              <w:t> (rappel)</w:t>
            </w:r>
            <w:r w:rsidR="00606001" w:rsidRPr="005E235A">
              <w:rPr>
                <w:rFonts w:ascii="Times New Roman" w:hAnsi="Times New Roman"/>
                <w:b/>
                <w:szCs w:val="22"/>
              </w:rPr>
              <w:t xml:space="preserve"> : </w:t>
            </w:r>
            <w:r w:rsidR="008B5E6D" w:rsidRPr="005E235A">
              <w:rPr>
                <w:rFonts w:ascii="Times New Roman" w:hAnsi="Times New Roman"/>
                <w:szCs w:val="22"/>
              </w:rPr>
              <w:t>La LF pour 2021</w:t>
            </w:r>
            <w:r w:rsidR="00606001" w:rsidRPr="005E235A">
              <w:rPr>
                <w:rFonts w:ascii="Times New Roman" w:hAnsi="Times New Roman"/>
                <w:szCs w:val="22"/>
              </w:rPr>
              <w:t xml:space="preserve"> a instauré une nouvelle réglementation « groupe TVA » dont</w:t>
            </w:r>
            <w:r w:rsidRPr="005E235A">
              <w:rPr>
                <w:rFonts w:ascii="Times New Roman" w:hAnsi="Times New Roman"/>
                <w:szCs w:val="22"/>
              </w:rPr>
              <w:t xml:space="preserve"> l’option en 2022 (au plus tard le 31 octobre 2022) permettra une application à compter de </w:t>
            </w:r>
            <w:r w:rsidRPr="005E235A">
              <w:rPr>
                <w:rFonts w:ascii="Times New Roman" w:hAnsi="Times New Roman"/>
                <w:b/>
                <w:szCs w:val="22"/>
              </w:rPr>
              <w:t>2023</w:t>
            </w:r>
            <w:r w:rsidRPr="005E235A">
              <w:rPr>
                <w:rFonts w:ascii="Times New Roman" w:hAnsi="Times New Roman"/>
                <w:szCs w:val="22"/>
              </w:rPr>
              <w:t>.</w:t>
            </w:r>
            <w:r w:rsidR="00606001" w:rsidRPr="005E235A">
              <w:rPr>
                <w:rFonts w:ascii="Times New Roman" w:hAnsi="Times New Roman"/>
                <w:szCs w:val="22"/>
              </w:rPr>
              <w:t xml:space="preserve"> L’objectif de cette réforme est de se rapprocher de la directive TVA de l’UE pour garantir une plus grande neutralité de la TVA sur les choix d’organisation des entreprises (les opérations interne</w:t>
            </w:r>
            <w:r w:rsidR="009C0E60">
              <w:rPr>
                <w:rFonts w:ascii="Times New Roman" w:hAnsi="Times New Roman"/>
                <w:szCs w:val="22"/>
              </w:rPr>
              <w:t>s</w:t>
            </w:r>
            <w:r w:rsidR="00606001" w:rsidRPr="005E235A">
              <w:rPr>
                <w:rFonts w:ascii="Times New Roman" w:hAnsi="Times New Roman"/>
                <w:szCs w:val="22"/>
              </w:rPr>
              <w:t xml:space="preserve"> au groupe seront placées hors du champ d’application de la TVA).</w:t>
            </w:r>
          </w:p>
          <w:p w14:paraId="1D3A3DCD" w14:textId="77777777" w:rsidR="00583330" w:rsidRPr="005E235A" w:rsidRDefault="00583330" w:rsidP="00583330">
            <w:pPr>
              <w:rPr>
                <w:rFonts w:ascii="Times New Roman" w:hAnsi="Times New Roman"/>
                <w:sz w:val="10"/>
                <w:szCs w:val="10"/>
              </w:rPr>
            </w:pPr>
          </w:p>
          <w:p w14:paraId="5E61AE1F" w14:textId="77777777" w:rsidR="00583330" w:rsidRPr="005E235A" w:rsidRDefault="00583330" w:rsidP="00583330">
            <w:pPr>
              <w:rPr>
                <w:rFonts w:ascii="Times New Roman" w:hAnsi="Times New Roman"/>
                <w:b/>
                <w:szCs w:val="22"/>
              </w:rPr>
            </w:pPr>
            <w:r w:rsidRPr="005E235A">
              <w:rPr>
                <w:rFonts w:ascii="Times New Roman" w:hAnsi="Times New Roman"/>
                <w:b/>
                <w:szCs w:val="22"/>
              </w:rPr>
              <w:t>Principe : un groupe de TVA est constitué par un ensemble d’entreprises éligibles qui perdent individuellement leur qualité d’assujetti à la TVA au profit du groupe, ce dernier devant le seul assujetti au regard de la législation de la TVA.</w:t>
            </w:r>
          </w:p>
          <w:p w14:paraId="6461D47E" w14:textId="77777777" w:rsidR="00583330" w:rsidRPr="005E235A" w:rsidRDefault="00583330" w:rsidP="00583330">
            <w:pPr>
              <w:rPr>
                <w:rFonts w:ascii="Times New Roman" w:hAnsi="Times New Roman"/>
                <w:sz w:val="10"/>
                <w:szCs w:val="10"/>
              </w:rPr>
            </w:pPr>
          </w:p>
          <w:p w14:paraId="1821E1EF" w14:textId="77777777" w:rsidR="00583330" w:rsidRPr="005E235A" w:rsidRDefault="00583330" w:rsidP="00583330">
            <w:pPr>
              <w:rPr>
                <w:rFonts w:ascii="Times New Roman" w:hAnsi="Times New Roman"/>
                <w:szCs w:val="22"/>
              </w:rPr>
            </w:pPr>
            <w:r w:rsidRPr="005E235A">
              <w:rPr>
                <w:rFonts w:ascii="Times New Roman" w:hAnsi="Times New Roman"/>
                <w:b/>
                <w:szCs w:val="22"/>
              </w:rPr>
              <w:t>Résumé des grandes conséquences</w:t>
            </w:r>
            <w:r w:rsidRPr="005E235A">
              <w:rPr>
                <w:rFonts w:ascii="Times New Roman" w:hAnsi="Times New Roman"/>
                <w:szCs w:val="22"/>
              </w:rPr>
              <w:t> :</w:t>
            </w:r>
          </w:p>
          <w:p w14:paraId="66E54079" w14:textId="77777777" w:rsidR="00583330" w:rsidRPr="005E235A" w:rsidRDefault="00A631A8" w:rsidP="00583330">
            <w:pPr>
              <w:pStyle w:val="Paragraphedeliste"/>
              <w:numPr>
                <w:ilvl w:val="0"/>
                <w:numId w:val="45"/>
              </w:numPr>
              <w:rPr>
                <w:rFonts w:ascii="Times New Roman" w:hAnsi="Times New Roman"/>
                <w:szCs w:val="22"/>
              </w:rPr>
            </w:pPr>
            <w:r w:rsidRPr="005E235A">
              <w:rPr>
                <w:rFonts w:ascii="Times New Roman" w:hAnsi="Times New Roman"/>
                <w:szCs w:val="22"/>
              </w:rPr>
              <w:t>l</w:t>
            </w:r>
            <w:r w:rsidR="00583330" w:rsidRPr="005E235A">
              <w:rPr>
                <w:rFonts w:ascii="Times New Roman" w:hAnsi="Times New Roman"/>
                <w:szCs w:val="22"/>
              </w:rPr>
              <w:t>es opérations entre membres d’un groupe sortent du champ d’application de la TVA ;</w:t>
            </w:r>
          </w:p>
          <w:p w14:paraId="03E75A12" w14:textId="77777777" w:rsidR="00583330" w:rsidRPr="005E235A" w:rsidRDefault="00A631A8" w:rsidP="00F548B4">
            <w:pPr>
              <w:pStyle w:val="Paragraphedeliste"/>
              <w:numPr>
                <w:ilvl w:val="0"/>
                <w:numId w:val="45"/>
              </w:numPr>
              <w:rPr>
                <w:rFonts w:ascii="Times New Roman" w:hAnsi="Times New Roman"/>
                <w:szCs w:val="22"/>
              </w:rPr>
            </w:pPr>
            <w:r w:rsidRPr="005E235A">
              <w:rPr>
                <w:rFonts w:ascii="Times New Roman" w:hAnsi="Times New Roman"/>
                <w:szCs w:val="22"/>
              </w:rPr>
              <w:t>l</w:t>
            </w:r>
            <w:r w:rsidR="00583330" w:rsidRPr="005E235A">
              <w:rPr>
                <w:rFonts w:ascii="Times New Roman" w:hAnsi="Times New Roman"/>
                <w:szCs w:val="22"/>
              </w:rPr>
              <w:t>es opérations entre un membre du groupe et des tiers sont considérées comme réalisées par l’assujetti unique, soit le groupe</w:t>
            </w:r>
            <w:r w:rsidR="00F548B4" w:rsidRPr="005E235A">
              <w:rPr>
                <w:rFonts w:ascii="Times New Roman" w:hAnsi="Times New Roman"/>
                <w:szCs w:val="22"/>
              </w:rPr>
              <w:t xml:space="preserve"> (désignation d’un représentant parmi les membres…) ;</w:t>
            </w:r>
          </w:p>
          <w:p w14:paraId="5D771E88" w14:textId="77777777" w:rsidR="00583330" w:rsidRPr="005E235A" w:rsidRDefault="00A631A8" w:rsidP="00583330">
            <w:pPr>
              <w:pStyle w:val="Paragraphedeliste"/>
              <w:numPr>
                <w:ilvl w:val="0"/>
                <w:numId w:val="45"/>
              </w:numPr>
              <w:rPr>
                <w:rFonts w:ascii="Times New Roman" w:hAnsi="Times New Roman"/>
                <w:szCs w:val="22"/>
              </w:rPr>
            </w:pPr>
            <w:r w:rsidRPr="005E235A">
              <w:rPr>
                <w:rFonts w:ascii="Times New Roman" w:hAnsi="Times New Roman"/>
                <w:szCs w:val="22"/>
              </w:rPr>
              <w:t>l</w:t>
            </w:r>
            <w:r w:rsidR="00583330" w:rsidRPr="005E235A">
              <w:rPr>
                <w:rFonts w:ascii="Times New Roman" w:hAnsi="Times New Roman"/>
                <w:szCs w:val="22"/>
              </w:rPr>
              <w:t>es membres seront considérés comme des secteurs d’activités (avec des problématiques de capacités de déduction selon le type de dépenses réalisées) ;</w:t>
            </w:r>
          </w:p>
          <w:p w14:paraId="3DDB37E0" w14:textId="77777777" w:rsidR="00583330" w:rsidRPr="005E235A" w:rsidRDefault="00583330" w:rsidP="00777A95">
            <w:pPr>
              <w:rPr>
                <w:rFonts w:ascii="Times New Roman" w:hAnsi="Times New Roman"/>
                <w:sz w:val="10"/>
                <w:szCs w:val="10"/>
              </w:rPr>
            </w:pPr>
          </w:p>
          <w:p w14:paraId="1DFB5881" w14:textId="77777777" w:rsidR="00583330" w:rsidRPr="005E235A" w:rsidRDefault="00BF6853" w:rsidP="00777A95">
            <w:pPr>
              <w:rPr>
                <w:rFonts w:ascii="Times New Roman" w:hAnsi="Times New Roman"/>
                <w:sz w:val="10"/>
                <w:szCs w:val="10"/>
              </w:rPr>
            </w:pPr>
            <w:r w:rsidRPr="005E235A">
              <w:rPr>
                <w:noProof/>
              </w:rPr>
              <mc:AlternateContent>
                <mc:Choice Requires="wpg">
                  <w:drawing>
                    <wp:inline distT="0" distB="0" distL="0" distR="0" wp14:anchorId="5F3E436E" wp14:editId="72ADAAD9">
                      <wp:extent cx="5805805" cy="5015865"/>
                      <wp:effectExtent l="12065" t="8890" r="30480" b="23495"/>
                      <wp:docPr id="3"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5805" cy="5015865"/>
                                <a:chOff x="0" y="-349"/>
                                <a:chExt cx="58060" cy="51303"/>
                              </a:xfrm>
                            </wpg:grpSpPr>
                            <wps:wsp>
                              <wps:cNvPr id="4" name="Flèche droite 30"/>
                              <wps:cNvSpPr>
                                <a:spLocks noChangeArrowheads="1"/>
                              </wps:cNvSpPr>
                              <wps:spPr bwMode="auto">
                                <a:xfrm>
                                  <a:off x="17605" y="34147"/>
                                  <a:ext cx="2525" cy="1774"/>
                                </a:xfrm>
                                <a:prstGeom prst="rightArrow">
                                  <a:avLst>
                                    <a:gd name="adj1" fmla="val 50000"/>
                                    <a:gd name="adj2" fmla="val 50008"/>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bodyPr rot="0" vert="horz" wrap="square" lIns="36000" tIns="36000" rIns="36000" bIns="36000" anchor="ctr" anchorCtr="0" upright="1">
                                <a:noAutofit/>
                              </wps:bodyPr>
                            </wps:wsp>
                            <wps:wsp>
                              <wps:cNvPr id="5" name="Flèche droite 29"/>
                              <wps:cNvSpPr>
                                <a:spLocks noChangeArrowheads="1"/>
                              </wps:cNvSpPr>
                              <wps:spPr bwMode="auto">
                                <a:xfrm>
                                  <a:off x="17745" y="27143"/>
                                  <a:ext cx="2521" cy="1772"/>
                                </a:xfrm>
                                <a:prstGeom prst="rightArrow">
                                  <a:avLst>
                                    <a:gd name="adj1" fmla="val 50000"/>
                                    <a:gd name="adj2" fmla="val 49992"/>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bodyPr rot="0" vert="horz" wrap="square" lIns="36000" tIns="36000" rIns="36000" bIns="36000" anchor="ctr" anchorCtr="0" upright="1">
                                <a:noAutofit/>
                              </wps:bodyPr>
                            </wps:wsp>
                            <wps:wsp>
                              <wps:cNvPr id="6" name="Rectangle 11"/>
                              <wps:cNvSpPr>
                                <a:spLocks noChangeArrowheads="1"/>
                              </wps:cNvSpPr>
                              <wps:spPr bwMode="auto">
                                <a:xfrm>
                                  <a:off x="12351" y="-349"/>
                                  <a:ext cx="33971" cy="3173"/>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7BFF145D" w14:textId="77777777" w:rsidR="00D06AD9" w:rsidRPr="005E235A" w:rsidRDefault="00D06AD9" w:rsidP="00583330">
                                    <w:pPr>
                                      <w:pStyle w:val="Sansinterligne"/>
                                      <w:jc w:val="center"/>
                                      <w:rPr>
                                        <w:b/>
                                      </w:rPr>
                                    </w:pPr>
                                    <w:r w:rsidRPr="005E235A">
                                      <w:rPr>
                                        <w:b/>
                                      </w:rPr>
                                      <w:t>Périmètre d’un groupe TVA</w:t>
                                    </w:r>
                                  </w:p>
                                </w:txbxContent>
                              </wps:txbx>
                              <wps:bodyPr rot="0" vert="horz" wrap="square" lIns="72000" tIns="72000" rIns="72000" bIns="72000" anchor="ctr" anchorCtr="0" upright="1">
                                <a:noAutofit/>
                              </wps:bodyPr>
                            </wps:wsp>
                            <wps:wsp>
                              <wps:cNvPr id="7" name="Rectangle 12"/>
                              <wps:cNvSpPr>
                                <a:spLocks noChangeArrowheads="1"/>
                              </wps:cNvSpPr>
                              <wps:spPr bwMode="auto">
                                <a:xfrm>
                                  <a:off x="0" y="4981"/>
                                  <a:ext cx="11593" cy="4780"/>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0BF36913" w14:textId="77777777" w:rsidR="00D06AD9" w:rsidRPr="005E235A" w:rsidRDefault="00D06AD9" w:rsidP="00583330">
                                    <w:pPr>
                                      <w:pStyle w:val="Sansinterligne"/>
                                      <w:jc w:val="center"/>
                                      <w:rPr>
                                        <w:b/>
                                      </w:rPr>
                                    </w:pPr>
                                    <w:r w:rsidRPr="005E235A">
                                      <w:rPr>
                                        <w:b/>
                                      </w:rPr>
                                      <w:t>Assujettis à la TVA</w:t>
                                    </w:r>
                                  </w:p>
                                </w:txbxContent>
                              </wps:txbx>
                              <wps:bodyPr rot="0" vert="horz" wrap="square" lIns="72000" tIns="72000" rIns="72000" bIns="72000" anchor="ctr" anchorCtr="0" upright="1">
                                <a:noAutofit/>
                              </wps:bodyPr>
                            </wps:wsp>
                            <wps:wsp>
                              <wps:cNvPr id="8" name="Rectangle 13"/>
                              <wps:cNvSpPr>
                                <a:spLocks noChangeArrowheads="1"/>
                              </wps:cNvSpPr>
                              <wps:spPr bwMode="auto">
                                <a:xfrm>
                                  <a:off x="0" y="12828"/>
                                  <a:ext cx="11593" cy="3174"/>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29F56164" w14:textId="77777777" w:rsidR="00D06AD9" w:rsidRPr="005E235A" w:rsidRDefault="00D06AD9" w:rsidP="00583330">
                                    <w:pPr>
                                      <w:pStyle w:val="Sansinterligne"/>
                                      <w:jc w:val="center"/>
                                      <w:rPr>
                                        <w:b/>
                                      </w:rPr>
                                    </w:pPr>
                                    <w:r w:rsidRPr="005E235A">
                                      <w:rPr>
                                        <w:b/>
                                      </w:rPr>
                                      <w:t>Situés en France</w:t>
                                    </w:r>
                                  </w:p>
                                </w:txbxContent>
                              </wps:txbx>
                              <wps:bodyPr rot="0" vert="horz" wrap="square" lIns="72000" tIns="72000" rIns="72000" bIns="72000" anchor="ctr" anchorCtr="0" upright="1">
                                <a:noAutofit/>
                              </wps:bodyPr>
                            </wps:wsp>
                            <wps:wsp>
                              <wps:cNvPr id="9" name="Rectangle 14"/>
                              <wps:cNvSpPr>
                                <a:spLocks noChangeArrowheads="1"/>
                              </wps:cNvSpPr>
                              <wps:spPr bwMode="auto">
                                <a:xfrm>
                                  <a:off x="0" y="17605"/>
                                  <a:ext cx="11595" cy="10097"/>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0A57C28E" w14:textId="77777777" w:rsidR="00D06AD9" w:rsidRPr="005E235A" w:rsidRDefault="00D06AD9" w:rsidP="00583330">
                                    <w:pPr>
                                      <w:pStyle w:val="Sansinterligne"/>
                                      <w:jc w:val="center"/>
                                      <w:rPr>
                                        <w:b/>
                                      </w:rPr>
                                    </w:pPr>
                                    <w:r w:rsidRPr="005E235A">
                                      <w:rPr>
                                        <w:b/>
                                      </w:rPr>
                                      <w:t>Liens économiques, financiers, organisationnels étroits</w:t>
                                    </w:r>
                                  </w:p>
                                </w:txbxContent>
                              </wps:txbx>
                              <wps:bodyPr rot="0" vert="horz" wrap="square" lIns="72000" tIns="72000" rIns="72000" bIns="72000" anchor="ctr" anchorCtr="0" upright="1">
                                <a:noAutofit/>
                              </wps:bodyPr>
                            </wps:wsp>
                            <wps:wsp>
                              <wps:cNvPr id="10" name="Rectangle 15"/>
                              <wps:cNvSpPr>
                                <a:spLocks noChangeArrowheads="1"/>
                              </wps:cNvSpPr>
                              <wps:spPr bwMode="auto">
                                <a:xfrm>
                                  <a:off x="16375" y="4366"/>
                                  <a:ext cx="41623" cy="6915"/>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2729EB3D" w14:textId="77777777" w:rsidR="00D06AD9" w:rsidRPr="005E235A" w:rsidRDefault="00D06AD9" w:rsidP="00583330">
                                    <w:pPr>
                                      <w:pStyle w:val="Sansinterligne"/>
                                      <w:jc w:val="both"/>
                                    </w:pPr>
                                    <w:r w:rsidRPr="005E235A">
                                      <w:t>Personnes physiques ou morales de tout secteur d’activité</w:t>
                                    </w:r>
                                  </w:p>
                                  <w:p w14:paraId="0E324C4B" w14:textId="77777777" w:rsidR="00D06AD9" w:rsidRPr="005E235A" w:rsidRDefault="00D06AD9" w:rsidP="00583330">
                                    <w:pPr>
                                      <w:pStyle w:val="Sansinterligne"/>
                                      <w:jc w:val="both"/>
                                    </w:pPr>
                                    <w:r w:rsidRPr="005E235A">
                                      <w:t>Pas de limitation du nombre de membres</w:t>
                                    </w:r>
                                  </w:p>
                                  <w:p w14:paraId="3AA59783" w14:textId="77777777" w:rsidR="00D06AD9" w:rsidRPr="005E235A" w:rsidRDefault="00D06AD9" w:rsidP="00583330">
                                    <w:pPr>
                                      <w:pStyle w:val="Sansinterligne"/>
                                      <w:jc w:val="both"/>
                                    </w:pPr>
                                    <w:r w:rsidRPr="005E235A">
                                      <w:t>Un membre ne peut faire partie que d’un seul groupe TVA</w:t>
                                    </w:r>
                                  </w:p>
                                </w:txbxContent>
                              </wps:txbx>
                              <wps:bodyPr rot="0" vert="horz" wrap="square" lIns="72000" tIns="72000" rIns="72000" bIns="72000" anchor="ctr" anchorCtr="0" upright="1">
                                <a:noAutofit/>
                              </wps:bodyPr>
                            </wps:wsp>
                            <wps:wsp>
                              <wps:cNvPr id="11" name="Rectangle 16"/>
                              <wps:cNvSpPr>
                                <a:spLocks noChangeArrowheads="1"/>
                              </wps:cNvSpPr>
                              <wps:spPr bwMode="auto">
                                <a:xfrm>
                                  <a:off x="16375" y="12418"/>
                                  <a:ext cx="41610" cy="4780"/>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3D572F62" w14:textId="77777777" w:rsidR="00D06AD9" w:rsidRPr="005E235A" w:rsidRDefault="00D06AD9" w:rsidP="00583330">
                                    <w:pPr>
                                      <w:pStyle w:val="Sansinterligne"/>
                                      <w:jc w:val="both"/>
                                    </w:pPr>
                                    <w:r w:rsidRPr="005E235A">
                                      <w:t>Lieu du siège de l’activité, de l’établissement stable, du domicile, de la résidence habituelle de la personne</w:t>
                                    </w:r>
                                  </w:p>
                                </w:txbxContent>
                              </wps:txbx>
                              <wps:bodyPr rot="0" vert="horz" wrap="square" lIns="72000" tIns="72000" rIns="72000" bIns="72000" anchor="ctr" anchorCtr="0" upright="1">
                                <a:noAutofit/>
                              </wps:bodyPr>
                            </wps:wsp>
                            <wps:wsp>
                              <wps:cNvPr id="12" name="Rectangle 17"/>
                              <wps:cNvSpPr>
                                <a:spLocks noChangeArrowheads="1"/>
                              </wps:cNvSpPr>
                              <wps:spPr bwMode="auto">
                                <a:xfrm>
                                  <a:off x="16450" y="18344"/>
                                  <a:ext cx="41610" cy="6874"/>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2336A5BE" w14:textId="77777777" w:rsidR="00D06AD9" w:rsidRPr="005E235A" w:rsidRDefault="00D06AD9" w:rsidP="00583330">
                                    <w:pPr>
                                      <w:pStyle w:val="Sansinterligne"/>
                                      <w:jc w:val="both"/>
                                    </w:pPr>
                                    <w:r w:rsidRPr="005E235A">
                                      <w:t xml:space="preserve">Existence continue de ces liens lors de l’option et pendant la période couverte (initialement 3 années civiles obligatoires puis déclaration annuelle de périmètre au 31 janvier de chaque année) </w:t>
                                    </w:r>
                                  </w:p>
                                </w:txbxContent>
                              </wps:txbx>
                              <wps:bodyPr rot="0" vert="horz" wrap="square" lIns="72000" tIns="72000" rIns="72000" bIns="72000" anchor="ctr" anchorCtr="0" upright="1">
                                <a:noAutofit/>
                              </wps:bodyPr>
                            </wps:wsp>
                            <wps:wsp>
                              <wps:cNvPr id="13" name="Rectangle 19"/>
                              <wps:cNvSpPr>
                                <a:spLocks noChangeArrowheads="1"/>
                              </wps:cNvSpPr>
                              <wps:spPr bwMode="auto">
                                <a:xfrm>
                                  <a:off x="20266" y="26111"/>
                                  <a:ext cx="37782" cy="6095"/>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2F697CC2" w14:textId="77777777" w:rsidR="00D06AD9" w:rsidRPr="005E235A" w:rsidRDefault="00D06AD9" w:rsidP="00583330">
                                    <w:pPr>
                                      <w:pStyle w:val="Sansinterligne"/>
                                      <w:jc w:val="both"/>
                                    </w:pPr>
                                    <w:r w:rsidRPr="005E235A">
                                      <w:rPr>
                                        <w:b/>
                                      </w:rPr>
                                      <w:t>Liens économiques</w:t>
                                    </w:r>
                                    <w:r w:rsidRPr="005E235A">
                                      <w:t> :</w:t>
                                    </w:r>
                                  </w:p>
                                  <w:p w14:paraId="7CE3EBE0" w14:textId="77777777" w:rsidR="00D06AD9" w:rsidRPr="005E235A" w:rsidRDefault="00D06AD9" w:rsidP="00583330">
                                    <w:pPr>
                                      <w:pStyle w:val="Sansinterligne"/>
                                      <w:jc w:val="both"/>
                                      <w:rPr>
                                        <w:sz w:val="20"/>
                                        <w:szCs w:val="20"/>
                                      </w:rPr>
                                    </w:pPr>
                                    <w:r w:rsidRPr="005E235A">
                                      <w:rPr>
                                        <w:sz w:val="20"/>
                                        <w:szCs w:val="20"/>
                                      </w:rPr>
                                      <w:t>Il s’agit de vérifier la coopération entre les membres (activités de même nature, complémentaires…).</w:t>
                                    </w:r>
                                  </w:p>
                                </w:txbxContent>
                              </wps:txbx>
                              <wps:bodyPr rot="0" vert="horz" wrap="square" lIns="72000" tIns="72000" rIns="72000" bIns="72000" anchor="ctr" anchorCtr="0" upright="1">
                                <a:noAutofit/>
                              </wps:bodyPr>
                            </wps:wsp>
                            <wps:wsp>
                              <wps:cNvPr id="14" name="Rectangle 20"/>
                              <wps:cNvSpPr>
                                <a:spLocks noChangeArrowheads="1"/>
                              </wps:cNvSpPr>
                              <wps:spPr bwMode="auto">
                                <a:xfrm>
                                  <a:off x="20247" y="43399"/>
                                  <a:ext cx="37801" cy="7555"/>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0E5F1FFF" w14:textId="77777777" w:rsidR="00D06AD9" w:rsidRPr="005E235A" w:rsidRDefault="00D06AD9" w:rsidP="00583330">
                                    <w:pPr>
                                      <w:pStyle w:val="Sansinterligne"/>
                                      <w:jc w:val="both"/>
                                    </w:pPr>
                                    <w:r w:rsidRPr="005E235A">
                                      <w:rPr>
                                        <w:b/>
                                      </w:rPr>
                                      <w:t>Liens d’organisation</w:t>
                                    </w:r>
                                    <w:r w:rsidRPr="005E235A">
                                      <w:t> :</w:t>
                                    </w:r>
                                  </w:p>
                                  <w:p w14:paraId="725B37D3" w14:textId="77777777" w:rsidR="00D06AD9" w:rsidRPr="005E235A" w:rsidRDefault="00D06AD9" w:rsidP="00583330">
                                    <w:pPr>
                                      <w:pStyle w:val="Sansinterligne"/>
                                      <w:jc w:val="both"/>
                                      <w:rPr>
                                        <w:sz w:val="20"/>
                                        <w:szCs w:val="20"/>
                                      </w:rPr>
                                    </w:pPr>
                                    <w:r w:rsidRPr="005E235A">
                                      <w:rPr>
                                        <w:sz w:val="20"/>
                                        <w:szCs w:val="20"/>
                                      </w:rPr>
                                      <w:t>Il s’agit de vérifier l’existence d’un contrôle commun (direct ou indirect) de droit ou de fait, ou une concertation sur l’organisation des activités (totale ou partielle).</w:t>
                                    </w:r>
                                  </w:p>
                                </w:txbxContent>
                              </wps:txbx>
                              <wps:bodyPr rot="0" vert="horz" wrap="square" lIns="72000" tIns="72000" rIns="72000" bIns="72000" anchor="ctr" anchorCtr="0" upright="1">
                                <a:noAutofit/>
                              </wps:bodyPr>
                            </wps:wsp>
                            <wps:wsp>
                              <wps:cNvPr id="15" name="Rectangle 22"/>
                              <wps:cNvSpPr>
                                <a:spLocks noChangeArrowheads="1"/>
                              </wps:cNvSpPr>
                              <wps:spPr bwMode="auto">
                                <a:xfrm>
                                  <a:off x="20215" y="33108"/>
                                  <a:ext cx="37783" cy="9330"/>
                                </a:xfrm>
                                <a:prstGeom prst="rect">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txbx>
                                <w:txbxContent>
                                  <w:p w14:paraId="42B18815" w14:textId="77777777" w:rsidR="00D06AD9" w:rsidRPr="005E235A" w:rsidRDefault="00D06AD9" w:rsidP="00583330">
                                    <w:pPr>
                                      <w:pStyle w:val="Sansinterligne"/>
                                      <w:jc w:val="both"/>
                                    </w:pPr>
                                    <w:r w:rsidRPr="005E235A">
                                      <w:rPr>
                                        <w:b/>
                                      </w:rPr>
                                      <w:t>Liens financiers</w:t>
                                    </w:r>
                                    <w:r w:rsidRPr="005E235A">
                                      <w:t> :</w:t>
                                    </w:r>
                                  </w:p>
                                  <w:p w14:paraId="2FBE7209" w14:textId="77777777" w:rsidR="00D06AD9" w:rsidRPr="005E235A" w:rsidRDefault="00D06AD9" w:rsidP="00583330">
                                    <w:pPr>
                                      <w:pStyle w:val="Sansinterligne"/>
                                      <w:jc w:val="both"/>
                                      <w:rPr>
                                        <w:sz w:val="20"/>
                                        <w:szCs w:val="20"/>
                                      </w:rPr>
                                    </w:pPr>
                                    <w:r w:rsidRPr="005E235A">
                                      <w:rPr>
                                        <w:sz w:val="20"/>
                                        <w:szCs w:val="20"/>
                                      </w:rPr>
                                      <w:t>Il s’agit de vérifier le contrôle des membres par une même personne (détention &gt; 50% du capital ou des droits de vote directement ou indirectement, même par l’intermédiaire de personnes morales non assujetties).</w:t>
                                    </w:r>
                                  </w:p>
                                </w:txbxContent>
                              </wps:txbx>
                              <wps:bodyPr rot="0" vert="horz" wrap="square" lIns="72000" tIns="72000" rIns="72000" bIns="72000" anchor="ctr" anchorCtr="0" upright="1">
                                <a:noAutofit/>
                              </wps:bodyPr>
                            </wps:wsp>
                            <wps:wsp>
                              <wps:cNvPr id="16" name="Flèche droite 5"/>
                              <wps:cNvSpPr>
                                <a:spLocks noChangeArrowheads="1"/>
                              </wps:cNvSpPr>
                              <wps:spPr bwMode="auto">
                                <a:xfrm>
                                  <a:off x="11600" y="6209"/>
                                  <a:ext cx="4851" cy="2525"/>
                                </a:xfrm>
                                <a:prstGeom prst="rightArrow">
                                  <a:avLst>
                                    <a:gd name="adj1" fmla="val 50000"/>
                                    <a:gd name="adj2" fmla="val 50004"/>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bodyPr rot="0" vert="horz" wrap="square" lIns="36000" tIns="36000" rIns="36000" bIns="36000" anchor="ctr" anchorCtr="0" upright="1">
                                <a:noAutofit/>
                              </wps:bodyPr>
                            </wps:wsp>
                            <wps:wsp>
                              <wps:cNvPr id="17" name="Flèche droite 8"/>
                              <wps:cNvSpPr>
                                <a:spLocks noChangeArrowheads="1"/>
                              </wps:cNvSpPr>
                              <wps:spPr bwMode="auto">
                                <a:xfrm>
                                  <a:off x="11600" y="13033"/>
                                  <a:ext cx="4845" cy="2521"/>
                                </a:xfrm>
                                <a:prstGeom prst="rightArrow">
                                  <a:avLst>
                                    <a:gd name="adj1" fmla="val 50000"/>
                                    <a:gd name="adj2" fmla="val 49995"/>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bodyPr rot="0" vert="horz" wrap="square" lIns="36000" tIns="36000" rIns="36000" bIns="36000" anchor="ctr" anchorCtr="0" upright="1">
                                <a:noAutofit/>
                              </wps:bodyPr>
                            </wps:wsp>
                            <wps:wsp>
                              <wps:cNvPr id="18" name="Flèche droite 21"/>
                              <wps:cNvSpPr>
                                <a:spLocks noChangeArrowheads="1"/>
                              </wps:cNvSpPr>
                              <wps:spPr bwMode="auto">
                                <a:xfrm>
                                  <a:off x="11600" y="20744"/>
                                  <a:ext cx="4845" cy="2521"/>
                                </a:xfrm>
                                <a:prstGeom prst="rightArrow">
                                  <a:avLst>
                                    <a:gd name="adj1" fmla="val 50000"/>
                                    <a:gd name="adj2" fmla="val 49995"/>
                                  </a:avLst>
                                </a:prstGeom>
                                <a:solidFill>
                                  <a:schemeClr val="bg1">
                                    <a:lumMod val="100000"/>
                                    <a:lumOff val="0"/>
                                  </a:schemeClr>
                                </a:solidFill>
                                <a:ln w="12700">
                                  <a:solidFill>
                                    <a:schemeClr val="tx1">
                                      <a:lumMod val="100000"/>
                                      <a:lumOff val="0"/>
                                    </a:schemeClr>
                                  </a:solidFill>
                                  <a:miter lim="800000"/>
                                  <a:headEnd/>
                                  <a:tailEnd/>
                                </a:ln>
                                <a:effectLst>
                                  <a:outerShdw dist="38100" dir="2700000" algn="tl" rotWithShape="0">
                                    <a:srgbClr val="000000">
                                      <a:alpha val="39999"/>
                                    </a:srgbClr>
                                  </a:outerShdw>
                                </a:effectLst>
                              </wps:spPr>
                              <wps:bodyPr rot="0" vert="horz" wrap="square" lIns="36000" tIns="36000" rIns="36000" bIns="36000" anchor="ctr" anchorCtr="0" upright="1">
                                <a:noAutofit/>
                              </wps:bodyPr>
                            </wps:wsp>
                            <wps:wsp>
                              <wps:cNvPr id="19" name="Flèche à angle droit 27"/>
                              <wps:cNvSpPr>
                                <a:spLocks/>
                              </wps:cNvSpPr>
                              <wps:spPr bwMode="auto">
                                <a:xfrm rot="5400000">
                                  <a:off x="8137" y="34097"/>
                                  <a:ext cx="20848" cy="3093"/>
                                </a:xfrm>
                                <a:custGeom>
                                  <a:avLst/>
                                  <a:gdLst>
                                    <a:gd name="T0" fmla="*/ 0 w 2084807"/>
                                    <a:gd name="T1" fmla="*/ 231934 h 309245"/>
                                    <a:gd name="T2" fmla="*/ 1968840 w 2084807"/>
                                    <a:gd name="T3" fmla="*/ 231934 h 309245"/>
                                    <a:gd name="T4" fmla="*/ 1968840 w 2084807"/>
                                    <a:gd name="T5" fmla="*/ 77311 h 309245"/>
                                    <a:gd name="T6" fmla="*/ 1930185 w 2084807"/>
                                    <a:gd name="T7" fmla="*/ 77311 h 309245"/>
                                    <a:gd name="T8" fmla="*/ 2007496 w 2084807"/>
                                    <a:gd name="T9" fmla="*/ 0 h 309245"/>
                                    <a:gd name="T10" fmla="*/ 2084807 w 2084807"/>
                                    <a:gd name="T11" fmla="*/ 77311 h 309245"/>
                                    <a:gd name="T12" fmla="*/ 2046151 w 2084807"/>
                                    <a:gd name="T13" fmla="*/ 77311 h 309245"/>
                                    <a:gd name="T14" fmla="*/ 2046151 w 2084807"/>
                                    <a:gd name="T15" fmla="*/ 309245 h 309245"/>
                                    <a:gd name="T16" fmla="*/ 0 w 2084807"/>
                                    <a:gd name="T17" fmla="*/ 309245 h 309245"/>
                                    <a:gd name="T18" fmla="*/ 0 w 2084807"/>
                                    <a:gd name="T19" fmla="*/ 231934 h 30924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084807" h="309245">
                                      <a:moveTo>
                                        <a:pt x="0" y="231934"/>
                                      </a:moveTo>
                                      <a:lnTo>
                                        <a:pt x="1968840" y="231934"/>
                                      </a:lnTo>
                                      <a:lnTo>
                                        <a:pt x="1968840" y="77311"/>
                                      </a:lnTo>
                                      <a:lnTo>
                                        <a:pt x="1930185" y="77311"/>
                                      </a:lnTo>
                                      <a:lnTo>
                                        <a:pt x="2007496" y="0"/>
                                      </a:lnTo>
                                      <a:lnTo>
                                        <a:pt x="2084807" y="77311"/>
                                      </a:lnTo>
                                      <a:lnTo>
                                        <a:pt x="2046151" y="77311"/>
                                      </a:lnTo>
                                      <a:lnTo>
                                        <a:pt x="2046151" y="309245"/>
                                      </a:lnTo>
                                      <a:lnTo>
                                        <a:pt x="0" y="309245"/>
                                      </a:lnTo>
                                      <a:lnTo>
                                        <a:pt x="0" y="231934"/>
                                      </a:lnTo>
                                      <a:close/>
                                    </a:path>
                                  </a:pathLst>
                                </a:custGeom>
                                <a:solidFill>
                                  <a:schemeClr val="bg1">
                                    <a:lumMod val="100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bodyPr rot="0" vert="horz" wrap="square" lIns="91440" tIns="45720" rIns="91440" bIns="45720" anchor="ctr" anchorCtr="0" upright="1">
                                <a:noAutofit/>
                              </wps:bodyPr>
                            </wps:wsp>
                          </wpg:wgp>
                        </a:graphicData>
                      </a:graphic>
                    </wp:inline>
                  </w:drawing>
                </mc:Choice>
                <mc:Fallback>
                  <w:pict>
                    <v:group w14:anchorId="5F3E436E" id="Groupe 31" o:spid="_x0000_s1036" style="width:457.15pt;height:394.95pt;mso-position-horizontal-relative:char;mso-position-vertical-relative:line" coordorigin=",-349" coordsize="58060,51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sU5kQgAAPBKAAAOAAAAZHJzL2Uyb0RvYy54bWzsXNuO20YMfS/QfxjosUBije424g2C3FAg&#10;bYNmiz5rJdlWK0uqpF1v+jV97H/kx0pyLhrZa3mTJi6aVRCsLYvizJBzSA5nqCdPb7cFu8maNq/K&#10;pcUf2xbLyqRK83K9tH65fPUosljbxWUaF1WZLa33WWs9vfj2mye7epE51aYq0qxhwKRsF7t6aW26&#10;rl7MZm2yybZx+7iqsxJurqpmG3dw2axnaRPvgPu2mDm2Hcx2VZPWTZVkbQu/vhA3rQviv1plSffT&#10;atVmHSuWFvSto78N/b3Cv7OLJ/Fi3cT1Jk9kN+JP6MU2zktoVLN6EXcxu27yA1bbPGmqtlp1j5Nq&#10;O6tWqzzJaAwwGm7vjeZ1U13XNJb1YreutZhAtHty+mS2yY83r5v6Xf22Eb2Hr2+q5PcW5DLb1euF&#10;eR+v14KYXe1+qFLQZ3zdVTTw21WzRRYwJHZL8n2v5ZvddiyBH/3Ixv8WS+Ceb3M/CnyhgWQDauqf&#10;e+R6c3XjZf9wABqkR7lru3h/Fi9Eu9RX2TfUPUymtpdX++/k9W4T1xmpoUV5vG1Yni4tz2JlvAUR&#10;vCo+/A3TlaVNlXcZc2lSYReAVgm2FVJlZfV8E5fr7FnTVLtNFqfQNU4jGTyAFy3o5KSYeRigPEGc&#10;rse9UMhMidvxHSlrHobeQF7xom7a7nVWbRl+WVpNvt501CvSZnzzpu1oRqRylHH6G7fYalsAPG7i&#10;gvk2/BPtrQ0aZ58mku1KjqAx1TKyb6siT1/lRUEXCPrsedEwaGBpXa059aW43sJcE79xbFU2C7/j&#10;pCFa+gl4k91AFjQ3BtyLku1A2E4Iz59qurv9rE1vYV40rMi3SysyBoD6f1mmZIK6OC/EdxhFUWIH&#10;MzJfUg/VNbB4t0l3LM1RX24EorDgAmwZDgmlwuJiDUa4KyzWVN2vebehmYswpAE36ystXHpC/B4X&#10;9SYWYnTn8E8qrBXkJEjdOl0ZHQPciZkqQHdVpe9h1kLrZAHAL8CXTdX8abEd2Nil1f5xHTeZxYrv&#10;S5j5bkDd7syLxry4Mi/iMgFWSyvpGhgqXTzvhCm/rmn+IpZwpGX1DMzSKu+EFWsXol/QeewuWIYz&#10;mQhA350mwiEZDxAPU/eLmYjQEybCCblHZhPmljSqYCIA1WhTwUQ4/4GJ8GDCqXYnEzGZiIdmIgJl&#10;In6GUBUigyJjnAKCc1kHx/XBAoAB6GMuZRxcdx5K6+DycBhw9W5cBRDQfzK+hGIRm02eXoYqX5+n&#10;726vbikM5jREnK0f6fxDWL7hioxcvLwQzl9eCOcvL/5/zj+8A9nk6c6EbJAtoNqbR2ROepfPuT93&#10;hc/3wkgFzmr5piA7odpYmDyY+L1HtfZBE6rBtPWrfkhniZDe8NfkGc+Kau5EDi2s74Q1OOtTq/3J&#10;WcMy8QHCWjugCdYDWM/vgDVh6Lywpmwe5YNUDI7eWiXxbHtOGT6d9ZyC8DszfQ8Q19oFTbge4BpW&#10;J4f+mvYczgRsHrihyL55bhCIfLnCtscDR0biwZxTryZojyfxHyC0tRuaoD2ENqSmDkJxQtjZoc0d&#10;j++F44BttD2YWZ9W2bT3LlKCIxt0DxDb2hNN2B5iG7aRD7BNse/ZsO35IoHGI9cjE9wvtQ1sB9G0&#10;1BanaCa/TcdO+gyadkUTtofYhpD3ANvn3BB3bAcicUyOOwEXm209tt0wjMD4oN8ObFh5C681Zccn&#10;v90uemxrVzRhe4htfSiuT487eoPwDOfhANtwCo42vmD3Wp4hVOttF7a75H526PsTttXe34RtE9u0&#10;kMMwc8L2ENv6NJuBbb2fcB5sQ5IMse263N5bb6Pflrm0uSuO4E65tCkm34vJdZg5YXuIbX0Mbe8w&#10;u05QnAHfnMNxYMJ34Nh7rtuL8JQaRuV0qH08Kv9SR9nVpvp0TnU6p/rQzqlyfZxtz0LocOmsFgIL&#10;gPaOsnsRHnOXJkLU1KjqoMN98i9hIvAou1pUTCZiMhEPzkTos3F7JgJKTMBhnytzr6MIxw4PMveT&#10;jTCOtU4VcVNF3Jkr4rg+aKdsxIe/oJYPy16ofJY5OrV6GE9g1D+wInhxvExWlCH6HpU6UmmKrE2O&#10;uCtyhK4nT9T1+X/HjjywYxhGuDackx+uNJJrUTSLRYaqzgVqvtP9YtlLWMeIUtnvZsxmO0ZsbRob&#10;0ssNkEtY02gyx+Vz12MbKCCeOxDKQMsmqS6sBY58HkSRN8IXMiH35QsZW016ki8EWJo4DF3Oj3YX&#10;FpSaEsZl88g/LgbQhiYeZwuq0ZRQPxJ68+A4W5hrmtg+2lM8pqHJpJ6O84T9op56vK/cVJljewH3&#10;+QhjU2cnGJs6O83YVJqYW8dlYaptZH7hakDL7BRPU2djPE11nQKDqTObYRkx/PV9V56w6xGG5a26&#10;p+OUprrGKU1VjVOamhqnNLU0TjnU0djYTS2N8xzqaIynqaUDnpBw1MYw3oBVJCOW3JbSQMI3tPZL&#10;6xJ2hdC+1VWLb31AewkWF+yhsLdAh3cNclHYrchBVUiuzPMhuTPgDlpAcrU4OyR3B+QgYCQnaw0j&#10;OiT3BuQgOySnjNWd5P6AHO0N0oud5zsfCIYPyNHy48MNhw/I8eojpYcjiIYPyBEDrI/Jfz58QI4Z&#10;3LnxgBiLVHUDJSb7L11pLAYvXbkSrq2OO5whNAvgK76cQXlJtiHvi14Qb2+rm+yyIsKuf0eIMBGy&#10;/Z6kKE1S6dFI4oMHFJn6rImzSU42WLJXVOpTUZNfI+anqaW7Imq186b4qU/BV4sBpsl9+JJnuXcv&#10;euo+0ADNqS6oT9EVMVfvTXiniJOiajMxTVDn9AoJrXycM0ZQNXhjh96X/NreBwKv9ZGv/fj6CoM/&#10;cmdlzj0PJpmoAvZ8qPaFl5dQSbC8I6qA5Z3PWgUMawl6rRJNSPkKKHxvk3lNK47+RVUX/wAAAP//&#10;AwBQSwMEFAAGAAgAAAAhAHBNx0PeAAAABQEAAA8AAABkcnMvZG93bnJldi54bWxMj81qwzAQhO+F&#10;voPYQm6N7KQ/sWs5hJD0FApNCqW3jbWxTayVsRTbefuqvbSXhWGGmW+z5Wga0VPnassK4mkEgriw&#10;uuZSwcdhe78A4TyyxsYyKbiSg2V+e5Nhqu3A79TvfSlCCbsUFVTet6mUrqjIoJvaljh4J9sZ9EF2&#10;pdQdDqHcNHIWRU/SYM1hocKW1hUV5/3FKHgdcFjN402/O5/W16/D49vnLialJnfj6gWEp9H/heEH&#10;P6BDHpiO9sLaiUZBeMT/3uAl8cMcxFHB8yJJQOaZ/E+ffwMAAP//AwBQSwECLQAUAAYACAAAACEA&#10;toM4kv4AAADhAQAAEwAAAAAAAAAAAAAAAAAAAAAAW0NvbnRlbnRfVHlwZXNdLnhtbFBLAQItABQA&#10;BgAIAAAAIQA4/SH/1gAAAJQBAAALAAAAAAAAAAAAAAAAAC8BAABfcmVscy8ucmVsc1BLAQItABQA&#10;BgAIAAAAIQCGAsU5kQgAAPBKAAAOAAAAAAAAAAAAAAAAAC4CAABkcnMvZTJvRG9jLnhtbFBLAQIt&#10;ABQABgAIAAAAIQBwTcdD3gAAAAUBAAAPAAAAAAAAAAAAAAAAAOsKAABkcnMvZG93bnJldi54bWxQ&#10;SwUGAAAAAAQABADzAAAA9gs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30" o:spid="_x0000_s1037" type="#_x0000_t13" style="position:absolute;left:17605;top:34147;width:2525;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7oDxAAAANoAAAAPAAAAZHJzL2Rvd25yZXYueG1sRI/dagIx&#10;FITvC75DOELvarYqbVmNIkJ/FqFQ9QGOm+Nm6eZkTVJ39elNodDLYWa+YebL3jbiTD7UjhU8jjIQ&#10;xKXTNVcK9rvXhxcQISJrbByTggsFWC4Gd3PMtev4i87bWIkE4ZCjAhNjm0sZSkMWw8i1xMk7Om8x&#10;JukrqT12CW4bOc6yJ2mx5rRgsKW1ofJ7+2MVTN5X9Wd1Ld5OZjM5jHeF76bFs1L3w341AxGpj//h&#10;v/aHVjCF3yvpBsjFDQAA//8DAFBLAQItABQABgAIAAAAIQDb4fbL7gAAAIUBAAATAAAAAAAAAAAA&#10;AAAAAAAAAABbQ29udGVudF9UeXBlc10ueG1sUEsBAi0AFAAGAAgAAAAhAFr0LFu/AAAAFQEAAAsA&#10;AAAAAAAAAAAAAAAAHwEAAF9yZWxzLy5yZWxzUEsBAi0AFAAGAAgAAAAhAAUbugPEAAAA2gAAAA8A&#10;AAAAAAAAAAAAAAAABwIAAGRycy9kb3ducmV2LnhtbFBLBQYAAAAAAwADALcAAAD4AgAAAAA=&#10;" adj="14011" fillcolor="white [3212]" strokecolor="black [3213]" strokeweight="1pt">
                        <v:shadow on="t" color="black" opacity="26213f" origin="-.5,-.5" offset=".74836mm,.74836mm"/>
                        <v:textbox inset="1mm,1mm,1mm,1mm"/>
                      </v:shape>
                      <v:shape id="Flèche droite 29" o:spid="_x0000_s1038" type="#_x0000_t13" style="position:absolute;left:17745;top:27143;width:2521;height:1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qgxAAAANoAAAAPAAAAZHJzL2Rvd25yZXYueG1sRI9PawIx&#10;FMTvhX6H8ArearYtVl2N0lYWvbTgH/T62Dw3i5uXJYm6fntTKPQ4zMxvmOm8s424kA+1YwUv/QwE&#10;cel0zZWC3bZ4HoEIEVlj45gU3CjAfPb4MMVcuyuv6bKJlUgQDjkqMDG2uZShNGQx9F1LnLyj8xZj&#10;kr6S2uM1wW0jX7PsXVqsOS0YbOnLUHnanK2C8+1QDL/Hn6f9z8Ksi+6t9IdlUKr31H1MQETq4n/4&#10;r73SCgbweyXdADm7AwAA//8DAFBLAQItABQABgAIAAAAIQDb4fbL7gAAAIUBAAATAAAAAAAAAAAA&#10;AAAAAAAAAABbQ29udGVudF9UeXBlc10ueG1sUEsBAi0AFAAGAAgAAAAhAFr0LFu/AAAAFQEAAAsA&#10;AAAAAAAAAAAAAAAAHwEAAF9yZWxzLy5yZWxzUEsBAi0AFAAGAAgAAAAhAD7auqDEAAAA2gAAAA8A&#10;AAAAAAAAAAAAAAAABwIAAGRycy9kb3ducmV2LnhtbFBLBQYAAAAAAwADALcAAAD4AgAAAAA=&#10;" adj="14010" fillcolor="white [3212]" strokecolor="black [3213]" strokeweight="1pt">
                        <v:shadow on="t" color="black" opacity="26213f" origin="-.5,-.5" offset=".74836mm,.74836mm"/>
                        <v:textbox inset="1mm,1mm,1mm,1mm"/>
                      </v:shape>
                      <v:rect id="Rectangle 11" o:spid="_x0000_s1039" style="position:absolute;left:12351;top:-349;width:33971;height:3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Es0wAAAANoAAAAPAAAAZHJzL2Rvd25yZXYueG1sRI/NqsIw&#10;FIT3gu8QjuBOUxXkUo0ioqAIgj8bd8fm2BSbk9JErW9vBOEuh5n5hpnOG1uKJ9W+cKxg0E9AEGdO&#10;F5wrOJ/WvT8QPiBrLB2Tgjd5mM/arSmm2r34QM9jyEWEsE9RgQmhSqX0mSGLvu8q4ujdXG0xRFnn&#10;Utf4inBbymGSjKXFguOCwYqWhrL78WEVjFaXZLfdry8mXHfFanDejx4VKdXtNIsJiEBN+A//2hut&#10;YAzfK/EGyNkHAAD//wMAUEsBAi0AFAAGAAgAAAAhANvh9svuAAAAhQEAABMAAAAAAAAAAAAAAAAA&#10;AAAAAFtDb250ZW50X1R5cGVzXS54bWxQSwECLQAUAAYACAAAACEAWvQsW78AAAAVAQAACwAAAAAA&#10;AAAAAAAAAAAfAQAAX3JlbHMvLnJlbHNQSwECLQAUAAYACAAAACEA7rxLNMAAAADaAAAADwAAAAAA&#10;AAAAAAAAAAAHAgAAZHJzL2Rvd25yZXYueG1sUEsFBgAAAAADAAMAtwAAAPQCAAAAAA==&#10;" fillcolor="white [3212]" strokecolor="black [3213]" strokeweight="1pt">
                        <v:shadow on="t" color="black" opacity="26213f" origin="-.5,-.5" offset=".74836mm,.74836mm"/>
                        <v:textbox inset="2mm,2mm,2mm,2mm">
                          <w:txbxContent>
                            <w:p w14:paraId="7BFF145D" w14:textId="77777777" w:rsidR="00D06AD9" w:rsidRPr="005E235A" w:rsidRDefault="00D06AD9" w:rsidP="00583330">
                              <w:pPr>
                                <w:pStyle w:val="Sansinterligne"/>
                                <w:jc w:val="center"/>
                                <w:rPr>
                                  <w:b/>
                                </w:rPr>
                              </w:pPr>
                              <w:r w:rsidRPr="005E235A">
                                <w:rPr>
                                  <w:b/>
                                </w:rPr>
                                <w:t>Périmètre d’un groupe TVA</w:t>
                              </w:r>
                            </w:p>
                          </w:txbxContent>
                        </v:textbox>
                      </v:rect>
                      <v:rect id="Rectangle 12" o:spid="_x0000_s1040" style="position:absolute;top:4981;width:11593;height:4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O6vwQAAANoAAAAPAAAAZHJzL2Rvd25yZXYueG1sRI/NqsIw&#10;FIT3gu8QjuBOU69wlWoUEYUrguDPxt2xOTbF5qQ0UevbmwuCy2FmvmGm88aW4kG1LxwrGPQTEMSZ&#10;0wXnCk7HdW8MwgdkjaVjUvAiD/NZuzXFVLsn7+lxCLmIEPYpKjAhVKmUPjNk0fddRRy9q6sthijr&#10;XOoanxFuS/mTJL/SYsFxwWBFS0PZ7XC3Coarc7Ld7NZnEy7bYjU47Yb3ipTqdprFBESgJnzDn/af&#10;VjCC/yvxBsjZGwAA//8DAFBLAQItABQABgAIAAAAIQDb4fbL7gAAAIUBAAATAAAAAAAAAAAAAAAA&#10;AAAAAABbQ29udGVudF9UeXBlc10ueG1sUEsBAi0AFAAGAAgAAAAhAFr0LFu/AAAAFQEAAAsAAAAA&#10;AAAAAAAAAAAAHwEAAF9yZWxzLy5yZWxzUEsBAi0AFAAGAAgAAAAhAIHw7q/BAAAA2gAAAA8AAAAA&#10;AAAAAAAAAAAABwIAAGRycy9kb3ducmV2LnhtbFBLBQYAAAAAAwADALcAAAD1AgAAAAA=&#10;" fillcolor="white [3212]" strokecolor="black [3213]" strokeweight="1pt">
                        <v:shadow on="t" color="black" opacity="26213f" origin="-.5,-.5" offset=".74836mm,.74836mm"/>
                        <v:textbox inset="2mm,2mm,2mm,2mm">
                          <w:txbxContent>
                            <w:p w14:paraId="0BF36913" w14:textId="77777777" w:rsidR="00D06AD9" w:rsidRPr="005E235A" w:rsidRDefault="00D06AD9" w:rsidP="00583330">
                              <w:pPr>
                                <w:pStyle w:val="Sansinterligne"/>
                                <w:jc w:val="center"/>
                                <w:rPr>
                                  <w:b/>
                                </w:rPr>
                              </w:pPr>
                              <w:r w:rsidRPr="005E235A">
                                <w:rPr>
                                  <w:b/>
                                </w:rPr>
                                <w:t>Assujettis à la TVA</w:t>
                              </w:r>
                            </w:p>
                          </w:txbxContent>
                        </v:textbox>
                      </v:rect>
                      <v:rect id="Rectangle 13" o:spid="_x0000_s1041" style="position:absolute;top:12828;width:11593;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3rdvAAAANoAAAAPAAAAZHJzL2Rvd25yZXYueG1sRE9LCsIw&#10;EN0L3iGM4E5TFUSqUUQUFEHws3E3NmNTbCaliVpvbxaCy8f7zxaNLcWLal84VjDoJyCIM6cLzhVc&#10;zpveBIQPyBpLx6TgQx4W83Zrhql2bz7S6xRyEUPYp6jAhFClUvrMkEXfdxVx5O6uthgirHOpa3zH&#10;cFvKYZKMpcWCY4PBilaGssfpaRWM1tdkvztsribc9sV6cDmMnhUp1e00yymIQE34i3/urVYQt8Yr&#10;8QbI+RcAAP//AwBQSwECLQAUAAYACAAAACEA2+H2y+4AAACFAQAAEwAAAAAAAAAAAAAAAAAAAAAA&#10;W0NvbnRlbnRfVHlwZXNdLnhtbFBLAQItABQABgAIAAAAIQBa9CxbvwAAABUBAAALAAAAAAAAAAAA&#10;AAAAAB8BAABfcmVscy8ucmVsc1BLAQItABQABgAIAAAAIQDwb3rdvAAAANoAAAAPAAAAAAAAAAAA&#10;AAAAAAcCAABkcnMvZG93bnJldi54bWxQSwUGAAAAAAMAAwC3AAAA8AIAAAAA&#10;" fillcolor="white [3212]" strokecolor="black [3213]" strokeweight="1pt">
                        <v:shadow on="t" color="black" opacity="26213f" origin="-.5,-.5" offset=".74836mm,.74836mm"/>
                        <v:textbox inset="2mm,2mm,2mm,2mm">
                          <w:txbxContent>
                            <w:p w14:paraId="29F56164" w14:textId="77777777" w:rsidR="00D06AD9" w:rsidRPr="005E235A" w:rsidRDefault="00D06AD9" w:rsidP="00583330">
                              <w:pPr>
                                <w:pStyle w:val="Sansinterligne"/>
                                <w:jc w:val="center"/>
                                <w:rPr>
                                  <w:b/>
                                </w:rPr>
                              </w:pPr>
                              <w:r w:rsidRPr="005E235A">
                                <w:rPr>
                                  <w:b/>
                                </w:rPr>
                                <w:t>Situés en France</w:t>
                              </w:r>
                            </w:p>
                          </w:txbxContent>
                        </v:textbox>
                      </v:rect>
                      <v:rect id="Rectangle 14" o:spid="_x0000_s1042" style="position:absolute;top:17605;width:11595;height:10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99GwQAAANoAAAAPAAAAZHJzL2Rvd25yZXYueG1sRI/NqsIw&#10;FIT3gu8QjuBOU69w0WoUEYUrguDPxt2xOTbF5qQ0UevbmwuCy2FmvmGm88aW4kG1LxwrGPQTEMSZ&#10;0wXnCk7HdW8EwgdkjaVjUvAiD/NZuzXFVLsn7+lxCLmIEPYpKjAhVKmUPjNk0fddRRy9q6sthijr&#10;XOoanxFuS/mTJL/SYsFxwWBFS0PZ7XC3Coarc7Ld7NZnEy7bYjU47Yb3ipTqdprFBESgJnzDn/af&#10;VjCG/yvxBsjZGwAA//8DAFBLAQItABQABgAIAAAAIQDb4fbL7gAAAIUBAAATAAAAAAAAAAAAAAAA&#10;AAAAAABbQ29udGVudF9UeXBlc10ueG1sUEsBAi0AFAAGAAgAAAAhAFr0LFu/AAAAFQEAAAsAAAAA&#10;AAAAAAAAAAAAHwEAAF9yZWxzLy5yZWxzUEsBAi0AFAAGAAgAAAAhAJ8j30bBAAAA2gAAAA8AAAAA&#10;AAAAAAAAAAAABwIAAGRycy9kb3ducmV2LnhtbFBLBQYAAAAAAwADALcAAAD1AgAAAAA=&#10;" fillcolor="white [3212]" strokecolor="black [3213]" strokeweight="1pt">
                        <v:shadow on="t" color="black" opacity="26213f" origin="-.5,-.5" offset=".74836mm,.74836mm"/>
                        <v:textbox inset="2mm,2mm,2mm,2mm">
                          <w:txbxContent>
                            <w:p w14:paraId="0A57C28E" w14:textId="77777777" w:rsidR="00D06AD9" w:rsidRPr="005E235A" w:rsidRDefault="00D06AD9" w:rsidP="00583330">
                              <w:pPr>
                                <w:pStyle w:val="Sansinterligne"/>
                                <w:jc w:val="center"/>
                                <w:rPr>
                                  <w:b/>
                                </w:rPr>
                              </w:pPr>
                              <w:r w:rsidRPr="005E235A">
                                <w:rPr>
                                  <w:b/>
                                </w:rPr>
                                <w:t>Liens économiques, financiers, organisationnels étroits</w:t>
                              </w:r>
                            </w:p>
                          </w:txbxContent>
                        </v:textbox>
                      </v:rect>
                      <v:rect id="Rectangle 15" o:spid="_x0000_s1043" style="position:absolute;left:16375;top:4366;width:41623;height:6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s64wwAAANsAAAAPAAAAZHJzL2Rvd25yZXYueG1sRI9Bi8Iw&#10;EIXvC/6HMIK3NVVBlq5RRBQUQVjXi7exGZtiMylN1PrvncPC3mZ4b977ZrbofK0e1MYqsIHRMANF&#10;XARbcWng9Lv5/AIVE7LFOjAZeFGExbz3McPchif/0OOYSiUhHHM04FJqcq1j4chjHIaGWLRraD0m&#10;WdtS2xafEu5rPc6yqfZYsTQ4bGjlqLgd797AZH3O9rvD5uzSZV+tR6fD5N6QMYN+t/wGlahL/+a/&#10;660VfKGXX2QAPX8DAAD//wMAUEsBAi0AFAAGAAgAAAAhANvh9svuAAAAhQEAABMAAAAAAAAAAAAA&#10;AAAAAAAAAFtDb250ZW50X1R5cGVzXS54bWxQSwECLQAUAAYACAAAACEAWvQsW78AAAAVAQAACwAA&#10;AAAAAAAAAAAAAAAfAQAAX3JlbHMvLnJlbHNQSwECLQAUAAYACAAAACEAKBrOuMMAAADbAAAADwAA&#10;AAAAAAAAAAAAAAAHAgAAZHJzL2Rvd25yZXYueG1sUEsFBgAAAAADAAMAtwAAAPcCAAAAAA==&#10;" fillcolor="white [3212]" strokecolor="black [3213]" strokeweight="1pt">
                        <v:shadow on="t" color="black" opacity="26213f" origin="-.5,-.5" offset=".74836mm,.74836mm"/>
                        <v:textbox inset="2mm,2mm,2mm,2mm">
                          <w:txbxContent>
                            <w:p w14:paraId="2729EB3D" w14:textId="77777777" w:rsidR="00D06AD9" w:rsidRPr="005E235A" w:rsidRDefault="00D06AD9" w:rsidP="00583330">
                              <w:pPr>
                                <w:pStyle w:val="Sansinterligne"/>
                                <w:jc w:val="both"/>
                              </w:pPr>
                              <w:r w:rsidRPr="005E235A">
                                <w:t>Personnes physiques ou morales de tout secteur d’activité</w:t>
                              </w:r>
                            </w:p>
                            <w:p w14:paraId="0E324C4B" w14:textId="77777777" w:rsidR="00D06AD9" w:rsidRPr="005E235A" w:rsidRDefault="00D06AD9" w:rsidP="00583330">
                              <w:pPr>
                                <w:pStyle w:val="Sansinterligne"/>
                                <w:jc w:val="both"/>
                              </w:pPr>
                              <w:r w:rsidRPr="005E235A">
                                <w:t>Pas de limitation du nombre de membres</w:t>
                              </w:r>
                            </w:p>
                            <w:p w14:paraId="3AA59783" w14:textId="77777777" w:rsidR="00D06AD9" w:rsidRPr="005E235A" w:rsidRDefault="00D06AD9" w:rsidP="00583330">
                              <w:pPr>
                                <w:pStyle w:val="Sansinterligne"/>
                                <w:jc w:val="both"/>
                              </w:pPr>
                              <w:r w:rsidRPr="005E235A">
                                <w:t>Un membre ne peut faire partie que d’un seul groupe TVA</w:t>
                              </w:r>
                            </w:p>
                          </w:txbxContent>
                        </v:textbox>
                      </v:rect>
                      <v:rect id="Rectangle 16" o:spid="_x0000_s1044" style="position:absolute;left:16375;top:12418;width:41610;height:4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msjwQAAANsAAAAPAAAAZHJzL2Rvd25yZXYueG1sRE9La8JA&#10;EL4X/A/LCN7qJg2UkrqKiEJFEKpevE2zYzaYnQ3ZzcN/7xYKvc3H95zFarS16Kn1lWMF6TwBQVw4&#10;XXGp4HLevX6A8AFZY+2YFDzIw2o5eVlgrt3A39SfQiliCPscFZgQmlxKXxiy6OeuIY7czbUWQ4Rt&#10;KXWLQwy3tXxLkndpseLYYLChjaHifuqsgmx7TQ774+5qws+h2qaXY9Y1pNRsOq4/QQQaw7/4z/2l&#10;4/wUfn+JB8jlEwAA//8DAFBLAQItABQABgAIAAAAIQDb4fbL7gAAAIUBAAATAAAAAAAAAAAAAAAA&#10;AAAAAABbQ29udGVudF9UeXBlc10ueG1sUEsBAi0AFAAGAAgAAAAhAFr0LFu/AAAAFQEAAAsAAAAA&#10;AAAAAAAAAAAAHwEAAF9yZWxzLy5yZWxzUEsBAi0AFAAGAAgAAAAhAEdWayPBAAAA2wAAAA8AAAAA&#10;AAAAAAAAAAAABwIAAGRycy9kb3ducmV2LnhtbFBLBQYAAAAAAwADALcAAAD1AgAAAAA=&#10;" fillcolor="white [3212]" strokecolor="black [3213]" strokeweight="1pt">
                        <v:shadow on="t" color="black" opacity="26213f" origin="-.5,-.5" offset=".74836mm,.74836mm"/>
                        <v:textbox inset="2mm,2mm,2mm,2mm">
                          <w:txbxContent>
                            <w:p w14:paraId="3D572F62" w14:textId="77777777" w:rsidR="00D06AD9" w:rsidRPr="005E235A" w:rsidRDefault="00D06AD9" w:rsidP="00583330">
                              <w:pPr>
                                <w:pStyle w:val="Sansinterligne"/>
                                <w:jc w:val="both"/>
                              </w:pPr>
                              <w:r w:rsidRPr="005E235A">
                                <w:t>Lieu du siège de l’activité, de l’établissement stable, du domicile, de la résidence habituelle de la personne</w:t>
                              </w:r>
                            </w:p>
                          </w:txbxContent>
                        </v:textbox>
                      </v:rect>
                      <v:rect id="Rectangle 17" o:spid="_x0000_s1045" style="position:absolute;left:16450;top:18344;width:41610;height:6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PVUwgAAANsAAAAPAAAAZHJzL2Rvd25yZXYueG1sRE9Na8JA&#10;EL0L/odlhN50o4EiaTZSRMESEGq9eJtmp9nQ7GzIrkn677uFgrd5vM/Jd5NtxUC9bxwrWK8SEMSV&#10;0w3XCq4fx+UWhA/IGlvHpOCHPOyK+SzHTLuR32m4hFrEEPYZKjAhdJmUvjJk0a9cRxy5L9dbDBH2&#10;tdQ9jjHctnKTJM/SYsOxwWBHe0PV9+VuFaSHW1K+nY83Ez7L5rC+ntN7R0o9LabXFxCBpvAQ/7tP&#10;Os7fwN8v8QBZ/AIAAP//AwBQSwECLQAUAAYACAAAACEA2+H2y+4AAACFAQAAEwAAAAAAAAAAAAAA&#10;AAAAAAAAW0NvbnRlbnRfVHlwZXNdLnhtbFBLAQItABQABgAIAAAAIQBa9CxbvwAAABUBAAALAAAA&#10;AAAAAAAAAAAAAB8BAABfcmVscy8ucmVsc1BLAQItABQABgAIAAAAIQC3hPVUwgAAANsAAAAPAAAA&#10;AAAAAAAAAAAAAAcCAABkcnMvZG93bnJldi54bWxQSwUGAAAAAAMAAwC3AAAA9gIAAAAA&#10;" fillcolor="white [3212]" strokecolor="black [3213]" strokeweight="1pt">
                        <v:shadow on="t" color="black" opacity="26213f" origin="-.5,-.5" offset=".74836mm,.74836mm"/>
                        <v:textbox inset="2mm,2mm,2mm,2mm">
                          <w:txbxContent>
                            <w:p w14:paraId="2336A5BE" w14:textId="77777777" w:rsidR="00D06AD9" w:rsidRPr="005E235A" w:rsidRDefault="00D06AD9" w:rsidP="00583330">
                              <w:pPr>
                                <w:pStyle w:val="Sansinterligne"/>
                                <w:jc w:val="both"/>
                              </w:pPr>
                              <w:r w:rsidRPr="005E235A">
                                <w:t xml:space="preserve">Existence continue de ces liens lors de l’option et pendant la période couverte (initialement 3 années civiles obligatoires puis déclaration annuelle de périmètre au 31 janvier de chaque année) </w:t>
                              </w:r>
                            </w:p>
                          </w:txbxContent>
                        </v:textbox>
                      </v:rect>
                      <v:rect id="Rectangle 19" o:spid="_x0000_s1046" style="position:absolute;left:20266;top:26111;width:37782;height:6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FDPwQAAANsAAAAPAAAAZHJzL2Rvd25yZXYueG1sRE9Ni8Iw&#10;EL0L+x/CLHjT1C2IVNOyLAorgrDqxdvYjE2xmZQmav33RljwNo/3OYuit424Uedrxwom4wQEcel0&#10;zZWCw341moHwAVlj45gUPMhDkX8MFphpd+c/uu1CJWII+wwVmBDaTEpfGrLox64ljtzZdRZDhF0l&#10;dYf3GG4b+ZUkU2mx5thgsKUfQ+Vld7UK0uUx2ay3q6MJp029nBy26bUlpYaf/fccRKA+vMX/7l8d&#10;56fw+iUeIPMnAAAA//8DAFBLAQItABQABgAIAAAAIQDb4fbL7gAAAIUBAAATAAAAAAAAAAAAAAAA&#10;AAAAAABbQ29udGVudF9UeXBlc10ueG1sUEsBAi0AFAAGAAgAAAAhAFr0LFu/AAAAFQEAAAsAAAAA&#10;AAAAAAAAAAAAHwEAAF9yZWxzLy5yZWxzUEsBAi0AFAAGAAgAAAAhANjIUM/BAAAA2wAAAA8AAAAA&#10;AAAAAAAAAAAABwIAAGRycy9kb3ducmV2LnhtbFBLBQYAAAAAAwADALcAAAD1AgAAAAA=&#10;" fillcolor="white [3212]" strokecolor="black [3213]" strokeweight="1pt">
                        <v:shadow on="t" color="black" opacity="26213f" origin="-.5,-.5" offset=".74836mm,.74836mm"/>
                        <v:textbox inset="2mm,2mm,2mm,2mm">
                          <w:txbxContent>
                            <w:p w14:paraId="2F697CC2" w14:textId="77777777" w:rsidR="00D06AD9" w:rsidRPr="005E235A" w:rsidRDefault="00D06AD9" w:rsidP="00583330">
                              <w:pPr>
                                <w:pStyle w:val="Sansinterligne"/>
                                <w:jc w:val="both"/>
                              </w:pPr>
                              <w:r w:rsidRPr="005E235A">
                                <w:rPr>
                                  <w:b/>
                                </w:rPr>
                                <w:t>Liens économiques</w:t>
                              </w:r>
                              <w:r w:rsidRPr="005E235A">
                                <w:t> :</w:t>
                              </w:r>
                            </w:p>
                            <w:p w14:paraId="7CE3EBE0" w14:textId="77777777" w:rsidR="00D06AD9" w:rsidRPr="005E235A" w:rsidRDefault="00D06AD9" w:rsidP="00583330">
                              <w:pPr>
                                <w:pStyle w:val="Sansinterligne"/>
                                <w:jc w:val="both"/>
                                <w:rPr>
                                  <w:sz w:val="20"/>
                                  <w:szCs w:val="20"/>
                                </w:rPr>
                              </w:pPr>
                              <w:r w:rsidRPr="005E235A">
                                <w:rPr>
                                  <w:sz w:val="20"/>
                                  <w:szCs w:val="20"/>
                                </w:rPr>
                                <w:t>Il s’agit de vérifier la coopération entre les membres (activités de même nature, complémentaires…).</w:t>
                              </w:r>
                            </w:p>
                          </w:txbxContent>
                        </v:textbox>
                      </v:rect>
                      <v:rect id="Rectangle 20" o:spid="_x0000_s1047" style="position:absolute;left:20247;top:43399;width:37801;height:7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ci7wAAAANsAAAAPAAAAZHJzL2Rvd25yZXYueG1sRE/LqsIw&#10;EN0L/kMYwZ2mXi8i1SgiClcEwcfG3diMTbGZlCZq/XtzQXA3h/Oc6byxpXhQ7QvHCgb9BARx5nTB&#10;uYLTcd0bg/ABWWPpmBS8yMN81m5NMdXuyXt6HEIuYgj7FBWYEKpUSp8Zsuj7riKO3NXVFkOEdS51&#10;jc8Ybkv5kyQjabHg2GCwoqWh7Ha4WwXD1TnZbnbrswmXbbEanHbDe0VKdTvNYgIiUBO+4o/7T8f5&#10;v/D/SzxAzt4AAAD//wMAUEsBAi0AFAAGAAgAAAAhANvh9svuAAAAhQEAABMAAAAAAAAAAAAAAAAA&#10;AAAAAFtDb250ZW50X1R5cGVzXS54bWxQSwECLQAUAAYACAAAACEAWvQsW78AAAAVAQAACwAAAAAA&#10;AAAAAAAAAAAfAQAAX3JlbHMvLnJlbHNQSwECLQAUAAYACAAAACEAVyHIu8AAAADbAAAADwAAAAAA&#10;AAAAAAAAAAAHAgAAZHJzL2Rvd25yZXYueG1sUEsFBgAAAAADAAMAtwAAAPQCAAAAAA==&#10;" fillcolor="white [3212]" strokecolor="black [3213]" strokeweight="1pt">
                        <v:shadow on="t" color="black" opacity="26213f" origin="-.5,-.5" offset=".74836mm,.74836mm"/>
                        <v:textbox inset="2mm,2mm,2mm,2mm">
                          <w:txbxContent>
                            <w:p w14:paraId="0E5F1FFF" w14:textId="77777777" w:rsidR="00D06AD9" w:rsidRPr="005E235A" w:rsidRDefault="00D06AD9" w:rsidP="00583330">
                              <w:pPr>
                                <w:pStyle w:val="Sansinterligne"/>
                                <w:jc w:val="both"/>
                              </w:pPr>
                              <w:r w:rsidRPr="005E235A">
                                <w:rPr>
                                  <w:b/>
                                </w:rPr>
                                <w:t>Liens d’organisation</w:t>
                              </w:r>
                              <w:r w:rsidRPr="005E235A">
                                <w:t> :</w:t>
                              </w:r>
                            </w:p>
                            <w:p w14:paraId="725B37D3" w14:textId="77777777" w:rsidR="00D06AD9" w:rsidRPr="005E235A" w:rsidRDefault="00D06AD9" w:rsidP="00583330">
                              <w:pPr>
                                <w:pStyle w:val="Sansinterligne"/>
                                <w:jc w:val="both"/>
                                <w:rPr>
                                  <w:sz w:val="20"/>
                                  <w:szCs w:val="20"/>
                                </w:rPr>
                              </w:pPr>
                              <w:r w:rsidRPr="005E235A">
                                <w:rPr>
                                  <w:sz w:val="20"/>
                                  <w:szCs w:val="20"/>
                                </w:rPr>
                                <w:t>Il s’agit de vérifier l’existence d’un contrôle commun (direct ou indirect) de droit ou de fait, ou une concertation sur l’organisation des activités (totale ou partielle).</w:t>
                              </w:r>
                            </w:p>
                          </w:txbxContent>
                        </v:textbox>
                      </v:rect>
                      <v:rect id="Rectangle 22" o:spid="_x0000_s1048" style="position:absolute;left:20215;top:33108;width:37783;height:9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W0gwAAAANsAAAAPAAAAZHJzL2Rvd25yZXYueG1sRE/LqsIw&#10;EN0L/kMYwZ2mXrki1SgiClcEwcfG3diMTbGZlCZq/XtzQXA3h/Oc6byxpXhQ7QvHCgb9BARx5nTB&#10;uYLTcd0bg/ABWWPpmBS8yMN81m5NMdXuyXt6HEIuYgj7FBWYEKpUSp8Zsuj7riKO3NXVFkOEdS51&#10;jc8Ybkv5kyQjabHg2GCwoqWh7Ha4WwXD1TnZbnbrswmXbbEanHbDe0VKdTvNYgIiUBO+4o/7T8f5&#10;v/D/SzxAzt4AAAD//wMAUEsBAi0AFAAGAAgAAAAhANvh9svuAAAAhQEAABMAAAAAAAAAAAAAAAAA&#10;AAAAAFtDb250ZW50X1R5cGVzXS54bWxQSwECLQAUAAYACAAAACEAWvQsW78AAAAVAQAACwAAAAAA&#10;AAAAAAAAAAAfAQAAX3JlbHMvLnJlbHNQSwECLQAUAAYACAAAACEAOG1tIMAAAADbAAAADwAAAAAA&#10;AAAAAAAAAAAHAgAAZHJzL2Rvd25yZXYueG1sUEsFBgAAAAADAAMAtwAAAPQCAAAAAA==&#10;" fillcolor="white [3212]" strokecolor="black [3213]" strokeweight="1pt">
                        <v:shadow on="t" color="black" opacity="26213f" origin="-.5,-.5" offset=".74836mm,.74836mm"/>
                        <v:textbox inset="2mm,2mm,2mm,2mm">
                          <w:txbxContent>
                            <w:p w14:paraId="42B18815" w14:textId="77777777" w:rsidR="00D06AD9" w:rsidRPr="005E235A" w:rsidRDefault="00D06AD9" w:rsidP="00583330">
                              <w:pPr>
                                <w:pStyle w:val="Sansinterligne"/>
                                <w:jc w:val="both"/>
                              </w:pPr>
                              <w:r w:rsidRPr="005E235A">
                                <w:rPr>
                                  <w:b/>
                                </w:rPr>
                                <w:t>Liens financiers</w:t>
                              </w:r>
                              <w:r w:rsidRPr="005E235A">
                                <w:t> :</w:t>
                              </w:r>
                            </w:p>
                            <w:p w14:paraId="2FBE7209" w14:textId="77777777" w:rsidR="00D06AD9" w:rsidRPr="005E235A" w:rsidRDefault="00D06AD9" w:rsidP="00583330">
                              <w:pPr>
                                <w:pStyle w:val="Sansinterligne"/>
                                <w:jc w:val="both"/>
                                <w:rPr>
                                  <w:sz w:val="20"/>
                                  <w:szCs w:val="20"/>
                                </w:rPr>
                              </w:pPr>
                              <w:r w:rsidRPr="005E235A">
                                <w:rPr>
                                  <w:sz w:val="20"/>
                                  <w:szCs w:val="20"/>
                                </w:rPr>
                                <w:t>Il s’agit de vérifier le contrôle des membres par une même personne (détention &gt; 50% du capital ou des droits de vote directement ou indirectement, même par l’intermédiaire de personnes morales non assujetties).</w:t>
                              </w:r>
                            </w:p>
                          </w:txbxContent>
                        </v:textbox>
                      </v:rect>
                      <v:shape id="Flèche droite 5" o:spid="_x0000_s1049" type="#_x0000_t13" style="position:absolute;left:11600;top:6209;width:4851;height: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Iu+wgAAANsAAAAPAAAAZHJzL2Rvd25yZXYueG1sRE9LawIx&#10;EL4X/A9hBG81q9JFt0YRQezBi49Cj8NmdrN0M1mSrG7/fVMoeJuP7znr7WBbcScfGscKZtMMBHHp&#10;dMO1gtv18LoEESKyxtYxKfihANvN6GWNhXYPPtP9EmuRQjgUqMDE2BVShtKQxTB1HXHiKuctxgR9&#10;LbXHRwq3rZxnWS4tNpwaDHa0N1R+X3qroOr75lBW+ddp351Wvfk8vq38QqnJeNi9g4g0xKf43/2h&#10;0/wc/n5JB8jNLwAAAP//AwBQSwECLQAUAAYACAAAACEA2+H2y+4AAACFAQAAEwAAAAAAAAAAAAAA&#10;AAAAAAAAW0NvbnRlbnRfVHlwZXNdLnhtbFBLAQItABQABgAIAAAAIQBa9CxbvwAAABUBAAALAAAA&#10;AAAAAAAAAAAAAB8BAABfcmVscy8ucmVsc1BLAQItABQABgAIAAAAIQDv1Iu+wgAAANsAAAAPAAAA&#10;AAAAAAAAAAAAAAcCAABkcnMvZG93bnJldi54bWxQSwUGAAAAAAMAAwC3AAAA9gIAAAAA&#10;" adj="15978" fillcolor="white [3212]" strokecolor="black [3213]" strokeweight="1pt">
                        <v:shadow on="t" color="black" opacity="26213f" origin="-.5,-.5" offset=".74836mm,.74836mm"/>
                        <v:textbox inset="1mm,1mm,1mm,1mm"/>
                      </v:shape>
                      <v:shape id="Flèche droite 8" o:spid="_x0000_s1050" type="#_x0000_t13" style="position:absolute;left:11600;top:13033;width:4845;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DaxQAAANsAAAAPAAAAZHJzL2Rvd25yZXYueG1sRI9BawIx&#10;EIXvhf6HMAVv3awVVFajlJZCe6hQV9TjsBk3224mSxJ1/femIHib4b3vzZv5sretOJEPjWMFwywH&#10;QVw53XCtYFN+PE9BhIissXVMCi4UYLl4fJhjod2Zf+i0jrVIIRwKVGBi7AopQ2XIYshcR5y0g/MW&#10;Y1p9LbXHcwq3rXzJ87G02HC6YLCjN0PV3/poUw3T77/NV7N9H+5CucrL3a8/jpQaPPWvMxCR+ng3&#10;3+hPnbgJ/P+SBpCLKwAAAP//AwBQSwECLQAUAAYACAAAACEA2+H2y+4AAACFAQAAEwAAAAAAAAAA&#10;AAAAAAAAAAAAW0NvbnRlbnRfVHlwZXNdLnhtbFBLAQItABQABgAIAAAAIQBa9CxbvwAAABUBAAAL&#10;AAAAAAAAAAAAAAAAAB8BAABfcmVscy8ucmVsc1BLAQItABQABgAIAAAAIQDqTTDaxQAAANsAAAAP&#10;AAAAAAAAAAAAAAAAAAcCAABkcnMvZG93bnJldi54bWxQSwUGAAAAAAMAAwC3AAAA+QIAAAAA&#10;" adj="15981" fillcolor="white [3212]" strokecolor="black [3213]" strokeweight="1pt">
                        <v:shadow on="t" color="black" opacity="26213f" origin="-.5,-.5" offset=".74836mm,.74836mm"/>
                        <v:textbox inset="1mm,1mm,1mm,1mm"/>
                      </v:shape>
                      <v:shape id="Flèche droite 21" o:spid="_x0000_s1051" type="#_x0000_t13" style="position:absolute;left:11600;top:20744;width:4845;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qSoxAAAANsAAAAPAAAAZHJzL2Rvd25yZXYueG1sRI9BawIx&#10;EIXvQv9DmII3zdqClK1RSkuhPVjQlepx2IybbTeTJYm6/ffOQehtHvO+N28Wq8F36kwxtYENzKYF&#10;KOI62JYbA7vqffIEKmVki11gMvBHCVbLu9ECSxsuvKHzNjdKQjiVaMDl3Jdap9qRxzQNPbHsjiF6&#10;zCJjo23Ei4T7Tj8UxVx7bFkuOOzp1VH9uz15qeGGw9p9tt9vs32qvopq/xNPj8aM74eXZ1CZhvxv&#10;vtEfVjgpK7/IAHp5BQAA//8DAFBLAQItABQABgAIAAAAIQDb4fbL7gAAAIUBAAATAAAAAAAAAAAA&#10;AAAAAAAAAABbQ29udGVudF9UeXBlc10ueG1sUEsBAi0AFAAGAAgAAAAhAFr0LFu/AAAAFQEAAAsA&#10;AAAAAAAAAAAAAAAAHwEAAF9yZWxzLy5yZWxzUEsBAi0AFAAGAAgAAAAhAJvSpKjEAAAA2wAAAA8A&#10;AAAAAAAAAAAAAAAABwIAAGRycy9kb3ducmV2LnhtbFBLBQYAAAAAAwADALcAAAD4AgAAAAA=&#10;" adj="15981" fillcolor="white [3212]" strokecolor="black [3213]" strokeweight="1pt">
                        <v:shadow on="t" color="black" opacity="26213f" origin="-.5,-.5" offset=".74836mm,.74836mm"/>
                        <v:textbox inset="1mm,1mm,1mm,1mm"/>
                      </v:shape>
                      <v:shape id="Flèche à angle droit 27" o:spid="_x0000_s1052" style="position:absolute;left:8137;top:34097;width:20848;height:3093;rotation:90;visibility:visible;mso-wrap-style:square;v-text-anchor:middle" coordsize="2084807,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LZQwQAAANsAAAAPAAAAZHJzL2Rvd25yZXYueG1sRE9Li8Iw&#10;EL4L+x/CLHjTVFd8VFNZhEURL3b34HFsxrZsMylNrPXfG0HwNh/fc1brzlSipcaVlhWMhhEI4szq&#10;knMFf78/gzkI55E1VpZJwZ0crJOP3gpjbW98pDb1uQgh7GJUUHhfx1K6rCCDbmhr4sBdbGPQB9jk&#10;Ujd4C+GmkuMomkqDJYeGAmvaFJT9p1ej4Mse6dyNJtv7eT878NxMTtdqp1T/s/tegvDU+bf45d7p&#10;MH8Bz1/CATJ5AAAA//8DAFBLAQItABQABgAIAAAAIQDb4fbL7gAAAIUBAAATAAAAAAAAAAAAAAAA&#10;AAAAAABbQ29udGVudF9UeXBlc10ueG1sUEsBAi0AFAAGAAgAAAAhAFr0LFu/AAAAFQEAAAsAAAAA&#10;AAAAAAAAAAAAHwEAAF9yZWxzLy5yZWxzUEsBAi0AFAAGAAgAAAAhAHxgtlDBAAAA2wAAAA8AAAAA&#10;AAAAAAAAAAAABwIAAGRycy9kb3ducmV2LnhtbFBLBQYAAAAAAwADALcAAAD1AgAAAAA=&#10;" path="m,231934r1968840,l1968840,77311r-38655,l2007496,r77311,77311l2046151,77311r,231934l,309245,,231934xe" fillcolor="white [3212]" strokecolor="black [3213]" strokeweight="1pt">
                        <v:shadow on="t" color="black" opacity="26213f" origin="-.5,-.5" offset=".74836mm,.74836mm"/>
                        <v:path arrowok="t" o:connecttype="custom" o:connectlocs="0,2320;19688,2320;19688,773;19302,773;20075,0;20848,773;20461,773;20461,3093;0,3093;0,2320" o:connectangles="0,0,0,0,0,0,0,0,0,0"/>
                      </v:shape>
                      <w10:anchorlock/>
                    </v:group>
                  </w:pict>
                </mc:Fallback>
              </mc:AlternateContent>
            </w:r>
          </w:p>
          <w:p w14:paraId="4E7F1552" w14:textId="77777777" w:rsidR="00583330" w:rsidRPr="005E235A" w:rsidRDefault="00F548B4" w:rsidP="00583330">
            <w:pPr>
              <w:pStyle w:val="Sansinterligne"/>
              <w:jc w:val="both"/>
            </w:pPr>
            <w:r w:rsidRPr="005E235A">
              <w:rPr>
                <w:b/>
              </w:rPr>
              <w:t>Pr</w:t>
            </w:r>
            <w:r w:rsidR="00583330" w:rsidRPr="005E235A">
              <w:rPr>
                <w:b/>
              </w:rPr>
              <w:t>écisions sur les variations du périmètre</w:t>
            </w:r>
            <w:r w:rsidR="00583330" w:rsidRPr="005E235A">
              <w:t> :</w:t>
            </w:r>
          </w:p>
          <w:p w14:paraId="7C61B710" w14:textId="77777777" w:rsidR="00583330" w:rsidRPr="005E235A" w:rsidRDefault="00583330" w:rsidP="00583330">
            <w:pPr>
              <w:pStyle w:val="Sansinterligne"/>
              <w:jc w:val="both"/>
            </w:pPr>
            <w:r w:rsidRPr="005E235A">
              <w:t>Une première période de 3 ans obligatoire : le choix d’appartenir à un groupe TVA est normalement pris pour une première période de 3 ans.</w:t>
            </w:r>
          </w:p>
          <w:p w14:paraId="4BB8DD91" w14:textId="77777777" w:rsidR="00583330" w:rsidRPr="005E235A" w:rsidRDefault="00583330" w:rsidP="00583330">
            <w:pPr>
              <w:pStyle w:val="Sansinterligne"/>
              <w:numPr>
                <w:ilvl w:val="0"/>
                <w:numId w:val="47"/>
              </w:numPr>
              <w:ind w:left="284" w:hanging="142"/>
              <w:jc w:val="both"/>
            </w:pPr>
            <w:r w:rsidRPr="005E235A">
              <w:t>Entrée en cours de période possible si respect des conditions (effet au 1</w:t>
            </w:r>
            <w:r w:rsidRPr="005E235A">
              <w:rPr>
                <w:vertAlign w:val="superscript"/>
              </w:rPr>
              <w:t>er</w:t>
            </w:r>
            <w:r w:rsidRPr="005E235A">
              <w:t xml:space="preserve"> janvier de l’année qui suit la demande) alors qu’elles ne l’étaient pas lors de la constitution du groupe.</w:t>
            </w:r>
          </w:p>
          <w:p w14:paraId="0E18EE27" w14:textId="77777777" w:rsidR="00583330" w:rsidRPr="005E235A" w:rsidRDefault="00583330" w:rsidP="00583330">
            <w:pPr>
              <w:pStyle w:val="Sansinterligne"/>
              <w:numPr>
                <w:ilvl w:val="0"/>
                <w:numId w:val="47"/>
              </w:numPr>
              <w:ind w:left="284" w:hanging="142"/>
              <w:jc w:val="both"/>
            </w:pPr>
            <w:r w:rsidRPr="005E235A">
              <w:t>Sortie uniquement en cas de conditions qui ne sont plus remplies (effet au 1</w:t>
            </w:r>
            <w:r w:rsidRPr="005E235A">
              <w:rPr>
                <w:vertAlign w:val="superscript"/>
              </w:rPr>
              <w:t>er</w:t>
            </w:r>
            <w:r w:rsidRPr="005E235A">
              <w:t xml:space="preserve"> jour du mois qui suit la fin du respect des conditions)</w:t>
            </w:r>
          </w:p>
          <w:p w14:paraId="6D7505EA" w14:textId="77777777" w:rsidR="00583330" w:rsidRPr="005E235A" w:rsidRDefault="00583330" w:rsidP="00583330">
            <w:pPr>
              <w:pStyle w:val="Sansinterligne"/>
              <w:jc w:val="both"/>
            </w:pPr>
            <w:r w:rsidRPr="005E235A">
              <w:t>Après les 3 premières années civiles : les entrées et les sorties volontaires sont plus libres (respect des conditions + accord des membres et ou du groupe) et prises en compte au 1</w:t>
            </w:r>
            <w:r w:rsidRPr="005E235A">
              <w:rPr>
                <w:vertAlign w:val="superscript"/>
              </w:rPr>
              <w:t>er</w:t>
            </w:r>
            <w:r w:rsidRPr="005E235A">
              <w:t xml:space="preserve"> janvier de l’année suivante.</w:t>
            </w:r>
          </w:p>
          <w:p w14:paraId="3D70C13E" w14:textId="77777777" w:rsidR="00583330" w:rsidRPr="005E235A" w:rsidRDefault="00583330" w:rsidP="00583330">
            <w:pPr>
              <w:pStyle w:val="Sansinterligne"/>
              <w:jc w:val="both"/>
              <w:rPr>
                <w:i/>
                <w:sz w:val="10"/>
                <w:szCs w:val="10"/>
              </w:rPr>
            </w:pPr>
          </w:p>
          <w:p w14:paraId="29B23C45" w14:textId="06789C82" w:rsidR="00583330" w:rsidRPr="005E235A" w:rsidRDefault="00102A73" w:rsidP="00F548B4">
            <w:pPr>
              <w:pStyle w:val="Sansinterligne"/>
              <w:jc w:val="both"/>
              <w:rPr>
                <w:sz w:val="20"/>
                <w:szCs w:val="20"/>
              </w:rPr>
            </w:pPr>
            <w:r w:rsidRPr="005E235A">
              <w:rPr>
                <w:b/>
                <w:bCs/>
                <w:i/>
                <w:noProof/>
                <w:u w:val="single"/>
              </w:rPr>
              <mc:AlternateContent>
                <mc:Choice Requires="wps">
                  <w:drawing>
                    <wp:anchor distT="0" distB="0" distL="114300" distR="114300" simplePos="0" relativeHeight="251728896" behindDoc="0" locked="0" layoutInCell="1" allowOverlap="1" wp14:anchorId="380CEE15" wp14:editId="193524DD">
                      <wp:simplePos x="0" y="0"/>
                      <wp:positionH relativeFrom="column">
                        <wp:posOffset>5386705</wp:posOffset>
                      </wp:positionH>
                      <wp:positionV relativeFrom="paragraph">
                        <wp:posOffset>168910</wp:posOffset>
                      </wp:positionV>
                      <wp:extent cx="619125" cy="373380"/>
                      <wp:effectExtent l="38100" t="38100" r="123825" b="121920"/>
                      <wp:wrapNone/>
                      <wp:docPr id="44" name="Ellipse 44">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A078E37"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0CEE15" id="Ellipse 44" o:spid="_x0000_s1053" href="#DEBUT" style="position:absolute;left:0;text-align:left;margin-left:424.15pt;margin-top:13.3pt;width:48.75pt;height:29.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FPu9AIAAIc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qIm54tXKFPtHh1WL8+Atv5NQrQXz4ZE5WCZQ&#10;XFiQ4QE+pTLQcKaTKKmM+3HqHvVhxuGVkh0sp5z67xvmBCXqi4bpx03WC64XVr2gN/WNgclIYfVa&#10;HkUwcEH1YulM/QJ7c45esPc0B1855cH1h5vQLknYvFzM51ENNpZlYaGXliM4Eot9+dy8MGe7YQ6w&#10;Be5Nv7jeDHSri5bazDfBlDJO+4HHjnLYdrFfu82M6/T4HLUO/4/ZTwAAAP//AwBQSwMEFAAGAAgA&#10;AAAhAEw8GhDeAAAACQEAAA8AAABkcnMvZG93bnJldi54bWxMj8FOwzAQRO9I/IO1SNyoQ0mDCXEq&#10;VKlIiF5oEWc3XuKo8TrEbhv+nuUEx9U8zb6plpPvxQnH2AXScDvLQCA1wXbUanjfrW8UiJgMWdMH&#10;Qg3fGGFZX15UprThTG942qZWcAnF0mhwKQ2llLFx6E2chQGJs88wepP4HFtpR3Pmct/LeZYV0puO&#10;+IMzA64cNoft0WvYDa/+wz1/FYcXuVm3fVCre6W0vr6anh5BJJzSHwy/+qwONTvtw5FsFL0Glas7&#10;RjXMiwIEAw/5grfsOVnkIOtK/l9Q/wAAAP//AwBQSwECLQAUAAYACAAAACEAtoM4kv4AAADhAQAA&#10;EwAAAAAAAAAAAAAAAAAAAAAAW0NvbnRlbnRfVHlwZXNdLnhtbFBLAQItABQABgAIAAAAIQA4/SH/&#10;1gAAAJQBAAALAAAAAAAAAAAAAAAAAC8BAABfcmVscy8ucmVsc1BLAQItABQABgAIAAAAIQBD0FPu&#10;9AIAAIcGAAAOAAAAAAAAAAAAAAAAAC4CAABkcnMvZTJvRG9jLnhtbFBLAQItABQABgAIAAAAIQBM&#10;PBoQ3gAAAAkBAAAPAAAAAAAAAAAAAAAAAE4FAABkcnMvZG93bnJldi54bWxQSwUGAAAAAAQABADz&#10;AAAAWQYAAAAA&#10;" o:button="t" fillcolor="#f2f2f2 [3052]" strokecolor="black [3213]" strokeweight="1pt">
                      <v:fill o:detectmouseclick="t"/>
                      <v:shadow on="t" color="black" opacity="26214f" origin="-.5,-.5" offset=".74836mm,.74836mm"/>
                      <v:path arrowok="t"/>
                      <v:textbox inset="0,0,0,0">
                        <w:txbxContent>
                          <w:p w14:paraId="4A078E37"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v:textbox>
                    </v:oval>
                  </w:pict>
                </mc:Fallback>
              </mc:AlternateContent>
            </w:r>
            <w:proofErr w:type="spellStart"/>
            <w:r w:rsidR="00583330" w:rsidRPr="005E235A">
              <w:rPr>
                <w:i/>
                <w:sz w:val="20"/>
                <w:szCs w:val="20"/>
              </w:rPr>
              <w:t>Rq</w:t>
            </w:r>
            <w:proofErr w:type="spellEnd"/>
            <w:r w:rsidR="00583330" w:rsidRPr="005E235A">
              <w:rPr>
                <w:i/>
                <w:sz w:val="20"/>
                <w:szCs w:val="20"/>
              </w:rPr>
              <w:t> : les entrées et les sorties du périmètre bénéficient d’une dispense de taxation ou de régularisation au titre d’un transfert d’une universalité totale de biens.</w:t>
            </w:r>
          </w:p>
          <w:p w14:paraId="35BEE741" w14:textId="59254944" w:rsidR="00583330" w:rsidRPr="005E235A" w:rsidRDefault="00583330" w:rsidP="00777A95">
            <w:pPr>
              <w:rPr>
                <w:rFonts w:ascii="Times New Roman" w:hAnsi="Times New Roman"/>
                <w:sz w:val="6"/>
                <w:szCs w:val="6"/>
              </w:rPr>
            </w:pPr>
          </w:p>
        </w:tc>
      </w:tr>
      <w:tr w:rsidR="005E235A" w:rsidRPr="005E235A" w14:paraId="6E761EA4" w14:textId="77777777" w:rsidTr="00102A73">
        <w:trPr>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451ADCA1" w14:textId="77777777" w:rsidR="00F548B4" w:rsidRPr="005E235A" w:rsidRDefault="00F548B4" w:rsidP="00C834B2">
            <w:pPr>
              <w:jc w:val="center"/>
              <w:rPr>
                <w:rFonts w:ascii="Times New Roman" w:hAnsi="Times New Roman"/>
                <w:b/>
                <w:bCs/>
                <w:i/>
                <w:iCs/>
                <w:sz w:val="24"/>
                <w:szCs w:val="24"/>
              </w:rPr>
            </w:pPr>
            <w:r w:rsidRPr="005E235A">
              <w:rPr>
                <w:rFonts w:ascii="Times New Roman" w:hAnsi="Times New Roman"/>
                <w:b/>
                <w:bCs/>
                <w:i/>
                <w:iCs/>
                <w:sz w:val="24"/>
                <w:szCs w:val="24"/>
              </w:rPr>
              <w:lastRenderedPageBreak/>
              <w:t>TVA</w:t>
            </w:r>
          </w:p>
          <w:p w14:paraId="33534C3E" w14:textId="77777777" w:rsidR="00F548B4" w:rsidRPr="005E235A" w:rsidRDefault="00F548B4" w:rsidP="00C834B2">
            <w:pPr>
              <w:jc w:val="center"/>
              <w:rPr>
                <w:rFonts w:ascii="Times New Roman" w:hAnsi="Times New Roman"/>
                <w:b/>
                <w:bCs/>
                <w:i/>
                <w:iCs/>
                <w:sz w:val="24"/>
                <w:szCs w:val="24"/>
              </w:rPr>
            </w:pPr>
            <w:r w:rsidRPr="005E235A">
              <w:rPr>
                <w:rFonts w:ascii="Times New Roman" w:hAnsi="Times New Roman"/>
                <w:b/>
                <w:bCs/>
                <w:i/>
                <w:iCs/>
                <w:sz w:val="24"/>
                <w:szCs w:val="24"/>
              </w:rPr>
              <w:t>Groupe TVA</w:t>
            </w:r>
          </w:p>
          <w:p w14:paraId="328EE188" w14:textId="76FC3914" w:rsidR="008B5E6D" w:rsidRPr="005E235A" w:rsidRDefault="008B5E6D" w:rsidP="00C834B2">
            <w:pPr>
              <w:jc w:val="center"/>
              <w:rPr>
                <w:rFonts w:ascii="Times New Roman" w:hAnsi="Times New Roman"/>
                <w:b/>
                <w:bCs/>
                <w:sz w:val="24"/>
                <w:szCs w:val="24"/>
              </w:rPr>
            </w:pPr>
            <w:r w:rsidRPr="005E235A">
              <w:rPr>
                <w:rFonts w:ascii="Times New Roman" w:hAnsi="Times New Roman"/>
                <w:b/>
                <w:bCs/>
                <w:i/>
                <w:iCs/>
                <w:sz w:val="24"/>
                <w:szCs w:val="24"/>
              </w:rPr>
              <w:t>(rappel</w:t>
            </w:r>
            <w:r w:rsidR="00606001" w:rsidRPr="005E235A">
              <w:rPr>
                <w:rFonts w:ascii="Times New Roman" w:hAnsi="Times New Roman"/>
                <w:b/>
                <w:bCs/>
                <w:i/>
                <w:iCs/>
                <w:sz w:val="24"/>
                <w:szCs w:val="24"/>
              </w:rPr>
              <w:t>s</w:t>
            </w:r>
            <w:r w:rsidRPr="005E235A">
              <w:rPr>
                <w:rFonts w:ascii="Times New Roman" w:hAnsi="Times New Roman"/>
                <w:b/>
                <w:bCs/>
                <w:i/>
                <w:iCs/>
                <w:sz w:val="24"/>
                <w:szCs w:val="24"/>
              </w:rPr>
              <w:t xml:space="preserve"> de la LF pour 2021)</w:t>
            </w:r>
          </w:p>
        </w:tc>
        <w:tc>
          <w:tcPr>
            <w:tcW w:w="9426" w:type="dxa"/>
            <w:gridSpan w:val="2"/>
            <w:tcBorders>
              <w:top w:val="single" w:sz="4" w:space="0" w:color="auto"/>
              <w:left w:val="single" w:sz="4" w:space="0" w:color="auto"/>
              <w:bottom w:val="single" w:sz="4" w:space="0" w:color="auto"/>
              <w:right w:val="single" w:sz="4" w:space="0" w:color="auto"/>
            </w:tcBorders>
          </w:tcPr>
          <w:p w14:paraId="2E6EFE77" w14:textId="77777777" w:rsidR="00F548B4" w:rsidRPr="005E235A" w:rsidRDefault="00F548B4" w:rsidP="00777A95">
            <w:pPr>
              <w:rPr>
                <w:rFonts w:ascii="Times New Roman" w:hAnsi="Times New Roman"/>
                <w:sz w:val="10"/>
                <w:szCs w:val="10"/>
              </w:rPr>
            </w:pPr>
          </w:p>
          <w:p w14:paraId="7324EFD2" w14:textId="77777777" w:rsidR="00F548B4" w:rsidRPr="005E235A" w:rsidRDefault="00BF6853" w:rsidP="00777A95">
            <w:pPr>
              <w:rPr>
                <w:rFonts w:ascii="Times New Roman" w:hAnsi="Times New Roman"/>
                <w:sz w:val="10"/>
                <w:szCs w:val="10"/>
              </w:rPr>
            </w:pPr>
            <w:r w:rsidRPr="005E235A">
              <w:rPr>
                <w:noProof/>
              </w:rPr>
              <mc:AlternateContent>
                <mc:Choice Requires="wps">
                  <w:drawing>
                    <wp:anchor distT="0" distB="0" distL="114300" distR="114300" simplePos="0" relativeHeight="251694080" behindDoc="0" locked="0" layoutInCell="1" allowOverlap="1" wp14:anchorId="0B804983" wp14:editId="5390D1AC">
                      <wp:simplePos x="0" y="0"/>
                      <wp:positionH relativeFrom="column">
                        <wp:posOffset>1210945</wp:posOffset>
                      </wp:positionH>
                      <wp:positionV relativeFrom="paragraph">
                        <wp:posOffset>-635</wp:posOffset>
                      </wp:positionV>
                      <wp:extent cx="3397250" cy="316865"/>
                      <wp:effectExtent l="38100" t="38100" r="107950" b="12128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97250" cy="316865"/>
                              </a:xfrm>
                              <a:prstGeom prst="rect">
                                <a:avLst/>
                              </a:prstGeom>
                              <a:solidFill>
                                <a:schemeClr val="bg1"/>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C07B4AD" w14:textId="77777777" w:rsidR="00D06AD9" w:rsidRPr="00C834B2" w:rsidRDefault="00D06AD9" w:rsidP="005015D0">
                                  <w:pPr>
                                    <w:pStyle w:val="Sansinterligne"/>
                                    <w:jc w:val="center"/>
                                    <w:rPr>
                                      <w:b/>
                                      <w:color w:val="000000" w:themeColor="text1"/>
                                    </w:rPr>
                                  </w:pPr>
                                  <w:r>
                                    <w:rPr>
                                      <w:b/>
                                      <w:color w:val="000000" w:themeColor="text1"/>
                                    </w:rPr>
                                    <w:t>Effets de la constitution d’un groupe TVA</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0B804983" id="Rectangle 23" o:spid="_x0000_s1054" style="position:absolute;left:0;text-align:left;margin-left:95.35pt;margin-top:-.05pt;width:267.5pt;height:24.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X4c6gIAAHEGAAAOAAAAZHJzL2Uyb0RvYy54bWysVUtv2zAMvg/YfxB0X53H0qZBnSJokWFA&#10;0BZNh54VWY6FypImMbGzXz9Kdhy3C3YYloMgWuRH8uMjN7d1qcheOC+NTunwYkCJ0NxkUm9T+uNl&#10;+WVKiQemM6aMFik9CE9v558/3VR2JkamMCoTjiCI9rPKprQAsLMk8bwQJfMXxgqNj7lxJQMU3TbJ&#10;HKsQvVTJaDC4TCrjMusMF97j1/vmkc4jfp4LDo957gUQlVKMDeLp4rkJZzK/YbOtY7aQvA2D/UMU&#10;JZManXZQ9wwY2Tn5B1QpuTPe5HDBTZmYPJdcxBwwm+HgQzbrglkRc0FyvO1o8v8Plj/s1/bJhdC9&#10;XRn+5pGRpLJ+1r0Ewbc6de7KoIuBkzqyeOhYFDUQjh/H4+ur0QTJ5vg2Hl5OLyeB5oTNjtbWefgm&#10;TEnCJaUOqxTJY/uVh0b1qBIDM0pmS6lUFEJniDvlyJ5hTTfbYQvu+1pKkwrbcXQ1GETkd4+xuU4Q&#10;UJ+BwGiVDv5EbCKMK6a9A+HWRVaRjdq5Z5aldDKYog+SyZDJeDpsBOyw4Bt/lDC1xdEARYkz8Cqh&#10;iGUNtAXIkOgpG8X4W0OFsgVrUvwaYU60oHZk0xyDiVIvzli+pmKxdnBQIrhS+lnkRGZYo1HDynsu&#10;GedCw7B5KlgmGv+Tnv+OuugzAgbkHIvTYbcA57GbNFr9YNrE3Rm35fqbcWcRPRsNnXEptXHnMlOY&#10;Veu50cfwe9SEK9SbGrlBaqJq+LQx2eHJharFTveWLyVWa8U8PDGHawKLi6sPHvHIlcGGM+2NksK4&#10;X+e+B32cXnylpMK1k1L/c8ecoER91zjXV7jUEBb6gusLm76gd+WdwSkY4pK1PF7R2IE6XnNnylfc&#10;kIvgNfSi5ug7pRzcUbiDZh3ijuVisYhquJssg5VeWx7AA9GhT1/qV+ZsO7WA8/5gjiuKzT4Mb6Mb&#10;LL1d7MAsZZzsE69tCXCvxV5qd3BYnH05ap3+Kea/AQAA//8DAFBLAwQUAAYACAAAACEAe+nNvN4A&#10;AAAIAQAADwAAAGRycy9kb3ducmV2LnhtbEyPQUvDQBCF74L/YRnBW7tpsbaJ2RSJiBdBWhU9brLT&#10;JDQ7u2S3Tfz3jqd6/HiPN9/k28n24oxD6BwpWMwTEEi1Mx01Cj7en2cbECFqMrp3hAp+MMC2uL7K&#10;dWbcSDs872MjeIRCphW0MfpMylC3aHWYO4/E2cENVkfGoZFm0COP214uk+ReWt0RX2i1x7LF+rg/&#10;WQVv32Q7v3r5wkP6dPwcq/LV70qlbm+mxwcQEad4KcOfPqtDwU6VO5EJomdOkzVXFcwWIDhfL1fM&#10;lYK7dAOyyOX/B4pfAAAA//8DAFBLAQItABQABgAIAAAAIQC2gziS/gAAAOEBAAATAAAAAAAAAAAA&#10;AAAAAAAAAABbQ29udGVudF9UeXBlc10ueG1sUEsBAi0AFAAGAAgAAAAhADj9If/WAAAAlAEAAAsA&#10;AAAAAAAAAAAAAAAALwEAAF9yZWxzLy5yZWxzUEsBAi0AFAAGAAgAAAAhAEMhfhzqAgAAcQYAAA4A&#10;AAAAAAAAAAAAAAAALgIAAGRycy9lMm9Eb2MueG1sUEsBAi0AFAAGAAgAAAAhAHvpzbzeAAAACAEA&#10;AA8AAAAAAAAAAAAAAAAARAUAAGRycy9kb3ducmV2LnhtbFBLBQYAAAAABAAEAPMAAABPBgAAAAA=&#10;" fillcolor="white [3212]" strokecolor="black [3213]" strokeweight="1pt">
                      <v:shadow on="t" color="black" opacity="26214f" origin="-.5,-.5" offset=".74836mm,.74836mm"/>
                      <v:path arrowok="t"/>
                      <v:textbox style="mso-fit-shape-to-text:t" inset="2mm,2mm,2mm,2mm">
                        <w:txbxContent>
                          <w:p w14:paraId="2C07B4AD" w14:textId="77777777" w:rsidR="00D06AD9" w:rsidRPr="00C834B2" w:rsidRDefault="00D06AD9" w:rsidP="005015D0">
                            <w:pPr>
                              <w:pStyle w:val="Sansinterligne"/>
                              <w:jc w:val="center"/>
                              <w:rPr>
                                <w:b/>
                                <w:color w:val="000000" w:themeColor="text1"/>
                              </w:rPr>
                            </w:pPr>
                            <w:r>
                              <w:rPr>
                                <w:b/>
                                <w:color w:val="000000" w:themeColor="text1"/>
                              </w:rPr>
                              <w:t>Effets de la constitution d’un groupe TVA</w:t>
                            </w:r>
                          </w:p>
                        </w:txbxContent>
                      </v:textbox>
                    </v:rect>
                  </w:pict>
                </mc:Fallback>
              </mc:AlternateContent>
            </w:r>
          </w:p>
          <w:p w14:paraId="6B114E43" w14:textId="77777777" w:rsidR="00F548B4" w:rsidRPr="005E235A" w:rsidRDefault="00F548B4" w:rsidP="00777A95">
            <w:pPr>
              <w:rPr>
                <w:rFonts w:ascii="Times New Roman" w:hAnsi="Times New Roman"/>
                <w:sz w:val="10"/>
                <w:szCs w:val="10"/>
              </w:rPr>
            </w:pPr>
          </w:p>
          <w:p w14:paraId="11F44DAA" w14:textId="77777777" w:rsidR="00F548B4" w:rsidRPr="005E235A" w:rsidRDefault="00F548B4" w:rsidP="00777A95">
            <w:pPr>
              <w:rPr>
                <w:rFonts w:ascii="Times New Roman" w:hAnsi="Times New Roman"/>
                <w:szCs w:val="22"/>
              </w:rPr>
            </w:pPr>
          </w:p>
          <w:p w14:paraId="645426D5" w14:textId="77777777" w:rsidR="00F548B4" w:rsidRPr="005E235A" w:rsidRDefault="00BF6853" w:rsidP="00777A95">
            <w:pPr>
              <w:rPr>
                <w:rFonts w:ascii="Times New Roman" w:hAnsi="Times New Roman"/>
                <w:szCs w:val="22"/>
              </w:rPr>
            </w:pPr>
            <w:r w:rsidRPr="005E235A">
              <w:rPr>
                <w:noProof/>
              </w:rPr>
              <mc:AlternateContent>
                <mc:Choice Requires="wps">
                  <w:drawing>
                    <wp:anchor distT="0" distB="0" distL="114300" distR="114300" simplePos="0" relativeHeight="251695104" behindDoc="0" locked="0" layoutInCell="1" allowOverlap="1" wp14:anchorId="75C89E54" wp14:editId="2C6EFD78">
                      <wp:simplePos x="0" y="0"/>
                      <wp:positionH relativeFrom="column">
                        <wp:posOffset>81280</wp:posOffset>
                      </wp:positionH>
                      <wp:positionV relativeFrom="paragraph">
                        <wp:posOffset>50800</wp:posOffset>
                      </wp:positionV>
                      <wp:extent cx="5749925" cy="4376420"/>
                      <wp:effectExtent l="38100" t="38100" r="117475" b="11938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49925" cy="4376420"/>
                              </a:xfrm>
                              <a:prstGeom prst="rect">
                                <a:avLst/>
                              </a:prstGeom>
                              <a:solidFill>
                                <a:schemeClr val="bg1"/>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7FEAEB2"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Attribution d’un numéro d’identification à la TVA au groupe TVA</w:t>
                                  </w:r>
                                  <w:r w:rsidRPr="005E235A">
                                    <w:rPr>
                                      <w:color w:val="000000" w:themeColor="text1"/>
                                    </w:rPr>
                                    <w:t> ;</w:t>
                                  </w:r>
                                </w:p>
                                <w:p w14:paraId="1080B8E9" w14:textId="77777777" w:rsidR="00D06AD9" w:rsidRPr="005E235A" w:rsidRDefault="00D06AD9" w:rsidP="00F548B4">
                                  <w:pPr>
                                    <w:pStyle w:val="Sansinterligne"/>
                                    <w:ind w:left="720"/>
                                    <w:jc w:val="both"/>
                                    <w:rPr>
                                      <w:color w:val="000000" w:themeColor="text1"/>
                                      <w:sz w:val="10"/>
                                      <w:szCs w:val="10"/>
                                    </w:rPr>
                                  </w:pPr>
                                </w:p>
                                <w:p w14:paraId="354278BE"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Perte de la qualité d’assujetti de chaque membre intégré au groupe</w:t>
                                  </w:r>
                                  <w:r w:rsidRPr="005E235A">
                                    <w:rPr>
                                      <w:color w:val="000000" w:themeColor="text1"/>
                                    </w:rPr>
                                    <w:t> : un membre devient un secteur d’activité de l’assujetti unique (les modalités de détermination des droits à déduction restent à définir par décret mais selon toute vraisemblance il conviendra de ne retenir que les opérations de chaque membre avec les tiers extérieurs au groupe) :</w:t>
                                  </w:r>
                                </w:p>
                                <w:p w14:paraId="521EF068" w14:textId="77777777" w:rsidR="00D06AD9" w:rsidRPr="005E235A" w:rsidRDefault="00D06AD9" w:rsidP="005015D0">
                                  <w:pPr>
                                    <w:pStyle w:val="Sansinterligne"/>
                                    <w:numPr>
                                      <w:ilvl w:val="1"/>
                                      <w:numId w:val="48"/>
                                    </w:numPr>
                                    <w:jc w:val="both"/>
                                    <w:rPr>
                                      <w:color w:val="000000" w:themeColor="text1"/>
                                    </w:rPr>
                                  </w:pPr>
                                  <w:r w:rsidRPr="005E235A">
                                    <w:rPr>
                                      <w:color w:val="000000" w:themeColor="text1"/>
                                    </w:rPr>
                                    <w:t>Les dépenses d’un membre donneront droit à déduction dans les conditions de droit commun pour ce membre ;</w:t>
                                  </w:r>
                                </w:p>
                                <w:p w14:paraId="07F9A864" w14:textId="77777777" w:rsidR="00D06AD9" w:rsidRPr="005E235A" w:rsidRDefault="00D06AD9" w:rsidP="005015D0">
                                  <w:pPr>
                                    <w:pStyle w:val="Sansinterligne"/>
                                    <w:numPr>
                                      <w:ilvl w:val="1"/>
                                      <w:numId w:val="48"/>
                                    </w:numPr>
                                    <w:jc w:val="both"/>
                                    <w:rPr>
                                      <w:color w:val="000000" w:themeColor="text1"/>
                                    </w:rPr>
                                  </w:pPr>
                                  <w:r w:rsidRPr="005E235A">
                                    <w:rPr>
                                      <w:color w:val="000000" w:themeColor="text1"/>
                                    </w:rPr>
                                    <w:t>Les dépenses communes feront l’objet d’une affectation préalable avant l’application du ou des coefficients de taxation forfaitaires des membres concernés.</w:t>
                                  </w:r>
                                </w:p>
                                <w:p w14:paraId="0FBDB94E" w14:textId="77777777" w:rsidR="00D06AD9" w:rsidRPr="005E235A" w:rsidRDefault="00D06AD9" w:rsidP="00F548B4">
                                  <w:pPr>
                                    <w:pStyle w:val="Sansinterligne"/>
                                    <w:ind w:left="1440"/>
                                    <w:jc w:val="both"/>
                                    <w:rPr>
                                      <w:color w:val="000000" w:themeColor="text1"/>
                                      <w:sz w:val="10"/>
                                      <w:szCs w:val="10"/>
                                    </w:rPr>
                                  </w:pPr>
                                </w:p>
                                <w:p w14:paraId="7C7AA8EB"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Possibilité d’exercer une option pour les débits pour chaque secteur</w:t>
                                  </w:r>
                                  <w:r w:rsidRPr="005E235A">
                                    <w:rPr>
                                      <w:color w:val="000000" w:themeColor="text1"/>
                                    </w:rPr>
                                    <w:t xml:space="preserve"> (donc pour chaque membre intégré) ;</w:t>
                                  </w:r>
                                </w:p>
                                <w:p w14:paraId="08AF396F" w14:textId="77777777" w:rsidR="00D06AD9" w:rsidRPr="005E235A" w:rsidRDefault="00D06AD9" w:rsidP="00F548B4">
                                  <w:pPr>
                                    <w:pStyle w:val="Sansinterligne"/>
                                    <w:ind w:left="720"/>
                                    <w:jc w:val="both"/>
                                    <w:rPr>
                                      <w:color w:val="000000" w:themeColor="text1"/>
                                      <w:sz w:val="10"/>
                                      <w:szCs w:val="10"/>
                                    </w:rPr>
                                  </w:pPr>
                                </w:p>
                                <w:p w14:paraId="453B06C1"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Désignation d’un membre responsable des obligations déclaratives parmi eux</w:t>
                                  </w:r>
                                  <w:r w:rsidRPr="005E235A">
                                    <w:rPr>
                                      <w:color w:val="000000" w:themeColor="text1"/>
                                    </w:rPr>
                                    <w:t> : il acquittera la TVA et bénéficiera des remboursements de crédit de TVA au nom du groupe. Chaque membre est solidairement responsable du paiement de la TVA du groupe. Les crédits de TVA des membres antérieurs à la constitution du groupe et les crédits de TVA du groupe resteront séparés dans leurs modalités de récupération / d’imputation ;</w:t>
                                  </w:r>
                                </w:p>
                                <w:p w14:paraId="047EF322" w14:textId="77777777" w:rsidR="00D06AD9" w:rsidRPr="005E235A" w:rsidRDefault="00D06AD9" w:rsidP="00F548B4">
                                  <w:pPr>
                                    <w:pStyle w:val="Sansinterligne"/>
                                    <w:jc w:val="both"/>
                                    <w:rPr>
                                      <w:color w:val="000000" w:themeColor="text1"/>
                                      <w:sz w:val="10"/>
                                      <w:szCs w:val="10"/>
                                    </w:rPr>
                                  </w:pPr>
                                </w:p>
                                <w:p w14:paraId="15420ABD"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Les contrôles de TVA seront réalisés auprès des membres du groupe</w:t>
                                  </w:r>
                                  <w:r w:rsidRPr="005E235A">
                                    <w:rPr>
                                      <w:color w:val="000000" w:themeColor="text1"/>
                                    </w:rPr>
                                    <w:t xml:space="preserve"> (comme s’ils n’étaient pas intégrés au groupe TVA) et leur sont notifiés alors que c’est le représentant du groupe qui en supporte les éventuels rappels et pénalités (les membres sont solidairement responsables des pénalités dont il aurait été redevable en l’absence d’appartenance au groupe).</w:t>
                                  </w:r>
                                </w:p>
                                <w:p w14:paraId="21A2AEA8" w14:textId="77777777" w:rsidR="00D06AD9" w:rsidRPr="005E235A" w:rsidRDefault="00D06AD9" w:rsidP="005015D0">
                                  <w:pPr>
                                    <w:pStyle w:val="Sansinterligne"/>
                                    <w:jc w:val="both"/>
                                    <w:rPr>
                                      <w:color w:val="000000" w:themeColor="text1"/>
                                      <w:sz w:val="10"/>
                                      <w:szCs w:val="10"/>
                                    </w:rPr>
                                  </w:pPr>
                                </w:p>
                                <w:p w14:paraId="79132D22" w14:textId="77777777" w:rsidR="00D06AD9" w:rsidRPr="005E235A" w:rsidRDefault="00D06AD9" w:rsidP="005015D0">
                                  <w:pPr>
                                    <w:pStyle w:val="Sansinterligne"/>
                                    <w:jc w:val="both"/>
                                    <w:rPr>
                                      <w:i/>
                                      <w:color w:val="000000" w:themeColor="text1"/>
                                    </w:rPr>
                                  </w:pPr>
                                  <w:proofErr w:type="spellStart"/>
                                  <w:r w:rsidRPr="005E235A">
                                    <w:rPr>
                                      <w:i/>
                                      <w:color w:val="000000" w:themeColor="text1"/>
                                    </w:rPr>
                                    <w:t>Rq</w:t>
                                  </w:r>
                                  <w:proofErr w:type="spellEnd"/>
                                  <w:r w:rsidRPr="005E235A">
                                    <w:rPr>
                                      <w:i/>
                                      <w:color w:val="000000" w:themeColor="text1"/>
                                    </w:rPr>
                                    <w:t> : les membres restent potentiellement assujettis à la taxe sur les salaires dans les conditions de droit commun, comme s’ils avaient conservé leur qualité d’assujettis à la TVA (la constitution d’un groupe de TVA n’aura d’impact que sur la TVA et pas sur les autres impositions).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rect w14:anchorId="75C89E54" id="Rectangle 24" o:spid="_x0000_s1055" style="position:absolute;left:0;text-align:left;margin-left:6.4pt;margin-top:4pt;width:452.75pt;height:344.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elP7gIAAHIGAAAOAAAAZHJzL2Uyb0RvYy54bWysVUtv2zAMvg/YfxB0X52k6cuoUwQtMgwI&#10;uqLp0LMiy7FQWdIkJXb260fKjuN2wQ7DchBEi/xIfnzk9q6pFNkJ56XRGR2fjSgRmptc6k1Gf7ws&#10;vlxT4gPTOVNGi4zuhad3s8+fbmubiokpjcqFIwCifVrbjJYh2DRJPC9FxfyZsULDY2FcxQKIbpPk&#10;jtWAXqlkMhpdJrVxuXWGC+/h60P7SGcRvygED9+LwotAVEYhthBPF881nsnslqUbx2wpeRcG+4co&#10;KiY1OO2hHlhgZOvkH1CV5M54U4QzbqrEFIXkIuYA2YxHH7JZlcyKmAuQ421Pk/9/sPxxt7JPDkP3&#10;dmn4mwdGktr6tH9BwXc6TeEq1IXASRNZ3PcsiiYQDh8vrqY3N5MLSji8Tc+vLqeTyHPC0oO5dT58&#10;FaYieMmogzJF9thu6QMGwNKDSozMKJkvpFJRwNYQ98qRHYOirjdjLCJY+KGW0qSGfpxcjUYR+d1j&#10;7K4jRGhOQACg0uhPxC6CuGLe2yDcqsxrslZb98xySHd0DT5ILjGT8+txK0CLoW/4UcLUBmYjKEqc&#10;Ca8ylLGuyBtCYqLHbBTjby0VypasTXEaYY60gHZM2ByCidIgzli/tmSxeGGvBLpS+lkUROZQpEnL&#10;ynsuGedCh3H7VLJctP4vBv576qLPCIjIBRSnx+4ATmO3aXT6aNrG3Rt35fqbcW8RPRsdeuNKauNO&#10;ZaYgq85zqw/hD6jBa2jWDXAD1ExQFT+tTb5/cli12Ore8oWEai2ZD0/MwZ6A4sLuC9/hKJSBhjPd&#10;jZLSuF+nvqM+jC+8UlLD3smo/7llTlCivmkY7CvYariohoIbCuuhoLfVvYEpGMOWtTxewdgFdbgW&#10;zlSvsCLn6BV7UXPwnVEe3EG4D+0+hCXLxXwe1WA5WRaWemU5giPR2KcvzStztpvaAAP/aA47iqUf&#10;hrfVRUtv59tgFjJO9pHXrgSw2GIvdUsYN+dQjlrHv4rZbwAAAP//AwBQSwMEFAAGAAgAAAAhALW5&#10;kNXeAAAACAEAAA8AAABkcnMvZG93bnJldi54bWxMj0FLw0AUhO+C/2F5gje7acSaxGyKRMSLIK2W&#10;etwkr0lo9u2S3Tbx3/s81eMww8w3+Xo2gzjj6HtLCpaLCARSbZueWgVfn693CQgfNDV6sIQKftDD&#10;uri+ynXW2Ik2eN6GVnAJ+Uwr6EJwmZS+7tBov7AOib2DHY0OLMdWNqOeuNwMMo6ilTS6J17otMOy&#10;w/q4PRkFH99kevfwtsdD+nLcTVX57jalUrc38/MTiIBzuIThD5/RoWCmyp6o8WJgHTN5UJDwI7bT&#10;ZXIPolKwSh9jkEUu/x8ofgEAAP//AwBQSwECLQAUAAYACAAAACEAtoM4kv4AAADhAQAAEwAAAAAA&#10;AAAAAAAAAAAAAAAAW0NvbnRlbnRfVHlwZXNdLnhtbFBLAQItABQABgAIAAAAIQA4/SH/1gAAAJQB&#10;AAALAAAAAAAAAAAAAAAAAC8BAABfcmVscy8ucmVsc1BLAQItABQABgAIAAAAIQA8DelP7gIAAHIG&#10;AAAOAAAAAAAAAAAAAAAAAC4CAABkcnMvZTJvRG9jLnhtbFBLAQItABQABgAIAAAAIQC1uZDV3gAA&#10;AAgBAAAPAAAAAAAAAAAAAAAAAEgFAABkcnMvZG93bnJldi54bWxQSwUGAAAAAAQABADzAAAAUwYA&#10;AAAA&#10;" fillcolor="white [3212]" strokecolor="black [3213]" strokeweight="1pt">
                      <v:shadow on="t" color="black" opacity="26214f" origin="-.5,-.5" offset=".74836mm,.74836mm"/>
                      <v:path arrowok="t"/>
                      <v:textbox style="mso-fit-shape-to-text:t" inset="2mm,2mm,2mm,2mm">
                        <w:txbxContent>
                          <w:p w14:paraId="47FEAEB2"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Attribution d’un numéro d’identification à la TVA au groupe TVA</w:t>
                            </w:r>
                            <w:r w:rsidRPr="005E235A">
                              <w:rPr>
                                <w:color w:val="000000" w:themeColor="text1"/>
                              </w:rPr>
                              <w:t> ;</w:t>
                            </w:r>
                          </w:p>
                          <w:p w14:paraId="1080B8E9" w14:textId="77777777" w:rsidR="00D06AD9" w:rsidRPr="005E235A" w:rsidRDefault="00D06AD9" w:rsidP="00F548B4">
                            <w:pPr>
                              <w:pStyle w:val="Sansinterligne"/>
                              <w:ind w:left="720"/>
                              <w:jc w:val="both"/>
                              <w:rPr>
                                <w:color w:val="000000" w:themeColor="text1"/>
                                <w:sz w:val="10"/>
                                <w:szCs w:val="10"/>
                              </w:rPr>
                            </w:pPr>
                          </w:p>
                          <w:p w14:paraId="354278BE"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Perte de la qualité d’assujetti de chaque membre intégré au groupe</w:t>
                            </w:r>
                            <w:r w:rsidRPr="005E235A">
                              <w:rPr>
                                <w:color w:val="000000" w:themeColor="text1"/>
                              </w:rPr>
                              <w:t> : un membre devient un secteur d’activité de l’assujetti unique (les modalités de détermination des droits à déduction restent à définir par décret mais selon toute vraisemblance il conviendra de ne retenir que les opérations de chaque membre avec les tiers extérieurs au groupe) :</w:t>
                            </w:r>
                          </w:p>
                          <w:p w14:paraId="521EF068" w14:textId="77777777" w:rsidR="00D06AD9" w:rsidRPr="005E235A" w:rsidRDefault="00D06AD9" w:rsidP="005015D0">
                            <w:pPr>
                              <w:pStyle w:val="Sansinterligne"/>
                              <w:numPr>
                                <w:ilvl w:val="1"/>
                                <w:numId w:val="48"/>
                              </w:numPr>
                              <w:jc w:val="both"/>
                              <w:rPr>
                                <w:color w:val="000000" w:themeColor="text1"/>
                              </w:rPr>
                            </w:pPr>
                            <w:r w:rsidRPr="005E235A">
                              <w:rPr>
                                <w:color w:val="000000" w:themeColor="text1"/>
                              </w:rPr>
                              <w:t>Les dépenses d’un membre donneront droit à déduction dans les conditions de droit commun pour ce membre ;</w:t>
                            </w:r>
                          </w:p>
                          <w:p w14:paraId="07F9A864" w14:textId="77777777" w:rsidR="00D06AD9" w:rsidRPr="005E235A" w:rsidRDefault="00D06AD9" w:rsidP="005015D0">
                            <w:pPr>
                              <w:pStyle w:val="Sansinterligne"/>
                              <w:numPr>
                                <w:ilvl w:val="1"/>
                                <w:numId w:val="48"/>
                              </w:numPr>
                              <w:jc w:val="both"/>
                              <w:rPr>
                                <w:color w:val="000000" w:themeColor="text1"/>
                              </w:rPr>
                            </w:pPr>
                            <w:r w:rsidRPr="005E235A">
                              <w:rPr>
                                <w:color w:val="000000" w:themeColor="text1"/>
                              </w:rPr>
                              <w:t>Les dépenses communes feront l’objet d’une affectation préalable avant l’application du ou des coefficients de taxation forfaitaires des membres concernés.</w:t>
                            </w:r>
                          </w:p>
                          <w:p w14:paraId="0FBDB94E" w14:textId="77777777" w:rsidR="00D06AD9" w:rsidRPr="005E235A" w:rsidRDefault="00D06AD9" w:rsidP="00F548B4">
                            <w:pPr>
                              <w:pStyle w:val="Sansinterligne"/>
                              <w:ind w:left="1440"/>
                              <w:jc w:val="both"/>
                              <w:rPr>
                                <w:color w:val="000000" w:themeColor="text1"/>
                                <w:sz w:val="10"/>
                                <w:szCs w:val="10"/>
                              </w:rPr>
                            </w:pPr>
                          </w:p>
                          <w:p w14:paraId="7C7AA8EB"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Possibilité d’exercer une option pour les débits pour chaque secteur</w:t>
                            </w:r>
                            <w:r w:rsidRPr="005E235A">
                              <w:rPr>
                                <w:color w:val="000000" w:themeColor="text1"/>
                              </w:rPr>
                              <w:t xml:space="preserve"> (donc pour chaque membre intégré) ;</w:t>
                            </w:r>
                          </w:p>
                          <w:p w14:paraId="08AF396F" w14:textId="77777777" w:rsidR="00D06AD9" w:rsidRPr="005E235A" w:rsidRDefault="00D06AD9" w:rsidP="00F548B4">
                            <w:pPr>
                              <w:pStyle w:val="Sansinterligne"/>
                              <w:ind w:left="720"/>
                              <w:jc w:val="both"/>
                              <w:rPr>
                                <w:color w:val="000000" w:themeColor="text1"/>
                                <w:sz w:val="10"/>
                                <w:szCs w:val="10"/>
                              </w:rPr>
                            </w:pPr>
                          </w:p>
                          <w:p w14:paraId="453B06C1"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Désignation d’un membre responsable des obligations déclaratives parmi eux</w:t>
                            </w:r>
                            <w:r w:rsidRPr="005E235A">
                              <w:rPr>
                                <w:color w:val="000000" w:themeColor="text1"/>
                              </w:rPr>
                              <w:t> : il acquittera la TVA et bénéficiera des remboursements de crédit de TVA au nom du groupe. Chaque membre est solidairement responsable du paiement de la TVA du groupe. Les crédits de TVA des membres antérieurs à la constitution du groupe et les crédits de TVA du groupe resteront séparés dans leurs modalités de récupération / d’imputation ;</w:t>
                            </w:r>
                          </w:p>
                          <w:p w14:paraId="047EF322" w14:textId="77777777" w:rsidR="00D06AD9" w:rsidRPr="005E235A" w:rsidRDefault="00D06AD9" w:rsidP="00F548B4">
                            <w:pPr>
                              <w:pStyle w:val="Sansinterligne"/>
                              <w:jc w:val="both"/>
                              <w:rPr>
                                <w:color w:val="000000" w:themeColor="text1"/>
                                <w:sz w:val="10"/>
                                <w:szCs w:val="10"/>
                              </w:rPr>
                            </w:pPr>
                          </w:p>
                          <w:p w14:paraId="15420ABD" w14:textId="77777777" w:rsidR="00D06AD9" w:rsidRPr="005E235A" w:rsidRDefault="00D06AD9" w:rsidP="005015D0">
                            <w:pPr>
                              <w:pStyle w:val="Sansinterligne"/>
                              <w:numPr>
                                <w:ilvl w:val="0"/>
                                <w:numId w:val="48"/>
                              </w:numPr>
                              <w:jc w:val="both"/>
                              <w:rPr>
                                <w:color w:val="000000" w:themeColor="text1"/>
                              </w:rPr>
                            </w:pPr>
                            <w:r w:rsidRPr="005E235A">
                              <w:rPr>
                                <w:b/>
                                <w:color w:val="000000" w:themeColor="text1"/>
                              </w:rPr>
                              <w:t>Les contrôles de TVA seront réalisés auprès des membres du groupe</w:t>
                            </w:r>
                            <w:r w:rsidRPr="005E235A">
                              <w:rPr>
                                <w:color w:val="000000" w:themeColor="text1"/>
                              </w:rPr>
                              <w:t xml:space="preserve"> (comme s’ils n’étaient pas intégrés au groupe TVA) et leur sont notifiés alors que c’est le représentant du groupe qui en supporte les éventuels rappels et pénalités (les membres sont solidairement responsables des pénalités dont il aurait été redevable en l’absence d’appartenance au groupe).</w:t>
                            </w:r>
                          </w:p>
                          <w:p w14:paraId="21A2AEA8" w14:textId="77777777" w:rsidR="00D06AD9" w:rsidRPr="005E235A" w:rsidRDefault="00D06AD9" w:rsidP="005015D0">
                            <w:pPr>
                              <w:pStyle w:val="Sansinterligne"/>
                              <w:jc w:val="both"/>
                              <w:rPr>
                                <w:color w:val="000000" w:themeColor="text1"/>
                                <w:sz w:val="10"/>
                                <w:szCs w:val="10"/>
                              </w:rPr>
                            </w:pPr>
                          </w:p>
                          <w:p w14:paraId="79132D22" w14:textId="77777777" w:rsidR="00D06AD9" w:rsidRPr="005E235A" w:rsidRDefault="00D06AD9" w:rsidP="005015D0">
                            <w:pPr>
                              <w:pStyle w:val="Sansinterligne"/>
                              <w:jc w:val="both"/>
                              <w:rPr>
                                <w:i/>
                                <w:color w:val="000000" w:themeColor="text1"/>
                              </w:rPr>
                            </w:pPr>
                            <w:proofErr w:type="spellStart"/>
                            <w:r w:rsidRPr="005E235A">
                              <w:rPr>
                                <w:i/>
                                <w:color w:val="000000" w:themeColor="text1"/>
                              </w:rPr>
                              <w:t>Rq</w:t>
                            </w:r>
                            <w:proofErr w:type="spellEnd"/>
                            <w:r w:rsidRPr="005E235A">
                              <w:rPr>
                                <w:i/>
                                <w:color w:val="000000" w:themeColor="text1"/>
                              </w:rPr>
                              <w:t> : les membres restent potentiellement assujettis à la taxe sur les salaires dans les conditions de droit commun, comme s’ils avaient conservé leur qualité d’assujettis à la TVA (la constitution d’un groupe de TVA n’aura d’impact que sur la TVA et pas sur les autres impositions).</w:t>
                            </w:r>
                          </w:p>
                        </w:txbxContent>
                      </v:textbox>
                    </v:rect>
                  </w:pict>
                </mc:Fallback>
              </mc:AlternateContent>
            </w:r>
          </w:p>
          <w:p w14:paraId="0B629C70" w14:textId="77777777" w:rsidR="00F548B4" w:rsidRPr="005E235A" w:rsidRDefault="00F548B4" w:rsidP="00777A95">
            <w:pPr>
              <w:rPr>
                <w:rFonts w:ascii="Times New Roman" w:hAnsi="Times New Roman"/>
                <w:szCs w:val="22"/>
              </w:rPr>
            </w:pPr>
          </w:p>
          <w:p w14:paraId="61182D1B" w14:textId="77777777" w:rsidR="00F548B4" w:rsidRPr="005E235A" w:rsidRDefault="00F548B4" w:rsidP="00777A95">
            <w:pPr>
              <w:rPr>
                <w:rFonts w:ascii="Times New Roman" w:hAnsi="Times New Roman"/>
                <w:szCs w:val="22"/>
              </w:rPr>
            </w:pPr>
          </w:p>
          <w:p w14:paraId="77875C64" w14:textId="77777777" w:rsidR="00F548B4" w:rsidRPr="005E235A" w:rsidRDefault="00F548B4" w:rsidP="00777A95">
            <w:pPr>
              <w:rPr>
                <w:rFonts w:ascii="Times New Roman" w:hAnsi="Times New Roman"/>
                <w:szCs w:val="22"/>
              </w:rPr>
            </w:pPr>
          </w:p>
          <w:p w14:paraId="1EF064A3" w14:textId="77777777" w:rsidR="00F548B4" w:rsidRPr="005E235A" w:rsidRDefault="00F548B4" w:rsidP="00777A95">
            <w:pPr>
              <w:rPr>
                <w:rFonts w:ascii="Times New Roman" w:hAnsi="Times New Roman"/>
                <w:szCs w:val="22"/>
              </w:rPr>
            </w:pPr>
          </w:p>
          <w:p w14:paraId="075181E2" w14:textId="77777777" w:rsidR="00F548B4" w:rsidRPr="005E235A" w:rsidRDefault="00F548B4" w:rsidP="00777A95">
            <w:pPr>
              <w:rPr>
                <w:rFonts w:ascii="Times New Roman" w:hAnsi="Times New Roman"/>
                <w:szCs w:val="22"/>
              </w:rPr>
            </w:pPr>
          </w:p>
          <w:p w14:paraId="5CF06536" w14:textId="77777777" w:rsidR="00F548B4" w:rsidRPr="005E235A" w:rsidRDefault="00F548B4" w:rsidP="00777A95">
            <w:pPr>
              <w:rPr>
                <w:rFonts w:ascii="Times New Roman" w:hAnsi="Times New Roman"/>
                <w:szCs w:val="22"/>
              </w:rPr>
            </w:pPr>
          </w:p>
          <w:p w14:paraId="0D67A59B" w14:textId="77777777" w:rsidR="00F548B4" w:rsidRPr="005E235A" w:rsidRDefault="00F548B4" w:rsidP="00777A95">
            <w:pPr>
              <w:rPr>
                <w:rFonts w:ascii="Times New Roman" w:hAnsi="Times New Roman"/>
                <w:szCs w:val="22"/>
              </w:rPr>
            </w:pPr>
          </w:p>
          <w:p w14:paraId="5C48EEBE" w14:textId="77777777" w:rsidR="00F548B4" w:rsidRPr="005E235A" w:rsidRDefault="00F548B4" w:rsidP="00777A95">
            <w:pPr>
              <w:rPr>
                <w:rFonts w:ascii="Times New Roman" w:hAnsi="Times New Roman"/>
                <w:szCs w:val="22"/>
              </w:rPr>
            </w:pPr>
          </w:p>
          <w:p w14:paraId="74FBDB24" w14:textId="77777777" w:rsidR="00F548B4" w:rsidRPr="005E235A" w:rsidRDefault="00F548B4" w:rsidP="00777A95">
            <w:pPr>
              <w:rPr>
                <w:rFonts w:ascii="Times New Roman" w:hAnsi="Times New Roman"/>
                <w:szCs w:val="22"/>
              </w:rPr>
            </w:pPr>
          </w:p>
          <w:p w14:paraId="7D12F866" w14:textId="77777777" w:rsidR="00F548B4" w:rsidRPr="005E235A" w:rsidRDefault="00F548B4" w:rsidP="00777A95">
            <w:pPr>
              <w:rPr>
                <w:rFonts w:ascii="Times New Roman" w:hAnsi="Times New Roman"/>
                <w:szCs w:val="22"/>
              </w:rPr>
            </w:pPr>
          </w:p>
          <w:p w14:paraId="5BD058DD" w14:textId="77777777" w:rsidR="00F548B4" w:rsidRPr="005E235A" w:rsidRDefault="00F548B4" w:rsidP="00777A95">
            <w:pPr>
              <w:rPr>
                <w:rFonts w:ascii="Times New Roman" w:hAnsi="Times New Roman"/>
                <w:szCs w:val="22"/>
              </w:rPr>
            </w:pPr>
          </w:p>
          <w:p w14:paraId="62EE0135" w14:textId="77777777" w:rsidR="00F548B4" w:rsidRPr="005E235A" w:rsidRDefault="00F548B4" w:rsidP="00777A95">
            <w:pPr>
              <w:rPr>
                <w:rFonts w:ascii="Times New Roman" w:hAnsi="Times New Roman"/>
                <w:szCs w:val="22"/>
              </w:rPr>
            </w:pPr>
          </w:p>
          <w:p w14:paraId="5FB12FCF" w14:textId="77777777" w:rsidR="00F548B4" w:rsidRPr="005E235A" w:rsidRDefault="00F548B4" w:rsidP="00777A95">
            <w:pPr>
              <w:rPr>
                <w:rFonts w:ascii="Times New Roman" w:hAnsi="Times New Roman"/>
                <w:szCs w:val="22"/>
              </w:rPr>
            </w:pPr>
          </w:p>
          <w:p w14:paraId="2B840512" w14:textId="77777777" w:rsidR="00F548B4" w:rsidRPr="005E235A" w:rsidRDefault="00F548B4" w:rsidP="00777A95">
            <w:pPr>
              <w:rPr>
                <w:rFonts w:ascii="Times New Roman" w:hAnsi="Times New Roman"/>
                <w:szCs w:val="22"/>
              </w:rPr>
            </w:pPr>
          </w:p>
          <w:p w14:paraId="02C35A76" w14:textId="77777777" w:rsidR="00F548B4" w:rsidRPr="005E235A" w:rsidRDefault="00F548B4" w:rsidP="00777A95">
            <w:pPr>
              <w:rPr>
                <w:rFonts w:ascii="Times New Roman" w:hAnsi="Times New Roman"/>
                <w:szCs w:val="22"/>
              </w:rPr>
            </w:pPr>
          </w:p>
          <w:p w14:paraId="1B7208F5" w14:textId="77777777" w:rsidR="00F548B4" w:rsidRPr="005E235A" w:rsidRDefault="00F548B4" w:rsidP="00777A95">
            <w:pPr>
              <w:rPr>
                <w:rFonts w:ascii="Times New Roman" w:hAnsi="Times New Roman"/>
                <w:szCs w:val="22"/>
              </w:rPr>
            </w:pPr>
          </w:p>
          <w:p w14:paraId="00CE594E" w14:textId="77777777" w:rsidR="00F548B4" w:rsidRPr="005E235A" w:rsidRDefault="00F548B4" w:rsidP="00777A95">
            <w:pPr>
              <w:rPr>
                <w:rFonts w:ascii="Times New Roman" w:hAnsi="Times New Roman"/>
                <w:szCs w:val="22"/>
              </w:rPr>
            </w:pPr>
          </w:p>
          <w:p w14:paraId="0744B598" w14:textId="77777777" w:rsidR="00F548B4" w:rsidRPr="005E235A" w:rsidRDefault="00F548B4" w:rsidP="00777A95">
            <w:pPr>
              <w:rPr>
                <w:rFonts w:ascii="Times New Roman" w:hAnsi="Times New Roman"/>
                <w:szCs w:val="22"/>
              </w:rPr>
            </w:pPr>
          </w:p>
          <w:p w14:paraId="71F73ACB" w14:textId="77777777" w:rsidR="00F548B4" w:rsidRPr="005E235A" w:rsidRDefault="00F548B4" w:rsidP="00777A95">
            <w:pPr>
              <w:rPr>
                <w:rFonts w:ascii="Times New Roman" w:hAnsi="Times New Roman"/>
                <w:szCs w:val="22"/>
              </w:rPr>
            </w:pPr>
          </w:p>
          <w:p w14:paraId="34977A64" w14:textId="77777777" w:rsidR="00F548B4" w:rsidRPr="005E235A" w:rsidRDefault="00F548B4" w:rsidP="00777A95">
            <w:pPr>
              <w:rPr>
                <w:rFonts w:ascii="Times New Roman" w:hAnsi="Times New Roman"/>
                <w:szCs w:val="22"/>
              </w:rPr>
            </w:pPr>
          </w:p>
          <w:p w14:paraId="323F1B21" w14:textId="77777777" w:rsidR="00F548B4" w:rsidRPr="005E235A" w:rsidRDefault="00F548B4" w:rsidP="00777A95">
            <w:pPr>
              <w:rPr>
                <w:rFonts w:ascii="Times New Roman" w:hAnsi="Times New Roman"/>
                <w:szCs w:val="22"/>
              </w:rPr>
            </w:pPr>
          </w:p>
          <w:p w14:paraId="3A00A1CC" w14:textId="77777777" w:rsidR="00F548B4" w:rsidRPr="005E235A" w:rsidRDefault="00F548B4" w:rsidP="00777A95">
            <w:pPr>
              <w:rPr>
                <w:rFonts w:ascii="Times New Roman" w:hAnsi="Times New Roman"/>
                <w:szCs w:val="22"/>
              </w:rPr>
            </w:pPr>
          </w:p>
          <w:p w14:paraId="454BDCA9" w14:textId="77777777" w:rsidR="00F548B4" w:rsidRPr="005E235A" w:rsidRDefault="00F548B4" w:rsidP="00777A95">
            <w:pPr>
              <w:rPr>
                <w:rFonts w:ascii="Times New Roman" w:hAnsi="Times New Roman"/>
                <w:szCs w:val="22"/>
              </w:rPr>
            </w:pPr>
          </w:p>
          <w:p w14:paraId="0A5D192A" w14:textId="77777777" w:rsidR="00F548B4" w:rsidRPr="005E235A" w:rsidRDefault="00F548B4" w:rsidP="00777A95">
            <w:pPr>
              <w:rPr>
                <w:rFonts w:ascii="Times New Roman" w:hAnsi="Times New Roman"/>
                <w:szCs w:val="22"/>
              </w:rPr>
            </w:pPr>
          </w:p>
          <w:p w14:paraId="309B0499" w14:textId="77777777" w:rsidR="00F548B4" w:rsidRPr="005E235A" w:rsidRDefault="00F548B4" w:rsidP="00777A95">
            <w:pPr>
              <w:rPr>
                <w:rFonts w:ascii="Times New Roman" w:hAnsi="Times New Roman"/>
                <w:szCs w:val="22"/>
              </w:rPr>
            </w:pPr>
          </w:p>
          <w:p w14:paraId="460C3F18" w14:textId="77777777" w:rsidR="00F548B4" w:rsidRPr="005E235A" w:rsidRDefault="00F548B4" w:rsidP="00777A95">
            <w:pPr>
              <w:rPr>
                <w:rFonts w:ascii="Times New Roman" w:hAnsi="Times New Roman"/>
                <w:szCs w:val="22"/>
              </w:rPr>
            </w:pPr>
          </w:p>
          <w:p w14:paraId="5EDD4991" w14:textId="653C0C10" w:rsidR="00F548B4" w:rsidRPr="005E235A" w:rsidRDefault="00102A73" w:rsidP="00777A95">
            <w:pPr>
              <w:rPr>
                <w:rFonts w:ascii="Times New Roman" w:hAnsi="Times New Roman"/>
                <w:szCs w:val="22"/>
              </w:rPr>
            </w:pPr>
            <w:r w:rsidRPr="005E235A">
              <w:rPr>
                <w:b/>
                <w:bCs/>
                <w:i/>
                <w:noProof/>
                <w:u w:val="single"/>
              </w:rPr>
              <mc:AlternateContent>
                <mc:Choice Requires="wps">
                  <w:drawing>
                    <wp:anchor distT="0" distB="0" distL="114300" distR="114300" simplePos="0" relativeHeight="251730944" behindDoc="0" locked="0" layoutInCell="1" allowOverlap="1" wp14:anchorId="34CFD465" wp14:editId="2D470BBF">
                      <wp:simplePos x="0" y="0"/>
                      <wp:positionH relativeFrom="column">
                        <wp:posOffset>5386705</wp:posOffset>
                      </wp:positionH>
                      <wp:positionV relativeFrom="paragraph">
                        <wp:posOffset>129858</wp:posOffset>
                      </wp:positionV>
                      <wp:extent cx="619125" cy="373380"/>
                      <wp:effectExtent l="38100" t="38100" r="123825" b="121920"/>
                      <wp:wrapNone/>
                      <wp:docPr id="45" name="Ellipse 45">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C18E2CB"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CFD465" id="Ellipse 45" o:spid="_x0000_s1056" href="#DEBUT" style="position:absolute;left:0;text-align:left;margin-left:424.15pt;margin-top:10.25pt;width:48.75pt;height:29.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ixQ9AIAAIc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qJmgKl6tTLF/dFi1OA/e8jsJ1VowHx6Zg2UC&#10;xYUFGR7gUyoDDWc6iZLKuB+n7lEfZhxeKdnBcsqp/75hTlCivmiYftxkveB6YdULelPfGJiMFFav&#10;5VEEAxdUL5bO1C+wN+foBXtPc/CVUx5cf7gJ7ZKEzcvFfB7VYGNZFhZ6aTmCI7HYl8/NC3O2G+YA&#10;W+De9IvrzUC3umipzXwTTCnjtB947CiHbRf7tdvMuE6Pz1Hr8P+Y/QQAAP//AwBQSwMEFAAGAAgA&#10;AAAhAPwAJRXfAAAACQEAAA8AAABkcnMvZG93bnJldi54bWxMj8tOwzAQRfdI/IM1SOyoQ59uyKRC&#10;lYqEYEOLunZjN4lqj0PstuHvGVawHM3RvecWq8E7cbF9bAMhPI4yEJaqYFqqET53mwcFIiZNRrtA&#10;FuHbRliVtzeFzk240oe9bFMtOIRirhGalLpcylg11us4Cp0l/h1D73Xis6+l6fWVw72T4yybS69b&#10;4oZGd3bd2Oq0PXuEXffm983L1/z0Kt83tQtqvVAK8f5ueH4CkeyQ/mD41Wd1KNnpEM5konAIaqom&#10;jCKMsxkIBpbTGW85ICyWE5BlIf8vKH8AAAD//wMAUEsBAi0AFAAGAAgAAAAhALaDOJL+AAAA4QEA&#10;ABMAAAAAAAAAAAAAAAAAAAAAAFtDb250ZW50X1R5cGVzXS54bWxQSwECLQAUAAYACAAAACEAOP0h&#10;/9YAAACUAQAACwAAAAAAAAAAAAAAAAAvAQAAX3JlbHMvLnJlbHNQSwECLQAUAAYACAAAACEA7B4s&#10;UPQCAACHBgAADgAAAAAAAAAAAAAAAAAuAgAAZHJzL2Uyb0RvYy54bWxQSwECLQAUAAYACAAAACEA&#10;/AAlFd8AAAAJAQAADwAAAAAAAAAAAAAAAABOBQAAZHJzL2Rvd25yZXYueG1sUEsFBgAAAAAEAAQA&#10;8wAAAFoGAAAAAA==&#10;" o:button="t" fillcolor="#f2f2f2 [3052]" strokecolor="black [3213]" strokeweight="1pt">
                      <v:fill o:detectmouseclick="t"/>
                      <v:shadow on="t" color="black" opacity="26214f" origin="-.5,-.5" offset=".74836mm,.74836mm"/>
                      <v:path arrowok="t"/>
                      <v:textbox inset="0,0,0,0">
                        <w:txbxContent>
                          <w:p w14:paraId="5C18E2CB"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v:textbox>
                    </v:oval>
                  </w:pict>
                </mc:Fallback>
              </mc:AlternateContent>
            </w:r>
          </w:p>
          <w:p w14:paraId="6A5C3550" w14:textId="0BF746CF" w:rsidR="00F548B4" w:rsidRPr="005E235A" w:rsidRDefault="00F548B4" w:rsidP="00777A95">
            <w:pPr>
              <w:rPr>
                <w:rFonts w:ascii="Times New Roman" w:hAnsi="Times New Roman"/>
                <w:sz w:val="10"/>
                <w:szCs w:val="10"/>
              </w:rPr>
            </w:pPr>
          </w:p>
        </w:tc>
      </w:tr>
      <w:tr w:rsidR="005E235A" w:rsidRPr="005E235A" w14:paraId="664593AA" w14:textId="77777777" w:rsidTr="00102A73">
        <w:trPr>
          <w:gridAfter w:val="1"/>
          <w:wAfter w:w="10" w:type="dxa"/>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44827EF3" w14:textId="77777777" w:rsidR="005F4144" w:rsidRPr="005E235A" w:rsidRDefault="005F4144" w:rsidP="00F36080">
            <w:pPr>
              <w:jc w:val="center"/>
              <w:rPr>
                <w:rFonts w:ascii="Times New Roman" w:hAnsi="Times New Roman"/>
                <w:b/>
                <w:bCs/>
                <w:i/>
                <w:iCs/>
                <w:sz w:val="24"/>
                <w:szCs w:val="24"/>
              </w:rPr>
            </w:pPr>
            <w:r w:rsidRPr="005E235A">
              <w:rPr>
                <w:rFonts w:ascii="Times New Roman" w:hAnsi="Times New Roman"/>
                <w:b/>
                <w:bCs/>
                <w:i/>
                <w:iCs/>
                <w:sz w:val="24"/>
                <w:szCs w:val="24"/>
              </w:rPr>
              <w:t>En bref…</w:t>
            </w:r>
          </w:p>
        </w:tc>
        <w:tc>
          <w:tcPr>
            <w:tcW w:w="9416" w:type="dxa"/>
            <w:tcBorders>
              <w:top w:val="single" w:sz="4" w:space="0" w:color="auto"/>
              <w:left w:val="single" w:sz="4" w:space="0" w:color="auto"/>
              <w:bottom w:val="single" w:sz="4" w:space="0" w:color="auto"/>
              <w:right w:val="single" w:sz="4" w:space="0" w:color="auto"/>
            </w:tcBorders>
            <w:vAlign w:val="center"/>
          </w:tcPr>
          <w:p w14:paraId="5D4D1667" w14:textId="2BE1AB89" w:rsidR="005F4144" w:rsidRPr="005E235A" w:rsidRDefault="005F4144" w:rsidP="00F36080">
            <w:pPr>
              <w:pStyle w:val="Sansinterligne"/>
              <w:jc w:val="both"/>
              <w:rPr>
                <w:sz w:val="10"/>
                <w:szCs w:val="10"/>
              </w:rPr>
            </w:pPr>
            <w:bookmarkStart w:id="18" w:name="BREF"/>
            <w:bookmarkEnd w:id="18"/>
          </w:p>
          <w:p w14:paraId="0ABD9013" w14:textId="0C03D45D" w:rsidR="00247750" w:rsidRPr="005E235A" w:rsidRDefault="005F4144" w:rsidP="00F36080">
            <w:pPr>
              <w:pStyle w:val="Sansinterligne"/>
              <w:jc w:val="both"/>
            </w:pPr>
            <w:r w:rsidRPr="005E235A">
              <w:rPr>
                <w:b/>
                <w:u w:val="single"/>
              </w:rPr>
              <w:t>Zones aidées</w:t>
            </w:r>
            <w:r w:rsidR="00A14F45" w:rsidRPr="005E235A">
              <w:t> :</w:t>
            </w:r>
          </w:p>
          <w:p w14:paraId="0E8D1F7C" w14:textId="77777777" w:rsidR="00247750" w:rsidRPr="005E235A" w:rsidRDefault="00247750" w:rsidP="00F36080">
            <w:pPr>
              <w:pStyle w:val="Sansinterligne"/>
              <w:jc w:val="both"/>
              <w:rPr>
                <w:sz w:val="10"/>
                <w:szCs w:val="10"/>
              </w:rPr>
            </w:pPr>
          </w:p>
          <w:p w14:paraId="34333F84" w14:textId="54F41ECB" w:rsidR="005F4144" w:rsidRPr="005E235A" w:rsidRDefault="00247750" w:rsidP="00F36080">
            <w:pPr>
              <w:pStyle w:val="Sansinterligne"/>
              <w:jc w:val="both"/>
            </w:pPr>
            <w:r w:rsidRPr="005E235A">
              <w:t>L</w:t>
            </w:r>
            <w:r w:rsidR="005F4144" w:rsidRPr="005E235A">
              <w:t xml:space="preserve">es dispositifs spécifiques d’aides aux entreprises implantées dans certaines zones (ZRR, ZFU, ZAFR…) sont prorogés jusqu’au 31 décembre </w:t>
            </w:r>
            <w:r w:rsidR="005F4144" w:rsidRPr="005E235A">
              <w:rPr>
                <w:b/>
                <w:bCs/>
              </w:rPr>
              <w:t>202</w:t>
            </w:r>
            <w:r w:rsidR="0000502F" w:rsidRPr="005E235A">
              <w:rPr>
                <w:b/>
                <w:bCs/>
              </w:rPr>
              <w:t>3</w:t>
            </w:r>
            <w:r w:rsidR="005F4144" w:rsidRPr="005E235A">
              <w:t>.</w:t>
            </w:r>
          </w:p>
          <w:p w14:paraId="2D187B94" w14:textId="46006759" w:rsidR="005F4144" w:rsidRPr="005E235A" w:rsidRDefault="005F4144" w:rsidP="00F36080">
            <w:pPr>
              <w:pStyle w:val="Sansinterligne"/>
              <w:jc w:val="both"/>
              <w:rPr>
                <w:sz w:val="10"/>
                <w:szCs w:val="10"/>
              </w:rPr>
            </w:pPr>
          </w:p>
          <w:p w14:paraId="188993FB" w14:textId="77777777" w:rsidR="00247750" w:rsidRPr="005E235A" w:rsidRDefault="00247750" w:rsidP="00F36080">
            <w:pPr>
              <w:pStyle w:val="Sansinterligne"/>
              <w:jc w:val="both"/>
              <w:rPr>
                <w:sz w:val="10"/>
                <w:szCs w:val="10"/>
              </w:rPr>
            </w:pPr>
          </w:p>
          <w:p w14:paraId="3461C05F" w14:textId="400221C0" w:rsidR="00247750" w:rsidRPr="005E235A" w:rsidRDefault="007E0C82" w:rsidP="007E0C82">
            <w:pPr>
              <w:pStyle w:val="Sansinterligne"/>
              <w:jc w:val="both"/>
              <w:rPr>
                <w:b/>
              </w:rPr>
            </w:pPr>
            <w:r w:rsidRPr="005E235A">
              <w:rPr>
                <w:b/>
                <w:u w:val="single"/>
              </w:rPr>
              <w:t>Crédit d’impôt formation des dirigeants de TPE</w:t>
            </w:r>
            <w:r w:rsidRPr="005E235A">
              <w:rPr>
                <w:b/>
              </w:rPr>
              <w:t> :</w:t>
            </w:r>
          </w:p>
          <w:p w14:paraId="0519A7D8" w14:textId="15BF4162" w:rsidR="00247750" w:rsidRPr="005E235A" w:rsidRDefault="00247750" w:rsidP="007E0C82">
            <w:pPr>
              <w:pStyle w:val="Sansinterligne"/>
              <w:jc w:val="both"/>
              <w:rPr>
                <w:bCs/>
                <w:sz w:val="10"/>
                <w:szCs w:val="10"/>
              </w:rPr>
            </w:pPr>
          </w:p>
          <w:p w14:paraId="074D7553" w14:textId="36D5B275" w:rsidR="005F4144" w:rsidRPr="005E235A" w:rsidRDefault="00247750" w:rsidP="007E0C82">
            <w:pPr>
              <w:pStyle w:val="Sansinterligne"/>
              <w:jc w:val="both"/>
              <w:rPr>
                <w:bCs/>
              </w:rPr>
            </w:pPr>
            <w:r w:rsidRPr="005E235A">
              <w:rPr>
                <w:bCs/>
              </w:rPr>
              <w:t>P</w:t>
            </w:r>
            <w:r w:rsidR="007E0C82" w:rsidRPr="005E235A">
              <w:rPr>
                <w:bCs/>
              </w:rPr>
              <w:t>our les entreprises dont l’effectif salarié est inférieur à 10 et dont le CA ou le total du bilan est inférieur à 2 000 000 € (micro-entreprises),</w:t>
            </w:r>
            <w:r w:rsidR="007E0C82" w:rsidRPr="005E235A">
              <w:rPr>
                <w:b/>
              </w:rPr>
              <w:t xml:space="preserve"> le plafond du CI est doublé</w:t>
            </w:r>
            <w:r w:rsidR="007E0C82" w:rsidRPr="005E235A">
              <w:rPr>
                <w:bCs/>
              </w:rPr>
              <w:t xml:space="preserve"> malgré la conservation du nombre d’heures faisant l’objet du CI (40H par année civile par entreprise). Il convient désormais de raisonner sur 2 x le taux horaire du SMIC en vigueur au 31 décembre de l’année</w:t>
            </w:r>
            <w:r w:rsidR="006A380B" w:rsidRPr="005E235A">
              <w:rPr>
                <w:bCs/>
              </w:rPr>
              <w:t xml:space="preserve"> des heures de formation effectuées à compter de 2022, soit 10,48 € x 2 x 40H maximum = 838 €.</w:t>
            </w:r>
          </w:p>
          <w:p w14:paraId="594F38A8" w14:textId="4F3D6DA2" w:rsidR="006A380B" w:rsidRPr="005E235A" w:rsidRDefault="006A380B" w:rsidP="007E0C82">
            <w:pPr>
              <w:pStyle w:val="Sansinterligne"/>
              <w:jc w:val="both"/>
              <w:rPr>
                <w:bCs/>
                <w:sz w:val="16"/>
                <w:szCs w:val="16"/>
              </w:rPr>
            </w:pPr>
          </w:p>
          <w:p w14:paraId="02A3C037" w14:textId="3F2BF617" w:rsidR="006A380B" w:rsidRPr="005E235A" w:rsidRDefault="006A380B" w:rsidP="007E0C82">
            <w:pPr>
              <w:pStyle w:val="Sansinterligne"/>
              <w:jc w:val="both"/>
              <w:rPr>
                <w:bCs/>
              </w:rPr>
            </w:pPr>
            <w:r w:rsidRPr="005E235A">
              <w:rPr>
                <w:b/>
                <w:u w:val="single"/>
              </w:rPr>
              <w:t>Crédit d’impôt innovation</w:t>
            </w:r>
            <w:r w:rsidRPr="005E235A">
              <w:rPr>
                <w:bCs/>
              </w:rPr>
              <w:t> :</w:t>
            </w:r>
          </w:p>
          <w:p w14:paraId="148CA40E" w14:textId="77777777" w:rsidR="00247750" w:rsidRPr="005E235A" w:rsidRDefault="00247750" w:rsidP="007E0C82">
            <w:pPr>
              <w:pStyle w:val="Sansinterligne"/>
              <w:jc w:val="both"/>
              <w:rPr>
                <w:bCs/>
                <w:sz w:val="10"/>
                <w:szCs w:val="10"/>
              </w:rPr>
            </w:pPr>
          </w:p>
          <w:p w14:paraId="4E62A481" w14:textId="4F28E5C3" w:rsidR="007E0C82" w:rsidRPr="005E235A" w:rsidRDefault="00666403" w:rsidP="00767B73">
            <w:pPr>
              <w:pStyle w:val="Sansinterligne"/>
              <w:numPr>
                <w:ilvl w:val="0"/>
                <w:numId w:val="47"/>
              </w:numPr>
              <w:ind w:left="304" w:hanging="194"/>
              <w:jc w:val="both"/>
              <w:rPr>
                <w:bCs/>
              </w:rPr>
            </w:pPr>
            <w:r w:rsidRPr="005E235A">
              <w:rPr>
                <w:b/>
              </w:rPr>
              <w:t>Augmentation du taux du CI</w:t>
            </w:r>
            <w:r w:rsidRPr="005E235A">
              <w:rPr>
                <w:bCs/>
              </w:rPr>
              <w:t xml:space="preserve"> passant de 20% à </w:t>
            </w:r>
            <w:r w:rsidRPr="005E235A">
              <w:rPr>
                <w:b/>
              </w:rPr>
              <w:t>30%</w:t>
            </w:r>
            <w:r w:rsidRPr="005E235A">
              <w:rPr>
                <w:bCs/>
              </w:rPr>
              <w:t xml:space="preserve"> (40% à 60% pour l’outre-mer) et </w:t>
            </w:r>
            <w:r w:rsidRPr="005E235A">
              <w:rPr>
                <w:b/>
              </w:rPr>
              <w:t>suppression du forfait de frais de fonctionnement de l’assiette du CI</w:t>
            </w:r>
            <w:r w:rsidR="009C0E60">
              <w:rPr>
                <w:b/>
              </w:rPr>
              <w:t>R</w:t>
            </w:r>
            <w:r w:rsidRPr="005E235A">
              <w:rPr>
                <w:bCs/>
              </w:rPr>
              <w:t> ;</w:t>
            </w:r>
          </w:p>
          <w:p w14:paraId="74AD2D18" w14:textId="77777777" w:rsidR="00247750" w:rsidRPr="005E235A" w:rsidRDefault="00247750" w:rsidP="00247750">
            <w:pPr>
              <w:pStyle w:val="Sansinterligne"/>
              <w:ind w:left="304"/>
              <w:jc w:val="both"/>
              <w:rPr>
                <w:bCs/>
                <w:sz w:val="10"/>
                <w:szCs w:val="10"/>
              </w:rPr>
            </w:pPr>
          </w:p>
          <w:p w14:paraId="3C0B237C" w14:textId="3D5F8460" w:rsidR="00E926F8" w:rsidRPr="005E235A" w:rsidRDefault="00E926F8" w:rsidP="00E926F8">
            <w:pPr>
              <w:pStyle w:val="Sansinterligne"/>
              <w:numPr>
                <w:ilvl w:val="0"/>
                <w:numId w:val="47"/>
              </w:numPr>
              <w:ind w:left="304" w:hanging="194"/>
              <w:jc w:val="both"/>
              <w:rPr>
                <w:bCs/>
              </w:rPr>
            </w:pPr>
            <w:r w:rsidRPr="005E235A">
              <w:rPr>
                <w:b/>
              </w:rPr>
              <w:t>Création d’un CI pour la recherche collaborative</w:t>
            </w:r>
            <w:r w:rsidRPr="005E235A">
              <w:rPr>
                <w:bCs/>
              </w:rPr>
              <w:t> dont les conditions et modalités sont les suivantes (la suppression à compter de 2022 du doublement de l’assiette des dépenses confiées à des organismes de recherche publics du CIR risquait de réduire les collaborations avec ces organismes) :</w:t>
            </w:r>
          </w:p>
          <w:p w14:paraId="125D304E" w14:textId="77777777" w:rsidR="00E926F8" w:rsidRPr="005E235A" w:rsidRDefault="00E926F8" w:rsidP="00E926F8">
            <w:pPr>
              <w:pStyle w:val="Sansinterligne"/>
              <w:numPr>
                <w:ilvl w:val="0"/>
                <w:numId w:val="47"/>
              </w:numPr>
              <w:ind w:left="446" w:hanging="142"/>
              <w:jc w:val="both"/>
              <w:rPr>
                <w:bCs/>
              </w:rPr>
            </w:pPr>
            <w:r w:rsidRPr="005E235A">
              <w:rPr>
                <w:bCs/>
              </w:rPr>
              <w:t xml:space="preserve">Entreprises sous </w:t>
            </w:r>
            <w:r w:rsidRPr="005E235A">
              <w:rPr>
                <w:b/>
              </w:rPr>
              <w:t>un régime réel</w:t>
            </w:r>
            <w:r w:rsidRPr="005E235A">
              <w:rPr>
                <w:bCs/>
              </w:rPr>
              <w:t xml:space="preserve"> d’imposition ;</w:t>
            </w:r>
          </w:p>
          <w:p w14:paraId="1C12D52A" w14:textId="77777777" w:rsidR="00E926F8" w:rsidRPr="005E235A" w:rsidRDefault="00E926F8" w:rsidP="00E926F8">
            <w:pPr>
              <w:pStyle w:val="Sansinterligne"/>
              <w:numPr>
                <w:ilvl w:val="0"/>
                <w:numId w:val="47"/>
              </w:numPr>
              <w:ind w:left="446" w:hanging="142"/>
              <w:jc w:val="both"/>
              <w:rPr>
                <w:bCs/>
              </w:rPr>
            </w:pPr>
            <w:r w:rsidRPr="005E235A">
              <w:rPr>
                <w:b/>
              </w:rPr>
              <w:t>Contrat de collaboration</w:t>
            </w:r>
            <w:r w:rsidRPr="005E235A">
              <w:rPr>
                <w:bCs/>
              </w:rPr>
              <w:t xml:space="preserve"> avec un organisme de recherche et de diffusion des connaissances (agréé par le ministère de la recherche) entre le 1</w:t>
            </w:r>
            <w:r w:rsidRPr="005E235A">
              <w:rPr>
                <w:bCs/>
                <w:vertAlign w:val="superscript"/>
              </w:rPr>
              <w:t>er</w:t>
            </w:r>
            <w:r w:rsidRPr="005E235A">
              <w:rPr>
                <w:bCs/>
              </w:rPr>
              <w:t xml:space="preserve"> janvier 2022 et le 31/12/2025 ;</w:t>
            </w:r>
          </w:p>
          <w:p w14:paraId="198861E9" w14:textId="77777777" w:rsidR="00E926F8" w:rsidRPr="005E235A" w:rsidRDefault="00E926F8" w:rsidP="00E926F8">
            <w:pPr>
              <w:pStyle w:val="Sansinterligne"/>
              <w:numPr>
                <w:ilvl w:val="0"/>
                <w:numId w:val="47"/>
              </w:numPr>
              <w:ind w:left="446" w:hanging="142"/>
              <w:jc w:val="both"/>
              <w:rPr>
                <w:bCs/>
              </w:rPr>
            </w:pPr>
            <w:r w:rsidRPr="005E235A">
              <w:rPr>
                <w:b/>
              </w:rPr>
              <w:t>Assiette plafonnée à 6 000 000 € par an</w:t>
            </w:r>
            <w:r w:rsidRPr="005E235A">
              <w:rPr>
                <w:bCs/>
              </w:rPr>
              <w:t xml:space="preserve"> (aides publiques déduites de l’assiette) ;</w:t>
            </w:r>
          </w:p>
          <w:p w14:paraId="2020DD38" w14:textId="34DB9373" w:rsidR="00E926F8" w:rsidRPr="005E235A" w:rsidRDefault="00E926F8" w:rsidP="00E926F8">
            <w:pPr>
              <w:pStyle w:val="Sansinterligne"/>
              <w:numPr>
                <w:ilvl w:val="0"/>
                <w:numId w:val="47"/>
              </w:numPr>
              <w:ind w:left="446" w:hanging="142"/>
              <w:jc w:val="both"/>
              <w:rPr>
                <w:bCs/>
              </w:rPr>
            </w:pPr>
            <w:r w:rsidRPr="005E235A">
              <w:rPr>
                <w:bCs/>
              </w:rPr>
              <w:t xml:space="preserve">Taux du CI = </w:t>
            </w:r>
            <w:r w:rsidRPr="005E235A">
              <w:rPr>
                <w:b/>
              </w:rPr>
              <w:t>40%</w:t>
            </w:r>
            <w:r w:rsidRPr="005E235A">
              <w:rPr>
                <w:bCs/>
              </w:rPr>
              <w:t xml:space="preserve"> (50% pour les PME au sens UE) avec remboursement au terme de la 3</w:t>
            </w:r>
            <w:r w:rsidRPr="005E235A">
              <w:rPr>
                <w:bCs/>
                <w:vertAlign w:val="superscript"/>
              </w:rPr>
              <w:t>ème</w:t>
            </w:r>
            <w:r w:rsidRPr="005E235A">
              <w:rPr>
                <w:bCs/>
              </w:rPr>
              <w:t xml:space="preserve"> année qui suit celle de sa constatation.</w:t>
            </w:r>
          </w:p>
          <w:p w14:paraId="27D38250" w14:textId="2DB1B9B0" w:rsidR="00E926F8" w:rsidRDefault="00E926F8" w:rsidP="00E926F8">
            <w:pPr>
              <w:pStyle w:val="Sansinterligne"/>
              <w:numPr>
                <w:ilvl w:val="0"/>
                <w:numId w:val="47"/>
              </w:numPr>
              <w:ind w:left="446" w:hanging="142"/>
              <w:jc w:val="both"/>
              <w:rPr>
                <w:bCs/>
              </w:rPr>
            </w:pPr>
            <w:r w:rsidRPr="005E235A">
              <w:rPr>
                <w:bCs/>
              </w:rPr>
              <w:t xml:space="preserve">Articulation avec </w:t>
            </w:r>
            <w:r w:rsidR="00AB575D" w:rsidRPr="005E235A">
              <w:rPr>
                <w:bCs/>
              </w:rPr>
              <w:t>le CIR : les dépenses concernées par la recherche collaborative ne peuvent plus entrer dans celui du CIR mais sont retenus pour apprécier le seuil de 100 M€.</w:t>
            </w:r>
          </w:p>
          <w:p w14:paraId="162D523B" w14:textId="77777777" w:rsidR="00EC6930" w:rsidRPr="00EC6930" w:rsidRDefault="00EC6930" w:rsidP="00EC6930">
            <w:pPr>
              <w:pStyle w:val="Sansinterligne"/>
              <w:jc w:val="both"/>
              <w:rPr>
                <w:bCs/>
                <w:sz w:val="10"/>
                <w:szCs w:val="10"/>
              </w:rPr>
            </w:pPr>
          </w:p>
          <w:p w14:paraId="419AAF58" w14:textId="77777777" w:rsidR="005F4144" w:rsidRPr="005E235A" w:rsidRDefault="005F4144" w:rsidP="00247750">
            <w:pPr>
              <w:pStyle w:val="Sansinterligne"/>
              <w:jc w:val="both"/>
              <w:rPr>
                <w:sz w:val="10"/>
                <w:szCs w:val="10"/>
              </w:rPr>
            </w:pPr>
          </w:p>
        </w:tc>
      </w:tr>
    </w:tbl>
    <w:p w14:paraId="3C401F5B" w14:textId="38122ED4" w:rsidR="00102A73" w:rsidRPr="005E235A" w:rsidRDefault="00102A73">
      <w:pPr>
        <w:rPr>
          <w:sz w:val="2"/>
          <w:szCs w:val="2"/>
        </w:rPr>
      </w:pPr>
      <w:r w:rsidRPr="005E235A">
        <w:rPr>
          <w:b/>
          <w:bCs/>
          <w:i/>
          <w:noProof/>
          <w:sz w:val="2"/>
          <w:szCs w:val="2"/>
          <w:u w:val="single"/>
        </w:rPr>
        <mc:AlternateContent>
          <mc:Choice Requires="wps">
            <w:drawing>
              <wp:anchor distT="0" distB="0" distL="114300" distR="114300" simplePos="0" relativeHeight="251732992" behindDoc="0" locked="0" layoutInCell="1" allowOverlap="1" wp14:anchorId="4096FC6F" wp14:editId="74114EA7">
                <wp:simplePos x="0" y="0"/>
                <wp:positionH relativeFrom="rightMargin">
                  <wp:align>left</wp:align>
                </wp:positionH>
                <wp:positionV relativeFrom="paragraph">
                  <wp:posOffset>-203518</wp:posOffset>
                </wp:positionV>
                <wp:extent cx="619125" cy="373380"/>
                <wp:effectExtent l="38100" t="38100" r="123825" b="121920"/>
                <wp:wrapNone/>
                <wp:docPr id="46" name="Ellipse 46">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BA7BC3F"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96FC6F" id="Ellipse 46" o:spid="_x0000_s1057" href="#DEBUT" style="position:absolute;left:0;text-align:left;margin-left:0;margin-top:-16.05pt;width:48.75pt;height:29.4pt;z-index:25173299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4id9AIAAIcGAAAOAAAAZHJzL2Uyb0RvYy54bWysVdtu2zAMfR+wfxD0vjpOekmNOkXQosOA&#10;rC2aDn1WZDkWKkuapMTpvn6kfEm2Bhsw7MWgJPKQPLz46npXK7IVzkujc5qejCgRmptC6nVOvz3f&#10;fZpS4gPTBVNGi5y+CU+vZx8/XDU2E2NTGVUIRwBE+6yxOa1CsFmSeF6JmvkTY4WGx9K4mgU4unVS&#10;ONYAeq2S8Wh0njTGFdYZLryH29v2kc4iflkKHh7K0otAVE4hthC/Ln5X+E1mVyxbO2Yrybsw2D9E&#10;UTOpwekAdcsCIxsn30HVkjvjTRlOuKkTU5aSi5gDZJOOfstmWTErYi5AjrcDTf7/wfL77dI+Ogzd&#10;24Xhrx4YSRrrs+EFD77T2ZWuRl0InOwii28Di2IXCIfL8/QyHZ9RwuFpcjGZTCPLCct6Y+t8+CxM&#10;TVDIqVBKWo95soxtFz5gBCzrtWJoRsniTioVD9gb4kY5smVQ1dU6jaZqU381RXt3eTYa9V5jK6F6&#10;RPWHSEqTBpp2fAHKf3MTdik2CwR2AAEnpdFSxFaD2PFgNkG4ZVU0ZKU27okVOT0bTcEHKSQmPJmm&#10;7QH6EH1jrISpNQxQUJQ4E15kqGLxkVyERDL2GSvGX+M1U7ZibcqnEWZPXZ/wEEyM/SDOWOS2rrHC&#10;4U0JdKX0kyiJLKCS45aVX/lmnAsdWs59xQrR+kfGj1MeARG5hAIO2B3Acew2jU4fTdu4B+OuXH8y&#10;HiyiZ6PDYFxLbdyxzBRk1Xlu9YGyA2pQDLvVDrgBak5RFa9Wpnh7dFi1OA/e8jsJ1VowHx6Zg2UC&#10;xYUFGR7gUyoDDWc6iZLKuB/H7lEfZhxeKWlgOeXUf98wJyhRXzRMP26yXnC9sOoFvalvDExGCqvX&#10;8iiCgQuqF0tn6hfYm3P0gr2nOfjKKQ+uP9yEdknC5uViPo9qsLEsCwu9tBzBkVjsy+fdC3O2G+YA&#10;W+De9Ivr3UC3umipzXwTTCnjtO957CiHbRf7tdvMuE4Pz1Fr//+Y/QQAAP//AwBQSwMEFAAGAAgA&#10;AAAhAAI+qhDdAAAABgEAAA8AAABkcnMvZG93bnJldi54bWxMj8FOwzAQRO9I/IO1SNxap0EkIc2m&#10;QpWKhOBCizi78TaOGq9D7Lbh7zEnehzNaOZNtZpsL840+s4xwmKegCBunO64RfjcbWYFCB8Ua9U7&#10;JoQf8rCqb28qVWp34Q86b0MrYgn7UiGYEIZSSt8YssrP3UAcvYMbrQpRjq3Uo7rEctvLNEkyaVXH&#10;ccGogdaGmuP2ZBF2w5v9Mi/f2fFVvm/a3hXrvCgQ7++m5yWIQFP4D8MffkSHOjLt3Ym1Fz1CPBIQ&#10;Zg/pAkS0n/JHEHuENMtB1pW8xq9/AQAA//8DAFBLAQItABQABgAIAAAAIQC2gziS/gAAAOEBAAAT&#10;AAAAAAAAAAAAAAAAAAAAAABbQ29udGVudF9UeXBlc10ueG1sUEsBAi0AFAAGAAgAAAAhADj9If/W&#10;AAAAlAEAAAsAAAAAAAAAAAAAAAAALwEAAF9yZWxzLy5yZWxzUEsBAi0AFAAGAAgAAAAhAJY/iJ30&#10;AgAAhwYAAA4AAAAAAAAAAAAAAAAALgIAAGRycy9lMm9Eb2MueG1sUEsBAi0AFAAGAAgAAAAhAAI+&#10;qhDdAAAABgEAAA8AAAAAAAAAAAAAAAAATgUAAGRycy9kb3ducmV2LnhtbFBLBQYAAAAABAAEAPMA&#10;AABYBgAAAAA=&#10;" o:button="t" fillcolor="#f2f2f2 [3052]" strokecolor="black [3213]" strokeweight="1pt">
                <v:fill o:detectmouseclick="t"/>
                <v:shadow on="t" color="black" opacity="26214f" origin="-.5,-.5" offset=".74836mm,.74836mm"/>
                <v:path arrowok="t"/>
                <v:textbox inset="0,0,0,0">
                  <w:txbxContent>
                    <w:p w14:paraId="4BA7BC3F"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r w:rsidRPr="005E235A">
        <w:rPr>
          <w:sz w:val="2"/>
          <w:szCs w:val="2"/>
        </w:rPr>
        <w:br w:type="page"/>
      </w:r>
    </w:p>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9416"/>
      </w:tblGrid>
      <w:tr w:rsidR="005E235A" w:rsidRPr="005E235A" w14:paraId="7A105C08" w14:textId="77777777" w:rsidTr="00102A73">
        <w:trPr>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145A5E51" w14:textId="58F14DBD" w:rsidR="00666403" w:rsidRPr="005E235A" w:rsidRDefault="00247750" w:rsidP="00F36080">
            <w:pPr>
              <w:jc w:val="center"/>
              <w:rPr>
                <w:rFonts w:ascii="Times New Roman" w:hAnsi="Times New Roman"/>
                <w:b/>
                <w:bCs/>
                <w:i/>
                <w:iCs/>
                <w:sz w:val="24"/>
                <w:szCs w:val="24"/>
              </w:rPr>
            </w:pPr>
            <w:r w:rsidRPr="005E235A">
              <w:rPr>
                <w:rFonts w:ascii="Times New Roman" w:hAnsi="Times New Roman"/>
                <w:b/>
                <w:bCs/>
                <w:i/>
                <w:iCs/>
                <w:sz w:val="24"/>
                <w:szCs w:val="24"/>
              </w:rPr>
              <w:lastRenderedPageBreak/>
              <w:t>En bref…</w:t>
            </w:r>
          </w:p>
        </w:tc>
        <w:tc>
          <w:tcPr>
            <w:tcW w:w="9416" w:type="dxa"/>
            <w:tcBorders>
              <w:top w:val="single" w:sz="4" w:space="0" w:color="auto"/>
              <w:left w:val="single" w:sz="4" w:space="0" w:color="auto"/>
              <w:bottom w:val="single" w:sz="4" w:space="0" w:color="auto"/>
              <w:right w:val="single" w:sz="4" w:space="0" w:color="auto"/>
            </w:tcBorders>
            <w:vAlign w:val="center"/>
          </w:tcPr>
          <w:p w14:paraId="002AC4EC" w14:textId="77777777" w:rsidR="00247750" w:rsidRPr="005E235A" w:rsidRDefault="00247750" w:rsidP="00247750">
            <w:pPr>
              <w:pStyle w:val="Sansinterligne"/>
              <w:jc w:val="both"/>
              <w:rPr>
                <w:b/>
                <w:sz w:val="10"/>
                <w:szCs w:val="10"/>
                <w:u w:val="single"/>
              </w:rPr>
            </w:pPr>
          </w:p>
          <w:p w14:paraId="2F422C85" w14:textId="77777777" w:rsidR="008108D7" w:rsidRPr="005E235A" w:rsidRDefault="008108D7" w:rsidP="008108D7">
            <w:pPr>
              <w:pStyle w:val="Sansinterligne"/>
              <w:jc w:val="both"/>
              <w:rPr>
                <w:b/>
                <w:u w:val="single"/>
              </w:rPr>
            </w:pPr>
            <w:r w:rsidRPr="005E235A">
              <w:rPr>
                <w:b/>
                <w:u w:val="single"/>
              </w:rPr>
              <w:t>Entreprise Individuelle et option IS</w:t>
            </w:r>
            <w:r w:rsidRPr="005E235A">
              <w:rPr>
                <w:bCs/>
              </w:rPr>
              <w:t> :</w:t>
            </w:r>
          </w:p>
          <w:p w14:paraId="18B2A609" w14:textId="77777777" w:rsidR="008108D7" w:rsidRPr="005E235A" w:rsidRDefault="008108D7" w:rsidP="008108D7">
            <w:pPr>
              <w:pStyle w:val="Sansinterligne"/>
              <w:jc w:val="both"/>
              <w:rPr>
                <w:bCs/>
                <w:sz w:val="10"/>
                <w:szCs w:val="10"/>
              </w:rPr>
            </w:pPr>
          </w:p>
          <w:p w14:paraId="18987832" w14:textId="77777777" w:rsidR="008108D7" w:rsidRPr="005E235A" w:rsidRDefault="008108D7" w:rsidP="008108D7">
            <w:pPr>
              <w:pStyle w:val="Sansinterligne"/>
              <w:jc w:val="both"/>
              <w:rPr>
                <w:bCs/>
              </w:rPr>
            </w:pPr>
            <w:r w:rsidRPr="005E235A">
              <w:rPr>
                <w:bCs/>
              </w:rPr>
              <w:t xml:space="preserve">Le projet de loi « indépendants » devrait très prochainement mettre en place un </w:t>
            </w:r>
            <w:r w:rsidRPr="005E235A">
              <w:rPr>
                <w:b/>
              </w:rPr>
              <w:t>nouveau statut de l’EI</w:t>
            </w:r>
            <w:r w:rsidRPr="005E235A">
              <w:rPr>
                <w:bCs/>
              </w:rPr>
              <w:t xml:space="preserve"> en remplacement de l’EIRL, permettant la distinction de droit commun (sans déclaration), d’un patrimoine professionnel (fondé sur l’utilité des biens, droits, obligations et sûretés à son activité professionnelle ou à ses activités professionnelles) et d’un patrimoine personnel (le reste).</w:t>
            </w:r>
          </w:p>
          <w:p w14:paraId="313B925D" w14:textId="77777777" w:rsidR="00A12DA9" w:rsidRPr="005E235A" w:rsidRDefault="00A12DA9" w:rsidP="008108D7">
            <w:pPr>
              <w:pStyle w:val="Sansinterligne"/>
              <w:jc w:val="both"/>
              <w:rPr>
                <w:b/>
                <w:sz w:val="10"/>
                <w:szCs w:val="10"/>
              </w:rPr>
            </w:pPr>
          </w:p>
          <w:p w14:paraId="2C47D03C" w14:textId="13D37F5D" w:rsidR="008108D7" w:rsidRPr="005E235A" w:rsidRDefault="008108D7" w:rsidP="008108D7">
            <w:pPr>
              <w:pStyle w:val="Sansinterligne"/>
              <w:jc w:val="both"/>
              <w:rPr>
                <w:bCs/>
              </w:rPr>
            </w:pPr>
            <w:r w:rsidRPr="005E235A">
              <w:rPr>
                <w:b/>
              </w:rPr>
              <w:t>Une option</w:t>
            </w:r>
            <w:r w:rsidRPr="005E235A">
              <w:rPr>
                <w:bCs/>
              </w:rPr>
              <w:t xml:space="preserve"> (irrévocable) </w:t>
            </w:r>
            <w:r w:rsidRPr="009C0E60">
              <w:rPr>
                <w:b/>
              </w:rPr>
              <w:t>p</w:t>
            </w:r>
            <w:r w:rsidRPr="005E235A">
              <w:rPr>
                <w:b/>
              </w:rPr>
              <w:t>our l’assimilation à une EURL ou EARL fera basculer l’EI de plein droit avec option pour l’IS</w:t>
            </w:r>
            <w:r w:rsidRPr="005E235A">
              <w:rPr>
                <w:bCs/>
              </w:rPr>
              <w:t xml:space="preserve"> (révocable</w:t>
            </w:r>
            <w:r w:rsidR="009C0E60">
              <w:rPr>
                <w:bCs/>
              </w:rPr>
              <w:t>, elle,</w:t>
            </w:r>
            <w:r w:rsidRPr="005E235A">
              <w:rPr>
                <w:bCs/>
              </w:rPr>
              <w:t xml:space="preserve"> jusqu’au 5</w:t>
            </w:r>
            <w:r w:rsidRPr="005E235A">
              <w:rPr>
                <w:bCs/>
                <w:vertAlign w:val="superscript"/>
              </w:rPr>
              <w:t>ème</w:t>
            </w:r>
            <w:r w:rsidRPr="005E235A">
              <w:rPr>
                <w:bCs/>
              </w:rPr>
              <w:t xml:space="preserve"> exercice qui suit l’option). Pour les EI existantes, le régime des biens migrants devrait s’appliquer aux biens utiles à l’activité professionnelle, consistant à reporter l’imposition des plus-values à la cession ultérieure.</w:t>
            </w:r>
          </w:p>
          <w:p w14:paraId="27A05905" w14:textId="18DD174E" w:rsidR="008108D7" w:rsidRPr="005E235A" w:rsidRDefault="008108D7" w:rsidP="00247750">
            <w:pPr>
              <w:pStyle w:val="Sansinterligne"/>
              <w:jc w:val="both"/>
              <w:rPr>
                <w:b/>
                <w:u w:val="single"/>
              </w:rPr>
            </w:pPr>
          </w:p>
          <w:p w14:paraId="74D3DB82" w14:textId="77777777" w:rsidR="00A12DA9" w:rsidRPr="005E235A" w:rsidRDefault="00A12DA9" w:rsidP="00247750">
            <w:pPr>
              <w:pStyle w:val="Sansinterligne"/>
              <w:jc w:val="both"/>
              <w:rPr>
                <w:b/>
                <w:u w:val="single"/>
              </w:rPr>
            </w:pPr>
          </w:p>
          <w:p w14:paraId="2928C467" w14:textId="5A0C5EDE" w:rsidR="00102A73" w:rsidRPr="005E235A" w:rsidRDefault="00247750" w:rsidP="00247750">
            <w:pPr>
              <w:pStyle w:val="Sansinterligne"/>
              <w:jc w:val="both"/>
              <w:rPr>
                <w:bCs/>
              </w:rPr>
            </w:pPr>
            <w:r w:rsidRPr="005E235A">
              <w:rPr>
                <w:b/>
                <w:u w:val="single"/>
              </w:rPr>
              <w:t>DEB</w:t>
            </w:r>
            <w:r w:rsidRPr="005E235A">
              <w:rPr>
                <w:bCs/>
              </w:rPr>
              <w:t> :</w:t>
            </w:r>
          </w:p>
          <w:p w14:paraId="4BC10BF8" w14:textId="77777777" w:rsidR="00102A73" w:rsidRPr="005E235A" w:rsidRDefault="00102A73" w:rsidP="00247750">
            <w:pPr>
              <w:pStyle w:val="Sansinterligne"/>
              <w:jc w:val="both"/>
              <w:rPr>
                <w:bCs/>
                <w:sz w:val="10"/>
                <w:szCs w:val="10"/>
              </w:rPr>
            </w:pPr>
          </w:p>
          <w:p w14:paraId="0A3063A9" w14:textId="47F504F5" w:rsidR="00247750" w:rsidRPr="005E235A" w:rsidRDefault="00247750" w:rsidP="00247750">
            <w:pPr>
              <w:pStyle w:val="Sansinterligne"/>
              <w:jc w:val="both"/>
              <w:rPr>
                <w:bCs/>
              </w:rPr>
            </w:pPr>
            <w:r w:rsidRPr="005E235A">
              <w:rPr>
                <w:b/>
              </w:rPr>
              <w:t>Suppression de la Déclaration d’Échange de Biens</w:t>
            </w:r>
            <w:r w:rsidRPr="005E235A">
              <w:rPr>
                <w:bCs/>
              </w:rPr>
              <w:t xml:space="preserve"> pour les opérations à compter du 1</w:t>
            </w:r>
            <w:r w:rsidRPr="005E235A">
              <w:rPr>
                <w:bCs/>
                <w:vertAlign w:val="superscript"/>
              </w:rPr>
              <w:t>er</w:t>
            </w:r>
            <w:r w:rsidRPr="005E235A">
              <w:rPr>
                <w:bCs/>
              </w:rPr>
              <w:t xml:space="preserve"> janvier 2022 au profit de deux déclarations issues de la réglementation européenne :</w:t>
            </w:r>
          </w:p>
          <w:p w14:paraId="1DCBF902" w14:textId="77777777" w:rsidR="00102A73" w:rsidRPr="005E235A" w:rsidRDefault="00102A73" w:rsidP="00247750">
            <w:pPr>
              <w:pStyle w:val="Sansinterligne"/>
              <w:jc w:val="both"/>
              <w:rPr>
                <w:bCs/>
                <w:sz w:val="10"/>
                <w:szCs w:val="10"/>
              </w:rPr>
            </w:pPr>
          </w:p>
          <w:p w14:paraId="7D6BF074" w14:textId="58A0689C" w:rsidR="00247750" w:rsidRPr="005E235A" w:rsidRDefault="00247750" w:rsidP="00247750">
            <w:pPr>
              <w:pStyle w:val="Sansinterligne"/>
              <w:numPr>
                <w:ilvl w:val="0"/>
                <w:numId w:val="47"/>
              </w:numPr>
              <w:ind w:left="446" w:hanging="284"/>
              <w:jc w:val="both"/>
              <w:rPr>
                <w:bCs/>
              </w:rPr>
            </w:pPr>
            <w:r w:rsidRPr="005E235A">
              <w:rPr>
                <w:b/>
              </w:rPr>
              <w:t>Déclaration des données statistiques</w:t>
            </w:r>
            <w:r w:rsidRPr="005E235A">
              <w:rPr>
                <w:bCs/>
              </w:rPr>
              <w:t xml:space="preserve"> par les entreprises (celles sélectionnées dans l’échantillon) dont les mentions à faire figurer ont été complétées (numéro de TVA du client, pays d’origine, nature de la transaction)</w:t>
            </w:r>
            <w:r w:rsidR="009C0E60">
              <w:rPr>
                <w:bCs/>
              </w:rPr>
              <w:t> ;</w:t>
            </w:r>
          </w:p>
          <w:p w14:paraId="204A77BF" w14:textId="77777777" w:rsidR="00102A73" w:rsidRPr="005E235A" w:rsidRDefault="00102A73" w:rsidP="00102A73">
            <w:pPr>
              <w:pStyle w:val="Sansinterligne"/>
              <w:ind w:left="446"/>
              <w:jc w:val="both"/>
              <w:rPr>
                <w:bCs/>
                <w:sz w:val="10"/>
                <w:szCs w:val="10"/>
              </w:rPr>
            </w:pPr>
          </w:p>
          <w:p w14:paraId="30F49CD6" w14:textId="512FFA52" w:rsidR="00247750" w:rsidRPr="005E235A" w:rsidRDefault="00247750" w:rsidP="00247750">
            <w:pPr>
              <w:pStyle w:val="Sansinterligne"/>
              <w:numPr>
                <w:ilvl w:val="0"/>
                <w:numId w:val="47"/>
              </w:numPr>
              <w:ind w:left="446" w:hanging="284"/>
              <w:jc w:val="both"/>
              <w:rPr>
                <w:bCs/>
              </w:rPr>
            </w:pPr>
            <w:r w:rsidRPr="005E235A">
              <w:rPr>
                <w:b/>
              </w:rPr>
              <w:t>Déclaration des états récapitulatifs de clients</w:t>
            </w:r>
            <w:r w:rsidRPr="005E235A">
              <w:rPr>
                <w:bCs/>
              </w:rPr>
              <w:t xml:space="preserve"> (pour les besoins de la TVA) transmis par voie électronique (sauf exception) avec un dispositif de pré</w:t>
            </w:r>
            <w:r w:rsidR="006E7D1D" w:rsidRPr="005E235A">
              <w:rPr>
                <w:bCs/>
              </w:rPr>
              <w:t>-</w:t>
            </w:r>
            <w:r w:rsidRPr="005E235A">
              <w:rPr>
                <w:bCs/>
              </w:rPr>
              <w:t>remplissage automatique sur la base de la déclaration statistique et à conserver pendant 6 ans</w:t>
            </w:r>
            <w:r w:rsidR="009C0E60">
              <w:rPr>
                <w:bCs/>
              </w:rPr>
              <w:t>.</w:t>
            </w:r>
          </w:p>
          <w:p w14:paraId="50179056" w14:textId="77777777" w:rsidR="00102A73" w:rsidRPr="005E235A" w:rsidRDefault="00102A73" w:rsidP="00247750">
            <w:pPr>
              <w:pStyle w:val="Sansinterligne"/>
              <w:jc w:val="both"/>
              <w:rPr>
                <w:bCs/>
                <w:sz w:val="10"/>
                <w:szCs w:val="10"/>
              </w:rPr>
            </w:pPr>
          </w:p>
          <w:p w14:paraId="3331799C" w14:textId="0E5E3B59" w:rsidR="00247750" w:rsidRPr="005E235A" w:rsidRDefault="00247750" w:rsidP="00247750">
            <w:pPr>
              <w:pStyle w:val="Sansinterligne"/>
              <w:jc w:val="both"/>
              <w:rPr>
                <w:bCs/>
              </w:rPr>
            </w:pPr>
            <w:r w:rsidRPr="005E235A">
              <w:rPr>
                <w:bCs/>
              </w:rPr>
              <w:t>La dernière DEB obligatoire interviendra en janvier 2022.</w:t>
            </w:r>
          </w:p>
          <w:p w14:paraId="39923EBE" w14:textId="7E98F1B3" w:rsidR="00102A73" w:rsidRPr="005E235A" w:rsidRDefault="00102A73" w:rsidP="00247750">
            <w:pPr>
              <w:pStyle w:val="Sansinterligne"/>
              <w:jc w:val="both"/>
              <w:rPr>
                <w:bCs/>
              </w:rPr>
            </w:pPr>
          </w:p>
          <w:p w14:paraId="4C7D5A63" w14:textId="77777777" w:rsidR="00A12DA9" w:rsidRPr="005E235A" w:rsidRDefault="00A12DA9" w:rsidP="00247750">
            <w:pPr>
              <w:pStyle w:val="Sansinterligne"/>
              <w:jc w:val="both"/>
              <w:rPr>
                <w:bCs/>
              </w:rPr>
            </w:pPr>
          </w:p>
          <w:p w14:paraId="0CEFF4C0" w14:textId="630FFF93" w:rsidR="008412CE" w:rsidRPr="005E235A" w:rsidRDefault="008954E8" w:rsidP="008954E8">
            <w:pPr>
              <w:pStyle w:val="Sansinterligne"/>
              <w:jc w:val="both"/>
              <w:rPr>
                <w:bCs/>
              </w:rPr>
            </w:pPr>
            <w:r w:rsidRPr="005E235A">
              <w:rPr>
                <w:b/>
                <w:u w:val="single"/>
              </w:rPr>
              <w:t xml:space="preserve">TVA : </w:t>
            </w:r>
            <w:r w:rsidR="008412CE" w:rsidRPr="005E235A">
              <w:rPr>
                <w:b/>
                <w:u w:val="single"/>
              </w:rPr>
              <w:t xml:space="preserve">clarification des </w:t>
            </w:r>
            <w:r w:rsidRPr="005E235A">
              <w:rPr>
                <w:b/>
                <w:u w:val="single"/>
              </w:rPr>
              <w:t xml:space="preserve">taux </w:t>
            </w:r>
            <w:r w:rsidR="008412CE" w:rsidRPr="005E235A">
              <w:rPr>
                <w:b/>
                <w:u w:val="single"/>
              </w:rPr>
              <w:t>dans l’agro-alimentaire</w:t>
            </w:r>
            <w:r w:rsidR="008108D7" w:rsidRPr="005E235A">
              <w:rPr>
                <w:bCs/>
              </w:rPr>
              <w:t> :</w:t>
            </w:r>
          </w:p>
          <w:p w14:paraId="7DE8FD41" w14:textId="77777777" w:rsidR="008412CE" w:rsidRPr="005E235A" w:rsidRDefault="008412CE" w:rsidP="008954E8">
            <w:pPr>
              <w:pStyle w:val="Sansinterligne"/>
              <w:jc w:val="both"/>
              <w:rPr>
                <w:bCs/>
                <w:sz w:val="10"/>
                <w:szCs w:val="10"/>
              </w:rPr>
            </w:pPr>
          </w:p>
          <w:p w14:paraId="26CE34D9" w14:textId="4FD7491F" w:rsidR="008954E8" w:rsidRPr="005E235A" w:rsidRDefault="008412CE" w:rsidP="008954E8">
            <w:pPr>
              <w:pStyle w:val="Sansinterligne"/>
              <w:jc w:val="both"/>
              <w:rPr>
                <w:bCs/>
              </w:rPr>
            </w:pPr>
            <w:r w:rsidRPr="005E235A">
              <w:rPr>
                <w:bCs/>
              </w:rPr>
              <w:t xml:space="preserve">Afin de simplifier </w:t>
            </w:r>
            <w:r w:rsidR="004D3111" w:rsidRPr="005E235A">
              <w:rPr>
                <w:bCs/>
              </w:rPr>
              <w:t>les champs des différents taux de TVA au secteur agro-alimentaire, la loi de finances prévoit à compter du 1</w:t>
            </w:r>
            <w:r w:rsidR="004D3111" w:rsidRPr="005E235A">
              <w:rPr>
                <w:bCs/>
                <w:vertAlign w:val="superscript"/>
              </w:rPr>
              <w:t>er</w:t>
            </w:r>
            <w:r w:rsidR="004D3111" w:rsidRPr="005E235A">
              <w:rPr>
                <w:bCs/>
              </w:rPr>
              <w:t xml:space="preserve"> janvier 2022 :</w:t>
            </w:r>
          </w:p>
          <w:p w14:paraId="111CF98A" w14:textId="77777777" w:rsidR="008108D7" w:rsidRPr="005E235A" w:rsidRDefault="008108D7" w:rsidP="008954E8">
            <w:pPr>
              <w:pStyle w:val="Sansinterligne"/>
              <w:jc w:val="both"/>
              <w:rPr>
                <w:bCs/>
                <w:sz w:val="10"/>
                <w:szCs w:val="10"/>
              </w:rPr>
            </w:pPr>
          </w:p>
          <w:p w14:paraId="695B887F" w14:textId="1F9DDD5B" w:rsidR="004D3111" w:rsidRPr="005E235A" w:rsidRDefault="004D3111" w:rsidP="00024FDB">
            <w:pPr>
              <w:pStyle w:val="Sansinterligne"/>
              <w:numPr>
                <w:ilvl w:val="0"/>
                <w:numId w:val="47"/>
              </w:numPr>
              <w:ind w:left="431" w:hanging="259"/>
              <w:jc w:val="both"/>
              <w:rPr>
                <w:bCs/>
              </w:rPr>
            </w:pPr>
            <w:r w:rsidRPr="005E235A">
              <w:rPr>
                <w:bCs/>
              </w:rPr>
              <w:t xml:space="preserve">L’utilisation du </w:t>
            </w:r>
            <w:r w:rsidRPr="005E235A">
              <w:rPr>
                <w:b/>
              </w:rPr>
              <w:t>taux de 5,5%</w:t>
            </w:r>
            <w:r w:rsidRPr="005E235A">
              <w:rPr>
                <w:bCs/>
              </w:rPr>
              <w:t xml:space="preserve"> aux produits destinés à l’alimentation humaine, tout au long de la chaîne de production, sauf exceptions énumérées telles que les boissons alcooliques…</w:t>
            </w:r>
          </w:p>
          <w:p w14:paraId="0641A4B5" w14:textId="77777777" w:rsidR="008108D7" w:rsidRPr="005E235A" w:rsidRDefault="008108D7" w:rsidP="008108D7">
            <w:pPr>
              <w:pStyle w:val="Sansinterligne"/>
              <w:ind w:left="431"/>
              <w:jc w:val="both"/>
              <w:rPr>
                <w:bCs/>
                <w:sz w:val="10"/>
                <w:szCs w:val="10"/>
              </w:rPr>
            </w:pPr>
          </w:p>
          <w:p w14:paraId="4C7F2C83" w14:textId="1F587385" w:rsidR="004D3111" w:rsidRPr="005E235A" w:rsidRDefault="004D3111" w:rsidP="00024FDB">
            <w:pPr>
              <w:pStyle w:val="Sansinterligne"/>
              <w:numPr>
                <w:ilvl w:val="0"/>
                <w:numId w:val="47"/>
              </w:numPr>
              <w:ind w:left="431" w:hanging="259"/>
              <w:jc w:val="both"/>
              <w:rPr>
                <w:bCs/>
              </w:rPr>
            </w:pPr>
            <w:r w:rsidRPr="005E235A">
              <w:rPr>
                <w:bCs/>
              </w:rPr>
              <w:t xml:space="preserve">L’utilisation du </w:t>
            </w:r>
            <w:r w:rsidRPr="005E235A">
              <w:rPr>
                <w:b/>
              </w:rPr>
              <w:t>taux de 10%</w:t>
            </w:r>
            <w:r w:rsidRPr="005E235A">
              <w:rPr>
                <w:bCs/>
              </w:rPr>
              <w:t xml:space="preserve"> aux produits destinés à l’alimentation animale, tout au long de la chaîne de production</w:t>
            </w:r>
            <w:r w:rsidR="00024FDB" w:rsidRPr="005E235A">
              <w:rPr>
                <w:bCs/>
              </w:rPr>
              <w:t>, sauf ceux éligibles au taux de 5,5%...</w:t>
            </w:r>
          </w:p>
          <w:p w14:paraId="1F547EE6" w14:textId="77777777" w:rsidR="008108D7" w:rsidRPr="005E235A" w:rsidRDefault="008108D7" w:rsidP="008108D7">
            <w:pPr>
              <w:pStyle w:val="Sansinterligne"/>
              <w:ind w:left="431"/>
              <w:jc w:val="both"/>
              <w:rPr>
                <w:bCs/>
                <w:sz w:val="10"/>
                <w:szCs w:val="10"/>
              </w:rPr>
            </w:pPr>
          </w:p>
          <w:p w14:paraId="3238D173" w14:textId="25866066" w:rsidR="00024FDB" w:rsidRPr="005E235A" w:rsidRDefault="00024FDB" w:rsidP="00024FDB">
            <w:pPr>
              <w:pStyle w:val="Sansinterligne"/>
              <w:jc w:val="both"/>
              <w:rPr>
                <w:bCs/>
              </w:rPr>
            </w:pPr>
            <w:proofErr w:type="spellStart"/>
            <w:r w:rsidRPr="005E235A">
              <w:rPr>
                <w:bCs/>
              </w:rPr>
              <w:t>Rq</w:t>
            </w:r>
            <w:proofErr w:type="spellEnd"/>
            <w:r w:rsidRPr="005E235A">
              <w:rPr>
                <w:bCs/>
              </w:rPr>
              <w:t> : par chaîne de production il faut entendre tout produit destiné à être utilisés dans la préparation de ces denrées et aux produits normalement utilisés pour compléter ou remplacer ces denrées.</w:t>
            </w:r>
          </w:p>
          <w:p w14:paraId="14F34B62" w14:textId="00015346" w:rsidR="00666403" w:rsidRPr="005E235A" w:rsidRDefault="00666403" w:rsidP="00F36080">
            <w:pPr>
              <w:pStyle w:val="Sansinterligne"/>
              <w:jc w:val="both"/>
              <w:rPr>
                <w:sz w:val="10"/>
                <w:szCs w:val="10"/>
              </w:rPr>
            </w:pPr>
          </w:p>
          <w:p w14:paraId="4DE44699" w14:textId="49752ED4" w:rsidR="00A12DA9" w:rsidRPr="005E235A" w:rsidRDefault="00A12DA9" w:rsidP="00F36080">
            <w:pPr>
              <w:pStyle w:val="Sansinterligne"/>
              <w:jc w:val="both"/>
              <w:rPr>
                <w:sz w:val="10"/>
                <w:szCs w:val="10"/>
              </w:rPr>
            </w:pPr>
          </w:p>
          <w:p w14:paraId="2F925B26" w14:textId="77777777" w:rsidR="00A12DA9" w:rsidRPr="005E235A" w:rsidRDefault="00A12DA9" w:rsidP="00F36080">
            <w:pPr>
              <w:pStyle w:val="Sansinterligne"/>
              <w:jc w:val="both"/>
              <w:rPr>
                <w:sz w:val="10"/>
                <w:szCs w:val="10"/>
              </w:rPr>
            </w:pPr>
          </w:p>
          <w:p w14:paraId="2D1AA1AC" w14:textId="77777777" w:rsidR="008108D7" w:rsidRPr="005E235A" w:rsidRDefault="008108D7" w:rsidP="00F36080">
            <w:pPr>
              <w:pStyle w:val="Sansinterligne"/>
              <w:jc w:val="both"/>
              <w:rPr>
                <w:sz w:val="10"/>
                <w:szCs w:val="10"/>
              </w:rPr>
            </w:pPr>
          </w:p>
          <w:p w14:paraId="4FAE6F5A" w14:textId="77777777" w:rsidR="008108D7" w:rsidRPr="005E235A" w:rsidRDefault="008108D7" w:rsidP="008108D7">
            <w:pPr>
              <w:pStyle w:val="Sansinterligne"/>
              <w:jc w:val="both"/>
              <w:rPr>
                <w:bCs/>
              </w:rPr>
            </w:pPr>
            <w:r w:rsidRPr="005E235A">
              <w:rPr>
                <w:b/>
                <w:u w:val="single"/>
              </w:rPr>
              <w:t>TVA à l’importation</w:t>
            </w:r>
            <w:r w:rsidRPr="005E235A">
              <w:rPr>
                <w:bCs/>
              </w:rPr>
              <w:t> :</w:t>
            </w:r>
          </w:p>
          <w:p w14:paraId="71F2BD63" w14:textId="77777777" w:rsidR="008108D7" w:rsidRPr="005E235A" w:rsidRDefault="008108D7" w:rsidP="008108D7">
            <w:pPr>
              <w:pStyle w:val="Sansinterligne"/>
              <w:jc w:val="both"/>
              <w:rPr>
                <w:bCs/>
                <w:sz w:val="10"/>
                <w:szCs w:val="10"/>
              </w:rPr>
            </w:pPr>
          </w:p>
          <w:p w14:paraId="08587C2C" w14:textId="77777777" w:rsidR="008108D7" w:rsidRPr="005E235A" w:rsidRDefault="008108D7" w:rsidP="008108D7">
            <w:pPr>
              <w:pStyle w:val="Sansinterligne"/>
              <w:numPr>
                <w:ilvl w:val="0"/>
                <w:numId w:val="47"/>
              </w:numPr>
              <w:ind w:left="309" w:hanging="196"/>
              <w:jc w:val="both"/>
              <w:rPr>
                <w:bCs/>
              </w:rPr>
            </w:pPr>
            <w:r w:rsidRPr="005E235A">
              <w:rPr>
                <w:bCs/>
              </w:rPr>
              <w:t>Pour les contribuables soumis au régime réel normal : suppression d’un délai de report de la déclaration des importations et sorties de régimes suspensifs ;</w:t>
            </w:r>
          </w:p>
          <w:p w14:paraId="45A06B8A" w14:textId="77777777" w:rsidR="008108D7" w:rsidRPr="005E235A" w:rsidRDefault="008108D7" w:rsidP="008108D7">
            <w:pPr>
              <w:pStyle w:val="Sansinterligne"/>
              <w:ind w:left="309"/>
              <w:jc w:val="both"/>
              <w:rPr>
                <w:bCs/>
                <w:sz w:val="10"/>
                <w:szCs w:val="10"/>
              </w:rPr>
            </w:pPr>
          </w:p>
          <w:p w14:paraId="364A78E1" w14:textId="77777777" w:rsidR="008108D7" w:rsidRPr="005E235A" w:rsidRDefault="008108D7" w:rsidP="008108D7">
            <w:pPr>
              <w:pStyle w:val="Sansinterligne"/>
              <w:numPr>
                <w:ilvl w:val="0"/>
                <w:numId w:val="47"/>
              </w:numPr>
              <w:ind w:left="309" w:hanging="196"/>
              <w:jc w:val="both"/>
              <w:rPr>
                <w:bCs/>
              </w:rPr>
            </w:pPr>
            <w:r w:rsidRPr="005E235A">
              <w:rPr>
                <w:bCs/>
              </w:rPr>
              <w:t>Pour les contribuables soumis au régime réel simplifié : possibilité de procéder à des déclarations trimestrielles (au lieu de mensuelles) dès lors que la TVA exigible annuelle est inférieure à 4 000 €.</w:t>
            </w:r>
          </w:p>
          <w:p w14:paraId="1D1F2A82" w14:textId="76C54310" w:rsidR="008108D7" w:rsidRPr="005E235A" w:rsidRDefault="008108D7" w:rsidP="00F36080">
            <w:pPr>
              <w:pStyle w:val="Sansinterligne"/>
              <w:jc w:val="both"/>
              <w:rPr>
                <w:sz w:val="10"/>
                <w:szCs w:val="10"/>
              </w:rPr>
            </w:pPr>
          </w:p>
          <w:p w14:paraId="08AABB38" w14:textId="1CBF9C5F" w:rsidR="00A12DA9" w:rsidRPr="005E235A" w:rsidRDefault="00A12DA9" w:rsidP="00F36080">
            <w:pPr>
              <w:pStyle w:val="Sansinterligne"/>
              <w:jc w:val="both"/>
              <w:rPr>
                <w:sz w:val="10"/>
                <w:szCs w:val="10"/>
              </w:rPr>
            </w:pPr>
          </w:p>
          <w:p w14:paraId="7DDE9AA3" w14:textId="5FDF4CE9" w:rsidR="00A12DA9" w:rsidRPr="005E235A" w:rsidRDefault="00A12DA9" w:rsidP="00F36080">
            <w:pPr>
              <w:pStyle w:val="Sansinterligne"/>
              <w:jc w:val="both"/>
              <w:rPr>
                <w:sz w:val="10"/>
                <w:szCs w:val="10"/>
              </w:rPr>
            </w:pPr>
          </w:p>
          <w:p w14:paraId="14965D7D" w14:textId="77777777" w:rsidR="00A12DA9" w:rsidRPr="005E235A" w:rsidRDefault="00A12DA9" w:rsidP="00F36080">
            <w:pPr>
              <w:pStyle w:val="Sansinterligne"/>
              <w:jc w:val="both"/>
              <w:rPr>
                <w:sz w:val="10"/>
                <w:szCs w:val="10"/>
              </w:rPr>
            </w:pPr>
          </w:p>
          <w:p w14:paraId="21EF2072" w14:textId="77777777" w:rsidR="00A12DA9" w:rsidRPr="005E235A" w:rsidRDefault="00A12DA9" w:rsidP="00A12DA9">
            <w:pPr>
              <w:pStyle w:val="Sansinterligne"/>
              <w:jc w:val="both"/>
              <w:rPr>
                <w:bCs/>
              </w:rPr>
            </w:pPr>
            <w:r w:rsidRPr="005E235A">
              <w:rPr>
                <w:b/>
                <w:u w:val="single"/>
              </w:rPr>
              <w:t>Amende pour défaut de facturation</w:t>
            </w:r>
            <w:r w:rsidRPr="005E235A">
              <w:rPr>
                <w:bCs/>
              </w:rPr>
              <w:t> :</w:t>
            </w:r>
          </w:p>
          <w:p w14:paraId="6DBC6B6F" w14:textId="77777777" w:rsidR="00A12DA9" w:rsidRPr="005E235A" w:rsidRDefault="00A12DA9" w:rsidP="00A12DA9">
            <w:pPr>
              <w:pStyle w:val="Sansinterligne"/>
              <w:jc w:val="both"/>
              <w:rPr>
                <w:bCs/>
                <w:sz w:val="10"/>
                <w:szCs w:val="10"/>
              </w:rPr>
            </w:pPr>
          </w:p>
          <w:p w14:paraId="7072801A" w14:textId="63EA14FF" w:rsidR="00A12DA9" w:rsidRPr="005E235A" w:rsidRDefault="00A12DA9" w:rsidP="00A12DA9">
            <w:pPr>
              <w:pStyle w:val="Sansinterligne"/>
              <w:jc w:val="both"/>
              <w:rPr>
                <w:bCs/>
              </w:rPr>
            </w:pPr>
            <w:r w:rsidRPr="005E235A">
              <w:rPr>
                <w:bCs/>
              </w:rPr>
              <w:t xml:space="preserve">Afin de supprimer la disproportion de l’amende fixée initialement à 50% de la transaction en cas d’absence de facture, </w:t>
            </w:r>
            <w:r w:rsidRPr="005E235A">
              <w:rPr>
                <w:b/>
              </w:rPr>
              <w:t>un plafond annuel</w:t>
            </w:r>
            <w:r w:rsidRPr="005E235A">
              <w:rPr>
                <w:bCs/>
              </w:rPr>
              <w:t xml:space="preserve"> de 375 000 € d’amende lorsque le taux de 50% est applicable est instauré. Un plafond de 37 500 € d’amende est également mis en vigueur à compter de 2022 lorsque le taux est de 5% (cas où le fournisseur apporte la preuve </w:t>
            </w:r>
            <w:r w:rsidR="00BE3F0B" w:rsidRPr="005E235A">
              <w:rPr>
                <w:bCs/>
              </w:rPr>
              <w:t>de l’enregistrement comptable du produit</w:t>
            </w:r>
            <w:r w:rsidR="00BE3F0B" w:rsidRPr="005E235A">
              <w:rPr>
                <w:bCs/>
              </w:rPr>
              <w:t xml:space="preserve"> </w:t>
            </w:r>
            <w:r w:rsidRPr="005E235A">
              <w:rPr>
                <w:bCs/>
              </w:rPr>
              <w:t>dans les 30 jours). Ces deux nouveaux plafonds se cumulent le cas échéant.</w:t>
            </w:r>
          </w:p>
          <w:p w14:paraId="73A94C2B" w14:textId="678D4BE4" w:rsidR="00A12DA9" w:rsidRPr="005E235A" w:rsidRDefault="00A12DA9" w:rsidP="00A12DA9">
            <w:pPr>
              <w:pStyle w:val="Sansinterligne"/>
              <w:jc w:val="both"/>
              <w:rPr>
                <w:bCs/>
              </w:rPr>
            </w:pPr>
          </w:p>
          <w:p w14:paraId="32A54E9C" w14:textId="77777777" w:rsidR="00A12DA9" w:rsidRPr="005E235A" w:rsidRDefault="00A12DA9" w:rsidP="00A12DA9">
            <w:pPr>
              <w:pStyle w:val="Sansinterligne"/>
              <w:jc w:val="both"/>
              <w:rPr>
                <w:bCs/>
                <w:sz w:val="10"/>
                <w:szCs w:val="10"/>
              </w:rPr>
            </w:pPr>
          </w:p>
          <w:p w14:paraId="40DC0F06" w14:textId="77777777" w:rsidR="00A12DA9" w:rsidRPr="005E235A" w:rsidRDefault="00A12DA9" w:rsidP="00A12DA9">
            <w:pPr>
              <w:pStyle w:val="Sansinterligne"/>
              <w:jc w:val="both"/>
              <w:rPr>
                <w:bCs/>
              </w:rPr>
            </w:pPr>
            <w:r w:rsidRPr="005E235A">
              <w:rPr>
                <w:b/>
                <w:u w:val="single"/>
              </w:rPr>
              <w:t>JEI : assouplissement de la condition d’âge</w:t>
            </w:r>
            <w:r w:rsidRPr="005E235A">
              <w:rPr>
                <w:bCs/>
              </w:rPr>
              <w:t> :</w:t>
            </w:r>
          </w:p>
          <w:p w14:paraId="55392754" w14:textId="77777777" w:rsidR="00A12DA9" w:rsidRPr="005E235A" w:rsidRDefault="00A12DA9" w:rsidP="00A12DA9">
            <w:pPr>
              <w:pStyle w:val="Sansinterligne"/>
              <w:jc w:val="both"/>
              <w:rPr>
                <w:bCs/>
                <w:sz w:val="10"/>
                <w:szCs w:val="10"/>
              </w:rPr>
            </w:pPr>
          </w:p>
          <w:p w14:paraId="0CA6ACAB" w14:textId="77777777" w:rsidR="00A12DA9" w:rsidRPr="005E235A" w:rsidRDefault="00A12DA9" w:rsidP="00A12DA9">
            <w:pPr>
              <w:pStyle w:val="Sansinterligne"/>
              <w:jc w:val="both"/>
              <w:rPr>
                <w:bCs/>
              </w:rPr>
            </w:pPr>
            <w:r w:rsidRPr="005E235A">
              <w:rPr>
                <w:bCs/>
              </w:rPr>
              <w:t>Parmi les conditions à respecter pour bénéficier du statut de JEI et des exonérations associées, la condition d’âge anciennement fixée à moins de 8 ans est porté à moins de 11 ans.</w:t>
            </w:r>
          </w:p>
          <w:p w14:paraId="62C40C0F" w14:textId="77777777" w:rsidR="008108D7" w:rsidRPr="005E235A" w:rsidRDefault="008108D7" w:rsidP="00F36080">
            <w:pPr>
              <w:pStyle w:val="Sansinterligne"/>
              <w:jc w:val="both"/>
              <w:rPr>
                <w:sz w:val="10"/>
                <w:szCs w:val="10"/>
              </w:rPr>
            </w:pPr>
          </w:p>
          <w:p w14:paraId="69E10F2F" w14:textId="7A11B901" w:rsidR="008108D7" w:rsidRPr="005E235A" w:rsidRDefault="008108D7" w:rsidP="00F36080">
            <w:pPr>
              <w:pStyle w:val="Sansinterligne"/>
              <w:jc w:val="both"/>
              <w:rPr>
                <w:sz w:val="10"/>
                <w:szCs w:val="10"/>
              </w:rPr>
            </w:pPr>
          </w:p>
        </w:tc>
      </w:tr>
    </w:tbl>
    <w:p w14:paraId="163ED2A7" w14:textId="1DB36047" w:rsidR="00D91C7F" w:rsidRPr="005E235A" w:rsidRDefault="00102A73" w:rsidP="00D97546">
      <w:pPr>
        <w:rPr>
          <w:rFonts w:ascii="Times New Roman" w:hAnsi="Times New Roman"/>
          <w:sz w:val="2"/>
          <w:szCs w:val="2"/>
        </w:rPr>
      </w:pPr>
      <w:r w:rsidRPr="005E235A">
        <w:rPr>
          <w:b/>
          <w:bCs/>
          <w:i/>
          <w:noProof/>
          <w:u w:val="single"/>
        </w:rPr>
        <mc:AlternateContent>
          <mc:Choice Requires="wps">
            <w:drawing>
              <wp:anchor distT="0" distB="0" distL="114300" distR="114300" simplePos="0" relativeHeight="251735040" behindDoc="0" locked="0" layoutInCell="1" allowOverlap="1" wp14:anchorId="18ACEA00" wp14:editId="7F57D3B7">
                <wp:simplePos x="0" y="0"/>
                <wp:positionH relativeFrom="rightMargin">
                  <wp:align>left</wp:align>
                </wp:positionH>
                <wp:positionV relativeFrom="paragraph">
                  <wp:posOffset>-200025</wp:posOffset>
                </wp:positionV>
                <wp:extent cx="619125" cy="373380"/>
                <wp:effectExtent l="38100" t="38100" r="123825" b="121920"/>
                <wp:wrapNone/>
                <wp:docPr id="47" name="Ellipse 47">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B50070B"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ACEA00" id="Ellipse 47" o:spid="_x0000_s1058" href="#DEBUT" style="position:absolute;left:0;text-align:left;margin-left:0;margin-top:-15.75pt;width:48.75pt;height:29.4pt;z-index:2517350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aL39AIAAIcGAAAOAAAAZHJzL2Uyb0RvYy54bWysVdtu2zAMfR+wfxD0vjpOli416hRBiw4D&#10;srZoOvRZkeVYqCxpkhKn+/qR8iXZGmzAsBeDkshD8vDiy6t9rchOOC+Nzml6NqJEaG4KqTc5/fZ0&#10;+2FGiQ9MF0wZLXL6Kjy9mr9/d9nYTIxNZVQhHAEQ7bPG5rQKwWZJ4nklaubPjBUaHkvjahbg6DZJ&#10;4VgD6LVKxqPRedIYV1hnuPAebm/aRzqP+GUpeLgvSy8CUTmF2EL8uvhd4zeZX7Js45itJO/CYP8Q&#10;Rc2kBqcD1A0LjGydfANVS+6MN2U446ZOTFlKLmIOkE06+i2bVcWsiLkAOd4ONPn/B8vvdiv74DB0&#10;b5eGv3hgJGmsz4YXPPhOZ1+6GnUhcLKPLL4OLIp9IBwuz9OLdDylhMPT5NNkMossJyzrja3z4bMw&#10;NUEhp0IpaT3myTK2W/qAEbCs14qhGSWLW6lUPGBviGvlyI5BVdebNJqqbf3VFO3dxXQ06r3GVkL1&#10;iOqPkZQmDTTt+BMo/81N2KfYLBDYEQSclEZLEVsNYseD2QbhVlXRkLXaukdW5HQ6moEPUkhMeDJL&#10;2wP0IfrGWAlTGxigoChxJjzLUMXiI7kIiWQcMlaMv8RrpmzF2pQ/RpgDdX3CQzAx9qM4Y5HbusYK&#10;h1cl0JXSj6IksoBKjltWfuWbcS50aDn3FStE6x8ZP015BETkEgo4YHcAp7HbNDp9NG3jHoy7cv3J&#10;eLCIno0Og3EttXGnMlOQVee51QfKjqhBMezXe+AGqJmiKl6tTfH64LBqcR685bcSqrVkPjwwB8sE&#10;igsLMtzDp1QGGs50EiWVcT9O3aM+zDi8UtLAcsqp/75lTlCivmiYftxkveB6Yd0LeltfG5iMFFav&#10;5VEEAxdUL5bO1M+wNxfoBXtPc/CVUx5cf7gO7ZKEzcvFYhHVYGNZFpZ6ZTmCI7HYl0/7Z+ZsN8wB&#10;tsCd6RfXm4FuddFSm8U2mFLGaT/w2FEO2y72a7eZcZ0en6PW4f8x/wkAAP//AwBQSwMEFAAGAAgA&#10;AAAhAPog33DdAAAABgEAAA8AAABkcnMvZG93bnJldi54bWxMj8FOwzAQRO9I/IO1SNxap61oQsim&#10;QpWKhMqFFnF2YxNHtdchdtvw911OcFqNZjTztlqN3omzGWIXCGE2zUAYaoLuqEX42G8mBYiYFGnl&#10;AhmEHxNhVd/eVKrU4ULv5rxLreASiqVCsCn1pZSxscarOA29Ifa+wuBVYjm0Ug/qwuXeyXmWLaVX&#10;HfGCVb1ZW9McdyePsO+3/tO+fC+Pr/Jt07pQrPOiQLy/G5+fQCQzpr8w/OIzOtTMdAgn0lE4BH4k&#10;IUwWswcQbD/mfA8I83wBsq7kf/z6CgAA//8DAFBLAQItABQABgAIAAAAIQC2gziS/gAAAOEBAAAT&#10;AAAAAAAAAAAAAAAAAAAAAABbQ29udGVudF9UeXBlc10ueG1sUEsBAi0AFAAGAAgAAAAhADj9If/W&#10;AAAAlAEAAAsAAAAAAAAAAAAAAAAALwEAAF9yZWxzLy5yZWxzUEsBAi0AFAAGAAgAAAAhAPOFovf0&#10;AgAAhwYAAA4AAAAAAAAAAAAAAAAALgIAAGRycy9lMm9Eb2MueG1sUEsBAi0AFAAGAAgAAAAhAPog&#10;33DdAAAABgEAAA8AAAAAAAAAAAAAAAAATgUAAGRycy9kb3ducmV2LnhtbFBLBQYAAAAABAAEAPMA&#10;AABYBgAAAAA=&#10;" o:button="t" fillcolor="#f2f2f2 [3052]" strokecolor="black [3213]" strokeweight="1pt">
                <v:fill o:detectmouseclick="t"/>
                <v:shadow on="t" color="black" opacity="26214f" origin="-.5,-.5" offset=".74836mm,.74836mm"/>
                <v:path arrowok="t"/>
                <v:textbox inset="0,0,0,0">
                  <w:txbxContent>
                    <w:p w14:paraId="5B50070B"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p>
    <w:sectPr w:rsidR="00D91C7F" w:rsidRPr="005E235A" w:rsidSect="002E7F93">
      <w:headerReference w:type="default" r:id="rId17"/>
      <w:footerReference w:type="default" r:id="rId18"/>
      <w:pgSz w:w="11906" w:h="16838" w:code="9"/>
      <w:pgMar w:top="851" w:right="1418" w:bottom="1021" w:left="1418" w:header="397"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4B34F" w14:textId="77777777" w:rsidR="00156937" w:rsidRDefault="00156937" w:rsidP="00E962D6">
      <w:r>
        <w:separator/>
      </w:r>
    </w:p>
  </w:endnote>
  <w:endnote w:type="continuationSeparator" w:id="0">
    <w:p w14:paraId="1866E60F" w14:textId="77777777" w:rsidR="00156937" w:rsidRDefault="00156937" w:rsidP="00E9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CC42" w14:textId="50E87B16" w:rsidR="00D06AD9" w:rsidRPr="0079382C" w:rsidRDefault="00D06AD9" w:rsidP="00C64669">
    <w:pPr>
      <w:pStyle w:val="Pieddepage"/>
      <w:tabs>
        <w:tab w:val="clear" w:pos="9072"/>
        <w:tab w:val="right" w:pos="9781"/>
      </w:tabs>
      <w:ind w:hanging="709"/>
      <w:rPr>
        <w:rFonts w:ascii="Times New Roman" w:hAnsi="Times New Roman"/>
      </w:rPr>
    </w:pPr>
    <w:r w:rsidRPr="0079382C">
      <w:rPr>
        <w:rFonts w:ascii="Times New Roman" w:hAnsi="Times New Roman"/>
      </w:rPr>
      <w:t>LF</w:t>
    </w:r>
    <w:r>
      <w:rPr>
        <w:rFonts w:ascii="Times New Roman" w:hAnsi="Times New Roman"/>
      </w:rPr>
      <w:t>_202</w:t>
    </w:r>
    <w:r w:rsidR="008960D9">
      <w:rPr>
        <w:rFonts w:ascii="Times New Roman" w:hAnsi="Times New Roman"/>
      </w:rPr>
      <w:t>2</w:t>
    </w:r>
    <w:r>
      <w:rPr>
        <w:rFonts w:ascii="Times New Roman" w:hAnsi="Times New Roman"/>
      </w:rPr>
      <w:tab/>
    </w:r>
    <w:r w:rsidRPr="0079382C">
      <w:rPr>
        <w:rFonts w:ascii="Times New Roman" w:hAnsi="Times New Roman"/>
      </w:rPr>
      <w:tab/>
      <w:t xml:space="preserve">page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6146E0">
      <w:rPr>
        <w:rFonts w:ascii="Times New Roman" w:hAnsi="Times New Roman"/>
        <w:noProof/>
      </w:rPr>
      <w:t>8</w:t>
    </w:r>
    <w:r w:rsidRPr="0079382C">
      <w:rPr>
        <w:rFonts w:ascii="Times New Roman" w:hAnsi="Times New Roman"/>
      </w:rPr>
      <w:fldChar w:fldCharType="end"/>
    </w:r>
    <w:r w:rsidRPr="0079382C">
      <w:rPr>
        <w:rFonts w:ascii="Times New Roman" w:hAnsi="Times New Roman"/>
      </w:rPr>
      <w:t>/</w:t>
    </w:r>
    <w:r w:rsidR="00156937">
      <w:fldChar w:fldCharType="begin"/>
    </w:r>
    <w:r w:rsidR="00156937">
      <w:instrText xml:space="preserve"> NUMPAGES   \* MERGEFORMAT </w:instrText>
    </w:r>
    <w:r w:rsidR="00156937">
      <w:fldChar w:fldCharType="separate"/>
    </w:r>
    <w:r w:rsidR="006146E0" w:rsidRPr="006146E0">
      <w:rPr>
        <w:rFonts w:ascii="Times New Roman" w:hAnsi="Times New Roman"/>
        <w:noProof/>
      </w:rPr>
      <w:t>11</w:t>
    </w:r>
    <w:r w:rsidR="00156937">
      <w:rPr>
        <w:rFonts w:ascii="Times New Roman" w:hAnsi="Times New Roman"/>
        <w:noProof/>
      </w:rPr>
      <w:fldChar w:fldCharType="end"/>
    </w:r>
  </w:p>
  <w:p w14:paraId="2C11C729" w14:textId="77777777" w:rsidR="00D06AD9" w:rsidRDefault="00D06AD9" w:rsidP="00920893">
    <w:pPr>
      <w:pStyle w:val="Pieddepage"/>
      <w:jc w:val="center"/>
    </w:pPr>
    <w:r>
      <w:rPr>
        <w:noProof/>
      </w:rPr>
      <w:drawing>
        <wp:inline distT="0" distB="0" distL="0" distR="0" wp14:anchorId="42BAC232" wp14:editId="11B8BE86">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rPr>
        <w:sz w:val="16"/>
      </w:rPr>
      <w:t xml:space="preserve">  </w:t>
    </w:r>
    <w:r w:rsidRPr="00ED5A97">
      <w:rPr>
        <w:sz w:val="16"/>
      </w:rPr>
      <w:t xml:space="preserve">Réseau CRCF - Ministère de l'Éducation nationale - </w:t>
    </w:r>
    <w:hyperlink r:id="rId3" w:history="1">
      <w:r w:rsidRPr="00ED5A97">
        <w:rPr>
          <w:rStyle w:val="Lienhypertexte"/>
          <w:color w:val="auto"/>
          <w:sz w:val="16"/>
          <w:szCs w:val="16"/>
          <w:u w:val="none"/>
        </w:rPr>
        <w:t>http://crcf.ac-grenoble.fr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E4067" w14:textId="77777777" w:rsidR="00156937" w:rsidRDefault="00156937" w:rsidP="00E962D6">
      <w:r>
        <w:separator/>
      </w:r>
    </w:p>
  </w:footnote>
  <w:footnote w:type="continuationSeparator" w:id="0">
    <w:p w14:paraId="613811DE" w14:textId="77777777" w:rsidR="00156937" w:rsidRDefault="00156937" w:rsidP="00E962D6">
      <w:r>
        <w:continuationSeparator/>
      </w:r>
    </w:p>
  </w:footnote>
  <w:footnote w:id="1">
    <w:p w14:paraId="5C2BA8F9" w14:textId="77777777" w:rsidR="00D06AD9" w:rsidRPr="004464ED" w:rsidRDefault="00D06AD9" w:rsidP="00C37154">
      <w:pPr>
        <w:pStyle w:val="Notedebasdepage"/>
        <w:rPr>
          <w:rFonts w:ascii="Times New Roman" w:hAnsi="Times New Roman"/>
        </w:rPr>
      </w:pPr>
      <w:r w:rsidRPr="004464ED">
        <w:rPr>
          <w:rStyle w:val="Appelnotedebasdep"/>
          <w:rFonts w:ascii="Times New Roman" w:hAnsi="Times New Roman"/>
        </w:rPr>
        <w:footnoteRef/>
      </w:r>
      <w:r w:rsidRPr="004464ED">
        <w:rPr>
          <w:rFonts w:ascii="Times New Roman" w:hAnsi="Times New Roman"/>
        </w:rPr>
        <w:t xml:space="preserve"> Seuil de la franchise pour les impôts commerciaux (et TVA) des OSBL : </w:t>
      </w:r>
      <w:r w:rsidR="006146E0">
        <w:rPr>
          <w:rFonts w:ascii="Times New Roman" w:hAnsi="Times New Roman"/>
          <w:b/>
        </w:rPr>
        <w:t>73 518</w:t>
      </w:r>
      <w:r w:rsidRPr="004464ED">
        <w:rPr>
          <w:rFonts w:ascii="Times New Roman" w:hAnsi="Times New Roman"/>
          <w: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35BE7" w14:textId="77777777" w:rsidR="00D06AD9" w:rsidRPr="0079382C" w:rsidRDefault="00D06AD9">
    <w:pPr>
      <w:pStyle w:val="En-tte"/>
      <w:rPr>
        <w:rFonts w:ascii="Times New Roman" w:hAnsi="Times New Roman"/>
      </w:rPr>
    </w:pPr>
    <w:r w:rsidRPr="0079382C">
      <w:rPr>
        <w:rFonts w:ascii="Times New Roman" w:hAnsi="Times New Roman"/>
      </w:rPr>
      <w:t xml:space="preserve">Loi de </w:t>
    </w:r>
    <w:r>
      <w:rPr>
        <w:rFonts w:ascii="Times New Roman" w:hAnsi="Times New Roman"/>
      </w:rPr>
      <w:t>finances pour 2022</w:t>
    </w:r>
    <w:r>
      <w:rPr>
        <w:rFonts w:ascii="Times New Roman" w:hAnsi="Times New Roman"/>
      </w:rPr>
      <w:tab/>
    </w:r>
    <w:r>
      <w:rPr>
        <w:rFonts w:ascii="Times New Roman" w:hAnsi="Times New Roman"/>
      </w:rPr>
      <w:tab/>
      <w:t>Janvier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1.25pt" o:bullet="t">
        <v:imagedata r:id="rId1" o:title="BD14565_"/>
      </v:shape>
    </w:pict>
  </w:numPicBullet>
  <w:abstractNum w:abstractNumId="0" w15:restartNumberingAfterBreak="0">
    <w:nsid w:val="01401049"/>
    <w:multiLevelType w:val="hybridMultilevel"/>
    <w:tmpl w:val="B42CA226"/>
    <w:lvl w:ilvl="0" w:tplc="088A0C2E">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C72884"/>
    <w:multiLevelType w:val="hybridMultilevel"/>
    <w:tmpl w:val="862A9B22"/>
    <w:lvl w:ilvl="0" w:tplc="AA8E84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392C4C"/>
    <w:multiLevelType w:val="hybridMultilevel"/>
    <w:tmpl w:val="566E14DA"/>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136C07"/>
    <w:multiLevelType w:val="hybridMultilevel"/>
    <w:tmpl w:val="0C3220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EA3D1E"/>
    <w:multiLevelType w:val="hybridMultilevel"/>
    <w:tmpl w:val="2A8A41BA"/>
    <w:lvl w:ilvl="0" w:tplc="4C34C2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7414486"/>
    <w:multiLevelType w:val="hybridMultilevel"/>
    <w:tmpl w:val="F940A1C4"/>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F633A1"/>
    <w:multiLevelType w:val="hybridMultilevel"/>
    <w:tmpl w:val="EDAA5208"/>
    <w:lvl w:ilvl="0" w:tplc="43BC13F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A7F401E"/>
    <w:multiLevelType w:val="hybridMultilevel"/>
    <w:tmpl w:val="51AA77EE"/>
    <w:lvl w:ilvl="0" w:tplc="7E980000">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DC3864"/>
    <w:multiLevelType w:val="hybridMultilevel"/>
    <w:tmpl w:val="300209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0" w15:restartNumberingAfterBreak="0">
    <w:nsid w:val="1FF116F0"/>
    <w:multiLevelType w:val="hybridMultilevel"/>
    <w:tmpl w:val="8EA4BB56"/>
    <w:lvl w:ilvl="0" w:tplc="31B2D3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C50C63"/>
    <w:multiLevelType w:val="hybridMultilevel"/>
    <w:tmpl w:val="BB24D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973F95"/>
    <w:multiLevelType w:val="hybridMultilevel"/>
    <w:tmpl w:val="10D41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DC7083"/>
    <w:multiLevelType w:val="hybridMultilevel"/>
    <w:tmpl w:val="2EAE227E"/>
    <w:lvl w:ilvl="0" w:tplc="C074B0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732BBD"/>
    <w:multiLevelType w:val="hybridMultilevel"/>
    <w:tmpl w:val="E7A44286"/>
    <w:lvl w:ilvl="0" w:tplc="90F0CA84">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15" w15:restartNumberingAfterBreak="0">
    <w:nsid w:val="2A3C095A"/>
    <w:multiLevelType w:val="hybridMultilevel"/>
    <w:tmpl w:val="7E4816A0"/>
    <w:lvl w:ilvl="0" w:tplc="412A3A7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BC1C17"/>
    <w:multiLevelType w:val="hybridMultilevel"/>
    <w:tmpl w:val="BFFE1A22"/>
    <w:lvl w:ilvl="0" w:tplc="554217C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B85453"/>
    <w:multiLevelType w:val="hybridMultilevel"/>
    <w:tmpl w:val="BCBCEBA0"/>
    <w:lvl w:ilvl="0" w:tplc="52726964">
      <w:start w:val="3"/>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3366DB"/>
    <w:multiLevelType w:val="hybridMultilevel"/>
    <w:tmpl w:val="7242D4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D06A18"/>
    <w:multiLevelType w:val="hybridMultilevel"/>
    <w:tmpl w:val="562C2DD0"/>
    <w:lvl w:ilvl="0" w:tplc="C4904F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0E71EC3"/>
    <w:multiLevelType w:val="hybridMultilevel"/>
    <w:tmpl w:val="D0F4ADFA"/>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2A2C52"/>
    <w:multiLevelType w:val="hybridMultilevel"/>
    <w:tmpl w:val="9D1CB81A"/>
    <w:lvl w:ilvl="0" w:tplc="6730210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BE4A98"/>
    <w:multiLevelType w:val="hybridMultilevel"/>
    <w:tmpl w:val="DFA6742A"/>
    <w:lvl w:ilvl="0" w:tplc="65141CF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B71C12"/>
    <w:multiLevelType w:val="hybridMultilevel"/>
    <w:tmpl w:val="6304110A"/>
    <w:lvl w:ilvl="0" w:tplc="ABB843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E65972"/>
    <w:multiLevelType w:val="multilevel"/>
    <w:tmpl w:val="478C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003772"/>
    <w:multiLevelType w:val="hybridMultilevel"/>
    <w:tmpl w:val="C78E1C0A"/>
    <w:lvl w:ilvl="0" w:tplc="D828F79C">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1C605E"/>
    <w:multiLevelType w:val="hybridMultilevel"/>
    <w:tmpl w:val="875C43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8543D0"/>
    <w:multiLevelType w:val="hybridMultilevel"/>
    <w:tmpl w:val="FBAEE1B2"/>
    <w:lvl w:ilvl="0" w:tplc="8DD6B7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3930DC"/>
    <w:multiLevelType w:val="hybridMultilevel"/>
    <w:tmpl w:val="32E01362"/>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226972"/>
    <w:multiLevelType w:val="hybridMultilevel"/>
    <w:tmpl w:val="416054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0D222CD"/>
    <w:multiLevelType w:val="hybridMultilevel"/>
    <w:tmpl w:val="D9A8C27E"/>
    <w:lvl w:ilvl="0" w:tplc="C5F623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46D7790"/>
    <w:multiLevelType w:val="multilevel"/>
    <w:tmpl w:val="2CF8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6A21FE"/>
    <w:multiLevelType w:val="hybridMultilevel"/>
    <w:tmpl w:val="4AB8D302"/>
    <w:lvl w:ilvl="0" w:tplc="6E0A0312">
      <w:numFmt w:val="bullet"/>
      <w:lvlText w:val=""/>
      <w:lvlJc w:val="left"/>
      <w:pPr>
        <w:ind w:left="785" w:hanging="360"/>
      </w:pPr>
      <w:rPr>
        <w:rFonts w:ascii="Wingdings" w:eastAsia="Times New Roman" w:hAnsi="Wingdings"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4" w15:restartNumberingAfterBreak="0">
    <w:nsid w:val="688B5CC3"/>
    <w:multiLevelType w:val="hybridMultilevel"/>
    <w:tmpl w:val="18980890"/>
    <w:lvl w:ilvl="0" w:tplc="6DC6AC58">
      <w:numFmt w:val="bullet"/>
      <w:lvlText w:val="-"/>
      <w:lvlJc w:val="left"/>
      <w:pPr>
        <w:ind w:left="1065" w:hanging="360"/>
      </w:pPr>
      <w:rPr>
        <w:rFonts w:ascii="Times New Roman" w:eastAsiaTheme="minorEastAsia" w:hAnsi="Times New Roman"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5" w15:restartNumberingAfterBreak="0">
    <w:nsid w:val="6A495116"/>
    <w:multiLevelType w:val="hybridMultilevel"/>
    <w:tmpl w:val="06181B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93478F"/>
    <w:multiLevelType w:val="hybridMultilevel"/>
    <w:tmpl w:val="4CC0D99C"/>
    <w:lvl w:ilvl="0" w:tplc="16BC70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ADA09FE"/>
    <w:multiLevelType w:val="hybridMultilevel"/>
    <w:tmpl w:val="1ED059E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381BD0"/>
    <w:multiLevelType w:val="hybridMultilevel"/>
    <w:tmpl w:val="FB7EDBB0"/>
    <w:lvl w:ilvl="0" w:tplc="58CAA4C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DAA67DD"/>
    <w:multiLevelType w:val="hybridMultilevel"/>
    <w:tmpl w:val="B41E77A0"/>
    <w:lvl w:ilvl="0" w:tplc="87368A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9A5085"/>
    <w:multiLevelType w:val="hybridMultilevel"/>
    <w:tmpl w:val="758C1740"/>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DD6B32"/>
    <w:multiLevelType w:val="hybridMultilevel"/>
    <w:tmpl w:val="5C70C38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17F6E0E"/>
    <w:multiLevelType w:val="hybridMultilevel"/>
    <w:tmpl w:val="A5F8C150"/>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2200398"/>
    <w:multiLevelType w:val="hybridMultilevel"/>
    <w:tmpl w:val="40C29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35B43BA"/>
    <w:multiLevelType w:val="hybridMultilevel"/>
    <w:tmpl w:val="CE4857E8"/>
    <w:lvl w:ilvl="0" w:tplc="040C0003">
      <w:start w:val="1"/>
      <w:numFmt w:val="bullet"/>
      <w:lvlText w:val="o"/>
      <w:lvlJc w:val="left"/>
      <w:pPr>
        <w:ind w:left="1173" w:hanging="360"/>
      </w:pPr>
      <w:rPr>
        <w:rFonts w:ascii="Courier New" w:hAnsi="Courier New" w:cs="Courier New" w:hint="default"/>
      </w:rPr>
    </w:lvl>
    <w:lvl w:ilvl="1" w:tplc="040C0003" w:tentative="1">
      <w:start w:val="1"/>
      <w:numFmt w:val="bullet"/>
      <w:lvlText w:val="o"/>
      <w:lvlJc w:val="left"/>
      <w:pPr>
        <w:ind w:left="1893" w:hanging="360"/>
      </w:pPr>
      <w:rPr>
        <w:rFonts w:ascii="Courier New" w:hAnsi="Courier New" w:cs="Courier New" w:hint="default"/>
      </w:rPr>
    </w:lvl>
    <w:lvl w:ilvl="2" w:tplc="040C0005" w:tentative="1">
      <w:start w:val="1"/>
      <w:numFmt w:val="bullet"/>
      <w:lvlText w:val=""/>
      <w:lvlJc w:val="left"/>
      <w:pPr>
        <w:ind w:left="2613" w:hanging="360"/>
      </w:pPr>
      <w:rPr>
        <w:rFonts w:ascii="Wingdings" w:hAnsi="Wingdings" w:hint="default"/>
      </w:rPr>
    </w:lvl>
    <w:lvl w:ilvl="3" w:tplc="040C0001" w:tentative="1">
      <w:start w:val="1"/>
      <w:numFmt w:val="bullet"/>
      <w:lvlText w:val=""/>
      <w:lvlJc w:val="left"/>
      <w:pPr>
        <w:ind w:left="3333" w:hanging="360"/>
      </w:pPr>
      <w:rPr>
        <w:rFonts w:ascii="Symbol" w:hAnsi="Symbol" w:hint="default"/>
      </w:rPr>
    </w:lvl>
    <w:lvl w:ilvl="4" w:tplc="040C0003" w:tentative="1">
      <w:start w:val="1"/>
      <w:numFmt w:val="bullet"/>
      <w:lvlText w:val="o"/>
      <w:lvlJc w:val="left"/>
      <w:pPr>
        <w:ind w:left="4053" w:hanging="360"/>
      </w:pPr>
      <w:rPr>
        <w:rFonts w:ascii="Courier New" w:hAnsi="Courier New" w:cs="Courier New" w:hint="default"/>
      </w:rPr>
    </w:lvl>
    <w:lvl w:ilvl="5" w:tplc="040C0005" w:tentative="1">
      <w:start w:val="1"/>
      <w:numFmt w:val="bullet"/>
      <w:lvlText w:val=""/>
      <w:lvlJc w:val="left"/>
      <w:pPr>
        <w:ind w:left="4773" w:hanging="360"/>
      </w:pPr>
      <w:rPr>
        <w:rFonts w:ascii="Wingdings" w:hAnsi="Wingdings" w:hint="default"/>
      </w:rPr>
    </w:lvl>
    <w:lvl w:ilvl="6" w:tplc="040C0001" w:tentative="1">
      <w:start w:val="1"/>
      <w:numFmt w:val="bullet"/>
      <w:lvlText w:val=""/>
      <w:lvlJc w:val="left"/>
      <w:pPr>
        <w:ind w:left="5493" w:hanging="360"/>
      </w:pPr>
      <w:rPr>
        <w:rFonts w:ascii="Symbol" w:hAnsi="Symbol" w:hint="default"/>
      </w:rPr>
    </w:lvl>
    <w:lvl w:ilvl="7" w:tplc="040C0003" w:tentative="1">
      <w:start w:val="1"/>
      <w:numFmt w:val="bullet"/>
      <w:lvlText w:val="o"/>
      <w:lvlJc w:val="left"/>
      <w:pPr>
        <w:ind w:left="6213" w:hanging="360"/>
      </w:pPr>
      <w:rPr>
        <w:rFonts w:ascii="Courier New" w:hAnsi="Courier New" w:cs="Courier New" w:hint="default"/>
      </w:rPr>
    </w:lvl>
    <w:lvl w:ilvl="8" w:tplc="040C0005" w:tentative="1">
      <w:start w:val="1"/>
      <w:numFmt w:val="bullet"/>
      <w:lvlText w:val=""/>
      <w:lvlJc w:val="left"/>
      <w:pPr>
        <w:ind w:left="6933" w:hanging="360"/>
      </w:pPr>
      <w:rPr>
        <w:rFonts w:ascii="Wingdings" w:hAnsi="Wingdings" w:hint="default"/>
      </w:rPr>
    </w:lvl>
  </w:abstractNum>
  <w:abstractNum w:abstractNumId="45" w15:restartNumberingAfterBreak="0">
    <w:nsid w:val="7586583D"/>
    <w:multiLevelType w:val="hybridMultilevel"/>
    <w:tmpl w:val="DE560274"/>
    <w:lvl w:ilvl="0" w:tplc="D738FEFE">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6" w15:restartNumberingAfterBreak="0">
    <w:nsid w:val="76EF0EAD"/>
    <w:multiLevelType w:val="hybridMultilevel"/>
    <w:tmpl w:val="709A26B0"/>
    <w:lvl w:ilvl="0" w:tplc="7018A940">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A84DE8"/>
    <w:multiLevelType w:val="hybridMultilevel"/>
    <w:tmpl w:val="3C40F4B8"/>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F48507B"/>
    <w:multiLevelType w:val="hybridMultilevel"/>
    <w:tmpl w:val="F59265E6"/>
    <w:lvl w:ilvl="0" w:tplc="12E434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29"/>
  </w:num>
  <w:num w:numId="3">
    <w:abstractNumId w:val="24"/>
  </w:num>
  <w:num w:numId="4">
    <w:abstractNumId w:val="27"/>
  </w:num>
  <w:num w:numId="5">
    <w:abstractNumId w:val="7"/>
  </w:num>
  <w:num w:numId="6">
    <w:abstractNumId w:val="31"/>
  </w:num>
  <w:num w:numId="7">
    <w:abstractNumId w:val="46"/>
  </w:num>
  <w:num w:numId="8">
    <w:abstractNumId w:val="9"/>
  </w:num>
  <w:num w:numId="9">
    <w:abstractNumId w:val="14"/>
  </w:num>
  <w:num w:numId="10">
    <w:abstractNumId w:val="13"/>
  </w:num>
  <w:num w:numId="11">
    <w:abstractNumId w:val="1"/>
  </w:num>
  <w:num w:numId="12">
    <w:abstractNumId w:val="33"/>
  </w:num>
  <w:num w:numId="13">
    <w:abstractNumId w:val="47"/>
  </w:num>
  <w:num w:numId="14">
    <w:abstractNumId w:val="43"/>
  </w:num>
  <w:num w:numId="15">
    <w:abstractNumId w:val="48"/>
  </w:num>
  <w:num w:numId="16">
    <w:abstractNumId w:val="25"/>
  </w:num>
  <w:num w:numId="17">
    <w:abstractNumId w:val="32"/>
  </w:num>
  <w:num w:numId="18">
    <w:abstractNumId w:val="3"/>
  </w:num>
  <w:num w:numId="19">
    <w:abstractNumId w:val="10"/>
  </w:num>
  <w:num w:numId="20">
    <w:abstractNumId w:val="15"/>
  </w:num>
  <w:num w:numId="21">
    <w:abstractNumId w:val="45"/>
  </w:num>
  <w:num w:numId="22">
    <w:abstractNumId w:val="5"/>
  </w:num>
  <w:num w:numId="23">
    <w:abstractNumId w:val="20"/>
  </w:num>
  <w:num w:numId="24">
    <w:abstractNumId w:val="42"/>
  </w:num>
  <w:num w:numId="25">
    <w:abstractNumId w:val="21"/>
  </w:num>
  <w:num w:numId="26">
    <w:abstractNumId w:val="11"/>
  </w:num>
  <w:num w:numId="27">
    <w:abstractNumId w:val="2"/>
  </w:num>
  <w:num w:numId="28">
    <w:abstractNumId w:val="40"/>
  </w:num>
  <w:num w:numId="29">
    <w:abstractNumId w:val="4"/>
  </w:num>
  <w:num w:numId="30">
    <w:abstractNumId w:val="38"/>
  </w:num>
  <w:num w:numId="31">
    <w:abstractNumId w:val="6"/>
  </w:num>
  <w:num w:numId="32">
    <w:abstractNumId w:val="36"/>
  </w:num>
  <w:num w:numId="33">
    <w:abstractNumId w:val="19"/>
  </w:num>
  <w:num w:numId="34">
    <w:abstractNumId w:val="18"/>
  </w:num>
  <w:num w:numId="35">
    <w:abstractNumId w:val="41"/>
  </w:num>
  <w:num w:numId="36">
    <w:abstractNumId w:val="44"/>
  </w:num>
  <w:num w:numId="37">
    <w:abstractNumId w:val="28"/>
  </w:num>
  <w:num w:numId="38">
    <w:abstractNumId w:val="17"/>
  </w:num>
  <w:num w:numId="39">
    <w:abstractNumId w:val="35"/>
  </w:num>
  <w:num w:numId="40">
    <w:abstractNumId w:val="12"/>
  </w:num>
  <w:num w:numId="41">
    <w:abstractNumId w:val="23"/>
  </w:num>
  <w:num w:numId="42">
    <w:abstractNumId w:val="26"/>
  </w:num>
  <w:num w:numId="43">
    <w:abstractNumId w:val="30"/>
  </w:num>
  <w:num w:numId="44">
    <w:abstractNumId w:val="37"/>
  </w:num>
  <w:num w:numId="45">
    <w:abstractNumId w:val="39"/>
  </w:num>
  <w:num w:numId="46">
    <w:abstractNumId w:val="0"/>
  </w:num>
  <w:num w:numId="47">
    <w:abstractNumId w:val="34"/>
  </w:num>
  <w:num w:numId="48">
    <w:abstractNumId w:val="22"/>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8EB"/>
    <w:rsid w:val="0000216C"/>
    <w:rsid w:val="000035E6"/>
    <w:rsid w:val="00003E06"/>
    <w:rsid w:val="000044AC"/>
    <w:rsid w:val="0000488E"/>
    <w:rsid w:val="00004AB7"/>
    <w:rsid w:val="00004E29"/>
    <w:rsid w:val="0000502F"/>
    <w:rsid w:val="00005B4B"/>
    <w:rsid w:val="00005B84"/>
    <w:rsid w:val="00006CB1"/>
    <w:rsid w:val="00006E3C"/>
    <w:rsid w:val="000129F6"/>
    <w:rsid w:val="000138E4"/>
    <w:rsid w:val="00017110"/>
    <w:rsid w:val="000210D0"/>
    <w:rsid w:val="00024FDB"/>
    <w:rsid w:val="000277B9"/>
    <w:rsid w:val="000300FF"/>
    <w:rsid w:val="00031991"/>
    <w:rsid w:val="000321D4"/>
    <w:rsid w:val="000321D9"/>
    <w:rsid w:val="00032545"/>
    <w:rsid w:val="00034178"/>
    <w:rsid w:val="000355B6"/>
    <w:rsid w:val="00037907"/>
    <w:rsid w:val="00037C2E"/>
    <w:rsid w:val="0004210C"/>
    <w:rsid w:val="00042359"/>
    <w:rsid w:val="0004469C"/>
    <w:rsid w:val="000465C7"/>
    <w:rsid w:val="000468B4"/>
    <w:rsid w:val="000470B8"/>
    <w:rsid w:val="00047243"/>
    <w:rsid w:val="00047D28"/>
    <w:rsid w:val="0005001E"/>
    <w:rsid w:val="00050B0E"/>
    <w:rsid w:val="00050B41"/>
    <w:rsid w:val="00050C35"/>
    <w:rsid w:val="00053870"/>
    <w:rsid w:val="00053D9C"/>
    <w:rsid w:val="0005621A"/>
    <w:rsid w:val="000570AB"/>
    <w:rsid w:val="00057CA4"/>
    <w:rsid w:val="00060AA8"/>
    <w:rsid w:val="00060CBC"/>
    <w:rsid w:val="00060E2D"/>
    <w:rsid w:val="00062AF3"/>
    <w:rsid w:val="00062CFB"/>
    <w:rsid w:val="0006314F"/>
    <w:rsid w:val="000649D7"/>
    <w:rsid w:val="00064E41"/>
    <w:rsid w:val="00065580"/>
    <w:rsid w:val="00066B5C"/>
    <w:rsid w:val="000702A4"/>
    <w:rsid w:val="00071334"/>
    <w:rsid w:val="00072174"/>
    <w:rsid w:val="0007366A"/>
    <w:rsid w:val="00073A6A"/>
    <w:rsid w:val="00073CC5"/>
    <w:rsid w:val="00075CDC"/>
    <w:rsid w:val="00076561"/>
    <w:rsid w:val="00076BD2"/>
    <w:rsid w:val="000806F7"/>
    <w:rsid w:val="00080DD7"/>
    <w:rsid w:val="00081516"/>
    <w:rsid w:val="00083463"/>
    <w:rsid w:val="00083D46"/>
    <w:rsid w:val="00085EBD"/>
    <w:rsid w:val="000864AC"/>
    <w:rsid w:val="00087DF6"/>
    <w:rsid w:val="00090418"/>
    <w:rsid w:val="000913E1"/>
    <w:rsid w:val="00096AAC"/>
    <w:rsid w:val="0009766B"/>
    <w:rsid w:val="00097F64"/>
    <w:rsid w:val="000A21FB"/>
    <w:rsid w:val="000A7444"/>
    <w:rsid w:val="000B1238"/>
    <w:rsid w:val="000B5091"/>
    <w:rsid w:val="000B53BB"/>
    <w:rsid w:val="000B5B46"/>
    <w:rsid w:val="000B5D45"/>
    <w:rsid w:val="000B6257"/>
    <w:rsid w:val="000B640B"/>
    <w:rsid w:val="000B641C"/>
    <w:rsid w:val="000B7095"/>
    <w:rsid w:val="000B7AFE"/>
    <w:rsid w:val="000C01B1"/>
    <w:rsid w:val="000C0648"/>
    <w:rsid w:val="000C0CFA"/>
    <w:rsid w:val="000C3CD2"/>
    <w:rsid w:val="000C4939"/>
    <w:rsid w:val="000C4D96"/>
    <w:rsid w:val="000C5B95"/>
    <w:rsid w:val="000D1EF1"/>
    <w:rsid w:val="000D23FC"/>
    <w:rsid w:val="000D2C69"/>
    <w:rsid w:val="000D2DE4"/>
    <w:rsid w:val="000D451A"/>
    <w:rsid w:val="000D5250"/>
    <w:rsid w:val="000D5893"/>
    <w:rsid w:val="000D5EC4"/>
    <w:rsid w:val="000D5EED"/>
    <w:rsid w:val="000E12D2"/>
    <w:rsid w:val="000E1D00"/>
    <w:rsid w:val="000E2803"/>
    <w:rsid w:val="000E7439"/>
    <w:rsid w:val="000E7AC3"/>
    <w:rsid w:val="000F2B6C"/>
    <w:rsid w:val="000F43B1"/>
    <w:rsid w:val="000F5CCE"/>
    <w:rsid w:val="000F6AFA"/>
    <w:rsid w:val="00100E90"/>
    <w:rsid w:val="00102397"/>
    <w:rsid w:val="00102A73"/>
    <w:rsid w:val="001037E1"/>
    <w:rsid w:val="00103972"/>
    <w:rsid w:val="00103CD9"/>
    <w:rsid w:val="0010470A"/>
    <w:rsid w:val="0010567F"/>
    <w:rsid w:val="00105FB9"/>
    <w:rsid w:val="0010681E"/>
    <w:rsid w:val="0010739A"/>
    <w:rsid w:val="00107A5A"/>
    <w:rsid w:val="00110FFF"/>
    <w:rsid w:val="00111898"/>
    <w:rsid w:val="0011245C"/>
    <w:rsid w:val="0011301B"/>
    <w:rsid w:val="00114FC8"/>
    <w:rsid w:val="00116483"/>
    <w:rsid w:val="001204E5"/>
    <w:rsid w:val="00123345"/>
    <w:rsid w:val="00124281"/>
    <w:rsid w:val="00125FE7"/>
    <w:rsid w:val="001269E7"/>
    <w:rsid w:val="00127291"/>
    <w:rsid w:val="00130346"/>
    <w:rsid w:val="00132663"/>
    <w:rsid w:val="001343A0"/>
    <w:rsid w:val="0013441B"/>
    <w:rsid w:val="001370E6"/>
    <w:rsid w:val="00140C9C"/>
    <w:rsid w:val="00140F07"/>
    <w:rsid w:val="001413C8"/>
    <w:rsid w:val="00141FEC"/>
    <w:rsid w:val="00142A06"/>
    <w:rsid w:val="00142E74"/>
    <w:rsid w:val="00143ABA"/>
    <w:rsid w:val="00143AD1"/>
    <w:rsid w:val="001459C8"/>
    <w:rsid w:val="00146252"/>
    <w:rsid w:val="00151F56"/>
    <w:rsid w:val="00153CCA"/>
    <w:rsid w:val="00154C61"/>
    <w:rsid w:val="00156937"/>
    <w:rsid w:val="00156A58"/>
    <w:rsid w:val="00156D65"/>
    <w:rsid w:val="00157E20"/>
    <w:rsid w:val="00160626"/>
    <w:rsid w:val="001622B2"/>
    <w:rsid w:val="00162528"/>
    <w:rsid w:val="00166F11"/>
    <w:rsid w:val="00167EEE"/>
    <w:rsid w:val="00170191"/>
    <w:rsid w:val="00171135"/>
    <w:rsid w:val="001735C2"/>
    <w:rsid w:val="00173BA8"/>
    <w:rsid w:val="00176EAB"/>
    <w:rsid w:val="00180EFE"/>
    <w:rsid w:val="00181A5B"/>
    <w:rsid w:val="00183CDA"/>
    <w:rsid w:val="00184EB8"/>
    <w:rsid w:val="00187FEA"/>
    <w:rsid w:val="00190040"/>
    <w:rsid w:val="00190830"/>
    <w:rsid w:val="00191C4A"/>
    <w:rsid w:val="0019325A"/>
    <w:rsid w:val="001934AB"/>
    <w:rsid w:val="001934C5"/>
    <w:rsid w:val="0019416A"/>
    <w:rsid w:val="00194C3A"/>
    <w:rsid w:val="00194F38"/>
    <w:rsid w:val="00195C1D"/>
    <w:rsid w:val="001A08D8"/>
    <w:rsid w:val="001A32E8"/>
    <w:rsid w:val="001A39D4"/>
    <w:rsid w:val="001A5C20"/>
    <w:rsid w:val="001A7494"/>
    <w:rsid w:val="001A75DF"/>
    <w:rsid w:val="001B0626"/>
    <w:rsid w:val="001B135F"/>
    <w:rsid w:val="001B1817"/>
    <w:rsid w:val="001B1C7D"/>
    <w:rsid w:val="001B2556"/>
    <w:rsid w:val="001B29A2"/>
    <w:rsid w:val="001B33F0"/>
    <w:rsid w:val="001B37C2"/>
    <w:rsid w:val="001B381F"/>
    <w:rsid w:val="001B73A6"/>
    <w:rsid w:val="001B7941"/>
    <w:rsid w:val="001B7D71"/>
    <w:rsid w:val="001C036D"/>
    <w:rsid w:val="001C088F"/>
    <w:rsid w:val="001C1D7A"/>
    <w:rsid w:val="001C2474"/>
    <w:rsid w:val="001C27AC"/>
    <w:rsid w:val="001C4028"/>
    <w:rsid w:val="001C4E67"/>
    <w:rsid w:val="001C57C7"/>
    <w:rsid w:val="001C5ED5"/>
    <w:rsid w:val="001C7E63"/>
    <w:rsid w:val="001D0A9C"/>
    <w:rsid w:val="001D25F3"/>
    <w:rsid w:val="001D47D7"/>
    <w:rsid w:val="001D5130"/>
    <w:rsid w:val="001D5304"/>
    <w:rsid w:val="001D6624"/>
    <w:rsid w:val="001D6748"/>
    <w:rsid w:val="001E2B90"/>
    <w:rsid w:val="001E41CC"/>
    <w:rsid w:val="001E6D44"/>
    <w:rsid w:val="001E7392"/>
    <w:rsid w:val="001F03A1"/>
    <w:rsid w:val="001F29AA"/>
    <w:rsid w:val="001F4666"/>
    <w:rsid w:val="001F4F76"/>
    <w:rsid w:val="001F7885"/>
    <w:rsid w:val="001F7B5D"/>
    <w:rsid w:val="001F7CB2"/>
    <w:rsid w:val="002010C4"/>
    <w:rsid w:val="00201BD5"/>
    <w:rsid w:val="00202E61"/>
    <w:rsid w:val="0020492A"/>
    <w:rsid w:val="00204AAE"/>
    <w:rsid w:val="00205480"/>
    <w:rsid w:val="00205681"/>
    <w:rsid w:val="00207CDB"/>
    <w:rsid w:val="00207ED4"/>
    <w:rsid w:val="00210791"/>
    <w:rsid w:val="002129C4"/>
    <w:rsid w:val="00214CBB"/>
    <w:rsid w:val="002150E8"/>
    <w:rsid w:val="00221BE9"/>
    <w:rsid w:val="00226A29"/>
    <w:rsid w:val="00226B66"/>
    <w:rsid w:val="0022790D"/>
    <w:rsid w:val="0023027A"/>
    <w:rsid w:val="002302AA"/>
    <w:rsid w:val="00230819"/>
    <w:rsid w:val="0023183F"/>
    <w:rsid w:val="00233CAC"/>
    <w:rsid w:val="002350F6"/>
    <w:rsid w:val="00236976"/>
    <w:rsid w:val="00237B1A"/>
    <w:rsid w:val="00237B65"/>
    <w:rsid w:val="00241BFE"/>
    <w:rsid w:val="002422C7"/>
    <w:rsid w:val="002432C7"/>
    <w:rsid w:val="00244C69"/>
    <w:rsid w:val="00245360"/>
    <w:rsid w:val="00247750"/>
    <w:rsid w:val="00247CB9"/>
    <w:rsid w:val="002518FB"/>
    <w:rsid w:val="00253C4C"/>
    <w:rsid w:val="00254249"/>
    <w:rsid w:val="00255268"/>
    <w:rsid w:val="00255D57"/>
    <w:rsid w:val="002562B5"/>
    <w:rsid w:val="00256571"/>
    <w:rsid w:val="00265E96"/>
    <w:rsid w:val="0026652C"/>
    <w:rsid w:val="002667DC"/>
    <w:rsid w:val="0026691D"/>
    <w:rsid w:val="00267FAD"/>
    <w:rsid w:val="00270999"/>
    <w:rsid w:val="0027220F"/>
    <w:rsid w:val="00272718"/>
    <w:rsid w:val="002729E8"/>
    <w:rsid w:val="0027303F"/>
    <w:rsid w:val="00273220"/>
    <w:rsid w:val="002739B0"/>
    <w:rsid w:val="0027558B"/>
    <w:rsid w:val="002764EE"/>
    <w:rsid w:val="002828DC"/>
    <w:rsid w:val="002846A9"/>
    <w:rsid w:val="00285257"/>
    <w:rsid w:val="00286067"/>
    <w:rsid w:val="00287BA4"/>
    <w:rsid w:val="002928AE"/>
    <w:rsid w:val="0029439C"/>
    <w:rsid w:val="00294A15"/>
    <w:rsid w:val="0029604E"/>
    <w:rsid w:val="002960B3"/>
    <w:rsid w:val="00296332"/>
    <w:rsid w:val="00296F0C"/>
    <w:rsid w:val="00297A1C"/>
    <w:rsid w:val="002A01F3"/>
    <w:rsid w:val="002A0611"/>
    <w:rsid w:val="002A09B1"/>
    <w:rsid w:val="002A0AFA"/>
    <w:rsid w:val="002A0FE1"/>
    <w:rsid w:val="002A18D1"/>
    <w:rsid w:val="002A2A2E"/>
    <w:rsid w:val="002A4D41"/>
    <w:rsid w:val="002A561F"/>
    <w:rsid w:val="002A75BF"/>
    <w:rsid w:val="002A791A"/>
    <w:rsid w:val="002B05AE"/>
    <w:rsid w:val="002B05DB"/>
    <w:rsid w:val="002B0A42"/>
    <w:rsid w:val="002B233A"/>
    <w:rsid w:val="002B591D"/>
    <w:rsid w:val="002B59C6"/>
    <w:rsid w:val="002C227A"/>
    <w:rsid w:val="002C7678"/>
    <w:rsid w:val="002C7900"/>
    <w:rsid w:val="002D04E5"/>
    <w:rsid w:val="002D0FF2"/>
    <w:rsid w:val="002D1C16"/>
    <w:rsid w:val="002D1C3D"/>
    <w:rsid w:val="002D3FCF"/>
    <w:rsid w:val="002D6EB0"/>
    <w:rsid w:val="002D6FDD"/>
    <w:rsid w:val="002D7C20"/>
    <w:rsid w:val="002D7FE1"/>
    <w:rsid w:val="002E0B93"/>
    <w:rsid w:val="002E1682"/>
    <w:rsid w:val="002E3918"/>
    <w:rsid w:val="002E3B9D"/>
    <w:rsid w:val="002E53ED"/>
    <w:rsid w:val="002E5D76"/>
    <w:rsid w:val="002E7A4D"/>
    <w:rsid w:val="002E7F93"/>
    <w:rsid w:val="002F09C2"/>
    <w:rsid w:val="002F0EBA"/>
    <w:rsid w:val="002F3BEC"/>
    <w:rsid w:val="002F4557"/>
    <w:rsid w:val="002F474C"/>
    <w:rsid w:val="002F4FD4"/>
    <w:rsid w:val="002F6065"/>
    <w:rsid w:val="003000C4"/>
    <w:rsid w:val="00302A74"/>
    <w:rsid w:val="003035EB"/>
    <w:rsid w:val="00304471"/>
    <w:rsid w:val="0030478C"/>
    <w:rsid w:val="00304FBC"/>
    <w:rsid w:val="00305AF2"/>
    <w:rsid w:val="00306C9F"/>
    <w:rsid w:val="00307B4B"/>
    <w:rsid w:val="0031012B"/>
    <w:rsid w:val="00311320"/>
    <w:rsid w:val="00313B72"/>
    <w:rsid w:val="003144A8"/>
    <w:rsid w:val="00314C66"/>
    <w:rsid w:val="003159DD"/>
    <w:rsid w:val="00315AB1"/>
    <w:rsid w:val="00322173"/>
    <w:rsid w:val="0032306D"/>
    <w:rsid w:val="00323EF3"/>
    <w:rsid w:val="00324F93"/>
    <w:rsid w:val="003253D1"/>
    <w:rsid w:val="003261A3"/>
    <w:rsid w:val="0032626A"/>
    <w:rsid w:val="00326351"/>
    <w:rsid w:val="00326899"/>
    <w:rsid w:val="00326B74"/>
    <w:rsid w:val="00327B68"/>
    <w:rsid w:val="00330846"/>
    <w:rsid w:val="003339C2"/>
    <w:rsid w:val="003345F4"/>
    <w:rsid w:val="00337C95"/>
    <w:rsid w:val="00340ABC"/>
    <w:rsid w:val="00340EE4"/>
    <w:rsid w:val="00343B53"/>
    <w:rsid w:val="00346774"/>
    <w:rsid w:val="00346E08"/>
    <w:rsid w:val="00347EC5"/>
    <w:rsid w:val="0035003F"/>
    <w:rsid w:val="00350CC6"/>
    <w:rsid w:val="003533AA"/>
    <w:rsid w:val="003536FF"/>
    <w:rsid w:val="00356229"/>
    <w:rsid w:val="003567F5"/>
    <w:rsid w:val="00357A9A"/>
    <w:rsid w:val="00361C1E"/>
    <w:rsid w:val="003626D4"/>
    <w:rsid w:val="003647A5"/>
    <w:rsid w:val="00372F98"/>
    <w:rsid w:val="00374CBB"/>
    <w:rsid w:val="003753E2"/>
    <w:rsid w:val="00380C2C"/>
    <w:rsid w:val="00381A0E"/>
    <w:rsid w:val="00381D70"/>
    <w:rsid w:val="00382EA3"/>
    <w:rsid w:val="003845B7"/>
    <w:rsid w:val="003849DE"/>
    <w:rsid w:val="00384E26"/>
    <w:rsid w:val="00393604"/>
    <w:rsid w:val="0039365D"/>
    <w:rsid w:val="00393F95"/>
    <w:rsid w:val="00394479"/>
    <w:rsid w:val="00394FED"/>
    <w:rsid w:val="003951BD"/>
    <w:rsid w:val="003959BF"/>
    <w:rsid w:val="00396EF4"/>
    <w:rsid w:val="003A37A7"/>
    <w:rsid w:val="003A394F"/>
    <w:rsid w:val="003A548F"/>
    <w:rsid w:val="003A6831"/>
    <w:rsid w:val="003B12ED"/>
    <w:rsid w:val="003B266D"/>
    <w:rsid w:val="003B405A"/>
    <w:rsid w:val="003B7219"/>
    <w:rsid w:val="003B7DF7"/>
    <w:rsid w:val="003C30B7"/>
    <w:rsid w:val="003C37AF"/>
    <w:rsid w:val="003C4481"/>
    <w:rsid w:val="003C497B"/>
    <w:rsid w:val="003D10B3"/>
    <w:rsid w:val="003D3AA9"/>
    <w:rsid w:val="003D3D8C"/>
    <w:rsid w:val="003D4588"/>
    <w:rsid w:val="003D4E26"/>
    <w:rsid w:val="003D4E69"/>
    <w:rsid w:val="003D7376"/>
    <w:rsid w:val="003E0C95"/>
    <w:rsid w:val="003E1AE8"/>
    <w:rsid w:val="003E3343"/>
    <w:rsid w:val="003E3709"/>
    <w:rsid w:val="003E3F26"/>
    <w:rsid w:val="003E43F1"/>
    <w:rsid w:val="003E46A0"/>
    <w:rsid w:val="003E6BDC"/>
    <w:rsid w:val="003E6F14"/>
    <w:rsid w:val="003E71B0"/>
    <w:rsid w:val="003F7746"/>
    <w:rsid w:val="00401CA4"/>
    <w:rsid w:val="00402560"/>
    <w:rsid w:val="0040668F"/>
    <w:rsid w:val="004067E0"/>
    <w:rsid w:val="00406D9F"/>
    <w:rsid w:val="00407FB5"/>
    <w:rsid w:val="004135E4"/>
    <w:rsid w:val="00424C6A"/>
    <w:rsid w:val="004252E7"/>
    <w:rsid w:val="00427155"/>
    <w:rsid w:val="0043133B"/>
    <w:rsid w:val="00435732"/>
    <w:rsid w:val="00435E9F"/>
    <w:rsid w:val="004375E2"/>
    <w:rsid w:val="00441011"/>
    <w:rsid w:val="0044121E"/>
    <w:rsid w:val="00441FC1"/>
    <w:rsid w:val="00442A73"/>
    <w:rsid w:val="00443040"/>
    <w:rsid w:val="004431C0"/>
    <w:rsid w:val="004439FB"/>
    <w:rsid w:val="00443D1B"/>
    <w:rsid w:val="00444E55"/>
    <w:rsid w:val="00445C58"/>
    <w:rsid w:val="004464ED"/>
    <w:rsid w:val="004465CA"/>
    <w:rsid w:val="00447448"/>
    <w:rsid w:val="0045497A"/>
    <w:rsid w:val="00456D7D"/>
    <w:rsid w:val="004618E7"/>
    <w:rsid w:val="004624B5"/>
    <w:rsid w:val="00462505"/>
    <w:rsid w:val="00462745"/>
    <w:rsid w:val="0046291E"/>
    <w:rsid w:val="00462B74"/>
    <w:rsid w:val="00464261"/>
    <w:rsid w:val="00465B24"/>
    <w:rsid w:val="00467D54"/>
    <w:rsid w:val="00467E83"/>
    <w:rsid w:val="00467EA1"/>
    <w:rsid w:val="00470C3F"/>
    <w:rsid w:val="004710ED"/>
    <w:rsid w:val="0047163B"/>
    <w:rsid w:val="004740A8"/>
    <w:rsid w:val="0047538D"/>
    <w:rsid w:val="00475958"/>
    <w:rsid w:val="00480038"/>
    <w:rsid w:val="004807A4"/>
    <w:rsid w:val="00481863"/>
    <w:rsid w:val="00481F8E"/>
    <w:rsid w:val="0048247A"/>
    <w:rsid w:val="004854BC"/>
    <w:rsid w:val="00486D8C"/>
    <w:rsid w:val="004879ED"/>
    <w:rsid w:val="004957A1"/>
    <w:rsid w:val="0049799A"/>
    <w:rsid w:val="00497EC3"/>
    <w:rsid w:val="004A35E0"/>
    <w:rsid w:val="004A58C5"/>
    <w:rsid w:val="004A745A"/>
    <w:rsid w:val="004B02E7"/>
    <w:rsid w:val="004C0197"/>
    <w:rsid w:val="004C0C0B"/>
    <w:rsid w:val="004C4FE2"/>
    <w:rsid w:val="004C6083"/>
    <w:rsid w:val="004C6A4B"/>
    <w:rsid w:val="004C7BA9"/>
    <w:rsid w:val="004D097C"/>
    <w:rsid w:val="004D2B1C"/>
    <w:rsid w:val="004D3111"/>
    <w:rsid w:val="004D31D4"/>
    <w:rsid w:val="004D3F5C"/>
    <w:rsid w:val="004D3F6C"/>
    <w:rsid w:val="004D4C91"/>
    <w:rsid w:val="004D5908"/>
    <w:rsid w:val="004D5A47"/>
    <w:rsid w:val="004D5E43"/>
    <w:rsid w:val="004D7660"/>
    <w:rsid w:val="004E0B0E"/>
    <w:rsid w:val="004E0BC7"/>
    <w:rsid w:val="004E1488"/>
    <w:rsid w:val="004E2A99"/>
    <w:rsid w:val="004E49FC"/>
    <w:rsid w:val="004E5003"/>
    <w:rsid w:val="004E58BE"/>
    <w:rsid w:val="004E6C71"/>
    <w:rsid w:val="004E70D0"/>
    <w:rsid w:val="004F25C1"/>
    <w:rsid w:val="004F4C13"/>
    <w:rsid w:val="004F54CE"/>
    <w:rsid w:val="004F5756"/>
    <w:rsid w:val="004F702C"/>
    <w:rsid w:val="005015D0"/>
    <w:rsid w:val="0050470A"/>
    <w:rsid w:val="00506A60"/>
    <w:rsid w:val="00510E05"/>
    <w:rsid w:val="00512FF6"/>
    <w:rsid w:val="0051305B"/>
    <w:rsid w:val="00515323"/>
    <w:rsid w:val="00515599"/>
    <w:rsid w:val="00515D7B"/>
    <w:rsid w:val="00516707"/>
    <w:rsid w:val="00521D13"/>
    <w:rsid w:val="00522475"/>
    <w:rsid w:val="0053067F"/>
    <w:rsid w:val="0053264C"/>
    <w:rsid w:val="0053301A"/>
    <w:rsid w:val="005336EF"/>
    <w:rsid w:val="00533B20"/>
    <w:rsid w:val="0053451A"/>
    <w:rsid w:val="00534DAE"/>
    <w:rsid w:val="00534F22"/>
    <w:rsid w:val="00535514"/>
    <w:rsid w:val="00536D85"/>
    <w:rsid w:val="00541245"/>
    <w:rsid w:val="00542776"/>
    <w:rsid w:val="00543057"/>
    <w:rsid w:val="00543E86"/>
    <w:rsid w:val="005472E3"/>
    <w:rsid w:val="005502B6"/>
    <w:rsid w:val="00551BD3"/>
    <w:rsid w:val="0055286F"/>
    <w:rsid w:val="00552CF0"/>
    <w:rsid w:val="00553A2C"/>
    <w:rsid w:val="005544D7"/>
    <w:rsid w:val="005547CF"/>
    <w:rsid w:val="00554D83"/>
    <w:rsid w:val="00555348"/>
    <w:rsid w:val="005603EE"/>
    <w:rsid w:val="005617CB"/>
    <w:rsid w:val="00561B59"/>
    <w:rsid w:val="00562FD4"/>
    <w:rsid w:val="00563F12"/>
    <w:rsid w:val="00565734"/>
    <w:rsid w:val="00565A86"/>
    <w:rsid w:val="00565F88"/>
    <w:rsid w:val="005661F8"/>
    <w:rsid w:val="0057059C"/>
    <w:rsid w:val="00570800"/>
    <w:rsid w:val="00570B71"/>
    <w:rsid w:val="0057202E"/>
    <w:rsid w:val="0057372F"/>
    <w:rsid w:val="00576544"/>
    <w:rsid w:val="00576618"/>
    <w:rsid w:val="00577FF4"/>
    <w:rsid w:val="00581021"/>
    <w:rsid w:val="005815E3"/>
    <w:rsid w:val="00582CD5"/>
    <w:rsid w:val="00583330"/>
    <w:rsid w:val="00584459"/>
    <w:rsid w:val="00584AA5"/>
    <w:rsid w:val="00585FFC"/>
    <w:rsid w:val="00590517"/>
    <w:rsid w:val="0059115F"/>
    <w:rsid w:val="005939E9"/>
    <w:rsid w:val="00594632"/>
    <w:rsid w:val="0059509F"/>
    <w:rsid w:val="00597C56"/>
    <w:rsid w:val="005A17CD"/>
    <w:rsid w:val="005A39B9"/>
    <w:rsid w:val="005B1B68"/>
    <w:rsid w:val="005B2647"/>
    <w:rsid w:val="005B6D2E"/>
    <w:rsid w:val="005B75FA"/>
    <w:rsid w:val="005C1121"/>
    <w:rsid w:val="005C2BF3"/>
    <w:rsid w:val="005C2D07"/>
    <w:rsid w:val="005C3F6C"/>
    <w:rsid w:val="005C4F63"/>
    <w:rsid w:val="005C6569"/>
    <w:rsid w:val="005C6A3D"/>
    <w:rsid w:val="005C70EE"/>
    <w:rsid w:val="005C74DC"/>
    <w:rsid w:val="005C7575"/>
    <w:rsid w:val="005C75A8"/>
    <w:rsid w:val="005D076E"/>
    <w:rsid w:val="005D1806"/>
    <w:rsid w:val="005D1DDA"/>
    <w:rsid w:val="005D339D"/>
    <w:rsid w:val="005D3D4F"/>
    <w:rsid w:val="005D6457"/>
    <w:rsid w:val="005D73A2"/>
    <w:rsid w:val="005D7A33"/>
    <w:rsid w:val="005E20B6"/>
    <w:rsid w:val="005E235A"/>
    <w:rsid w:val="005E30F9"/>
    <w:rsid w:val="005E4F61"/>
    <w:rsid w:val="005E71AE"/>
    <w:rsid w:val="005E779D"/>
    <w:rsid w:val="005F1224"/>
    <w:rsid w:val="005F18C3"/>
    <w:rsid w:val="005F2428"/>
    <w:rsid w:val="005F2B7B"/>
    <w:rsid w:val="005F364F"/>
    <w:rsid w:val="005F4144"/>
    <w:rsid w:val="005F55C8"/>
    <w:rsid w:val="005F7CD7"/>
    <w:rsid w:val="0060077D"/>
    <w:rsid w:val="00601901"/>
    <w:rsid w:val="00606001"/>
    <w:rsid w:val="00606364"/>
    <w:rsid w:val="006118FF"/>
    <w:rsid w:val="00613863"/>
    <w:rsid w:val="006146E0"/>
    <w:rsid w:val="006167F5"/>
    <w:rsid w:val="00616CB8"/>
    <w:rsid w:val="00617DB7"/>
    <w:rsid w:val="0062348E"/>
    <w:rsid w:val="00623B29"/>
    <w:rsid w:val="006248B1"/>
    <w:rsid w:val="00624FFB"/>
    <w:rsid w:val="00625BC5"/>
    <w:rsid w:val="00627F52"/>
    <w:rsid w:val="0063153F"/>
    <w:rsid w:val="00631DAD"/>
    <w:rsid w:val="00632D29"/>
    <w:rsid w:val="00633BD4"/>
    <w:rsid w:val="00633CDF"/>
    <w:rsid w:val="006359FF"/>
    <w:rsid w:val="00636702"/>
    <w:rsid w:val="0063705E"/>
    <w:rsid w:val="006379E2"/>
    <w:rsid w:val="0064071D"/>
    <w:rsid w:val="0064089C"/>
    <w:rsid w:val="00642286"/>
    <w:rsid w:val="00642471"/>
    <w:rsid w:val="006424EA"/>
    <w:rsid w:val="00642F05"/>
    <w:rsid w:val="006448FD"/>
    <w:rsid w:val="00644A3D"/>
    <w:rsid w:val="00645C03"/>
    <w:rsid w:val="00646012"/>
    <w:rsid w:val="00650637"/>
    <w:rsid w:val="00651385"/>
    <w:rsid w:val="00651615"/>
    <w:rsid w:val="006530F9"/>
    <w:rsid w:val="006538D5"/>
    <w:rsid w:val="006543D0"/>
    <w:rsid w:val="00654AEB"/>
    <w:rsid w:val="0065623E"/>
    <w:rsid w:val="00661EC3"/>
    <w:rsid w:val="006642BB"/>
    <w:rsid w:val="0066499D"/>
    <w:rsid w:val="00664B94"/>
    <w:rsid w:val="00666403"/>
    <w:rsid w:val="006709CE"/>
    <w:rsid w:val="006711F8"/>
    <w:rsid w:val="00672DAF"/>
    <w:rsid w:val="00675CBC"/>
    <w:rsid w:val="006771EA"/>
    <w:rsid w:val="006818E1"/>
    <w:rsid w:val="00683484"/>
    <w:rsid w:val="006836DA"/>
    <w:rsid w:val="00683F65"/>
    <w:rsid w:val="00684293"/>
    <w:rsid w:val="0068535A"/>
    <w:rsid w:val="00685763"/>
    <w:rsid w:val="00691D7D"/>
    <w:rsid w:val="00691E6F"/>
    <w:rsid w:val="00693314"/>
    <w:rsid w:val="00695D9A"/>
    <w:rsid w:val="00696042"/>
    <w:rsid w:val="0069654E"/>
    <w:rsid w:val="00696CCF"/>
    <w:rsid w:val="00696CDC"/>
    <w:rsid w:val="006A09BC"/>
    <w:rsid w:val="006A2335"/>
    <w:rsid w:val="006A2525"/>
    <w:rsid w:val="006A380B"/>
    <w:rsid w:val="006A5550"/>
    <w:rsid w:val="006A6BE3"/>
    <w:rsid w:val="006A7D5F"/>
    <w:rsid w:val="006B042E"/>
    <w:rsid w:val="006B1555"/>
    <w:rsid w:val="006B22DC"/>
    <w:rsid w:val="006B33B9"/>
    <w:rsid w:val="006B4729"/>
    <w:rsid w:val="006B51D3"/>
    <w:rsid w:val="006B641B"/>
    <w:rsid w:val="006C0904"/>
    <w:rsid w:val="006C0D71"/>
    <w:rsid w:val="006C130B"/>
    <w:rsid w:val="006C4B7D"/>
    <w:rsid w:val="006D2446"/>
    <w:rsid w:val="006D3267"/>
    <w:rsid w:val="006D3510"/>
    <w:rsid w:val="006D37DA"/>
    <w:rsid w:val="006D46ED"/>
    <w:rsid w:val="006E024B"/>
    <w:rsid w:val="006E165A"/>
    <w:rsid w:val="006E263D"/>
    <w:rsid w:val="006E3621"/>
    <w:rsid w:val="006E38E9"/>
    <w:rsid w:val="006E3DEF"/>
    <w:rsid w:val="006E5993"/>
    <w:rsid w:val="006E6B25"/>
    <w:rsid w:val="006E6BE1"/>
    <w:rsid w:val="006E7731"/>
    <w:rsid w:val="006E7D1D"/>
    <w:rsid w:val="006F0F6B"/>
    <w:rsid w:val="006F339F"/>
    <w:rsid w:val="006F3A21"/>
    <w:rsid w:val="006F4983"/>
    <w:rsid w:val="006F7B38"/>
    <w:rsid w:val="00700D2E"/>
    <w:rsid w:val="00700F33"/>
    <w:rsid w:val="00702E4E"/>
    <w:rsid w:val="00702FBD"/>
    <w:rsid w:val="00703BD8"/>
    <w:rsid w:val="00704E95"/>
    <w:rsid w:val="0070710E"/>
    <w:rsid w:val="00707929"/>
    <w:rsid w:val="00707B48"/>
    <w:rsid w:val="00713217"/>
    <w:rsid w:val="00713CD6"/>
    <w:rsid w:val="00713DD7"/>
    <w:rsid w:val="0071606B"/>
    <w:rsid w:val="00716A75"/>
    <w:rsid w:val="00717247"/>
    <w:rsid w:val="00717F0D"/>
    <w:rsid w:val="00717FD5"/>
    <w:rsid w:val="00721579"/>
    <w:rsid w:val="00721EE0"/>
    <w:rsid w:val="00722797"/>
    <w:rsid w:val="0072472E"/>
    <w:rsid w:val="00730303"/>
    <w:rsid w:val="00731AF2"/>
    <w:rsid w:val="00732DB8"/>
    <w:rsid w:val="00735220"/>
    <w:rsid w:val="00736355"/>
    <w:rsid w:val="007373C6"/>
    <w:rsid w:val="00741154"/>
    <w:rsid w:val="00742108"/>
    <w:rsid w:val="00742696"/>
    <w:rsid w:val="007429D7"/>
    <w:rsid w:val="007436DE"/>
    <w:rsid w:val="00751F5B"/>
    <w:rsid w:val="00752196"/>
    <w:rsid w:val="0075283D"/>
    <w:rsid w:val="007529A5"/>
    <w:rsid w:val="00755CC5"/>
    <w:rsid w:val="00757218"/>
    <w:rsid w:val="00757E01"/>
    <w:rsid w:val="007605CE"/>
    <w:rsid w:val="0076428E"/>
    <w:rsid w:val="00764A17"/>
    <w:rsid w:val="00764E99"/>
    <w:rsid w:val="00764ED9"/>
    <w:rsid w:val="00765C7A"/>
    <w:rsid w:val="007669B8"/>
    <w:rsid w:val="00767AFD"/>
    <w:rsid w:val="00767B73"/>
    <w:rsid w:val="00772F27"/>
    <w:rsid w:val="00774465"/>
    <w:rsid w:val="0077483D"/>
    <w:rsid w:val="007751AA"/>
    <w:rsid w:val="007753CF"/>
    <w:rsid w:val="007757C9"/>
    <w:rsid w:val="00777A95"/>
    <w:rsid w:val="00777AD9"/>
    <w:rsid w:val="00780C23"/>
    <w:rsid w:val="00782144"/>
    <w:rsid w:val="00784AE7"/>
    <w:rsid w:val="00785D52"/>
    <w:rsid w:val="007910F3"/>
    <w:rsid w:val="0079137A"/>
    <w:rsid w:val="00791EB0"/>
    <w:rsid w:val="0079382C"/>
    <w:rsid w:val="00795247"/>
    <w:rsid w:val="007A176D"/>
    <w:rsid w:val="007A3D89"/>
    <w:rsid w:val="007A5091"/>
    <w:rsid w:val="007A56FF"/>
    <w:rsid w:val="007A6535"/>
    <w:rsid w:val="007A66BE"/>
    <w:rsid w:val="007A7ECF"/>
    <w:rsid w:val="007B1088"/>
    <w:rsid w:val="007B120F"/>
    <w:rsid w:val="007B32C6"/>
    <w:rsid w:val="007B37C5"/>
    <w:rsid w:val="007B4A58"/>
    <w:rsid w:val="007B5625"/>
    <w:rsid w:val="007B5A34"/>
    <w:rsid w:val="007B667E"/>
    <w:rsid w:val="007B6842"/>
    <w:rsid w:val="007B7E70"/>
    <w:rsid w:val="007C254C"/>
    <w:rsid w:val="007C2CE1"/>
    <w:rsid w:val="007C3DFF"/>
    <w:rsid w:val="007C695C"/>
    <w:rsid w:val="007D6FFD"/>
    <w:rsid w:val="007D7CC1"/>
    <w:rsid w:val="007D7E3D"/>
    <w:rsid w:val="007E007A"/>
    <w:rsid w:val="007E0853"/>
    <w:rsid w:val="007E0C82"/>
    <w:rsid w:val="007E1FA4"/>
    <w:rsid w:val="007E3548"/>
    <w:rsid w:val="007E3B8C"/>
    <w:rsid w:val="007E4A26"/>
    <w:rsid w:val="007E5FC2"/>
    <w:rsid w:val="007E6B73"/>
    <w:rsid w:val="007E6DEE"/>
    <w:rsid w:val="007E712D"/>
    <w:rsid w:val="007F08A3"/>
    <w:rsid w:val="00800D79"/>
    <w:rsid w:val="0080177B"/>
    <w:rsid w:val="00803385"/>
    <w:rsid w:val="008038B2"/>
    <w:rsid w:val="00803B4E"/>
    <w:rsid w:val="00807688"/>
    <w:rsid w:val="008078D9"/>
    <w:rsid w:val="0081071C"/>
    <w:rsid w:val="008108D7"/>
    <w:rsid w:val="00814034"/>
    <w:rsid w:val="00814AE5"/>
    <w:rsid w:val="00814CDF"/>
    <w:rsid w:val="00816079"/>
    <w:rsid w:val="00816C92"/>
    <w:rsid w:val="00817653"/>
    <w:rsid w:val="00817863"/>
    <w:rsid w:val="0082537F"/>
    <w:rsid w:val="00825F8F"/>
    <w:rsid w:val="00826465"/>
    <w:rsid w:val="008267EA"/>
    <w:rsid w:val="00827B63"/>
    <w:rsid w:val="008310A9"/>
    <w:rsid w:val="00833C4F"/>
    <w:rsid w:val="00833E77"/>
    <w:rsid w:val="0083610E"/>
    <w:rsid w:val="0083702E"/>
    <w:rsid w:val="008412CE"/>
    <w:rsid w:val="00842661"/>
    <w:rsid w:val="00842E8F"/>
    <w:rsid w:val="008435B4"/>
    <w:rsid w:val="0084362E"/>
    <w:rsid w:val="00843C77"/>
    <w:rsid w:val="008446E3"/>
    <w:rsid w:val="00847CF5"/>
    <w:rsid w:val="00856F42"/>
    <w:rsid w:val="00857950"/>
    <w:rsid w:val="00860E3F"/>
    <w:rsid w:val="00862501"/>
    <w:rsid w:val="00862A98"/>
    <w:rsid w:val="00872B9F"/>
    <w:rsid w:val="0087300C"/>
    <w:rsid w:val="008734B2"/>
    <w:rsid w:val="00873A4D"/>
    <w:rsid w:val="00873C48"/>
    <w:rsid w:val="008757EA"/>
    <w:rsid w:val="0087648E"/>
    <w:rsid w:val="00880B37"/>
    <w:rsid w:val="00881048"/>
    <w:rsid w:val="008825ED"/>
    <w:rsid w:val="0088313E"/>
    <w:rsid w:val="00884B08"/>
    <w:rsid w:val="008851F0"/>
    <w:rsid w:val="00885D6A"/>
    <w:rsid w:val="00890DCB"/>
    <w:rsid w:val="0089178C"/>
    <w:rsid w:val="0089179D"/>
    <w:rsid w:val="008922DC"/>
    <w:rsid w:val="0089480F"/>
    <w:rsid w:val="008954E8"/>
    <w:rsid w:val="00895953"/>
    <w:rsid w:val="00895E78"/>
    <w:rsid w:val="008960D9"/>
    <w:rsid w:val="00896FB8"/>
    <w:rsid w:val="0089784B"/>
    <w:rsid w:val="008A1397"/>
    <w:rsid w:val="008A13DD"/>
    <w:rsid w:val="008A24EF"/>
    <w:rsid w:val="008A26C8"/>
    <w:rsid w:val="008A596F"/>
    <w:rsid w:val="008A6A5F"/>
    <w:rsid w:val="008A73AF"/>
    <w:rsid w:val="008B105D"/>
    <w:rsid w:val="008B1F2A"/>
    <w:rsid w:val="008B3CCA"/>
    <w:rsid w:val="008B3EF8"/>
    <w:rsid w:val="008B5E6D"/>
    <w:rsid w:val="008B7A3D"/>
    <w:rsid w:val="008C0A63"/>
    <w:rsid w:val="008C2E98"/>
    <w:rsid w:val="008C3C65"/>
    <w:rsid w:val="008C5642"/>
    <w:rsid w:val="008D0695"/>
    <w:rsid w:val="008D19BB"/>
    <w:rsid w:val="008D41FF"/>
    <w:rsid w:val="008D4A77"/>
    <w:rsid w:val="008D4EAF"/>
    <w:rsid w:val="008D75E2"/>
    <w:rsid w:val="008D7CDD"/>
    <w:rsid w:val="008E08BF"/>
    <w:rsid w:val="008E695C"/>
    <w:rsid w:val="008E70D7"/>
    <w:rsid w:val="008E7306"/>
    <w:rsid w:val="008F29A5"/>
    <w:rsid w:val="008F3857"/>
    <w:rsid w:val="008F38AF"/>
    <w:rsid w:val="008F4633"/>
    <w:rsid w:val="008F5279"/>
    <w:rsid w:val="008F662C"/>
    <w:rsid w:val="008F6F5D"/>
    <w:rsid w:val="00902632"/>
    <w:rsid w:val="00902CDA"/>
    <w:rsid w:val="00905572"/>
    <w:rsid w:val="009062AF"/>
    <w:rsid w:val="00910337"/>
    <w:rsid w:val="0091045B"/>
    <w:rsid w:val="00913E48"/>
    <w:rsid w:val="00914AA2"/>
    <w:rsid w:val="00914B12"/>
    <w:rsid w:val="00914F32"/>
    <w:rsid w:val="00915A8C"/>
    <w:rsid w:val="00920604"/>
    <w:rsid w:val="00920893"/>
    <w:rsid w:val="0092119E"/>
    <w:rsid w:val="0092140E"/>
    <w:rsid w:val="00921BE1"/>
    <w:rsid w:val="00922FDF"/>
    <w:rsid w:val="00924187"/>
    <w:rsid w:val="00925F97"/>
    <w:rsid w:val="00926402"/>
    <w:rsid w:val="009275F9"/>
    <w:rsid w:val="00927622"/>
    <w:rsid w:val="00931A38"/>
    <w:rsid w:val="00932B38"/>
    <w:rsid w:val="00933E1C"/>
    <w:rsid w:val="0093405B"/>
    <w:rsid w:val="00935010"/>
    <w:rsid w:val="00935B84"/>
    <w:rsid w:val="009367FF"/>
    <w:rsid w:val="009379D1"/>
    <w:rsid w:val="009433D0"/>
    <w:rsid w:val="00944535"/>
    <w:rsid w:val="009460CA"/>
    <w:rsid w:val="009462C0"/>
    <w:rsid w:val="00947DCA"/>
    <w:rsid w:val="00950744"/>
    <w:rsid w:val="0095378C"/>
    <w:rsid w:val="00953E75"/>
    <w:rsid w:val="00954502"/>
    <w:rsid w:val="0095521A"/>
    <w:rsid w:val="00955443"/>
    <w:rsid w:val="0095674E"/>
    <w:rsid w:val="00957BA7"/>
    <w:rsid w:val="00961109"/>
    <w:rsid w:val="00961D96"/>
    <w:rsid w:val="00962958"/>
    <w:rsid w:val="00962C74"/>
    <w:rsid w:val="00965F27"/>
    <w:rsid w:val="00966BB0"/>
    <w:rsid w:val="00970BA7"/>
    <w:rsid w:val="00972500"/>
    <w:rsid w:val="00974CAB"/>
    <w:rsid w:val="009758BF"/>
    <w:rsid w:val="009769FD"/>
    <w:rsid w:val="00977835"/>
    <w:rsid w:val="0098206E"/>
    <w:rsid w:val="009825E2"/>
    <w:rsid w:val="0098309D"/>
    <w:rsid w:val="009831DA"/>
    <w:rsid w:val="0098328B"/>
    <w:rsid w:val="00984189"/>
    <w:rsid w:val="00985634"/>
    <w:rsid w:val="009858BC"/>
    <w:rsid w:val="009908BC"/>
    <w:rsid w:val="00992AB9"/>
    <w:rsid w:val="00995C4B"/>
    <w:rsid w:val="00995CC8"/>
    <w:rsid w:val="009961CA"/>
    <w:rsid w:val="00996C23"/>
    <w:rsid w:val="00997932"/>
    <w:rsid w:val="009A1076"/>
    <w:rsid w:val="009A232A"/>
    <w:rsid w:val="009A2EA2"/>
    <w:rsid w:val="009A4025"/>
    <w:rsid w:val="009A51C3"/>
    <w:rsid w:val="009A7087"/>
    <w:rsid w:val="009A7E1B"/>
    <w:rsid w:val="009B0BE2"/>
    <w:rsid w:val="009B105E"/>
    <w:rsid w:val="009B1082"/>
    <w:rsid w:val="009B15AE"/>
    <w:rsid w:val="009B65B8"/>
    <w:rsid w:val="009B66DE"/>
    <w:rsid w:val="009B7263"/>
    <w:rsid w:val="009C03F3"/>
    <w:rsid w:val="009C0E60"/>
    <w:rsid w:val="009C122E"/>
    <w:rsid w:val="009C20A5"/>
    <w:rsid w:val="009C4116"/>
    <w:rsid w:val="009C48C9"/>
    <w:rsid w:val="009C7A35"/>
    <w:rsid w:val="009D26D3"/>
    <w:rsid w:val="009D2A67"/>
    <w:rsid w:val="009D46E5"/>
    <w:rsid w:val="009D48C6"/>
    <w:rsid w:val="009D4E66"/>
    <w:rsid w:val="009D771A"/>
    <w:rsid w:val="009D7941"/>
    <w:rsid w:val="009E3AF3"/>
    <w:rsid w:val="009E3F2D"/>
    <w:rsid w:val="009E5FBB"/>
    <w:rsid w:val="009E6A99"/>
    <w:rsid w:val="009F2581"/>
    <w:rsid w:val="009F3883"/>
    <w:rsid w:val="009F40B2"/>
    <w:rsid w:val="009F40EE"/>
    <w:rsid w:val="009F4454"/>
    <w:rsid w:val="009F6346"/>
    <w:rsid w:val="009F7894"/>
    <w:rsid w:val="00A0080E"/>
    <w:rsid w:val="00A0180F"/>
    <w:rsid w:val="00A01CF5"/>
    <w:rsid w:val="00A025CA"/>
    <w:rsid w:val="00A04179"/>
    <w:rsid w:val="00A04CFE"/>
    <w:rsid w:val="00A0514C"/>
    <w:rsid w:val="00A06946"/>
    <w:rsid w:val="00A06C28"/>
    <w:rsid w:val="00A07E4C"/>
    <w:rsid w:val="00A1237F"/>
    <w:rsid w:val="00A12DA9"/>
    <w:rsid w:val="00A14F45"/>
    <w:rsid w:val="00A152CC"/>
    <w:rsid w:val="00A15586"/>
    <w:rsid w:val="00A168C2"/>
    <w:rsid w:val="00A20487"/>
    <w:rsid w:val="00A228D3"/>
    <w:rsid w:val="00A22E58"/>
    <w:rsid w:val="00A24D9C"/>
    <w:rsid w:val="00A25F9D"/>
    <w:rsid w:val="00A276BC"/>
    <w:rsid w:val="00A3288D"/>
    <w:rsid w:val="00A32F30"/>
    <w:rsid w:val="00A349F9"/>
    <w:rsid w:val="00A35966"/>
    <w:rsid w:val="00A36428"/>
    <w:rsid w:val="00A37D98"/>
    <w:rsid w:val="00A41491"/>
    <w:rsid w:val="00A41514"/>
    <w:rsid w:val="00A42246"/>
    <w:rsid w:val="00A42433"/>
    <w:rsid w:val="00A4723D"/>
    <w:rsid w:val="00A50FC8"/>
    <w:rsid w:val="00A51467"/>
    <w:rsid w:val="00A53D70"/>
    <w:rsid w:val="00A54D5F"/>
    <w:rsid w:val="00A558A4"/>
    <w:rsid w:val="00A56077"/>
    <w:rsid w:val="00A57342"/>
    <w:rsid w:val="00A60DD7"/>
    <w:rsid w:val="00A61C84"/>
    <w:rsid w:val="00A631A5"/>
    <w:rsid w:val="00A631A8"/>
    <w:rsid w:val="00A6577D"/>
    <w:rsid w:val="00A676C5"/>
    <w:rsid w:val="00A67791"/>
    <w:rsid w:val="00A67848"/>
    <w:rsid w:val="00A67A11"/>
    <w:rsid w:val="00A70FD0"/>
    <w:rsid w:val="00A73199"/>
    <w:rsid w:val="00A7501B"/>
    <w:rsid w:val="00A76FED"/>
    <w:rsid w:val="00A772EE"/>
    <w:rsid w:val="00A77EBC"/>
    <w:rsid w:val="00A8109A"/>
    <w:rsid w:val="00A84C5A"/>
    <w:rsid w:val="00A86C93"/>
    <w:rsid w:val="00A90760"/>
    <w:rsid w:val="00A91BB6"/>
    <w:rsid w:val="00A91F60"/>
    <w:rsid w:val="00A92203"/>
    <w:rsid w:val="00A95DB8"/>
    <w:rsid w:val="00AA0D3E"/>
    <w:rsid w:val="00AA399D"/>
    <w:rsid w:val="00AA5052"/>
    <w:rsid w:val="00AA7449"/>
    <w:rsid w:val="00AB094A"/>
    <w:rsid w:val="00AB2DDD"/>
    <w:rsid w:val="00AB3592"/>
    <w:rsid w:val="00AB427C"/>
    <w:rsid w:val="00AB575D"/>
    <w:rsid w:val="00AB57D7"/>
    <w:rsid w:val="00AB6096"/>
    <w:rsid w:val="00AB6C69"/>
    <w:rsid w:val="00AB7587"/>
    <w:rsid w:val="00AB7FD3"/>
    <w:rsid w:val="00AC0FFC"/>
    <w:rsid w:val="00AC2281"/>
    <w:rsid w:val="00AC27F4"/>
    <w:rsid w:val="00AC3D9F"/>
    <w:rsid w:val="00AC3DE3"/>
    <w:rsid w:val="00AC3EDF"/>
    <w:rsid w:val="00AC5B3B"/>
    <w:rsid w:val="00AC60E6"/>
    <w:rsid w:val="00AC640F"/>
    <w:rsid w:val="00AC7659"/>
    <w:rsid w:val="00AD0B38"/>
    <w:rsid w:val="00AD206E"/>
    <w:rsid w:val="00AD22E7"/>
    <w:rsid w:val="00AD2CE2"/>
    <w:rsid w:val="00AD3E84"/>
    <w:rsid w:val="00AD5D6A"/>
    <w:rsid w:val="00AD6111"/>
    <w:rsid w:val="00AD6148"/>
    <w:rsid w:val="00AD68E8"/>
    <w:rsid w:val="00AE0CAD"/>
    <w:rsid w:val="00AE274E"/>
    <w:rsid w:val="00AE30CA"/>
    <w:rsid w:val="00AE42BA"/>
    <w:rsid w:val="00AE6C0D"/>
    <w:rsid w:val="00AE6D63"/>
    <w:rsid w:val="00AF0597"/>
    <w:rsid w:val="00AF2FC3"/>
    <w:rsid w:val="00AF49F9"/>
    <w:rsid w:val="00AF4A74"/>
    <w:rsid w:val="00AF4C06"/>
    <w:rsid w:val="00B01548"/>
    <w:rsid w:val="00B032B6"/>
    <w:rsid w:val="00B037EE"/>
    <w:rsid w:val="00B03A59"/>
    <w:rsid w:val="00B03E60"/>
    <w:rsid w:val="00B049CF"/>
    <w:rsid w:val="00B064C3"/>
    <w:rsid w:val="00B06D77"/>
    <w:rsid w:val="00B07255"/>
    <w:rsid w:val="00B07F50"/>
    <w:rsid w:val="00B108EB"/>
    <w:rsid w:val="00B112C5"/>
    <w:rsid w:val="00B125C4"/>
    <w:rsid w:val="00B12E99"/>
    <w:rsid w:val="00B13AA5"/>
    <w:rsid w:val="00B13B4F"/>
    <w:rsid w:val="00B1405C"/>
    <w:rsid w:val="00B14078"/>
    <w:rsid w:val="00B15472"/>
    <w:rsid w:val="00B15D07"/>
    <w:rsid w:val="00B15D9E"/>
    <w:rsid w:val="00B21251"/>
    <w:rsid w:val="00B258EC"/>
    <w:rsid w:val="00B260FA"/>
    <w:rsid w:val="00B26EEC"/>
    <w:rsid w:val="00B309FA"/>
    <w:rsid w:val="00B30D88"/>
    <w:rsid w:val="00B32E3B"/>
    <w:rsid w:val="00B32F33"/>
    <w:rsid w:val="00B346A0"/>
    <w:rsid w:val="00B346A4"/>
    <w:rsid w:val="00B3730E"/>
    <w:rsid w:val="00B427C0"/>
    <w:rsid w:val="00B45A7B"/>
    <w:rsid w:val="00B45F0A"/>
    <w:rsid w:val="00B46AC9"/>
    <w:rsid w:val="00B52EA0"/>
    <w:rsid w:val="00B539EF"/>
    <w:rsid w:val="00B53F6C"/>
    <w:rsid w:val="00B542A0"/>
    <w:rsid w:val="00B553B4"/>
    <w:rsid w:val="00B555FF"/>
    <w:rsid w:val="00B56360"/>
    <w:rsid w:val="00B607FE"/>
    <w:rsid w:val="00B62245"/>
    <w:rsid w:val="00B6279F"/>
    <w:rsid w:val="00B64E47"/>
    <w:rsid w:val="00B71957"/>
    <w:rsid w:val="00B76C98"/>
    <w:rsid w:val="00B8004F"/>
    <w:rsid w:val="00B81326"/>
    <w:rsid w:val="00B819EE"/>
    <w:rsid w:val="00B84CDB"/>
    <w:rsid w:val="00B85612"/>
    <w:rsid w:val="00B85847"/>
    <w:rsid w:val="00B9313F"/>
    <w:rsid w:val="00B97E08"/>
    <w:rsid w:val="00BA1B75"/>
    <w:rsid w:val="00BA3C87"/>
    <w:rsid w:val="00BA4324"/>
    <w:rsid w:val="00BA4740"/>
    <w:rsid w:val="00BA5829"/>
    <w:rsid w:val="00BA606E"/>
    <w:rsid w:val="00BA623A"/>
    <w:rsid w:val="00BA6C1E"/>
    <w:rsid w:val="00BA7878"/>
    <w:rsid w:val="00BB204D"/>
    <w:rsid w:val="00BB2444"/>
    <w:rsid w:val="00BB2A05"/>
    <w:rsid w:val="00BB2D99"/>
    <w:rsid w:val="00BB2E3E"/>
    <w:rsid w:val="00BB3634"/>
    <w:rsid w:val="00BC1BCA"/>
    <w:rsid w:val="00BC360D"/>
    <w:rsid w:val="00BC4F44"/>
    <w:rsid w:val="00BC536E"/>
    <w:rsid w:val="00BC676A"/>
    <w:rsid w:val="00BC6EEF"/>
    <w:rsid w:val="00BC78AA"/>
    <w:rsid w:val="00BC7922"/>
    <w:rsid w:val="00BD0107"/>
    <w:rsid w:val="00BD2033"/>
    <w:rsid w:val="00BD505E"/>
    <w:rsid w:val="00BD6797"/>
    <w:rsid w:val="00BD70E6"/>
    <w:rsid w:val="00BE11FA"/>
    <w:rsid w:val="00BE13CC"/>
    <w:rsid w:val="00BE3F0B"/>
    <w:rsid w:val="00BE4973"/>
    <w:rsid w:val="00BE64EB"/>
    <w:rsid w:val="00BE722E"/>
    <w:rsid w:val="00BF1C81"/>
    <w:rsid w:val="00BF56F1"/>
    <w:rsid w:val="00BF6853"/>
    <w:rsid w:val="00BF6896"/>
    <w:rsid w:val="00BF6FFF"/>
    <w:rsid w:val="00BF7060"/>
    <w:rsid w:val="00BF771A"/>
    <w:rsid w:val="00C007D5"/>
    <w:rsid w:val="00C008F9"/>
    <w:rsid w:val="00C030A3"/>
    <w:rsid w:val="00C04192"/>
    <w:rsid w:val="00C04C2D"/>
    <w:rsid w:val="00C0511A"/>
    <w:rsid w:val="00C06B1B"/>
    <w:rsid w:val="00C071B7"/>
    <w:rsid w:val="00C072D0"/>
    <w:rsid w:val="00C07CF8"/>
    <w:rsid w:val="00C1028E"/>
    <w:rsid w:val="00C10AB0"/>
    <w:rsid w:val="00C14418"/>
    <w:rsid w:val="00C15951"/>
    <w:rsid w:val="00C16BAB"/>
    <w:rsid w:val="00C20901"/>
    <w:rsid w:val="00C20BAA"/>
    <w:rsid w:val="00C20DBE"/>
    <w:rsid w:val="00C21619"/>
    <w:rsid w:val="00C27B80"/>
    <w:rsid w:val="00C27CFC"/>
    <w:rsid w:val="00C27F64"/>
    <w:rsid w:val="00C30024"/>
    <w:rsid w:val="00C35007"/>
    <w:rsid w:val="00C37154"/>
    <w:rsid w:val="00C40319"/>
    <w:rsid w:val="00C40C1E"/>
    <w:rsid w:val="00C4157D"/>
    <w:rsid w:val="00C416E5"/>
    <w:rsid w:val="00C41962"/>
    <w:rsid w:val="00C42B6C"/>
    <w:rsid w:val="00C470DE"/>
    <w:rsid w:val="00C47D72"/>
    <w:rsid w:val="00C53D83"/>
    <w:rsid w:val="00C55A1B"/>
    <w:rsid w:val="00C56DF3"/>
    <w:rsid w:val="00C57041"/>
    <w:rsid w:val="00C57A7A"/>
    <w:rsid w:val="00C603B3"/>
    <w:rsid w:val="00C60C60"/>
    <w:rsid w:val="00C61625"/>
    <w:rsid w:val="00C62560"/>
    <w:rsid w:val="00C63B79"/>
    <w:rsid w:val="00C64290"/>
    <w:rsid w:val="00C64669"/>
    <w:rsid w:val="00C64F73"/>
    <w:rsid w:val="00C70081"/>
    <w:rsid w:val="00C70E5E"/>
    <w:rsid w:val="00C7410E"/>
    <w:rsid w:val="00C74289"/>
    <w:rsid w:val="00C76364"/>
    <w:rsid w:val="00C77196"/>
    <w:rsid w:val="00C77B0A"/>
    <w:rsid w:val="00C77D8A"/>
    <w:rsid w:val="00C820FC"/>
    <w:rsid w:val="00C834B2"/>
    <w:rsid w:val="00C85329"/>
    <w:rsid w:val="00C85D53"/>
    <w:rsid w:val="00C85FFC"/>
    <w:rsid w:val="00C90CAD"/>
    <w:rsid w:val="00C91483"/>
    <w:rsid w:val="00C96B71"/>
    <w:rsid w:val="00CA1CE0"/>
    <w:rsid w:val="00CA4ECF"/>
    <w:rsid w:val="00CA513F"/>
    <w:rsid w:val="00CA6145"/>
    <w:rsid w:val="00CA6887"/>
    <w:rsid w:val="00CB0850"/>
    <w:rsid w:val="00CB1124"/>
    <w:rsid w:val="00CB1AB2"/>
    <w:rsid w:val="00CB233E"/>
    <w:rsid w:val="00CB23DD"/>
    <w:rsid w:val="00CB277B"/>
    <w:rsid w:val="00CB376E"/>
    <w:rsid w:val="00CB3A06"/>
    <w:rsid w:val="00CB3BB5"/>
    <w:rsid w:val="00CB3F6D"/>
    <w:rsid w:val="00CB4833"/>
    <w:rsid w:val="00CB55A4"/>
    <w:rsid w:val="00CB75BF"/>
    <w:rsid w:val="00CC0598"/>
    <w:rsid w:val="00CC2CF9"/>
    <w:rsid w:val="00CC3EB9"/>
    <w:rsid w:val="00CC4587"/>
    <w:rsid w:val="00CC5B23"/>
    <w:rsid w:val="00CC6554"/>
    <w:rsid w:val="00CC6947"/>
    <w:rsid w:val="00CC775F"/>
    <w:rsid w:val="00CC7C6B"/>
    <w:rsid w:val="00CD0074"/>
    <w:rsid w:val="00CD1391"/>
    <w:rsid w:val="00CD17B6"/>
    <w:rsid w:val="00CD3278"/>
    <w:rsid w:val="00CD3E92"/>
    <w:rsid w:val="00CD53DE"/>
    <w:rsid w:val="00CD5C2C"/>
    <w:rsid w:val="00CD6834"/>
    <w:rsid w:val="00CD75B8"/>
    <w:rsid w:val="00CD75C0"/>
    <w:rsid w:val="00CE0871"/>
    <w:rsid w:val="00CE09A5"/>
    <w:rsid w:val="00CE1026"/>
    <w:rsid w:val="00CE5D52"/>
    <w:rsid w:val="00CE5FF8"/>
    <w:rsid w:val="00CE6D59"/>
    <w:rsid w:val="00CF3A71"/>
    <w:rsid w:val="00CF3F27"/>
    <w:rsid w:val="00CF5C65"/>
    <w:rsid w:val="00CF66A6"/>
    <w:rsid w:val="00CF734A"/>
    <w:rsid w:val="00CF7B3C"/>
    <w:rsid w:val="00D028E8"/>
    <w:rsid w:val="00D03F0B"/>
    <w:rsid w:val="00D044E9"/>
    <w:rsid w:val="00D05FA3"/>
    <w:rsid w:val="00D06A75"/>
    <w:rsid w:val="00D06AD9"/>
    <w:rsid w:val="00D06E70"/>
    <w:rsid w:val="00D07478"/>
    <w:rsid w:val="00D079DF"/>
    <w:rsid w:val="00D07DD6"/>
    <w:rsid w:val="00D11522"/>
    <w:rsid w:val="00D12305"/>
    <w:rsid w:val="00D15776"/>
    <w:rsid w:val="00D16906"/>
    <w:rsid w:val="00D16C42"/>
    <w:rsid w:val="00D17C5D"/>
    <w:rsid w:val="00D215C6"/>
    <w:rsid w:val="00D22418"/>
    <w:rsid w:val="00D22D34"/>
    <w:rsid w:val="00D2309B"/>
    <w:rsid w:val="00D254E7"/>
    <w:rsid w:val="00D26C27"/>
    <w:rsid w:val="00D3193C"/>
    <w:rsid w:val="00D31F98"/>
    <w:rsid w:val="00D3261E"/>
    <w:rsid w:val="00D32B94"/>
    <w:rsid w:val="00D32D97"/>
    <w:rsid w:val="00D33177"/>
    <w:rsid w:val="00D3453E"/>
    <w:rsid w:val="00D349BC"/>
    <w:rsid w:val="00D35BE4"/>
    <w:rsid w:val="00D42334"/>
    <w:rsid w:val="00D44362"/>
    <w:rsid w:val="00D44C70"/>
    <w:rsid w:val="00D4639D"/>
    <w:rsid w:val="00D465EB"/>
    <w:rsid w:val="00D47527"/>
    <w:rsid w:val="00D47846"/>
    <w:rsid w:val="00D5211D"/>
    <w:rsid w:val="00D53221"/>
    <w:rsid w:val="00D53F9A"/>
    <w:rsid w:val="00D548E1"/>
    <w:rsid w:val="00D5792E"/>
    <w:rsid w:val="00D60860"/>
    <w:rsid w:val="00D63342"/>
    <w:rsid w:val="00D65687"/>
    <w:rsid w:val="00D66B11"/>
    <w:rsid w:val="00D66BAC"/>
    <w:rsid w:val="00D67F08"/>
    <w:rsid w:val="00D702F4"/>
    <w:rsid w:val="00D70C29"/>
    <w:rsid w:val="00D70F67"/>
    <w:rsid w:val="00D71D2C"/>
    <w:rsid w:val="00D72886"/>
    <w:rsid w:val="00D72B99"/>
    <w:rsid w:val="00D765BF"/>
    <w:rsid w:val="00D76C5C"/>
    <w:rsid w:val="00D813F0"/>
    <w:rsid w:val="00D82A74"/>
    <w:rsid w:val="00D842F2"/>
    <w:rsid w:val="00D858BB"/>
    <w:rsid w:val="00D87307"/>
    <w:rsid w:val="00D9052B"/>
    <w:rsid w:val="00D90E57"/>
    <w:rsid w:val="00D9100E"/>
    <w:rsid w:val="00D91C7F"/>
    <w:rsid w:val="00D92979"/>
    <w:rsid w:val="00D92D0D"/>
    <w:rsid w:val="00D95137"/>
    <w:rsid w:val="00D95A27"/>
    <w:rsid w:val="00D97546"/>
    <w:rsid w:val="00DA07F7"/>
    <w:rsid w:val="00DA2E6D"/>
    <w:rsid w:val="00DA309D"/>
    <w:rsid w:val="00DA3209"/>
    <w:rsid w:val="00DA38B5"/>
    <w:rsid w:val="00DA506D"/>
    <w:rsid w:val="00DA5498"/>
    <w:rsid w:val="00DA653F"/>
    <w:rsid w:val="00DA7C02"/>
    <w:rsid w:val="00DB01A2"/>
    <w:rsid w:val="00DB1E25"/>
    <w:rsid w:val="00DB2DC3"/>
    <w:rsid w:val="00DB30A7"/>
    <w:rsid w:val="00DB5969"/>
    <w:rsid w:val="00DB60B0"/>
    <w:rsid w:val="00DB6420"/>
    <w:rsid w:val="00DB7CFA"/>
    <w:rsid w:val="00DC1F2B"/>
    <w:rsid w:val="00DC3002"/>
    <w:rsid w:val="00DC3737"/>
    <w:rsid w:val="00DC3EC6"/>
    <w:rsid w:val="00DC4852"/>
    <w:rsid w:val="00DC4E57"/>
    <w:rsid w:val="00DC69CC"/>
    <w:rsid w:val="00DD0656"/>
    <w:rsid w:val="00DD261E"/>
    <w:rsid w:val="00DD30A9"/>
    <w:rsid w:val="00DD35E0"/>
    <w:rsid w:val="00DD4A5B"/>
    <w:rsid w:val="00DD6070"/>
    <w:rsid w:val="00DE032F"/>
    <w:rsid w:val="00DE0537"/>
    <w:rsid w:val="00DE08DE"/>
    <w:rsid w:val="00DE09FF"/>
    <w:rsid w:val="00DE377B"/>
    <w:rsid w:val="00DE6533"/>
    <w:rsid w:val="00DE6D27"/>
    <w:rsid w:val="00DE7067"/>
    <w:rsid w:val="00DE7A38"/>
    <w:rsid w:val="00DF13FE"/>
    <w:rsid w:val="00DF2B10"/>
    <w:rsid w:val="00DF324A"/>
    <w:rsid w:val="00DF3713"/>
    <w:rsid w:val="00DF3B6D"/>
    <w:rsid w:val="00DF534C"/>
    <w:rsid w:val="00DF5F99"/>
    <w:rsid w:val="00E021BF"/>
    <w:rsid w:val="00E04E7A"/>
    <w:rsid w:val="00E053A9"/>
    <w:rsid w:val="00E062CB"/>
    <w:rsid w:val="00E07433"/>
    <w:rsid w:val="00E1178D"/>
    <w:rsid w:val="00E14596"/>
    <w:rsid w:val="00E20353"/>
    <w:rsid w:val="00E203EE"/>
    <w:rsid w:val="00E21E73"/>
    <w:rsid w:val="00E22DCA"/>
    <w:rsid w:val="00E22FC8"/>
    <w:rsid w:val="00E24AAD"/>
    <w:rsid w:val="00E26198"/>
    <w:rsid w:val="00E26D0B"/>
    <w:rsid w:val="00E279ED"/>
    <w:rsid w:val="00E27B93"/>
    <w:rsid w:val="00E3091A"/>
    <w:rsid w:val="00E312B7"/>
    <w:rsid w:val="00E31E04"/>
    <w:rsid w:val="00E322F4"/>
    <w:rsid w:val="00E330D5"/>
    <w:rsid w:val="00E3452F"/>
    <w:rsid w:val="00E350E8"/>
    <w:rsid w:val="00E36EB0"/>
    <w:rsid w:val="00E37390"/>
    <w:rsid w:val="00E43645"/>
    <w:rsid w:val="00E44444"/>
    <w:rsid w:val="00E44CFB"/>
    <w:rsid w:val="00E46AD5"/>
    <w:rsid w:val="00E4774D"/>
    <w:rsid w:val="00E508E6"/>
    <w:rsid w:val="00E51F54"/>
    <w:rsid w:val="00E52F4E"/>
    <w:rsid w:val="00E603DB"/>
    <w:rsid w:val="00E62B67"/>
    <w:rsid w:val="00E6351E"/>
    <w:rsid w:val="00E6622E"/>
    <w:rsid w:val="00E70B0E"/>
    <w:rsid w:val="00E717D3"/>
    <w:rsid w:val="00E72A7B"/>
    <w:rsid w:val="00E730D5"/>
    <w:rsid w:val="00E73FA5"/>
    <w:rsid w:val="00E743F7"/>
    <w:rsid w:val="00E77097"/>
    <w:rsid w:val="00E77DF1"/>
    <w:rsid w:val="00E80F41"/>
    <w:rsid w:val="00E81118"/>
    <w:rsid w:val="00E8404A"/>
    <w:rsid w:val="00E874FE"/>
    <w:rsid w:val="00E900F9"/>
    <w:rsid w:val="00E90A9C"/>
    <w:rsid w:val="00E926F8"/>
    <w:rsid w:val="00E928B4"/>
    <w:rsid w:val="00E93375"/>
    <w:rsid w:val="00E937FD"/>
    <w:rsid w:val="00E93FEB"/>
    <w:rsid w:val="00E962D6"/>
    <w:rsid w:val="00E969DA"/>
    <w:rsid w:val="00EA0969"/>
    <w:rsid w:val="00EA16DE"/>
    <w:rsid w:val="00EA2D33"/>
    <w:rsid w:val="00EA4ABF"/>
    <w:rsid w:val="00EA56E2"/>
    <w:rsid w:val="00EA7801"/>
    <w:rsid w:val="00EA7913"/>
    <w:rsid w:val="00EB0AC5"/>
    <w:rsid w:val="00EB0C6B"/>
    <w:rsid w:val="00EB34D2"/>
    <w:rsid w:val="00EB4961"/>
    <w:rsid w:val="00EB6365"/>
    <w:rsid w:val="00EC0CEE"/>
    <w:rsid w:val="00EC0DFD"/>
    <w:rsid w:val="00EC2AB1"/>
    <w:rsid w:val="00EC46F5"/>
    <w:rsid w:val="00EC4784"/>
    <w:rsid w:val="00EC587F"/>
    <w:rsid w:val="00EC5B22"/>
    <w:rsid w:val="00EC6763"/>
    <w:rsid w:val="00EC6930"/>
    <w:rsid w:val="00ED04FC"/>
    <w:rsid w:val="00EE014A"/>
    <w:rsid w:val="00EE1042"/>
    <w:rsid w:val="00EE23AA"/>
    <w:rsid w:val="00EE5AC5"/>
    <w:rsid w:val="00EF0D33"/>
    <w:rsid w:val="00EF1565"/>
    <w:rsid w:val="00EF26FA"/>
    <w:rsid w:val="00EF3579"/>
    <w:rsid w:val="00EF5E3C"/>
    <w:rsid w:val="00EF7CB7"/>
    <w:rsid w:val="00F0184F"/>
    <w:rsid w:val="00F02050"/>
    <w:rsid w:val="00F02260"/>
    <w:rsid w:val="00F04412"/>
    <w:rsid w:val="00F049BF"/>
    <w:rsid w:val="00F04F2D"/>
    <w:rsid w:val="00F064CF"/>
    <w:rsid w:val="00F067D3"/>
    <w:rsid w:val="00F06D9C"/>
    <w:rsid w:val="00F10F0E"/>
    <w:rsid w:val="00F128A7"/>
    <w:rsid w:val="00F12B2F"/>
    <w:rsid w:val="00F12E71"/>
    <w:rsid w:val="00F13FC6"/>
    <w:rsid w:val="00F15087"/>
    <w:rsid w:val="00F25551"/>
    <w:rsid w:val="00F26EAD"/>
    <w:rsid w:val="00F26FAB"/>
    <w:rsid w:val="00F30CCD"/>
    <w:rsid w:val="00F30EE0"/>
    <w:rsid w:val="00F313F7"/>
    <w:rsid w:val="00F31AB0"/>
    <w:rsid w:val="00F32120"/>
    <w:rsid w:val="00F34110"/>
    <w:rsid w:val="00F36080"/>
    <w:rsid w:val="00F37353"/>
    <w:rsid w:val="00F37E06"/>
    <w:rsid w:val="00F401C0"/>
    <w:rsid w:val="00F40A61"/>
    <w:rsid w:val="00F420F7"/>
    <w:rsid w:val="00F4238C"/>
    <w:rsid w:val="00F435A9"/>
    <w:rsid w:val="00F50E3E"/>
    <w:rsid w:val="00F548B4"/>
    <w:rsid w:val="00F56827"/>
    <w:rsid w:val="00F56D63"/>
    <w:rsid w:val="00F57D86"/>
    <w:rsid w:val="00F60CD1"/>
    <w:rsid w:val="00F63BCE"/>
    <w:rsid w:val="00F65FB7"/>
    <w:rsid w:val="00F66FB2"/>
    <w:rsid w:val="00F70E61"/>
    <w:rsid w:val="00F728C5"/>
    <w:rsid w:val="00F73B11"/>
    <w:rsid w:val="00F74CC7"/>
    <w:rsid w:val="00F74D5E"/>
    <w:rsid w:val="00F75263"/>
    <w:rsid w:val="00F755A0"/>
    <w:rsid w:val="00F7631A"/>
    <w:rsid w:val="00F77579"/>
    <w:rsid w:val="00F77F53"/>
    <w:rsid w:val="00F80496"/>
    <w:rsid w:val="00F81042"/>
    <w:rsid w:val="00F814FA"/>
    <w:rsid w:val="00F83551"/>
    <w:rsid w:val="00F85FC4"/>
    <w:rsid w:val="00F87B64"/>
    <w:rsid w:val="00F87CE1"/>
    <w:rsid w:val="00F911CE"/>
    <w:rsid w:val="00F9524E"/>
    <w:rsid w:val="00F96384"/>
    <w:rsid w:val="00FA1B3D"/>
    <w:rsid w:val="00FA39BA"/>
    <w:rsid w:val="00FA510C"/>
    <w:rsid w:val="00FA5D75"/>
    <w:rsid w:val="00FA709B"/>
    <w:rsid w:val="00FA7E70"/>
    <w:rsid w:val="00FB117F"/>
    <w:rsid w:val="00FB16D6"/>
    <w:rsid w:val="00FB42DE"/>
    <w:rsid w:val="00FB60CC"/>
    <w:rsid w:val="00FC1086"/>
    <w:rsid w:val="00FD047F"/>
    <w:rsid w:val="00FD4F9D"/>
    <w:rsid w:val="00FD542E"/>
    <w:rsid w:val="00FD58E8"/>
    <w:rsid w:val="00FE04F5"/>
    <w:rsid w:val="00FE0BBE"/>
    <w:rsid w:val="00FE119F"/>
    <w:rsid w:val="00FE344F"/>
    <w:rsid w:val="00FE6DDA"/>
    <w:rsid w:val="00FE7BA7"/>
    <w:rsid w:val="00FF06BB"/>
    <w:rsid w:val="00FF4645"/>
    <w:rsid w:val="00FF62A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AD9CB"/>
  <w15:docId w15:val="{720FC8DB-D5CA-427A-9550-54C47B0F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2D6"/>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DA506D"/>
    <w:pPr>
      <w:keepNext/>
      <w:numPr>
        <w:numId w:val="8"/>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DA506D"/>
    <w:pPr>
      <w:keepNext/>
      <w:numPr>
        <w:ilvl w:val="1"/>
        <w:numId w:val="8"/>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32635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DA506D"/>
    <w:pPr>
      <w:keepNext/>
      <w:numPr>
        <w:ilvl w:val="3"/>
        <w:numId w:val="8"/>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DA506D"/>
    <w:pPr>
      <w:numPr>
        <w:ilvl w:val="4"/>
        <w:numId w:val="8"/>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DA506D"/>
    <w:pPr>
      <w:numPr>
        <w:ilvl w:val="5"/>
        <w:numId w:val="8"/>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E962D6"/>
    <w:pPr>
      <w:numPr>
        <w:numId w:val="1"/>
      </w:numPr>
      <w:tabs>
        <w:tab w:val="left" w:pos="567"/>
      </w:tabs>
      <w:spacing w:after="120"/>
      <w:ind w:left="568" w:hanging="284"/>
    </w:pPr>
  </w:style>
  <w:style w:type="character" w:styleId="Lienhypertexte">
    <w:name w:val="Hyperlink"/>
    <w:uiPriority w:val="99"/>
    <w:rsid w:val="00E962D6"/>
    <w:rPr>
      <w:color w:val="0000FF"/>
      <w:u w:val="single"/>
    </w:rPr>
  </w:style>
  <w:style w:type="paragraph" w:styleId="Titre">
    <w:name w:val="Title"/>
    <w:basedOn w:val="Normal"/>
    <w:next w:val="Normal"/>
    <w:link w:val="TitreCar"/>
    <w:qFormat/>
    <w:rsid w:val="00E962D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E962D6"/>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E962D6"/>
    <w:pPr>
      <w:tabs>
        <w:tab w:val="center" w:pos="4536"/>
        <w:tab w:val="right" w:pos="9072"/>
      </w:tabs>
    </w:pPr>
  </w:style>
  <w:style w:type="character" w:customStyle="1" w:styleId="En-tteCar">
    <w:name w:val="En-tête Car"/>
    <w:basedOn w:val="Policepardfaut"/>
    <w:link w:val="En-tte"/>
    <w:uiPriority w:val="99"/>
    <w:rsid w:val="00E962D6"/>
    <w:rPr>
      <w:rFonts w:ascii="Calibri" w:eastAsia="Times New Roman" w:hAnsi="Calibri" w:cs="Times New Roman"/>
      <w:szCs w:val="20"/>
      <w:lang w:eastAsia="fr-FR"/>
    </w:rPr>
  </w:style>
  <w:style w:type="paragraph" w:styleId="Pieddepage">
    <w:name w:val="footer"/>
    <w:basedOn w:val="Normal"/>
    <w:link w:val="PieddepageCar"/>
    <w:unhideWhenUsed/>
    <w:rsid w:val="00E962D6"/>
    <w:pPr>
      <w:tabs>
        <w:tab w:val="center" w:pos="4536"/>
        <w:tab w:val="right" w:pos="9072"/>
      </w:tabs>
    </w:pPr>
  </w:style>
  <w:style w:type="character" w:customStyle="1" w:styleId="PieddepageCar">
    <w:name w:val="Pied de page Car"/>
    <w:basedOn w:val="Policepardfaut"/>
    <w:link w:val="Pieddepage"/>
    <w:uiPriority w:val="99"/>
    <w:semiHidden/>
    <w:rsid w:val="00E962D6"/>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E962D6"/>
    <w:rPr>
      <w:rFonts w:ascii="Tahoma" w:hAnsi="Tahoma" w:cs="Tahoma"/>
      <w:sz w:val="16"/>
      <w:szCs w:val="16"/>
    </w:rPr>
  </w:style>
  <w:style w:type="character" w:customStyle="1" w:styleId="TextedebullesCar">
    <w:name w:val="Texte de bulles Car"/>
    <w:basedOn w:val="Policepardfaut"/>
    <w:link w:val="Textedebulles"/>
    <w:uiPriority w:val="99"/>
    <w:semiHidden/>
    <w:rsid w:val="00E962D6"/>
    <w:rPr>
      <w:rFonts w:ascii="Tahoma" w:eastAsia="Times New Roman" w:hAnsi="Tahoma" w:cs="Tahoma"/>
      <w:sz w:val="16"/>
      <w:szCs w:val="16"/>
      <w:lang w:eastAsia="fr-FR"/>
    </w:rPr>
  </w:style>
  <w:style w:type="character" w:styleId="lev">
    <w:name w:val="Strong"/>
    <w:basedOn w:val="Policepardfaut"/>
    <w:uiPriority w:val="22"/>
    <w:qFormat/>
    <w:rsid w:val="00CB1124"/>
    <w:rPr>
      <w:b/>
      <w:bCs/>
    </w:rPr>
  </w:style>
  <w:style w:type="character" w:customStyle="1" w:styleId="apple-converted-space">
    <w:name w:val="apple-converted-space"/>
    <w:basedOn w:val="Policepardfaut"/>
    <w:rsid w:val="00CB1124"/>
  </w:style>
  <w:style w:type="paragraph" w:styleId="Paragraphedeliste">
    <w:name w:val="List Paragraph"/>
    <w:basedOn w:val="Normal"/>
    <w:uiPriority w:val="34"/>
    <w:qFormat/>
    <w:rsid w:val="0079382C"/>
    <w:pPr>
      <w:ind w:left="720"/>
      <w:contextualSpacing/>
    </w:pPr>
  </w:style>
  <w:style w:type="paragraph" w:styleId="Sansinterligne">
    <w:name w:val="No Spacing"/>
    <w:uiPriority w:val="1"/>
    <w:qFormat/>
    <w:rsid w:val="00D3193C"/>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D3193C"/>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C122E"/>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8F29A5"/>
    <w:rPr>
      <w:sz w:val="20"/>
    </w:rPr>
  </w:style>
  <w:style w:type="character" w:customStyle="1" w:styleId="NotedebasdepageCar">
    <w:name w:val="Note de bas de page Car"/>
    <w:basedOn w:val="Policepardfaut"/>
    <w:link w:val="Notedebasdepage"/>
    <w:uiPriority w:val="99"/>
    <w:semiHidden/>
    <w:rsid w:val="008F29A5"/>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8F29A5"/>
    <w:rPr>
      <w:vertAlign w:val="superscript"/>
    </w:rPr>
  </w:style>
  <w:style w:type="character" w:customStyle="1" w:styleId="Titre1Car">
    <w:name w:val="Titre 1 Car"/>
    <w:basedOn w:val="Policepardfaut"/>
    <w:link w:val="Titre1"/>
    <w:rsid w:val="00DA506D"/>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DA506D"/>
    <w:rPr>
      <w:rFonts w:ascii="Arial" w:eastAsia="Times New Roman" w:hAnsi="Arial" w:cs="Times New Roman"/>
      <w:b/>
      <w:bCs/>
      <w:iCs/>
      <w:sz w:val="30"/>
      <w:szCs w:val="30"/>
      <w:lang w:eastAsia="fr-FR"/>
    </w:rPr>
  </w:style>
  <w:style w:type="character" w:customStyle="1" w:styleId="Titre4Car">
    <w:name w:val="Titre 4 Car"/>
    <w:basedOn w:val="Policepardfaut"/>
    <w:link w:val="Titre4"/>
    <w:rsid w:val="00DA50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DA506D"/>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DA506D"/>
    <w:rPr>
      <w:rFonts w:ascii="Times New Roman" w:eastAsia="Times New Roman" w:hAnsi="Times New Roman" w:cs="Times New Roman"/>
      <w:b/>
      <w:bCs/>
      <w:lang w:eastAsia="fr-FR"/>
    </w:rPr>
  </w:style>
  <w:style w:type="table" w:customStyle="1" w:styleId="Grilledutableau1">
    <w:name w:val="Grille du tableau1"/>
    <w:basedOn w:val="TableauNormal"/>
    <w:next w:val="Grilledutableau"/>
    <w:uiPriority w:val="59"/>
    <w:rsid w:val="00C47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6E6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207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326351"/>
    <w:rPr>
      <w:rFonts w:asciiTheme="majorHAnsi" w:eastAsiaTheme="majorEastAsia" w:hAnsiTheme="majorHAnsi" w:cstheme="majorBidi"/>
      <w:b/>
      <w:bCs/>
      <w:color w:val="4F81BD" w:themeColor="accent1"/>
      <w:szCs w:val="20"/>
      <w:lang w:eastAsia="fr-FR"/>
    </w:rPr>
  </w:style>
  <w:style w:type="character" w:styleId="Lienhypertextesuivivisit">
    <w:name w:val="FollowedHyperlink"/>
    <w:basedOn w:val="Policepardfaut"/>
    <w:uiPriority w:val="99"/>
    <w:semiHidden/>
    <w:unhideWhenUsed/>
    <w:rsid w:val="004740A8"/>
    <w:rPr>
      <w:color w:val="800080" w:themeColor="followedHyperlink"/>
      <w:u w:val="single"/>
    </w:rPr>
  </w:style>
  <w:style w:type="character" w:customStyle="1" w:styleId="ctreference">
    <w:name w:val="ct_reference"/>
    <w:basedOn w:val="Policepardfaut"/>
    <w:rsid w:val="000D1EF1"/>
  </w:style>
  <w:style w:type="character" w:customStyle="1" w:styleId="ctparagraphe">
    <w:name w:val="ct_paragraphe"/>
    <w:basedOn w:val="Policepardfaut"/>
    <w:rsid w:val="002739B0"/>
  </w:style>
  <w:style w:type="paragraph" w:styleId="NormalWeb">
    <w:name w:val="Normal (Web)"/>
    <w:basedOn w:val="Normal"/>
    <w:uiPriority w:val="99"/>
    <w:unhideWhenUsed/>
    <w:rsid w:val="002739B0"/>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103CD9"/>
    <w:rPr>
      <w:sz w:val="16"/>
      <w:szCs w:val="16"/>
    </w:rPr>
  </w:style>
  <w:style w:type="paragraph" w:styleId="Commentaire">
    <w:name w:val="annotation text"/>
    <w:basedOn w:val="Normal"/>
    <w:link w:val="CommentaireCar"/>
    <w:uiPriority w:val="99"/>
    <w:unhideWhenUsed/>
    <w:rsid w:val="00103CD9"/>
    <w:rPr>
      <w:sz w:val="20"/>
    </w:rPr>
  </w:style>
  <w:style w:type="character" w:customStyle="1" w:styleId="CommentaireCar">
    <w:name w:val="Commentaire Car"/>
    <w:basedOn w:val="Policepardfaut"/>
    <w:link w:val="Commentaire"/>
    <w:uiPriority w:val="99"/>
    <w:rsid w:val="00103CD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03CD9"/>
    <w:rPr>
      <w:b/>
      <w:bCs/>
    </w:rPr>
  </w:style>
  <w:style w:type="character" w:customStyle="1" w:styleId="ObjetducommentaireCar">
    <w:name w:val="Objet du commentaire Car"/>
    <w:basedOn w:val="CommentaireCar"/>
    <w:link w:val="Objetducommentaire"/>
    <w:uiPriority w:val="99"/>
    <w:semiHidden/>
    <w:rsid w:val="00103CD9"/>
    <w:rPr>
      <w:rFonts w:ascii="Calibri" w:eastAsia="Times New Roman" w:hAnsi="Calibri" w:cs="Times New Roman"/>
      <w:b/>
      <w:bCs/>
      <w:sz w:val="20"/>
      <w:szCs w:val="20"/>
      <w:lang w:eastAsia="fr-FR"/>
    </w:rPr>
  </w:style>
  <w:style w:type="paragraph" w:styleId="Rvision">
    <w:name w:val="Revision"/>
    <w:hidden/>
    <w:uiPriority w:val="99"/>
    <w:semiHidden/>
    <w:rsid w:val="00103CD9"/>
    <w:pPr>
      <w:spacing w:after="0" w:line="240" w:lineRule="auto"/>
    </w:pPr>
    <w:rPr>
      <w:rFonts w:ascii="Calibri" w:eastAsia="Times New Roman" w:hAnsi="Calibri" w:cs="Times New Roman"/>
      <w:szCs w:val="20"/>
      <w:lang w:eastAsia="fr-FR"/>
    </w:rPr>
  </w:style>
  <w:style w:type="paragraph" w:customStyle="1" w:styleId="cttitre">
    <w:name w:val="ct_titre"/>
    <w:basedOn w:val="Normal"/>
    <w:rsid w:val="0005001E"/>
    <w:pPr>
      <w:spacing w:before="100" w:beforeAutospacing="1" w:after="100" w:afterAutospacing="1"/>
      <w:jc w:val="left"/>
    </w:pPr>
    <w:rPr>
      <w:rFonts w:ascii="Times New Roman" w:hAnsi="Times New Roman"/>
      <w:sz w:val="24"/>
      <w:szCs w:val="24"/>
    </w:rPr>
  </w:style>
  <w:style w:type="character" w:customStyle="1" w:styleId="prix">
    <w:name w:val="prix"/>
    <w:basedOn w:val="Policepardfaut"/>
    <w:rsid w:val="00DE09FF"/>
  </w:style>
  <w:style w:type="paragraph" w:customStyle="1" w:styleId="niv1">
    <w:name w:val="niv1"/>
    <w:basedOn w:val="Normal"/>
    <w:rsid w:val="00585FFC"/>
    <w:pPr>
      <w:spacing w:before="100" w:beforeAutospacing="1" w:after="100" w:afterAutospacing="1"/>
      <w:jc w:val="left"/>
    </w:pPr>
    <w:rPr>
      <w:rFonts w:ascii="Times New Roman" w:hAnsi="Times New Roman"/>
      <w:sz w:val="24"/>
      <w:szCs w:val="24"/>
    </w:rPr>
  </w:style>
  <w:style w:type="character" w:styleId="Mentionnonrsolue">
    <w:name w:val="Unresolved Mention"/>
    <w:basedOn w:val="Policepardfaut"/>
    <w:uiPriority w:val="99"/>
    <w:semiHidden/>
    <w:unhideWhenUsed/>
    <w:rsid w:val="00D4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6158">
      <w:bodyDiv w:val="1"/>
      <w:marLeft w:val="0"/>
      <w:marRight w:val="0"/>
      <w:marTop w:val="0"/>
      <w:marBottom w:val="0"/>
      <w:divBdr>
        <w:top w:val="none" w:sz="0" w:space="0" w:color="auto"/>
        <w:left w:val="none" w:sz="0" w:space="0" w:color="auto"/>
        <w:bottom w:val="none" w:sz="0" w:space="0" w:color="auto"/>
        <w:right w:val="none" w:sz="0" w:space="0" w:color="auto"/>
      </w:divBdr>
    </w:div>
    <w:div w:id="384108733">
      <w:bodyDiv w:val="1"/>
      <w:marLeft w:val="0"/>
      <w:marRight w:val="0"/>
      <w:marTop w:val="0"/>
      <w:marBottom w:val="0"/>
      <w:divBdr>
        <w:top w:val="none" w:sz="0" w:space="0" w:color="auto"/>
        <w:left w:val="none" w:sz="0" w:space="0" w:color="auto"/>
        <w:bottom w:val="none" w:sz="0" w:space="0" w:color="auto"/>
        <w:right w:val="none" w:sz="0" w:space="0" w:color="auto"/>
      </w:divBdr>
    </w:div>
    <w:div w:id="433748172">
      <w:bodyDiv w:val="1"/>
      <w:marLeft w:val="0"/>
      <w:marRight w:val="0"/>
      <w:marTop w:val="0"/>
      <w:marBottom w:val="0"/>
      <w:divBdr>
        <w:top w:val="none" w:sz="0" w:space="0" w:color="auto"/>
        <w:left w:val="none" w:sz="0" w:space="0" w:color="auto"/>
        <w:bottom w:val="none" w:sz="0" w:space="0" w:color="auto"/>
        <w:right w:val="none" w:sz="0" w:space="0" w:color="auto"/>
      </w:divBdr>
    </w:div>
    <w:div w:id="437874010">
      <w:bodyDiv w:val="1"/>
      <w:marLeft w:val="0"/>
      <w:marRight w:val="0"/>
      <w:marTop w:val="0"/>
      <w:marBottom w:val="0"/>
      <w:divBdr>
        <w:top w:val="none" w:sz="0" w:space="0" w:color="auto"/>
        <w:left w:val="none" w:sz="0" w:space="0" w:color="auto"/>
        <w:bottom w:val="none" w:sz="0" w:space="0" w:color="auto"/>
        <w:right w:val="none" w:sz="0" w:space="0" w:color="auto"/>
      </w:divBdr>
      <w:divsChild>
        <w:div w:id="427164059">
          <w:marLeft w:val="0"/>
          <w:marRight w:val="0"/>
          <w:marTop w:val="0"/>
          <w:marBottom w:val="0"/>
          <w:divBdr>
            <w:top w:val="none" w:sz="0" w:space="0" w:color="auto"/>
            <w:left w:val="none" w:sz="0" w:space="0" w:color="auto"/>
            <w:bottom w:val="none" w:sz="0" w:space="0" w:color="auto"/>
            <w:right w:val="none" w:sz="0" w:space="0" w:color="auto"/>
          </w:divBdr>
        </w:div>
      </w:divsChild>
    </w:div>
    <w:div w:id="503132447">
      <w:bodyDiv w:val="1"/>
      <w:marLeft w:val="0"/>
      <w:marRight w:val="0"/>
      <w:marTop w:val="0"/>
      <w:marBottom w:val="0"/>
      <w:divBdr>
        <w:top w:val="none" w:sz="0" w:space="0" w:color="auto"/>
        <w:left w:val="none" w:sz="0" w:space="0" w:color="auto"/>
        <w:bottom w:val="none" w:sz="0" w:space="0" w:color="auto"/>
        <w:right w:val="none" w:sz="0" w:space="0" w:color="auto"/>
      </w:divBdr>
    </w:div>
    <w:div w:id="739012844">
      <w:bodyDiv w:val="1"/>
      <w:marLeft w:val="0"/>
      <w:marRight w:val="0"/>
      <w:marTop w:val="0"/>
      <w:marBottom w:val="0"/>
      <w:divBdr>
        <w:top w:val="none" w:sz="0" w:space="0" w:color="auto"/>
        <w:left w:val="none" w:sz="0" w:space="0" w:color="auto"/>
        <w:bottom w:val="none" w:sz="0" w:space="0" w:color="auto"/>
        <w:right w:val="none" w:sz="0" w:space="0" w:color="auto"/>
      </w:divBdr>
      <w:divsChild>
        <w:div w:id="365378065">
          <w:marLeft w:val="975"/>
          <w:marRight w:val="0"/>
          <w:marTop w:val="0"/>
          <w:marBottom w:val="0"/>
          <w:divBdr>
            <w:top w:val="none" w:sz="0" w:space="0" w:color="auto"/>
            <w:left w:val="none" w:sz="0" w:space="0" w:color="auto"/>
            <w:bottom w:val="none" w:sz="0" w:space="0" w:color="auto"/>
            <w:right w:val="none" w:sz="0" w:space="0" w:color="auto"/>
          </w:divBdr>
        </w:div>
        <w:div w:id="658270593">
          <w:marLeft w:val="975"/>
          <w:marRight w:val="0"/>
          <w:marTop w:val="0"/>
          <w:marBottom w:val="0"/>
          <w:divBdr>
            <w:top w:val="none" w:sz="0" w:space="0" w:color="auto"/>
            <w:left w:val="none" w:sz="0" w:space="0" w:color="auto"/>
            <w:bottom w:val="none" w:sz="0" w:space="0" w:color="auto"/>
            <w:right w:val="none" w:sz="0" w:space="0" w:color="auto"/>
          </w:divBdr>
        </w:div>
      </w:divsChild>
    </w:div>
    <w:div w:id="1520461200">
      <w:bodyDiv w:val="1"/>
      <w:marLeft w:val="0"/>
      <w:marRight w:val="0"/>
      <w:marTop w:val="0"/>
      <w:marBottom w:val="0"/>
      <w:divBdr>
        <w:top w:val="none" w:sz="0" w:space="0" w:color="auto"/>
        <w:left w:val="none" w:sz="0" w:space="0" w:color="auto"/>
        <w:bottom w:val="none" w:sz="0" w:space="0" w:color="auto"/>
        <w:right w:val="none" w:sz="0" w:space="0" w:color="auto"/>
      </w:divBdr>
    </w:div>
    <w:div w:id="1606888204">
      <w:bodyDiv w:val="1"/>
      <w:marLeft w:val="0"/>
      <w:marRight w:val="0"/>
      <w:marTop w:val="0"/>
      <w:marBottom w:val="0"/>
      <w:divBdr>
        <w:top w:val="none" w:sz="0" w:space="0" w:color="auto"/>
        <w:left w:val="none" w:sz="0" w:space="0" w:color="auto"/>
        <w:bottom w:val="none" w:sz="0" w:space="0" w:color="auto"/>
        <w:right w:val="none" w:sz="0" w:space="0" w:color="auto"/>
      </w:divBdr>
      <w:divsChild>
        <w:div w:id="1604995679">
          <w:marLeft w:val="0"/>
          <w:marRight w:val="0"/>
          <w:marTop w:val="30"/>
          <w:marBottom w:val="0"/>
          <w:divBdr>
            <w:top w:val="none" w:sz="0" w:space="0" w:color="auto"/>
            <w:left w:val="none" w:sz="0" w:space="0" w:color="auto"/>
            <w:bottom w:val="none" w:sz="0" w:space="0" w:color="auto"/>
            <w:right w:val="none" w:sz="0" w:space="0" w:color="auto"/>
          </w:divBdr>
        </w:div>
        <w:div w:id="1225220523">
          <w:marLeft w:val="975"/>
          <w:marRight w:val="0"/>
          <w:marTop w:val="0"/>
          <w:marBottom w:val="0"/>
          <w:divBdr>
            <w:top w:val="none" w:sz="0" w:space="0" w:color="auto"/>
            <w:left w:val="none" w:sz="0" w:space="0" w:color="auto"/>
            <w:bottom w:val="none" w:sz="0" w:space="0" w:color="auto"/>
            <w:right w:val="none" w:sz="0" w:space="0" w:color="auto"/>
          </w:divBdr>
        </w:div>
        <w:div w:id="116143167">
          <w:marLeft w:val="975"/>
          <w:marRight w:val="0"/>
          <w:marTop w:val="0"/>
          <w:marBottom w:val="0"/>
          <w:divBdr>
            <w:top w:val="none" w:sz="0" w:space="0" w:color="auto"/>
            <w:left w:val="none" w:sz="0" w:space="0" w:color="auto"/>
            <w:bottom w:val="none" w:sz="0" w:space="0" w:color="auto"/>
            <w:right w:val="none" w:sz="0" w:space="0" w:color="auto"/>
          </w:divBdr>
        </w:div>
        <w:div w:id="1732462823">
          <w:marLeft w:val="975"/>
          <w:marRight w:val="0"/>
          <w:marTop w:val="0"/>
          <w:marBottom w:val="0"/>
          <w:divBdr>
            <w:top w:val="none" w:sz="0" w:space="0" w:color="auto"/>
            <w:left w:val="none" w:sz="0" w:space="0" w:color="auto"/>
            <w:bottom w:val="none" w:sz="0" w:space="0" w:color="auto"/>
            <w:right w:val="none" w:sz="0" w:space="0" w:color="auto"/>
          </w:divBdr>
        </w:div>
        <w:div w:id="1871987061">
          <w:marLeft w:val="975"/>
          <w:marRight w:val="0"/>
          <w:marTop w:val="0"/>
          <w:marBottom w:val="0"/>
          <w:divBdr>
            <w:top w:val="none" w:sz="0" w:space="0" w:color="auto"/>
            <w:left w:val="none" w:sz="0" w:space="0" w:color="auto"/>
            <w:bottom w:val="none" w:sz="0" w:space="0" w:color="auto"/>
            <w:right w:val="none" w:sz="0" w:space="0" w:color="auto"/>
          </w:divBdr>
        </w:div>
        <w:div w:id="442303717">
          <w:marLeft w:val="975"/>
          <w:marRight w:val="0"/>
          <w:marTop w:val="225"/>
          <w:marBottom w:val="225"/>
          <w:divBdr>
            <w:top w:val="none" w:sz="0" w:space="0" w:color="auto"/>
            <w:left w:val="none" w:sz="0" w:space="0" w:color="auto"/>
            <w:bottom w:val="none" w:sz="0" w:space="0" w:color="auto"/>
            <w:right w:val="none" w:sz="0" w:space="0" w:color="auto"/>
          </w:divBdr>
          <w:divsChild>
            <w:div w:id="1997949347">
              <w:blockQuote w:val="1"/>
              <w:marLeft w:val="0"/>
              <w:marRight w:val="0"/>
              <w:marTop w:val="300"/>
              <w:marBottom w:val="300"/>
              <w:divBdr>
                <w:top w:val="none" w:sz="0" w:space="0" w:color="auto"/>
                <w:left w:val="none" w:sz="0" w:space="0" w:color="auto"/>
                <w:bottom w:val="none" w:sz="0" w:space="0" w:color="auto"/>
                <w:right w:val="none" w:sz="0" w:space="0" w:color="auto"/>
              </w:divBdr>
              <w:divsChild>
                <w:div w:id="1211187970">
                  <w:marLeft w:val="0"/>
                  <w:marRight w:val="0"/>
                  <w:marTop w:val="0"/>
                  <w:marBottom w:val="0"/>
                  <w:divBdr>
                    <w:top w:val="none" w:sz="0" w:space="0" w:color="auto"/>
                    <w:left w:val="none" w:sz="0" w:space="0" w:color="auto"/>
                    <w:bottom w:val="none" w:sz="0" w:space="0" w:color="auto"/>
                    <w:right w:val="none" w:sz="0" w:space="0" w:color="auto"/>
                  </w:divBdr>
                </w:div>
                <w:div w:id="12890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11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legifrance.gouv.fr/codes/article_lc/LEGIARTI000042159018/2021-01-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42159220/2021-01-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legifrance.gouv.fr/jorf/id/JORFTEXT00004404417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EBUT"/><Relationship Id="rId5" Type="http://schemas.openxmlformats.org/officeDocument/2006/relationships/webSettings" Target="webSettings.xml"/><Relationship Id="rId15" Type="http://schemas.openxmlformats.org/officeDocument/2006/relationships/hyperlink" Target="https://bofip.impots.gouv.fr/bofip/9368-PGP.html/identifiant=BOI-BAREME-000036-20200129" TargetMode="External"/><Relationship Id="rId10" Type="http://schemas.openxmlformats.org/officeDocument/2006/relationships/hyperlink" Target="https://www.legifrance.gouv.fr/jorf/id/JORFTEXT00004463764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hyperlink" Target="https://www.legifrance.gouv.fr/codes/article_lc/LEGIARTI000042159205/2021-01-01"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12700">
          <a:solidFill>
            <a:schemeClr val="tx1"/>
          </a:solidFill>
        </a:ln>
        <a:effectLst>
          <a:outerShdw blurRad="50800" dist="38100" dir="2700000" algn="tl" rotWithShape="0">
            <a:prstClr val="black">
              <a:alpha val="40000"/>
            </a:prstClr>
          </a:outerShdw>
        </a:effectLst>
      </a:spPr>
      <a:bodyPr lIns="36000" tIns="36000" rIns="36000" bIns="3600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A0389-9219-46C3-96C8-7131C515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11</Pages>
  <Words>4346</Words>
  <Characters>23908</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28198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dc:creator>
  <cp:lastModifiedBy>françois MARTY</cp:lastModifiedBy>
  <cp:revision>10</cp:revision>
  <cp:lastPrinted>2020-01-31T13:03:00Z</cp:lastPrinted>
  <dcterms:created xsi:type="dcterms:W3CDTF">2022-01-05T15:48:00Z</dcterms:created>
  <dcterms:modified xsi:type="dcterms:W3CDTF">2022-01-10T11:49:00Z</dcterms:modified>
</cp:coreProperties>
</file>