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772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:rsidR="00BC297F" w:rsidRPr="00E85C04" w:rsidRDefault="009E0FC5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:rsidR="00C95349" w:rsidRDefault="00C95349" w:rsidP="00C95349">
      <w:bookmarkStart w:id="0" w:name="Intitulé"/>
    </w:p>
    <w:p w:rsidR="00C95349" w:rsidRDefault="00C95349" w:rsidP="00C95349"/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95349" w:rsidRDefault="009E0FC5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hyperlink r:id="rId10" w:history="1">
        <w:r w:rsidR="00C95349" w:rsidRPr="00AD73B7">
          <w:rPr>
            <w:rStyle w:val="Lienhypertexte"/>
            <w:rFonts w:asciiTheme="minorHAnsi" w:eastAsia="Calibri" w:hAnsiTheme="minorHAnsi" w:cstheme="minorHAnsi"/>
          </w:rPr>
          <w:t>Règlement ANC n°</w:t>
        </w:r>
        <w:r w:rsidR="005462AA">
          <w:rPr>
            <w:rStyle w:val="Lienhypertexte"/>
            <w:rFonts w:asciiTheme="minorHAnsi" w:eastAsia="Calibri" w:hAnsiTheme="minorHAnsi" w:cstheme="minorHAnsi"/>
          </w:rPr>
          <w:t xml:space="preserve"> 2019</w:t>
        </w:r>
        <w:r w:rsidR="00C95349" w:rsidRPr="00AD73B7">
          <w:rPr>
            <w:rStyle w:val="Lienhypertexte"/>
            <w:rFonts w:asciiTheme="minorHAnsi" w:eastAsia="Calibri" w:hAnsiTheme="minorHAnsi" w:cstheme="minorHAnsi"/>
          </w:rPr>
          <w:t>-0</w:t>
        </w:r>
        <w:r w:rsidR="005462AA">
          <w:rPr>
            <w:rStyle w:val="Lienhypertexte"/>
            <w:rFonts w:asciiTheme="minorHAnsi" w:eastAsia="Calibri" w:hAnsiTheme="minorHAnsi" w:cstheme="minorHAnsi"/>
          </w:rPr>
          <w:t>2</w:t>
        </w:r>
      </w:hyperlink>
      <w:r w:rsidR="00C95349" w:rsidRPr="00C95349">
        <w:rPr>
          <w:rFonts w:asciiTheme="minorHAnsi" w:eastAsia="Calibri" w:hAnsiTheme="minorHAnsi" w:cstheme="minorHAnsi"/>
          <w:color w:val="000000" w:themeColor="text1"/>
        </w:rPr>
        <w:t xml:space="preserve"> du </w:t>
      </w:r>
      <w:r w:rsidR="005462AA">
        <w:rPr>
          <w:rFonts w:asciiTheme="minorHAnsi" w:eastAsia="Calibri" w:hAnsiTheme="minorHAnsi" w:cstheme="minorHAnsi"/>
          <w:color w:val="000000" w:themeColor="text1"/>
        </w:rPr>
        <w:t>7 juin 2019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C95349" w:rsidRPr="005462AA" w:rsidRDefault="005462AA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</w:rPr>
        <w:t>h</w:t>
      </w:r>
      <w:r w:rsidRPr="005462AA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omologué par </w:t>
      </w:r>
      <w:hyperlink r:id="rId11" w:history="1">
        <w:r w:rsidRPr="005462AA">
          <w:rPr>
            <w:rStyle w:val="Lienhypertexte"/>
            <w:rFonts w:asciiTheme="minorHAnsi" w:eastAsia="Calibri" w:hAnsiTheme="minorHAnsi" w:cstheme="minorHAnsi"/>
            <w:b/>
            <w:bCs/>
          </w:rPr>
          <w:t>arrêté du 26 décembre 2019 </w:t>
        </w:r>
      </w:hyperlink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7008E" w:rsidRDefault="0057008E" w:rsidP="00C95349"/>
    <w:p w:rsidR="005462AA" w:rsidRDefault="005462AA" w:rsidP="00C95349"/>
    <w:bookmarkEnd w:id="0"/>
    <w:p w:rsidR="005462AA" w:rsidRDefault="00C95349" w:rsidP="00D42AFA">
      <w:pPr>
        <w:spacing w:after="60" w:line="259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Le </w:t>
      </w:r>
      <w:r w:rsidRPr="00AD73B7">
        <w:rPr>
          <w:rFonts w:eastAsia="Calibri" w:cstheme="minorHAnsi"/>
          <w:b/>
          <w:color w:val="000000" w:themeColor="text1"/>
        </w:rPr>
        <w:t>règlement ANC n° 201</w:t>
      </w:r>
      <w:r w:rsidR="005462AA">
        <w:rPr>
          <w:rFonts w:eastAsia="Calibri" w:cstheme="minorHAnsi"/>
          <w:b/>
          <w:color w:val="000000" w:themeColor="text1"/>
        </w:rPr>
        <w:t>9</w:t>
      </w:r>
      <w:r w:rsidRPr="00AD73B7">
        <w:rPr>
          <w:rFonts w:eastAsia="Calibri" w:cstheme="minorHAnsi"/>
          <w:b/>
          <w:color w:val="000000" w:themeColor="text1"/>
        </w:rPr>
        <w:t>-0</w:t>
      </w:r>
      <w:r w:rsidR="005462AA">
        <w:rPr>
          <w:rFonts w:eastAsia="Calibri" w:cstheme="minorHAnsi"/>
          <w:b/>
          <w:color w:val="000000" w:themeColor="text1"/>
        </w:rPr>
        <w:t>2</w:t>
      </w:r>
      <w:r w:rsidRPr="00A53F76">
        <w:rPr>
          <w:rFonts w:eastAsia="Calibri" w:cstheme="minorHAnsi"/>
          <w:color w:val="000000" w:themeColor="text1"/>
        </w:rPr>
        <w:t xml:space="preserve"> du </w:t>
      </w:r>
      <w:r w:rsidR="005462AA">
        <w:rPr>
          <w:rFonts w:eastAsia="Calibri" w:cstheme="minorHAnsi"/>
          <w:color w:val="000000" w:themeColor="text1"/>
        </w:rPr>
        <w:t xml:space="preserve">7 juin2019 précise les simplifications comptables relatives </w:t>
      </w:r>
      <w:r w:rsidR="00996418">
        <w:rPr>
          <w:rFonts w:eastAsia="Calibri" w:cstheme="minorHAnsi"/>
          <w:color w:val="000000" w:themeColor="text1"/>
        </w:rPr>
        <w:t>aux moyennes entreprises.</w:t>
      </w:r>
    </w:p>
    <w:p w:rsidR="005462AA" w:rsidRDefault="005462AA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996418" w:rsidRPr="00AD73B7" w:rsidRDefault="00996418" w:rsidP="00996418">
      <w:pPr>
        <w:rPr>
          <w:rFonts w:asciiTheme="minorHAnsi" w:hAnsiTheme="minorHAnsi" w:cstheme="minorHAnsi"/>
          <w:b/>
          <w:szCs w:val="22"/>
          <w:u w:val="single"/>
        </w:rPr>
      </w:pPr>
      <w:r w:rsidRPr="00AD73B7">
        <w:rPr>
          <w:rFonts w:asciiTheme="minorHAnsi" w:hAnsiTheme="minorHAnsi" w:cstheme="minorHAnsi"/>
          <w:b/>
          <w:szCs w:val="22"/>
          <w:u w:val="single"/>
        </w:rPr>
        <w:t>Sommaire</w:t>
      </w:r>
    </w:p>
    <w:p w:rsidR="00996418" w:rsidRDefault="00996418" w:rsidP="00996418">
      <w:pPr>
        <w:spacing w:line="259" w:lineRule="auto"/>
      </w:pPr>
    </w:p>
    <w:p w:rsidR="002936D1" w:rsidRPr="002936D1" w:rsidRDefault="009C3961" w:rsidP="002936D1">
      <w:pPr>
        <w:pStyle w:val="Paragraphedeliste"/>
        <w:numPr>
          <w:ilvl w:val="0"/>
          <w:numId w:val="43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Évolution</w:t>
      </w:r>
      <w:r w:rsidR="00091E31">
        <w:rPr>
          <w:rFonts w:eastAsia="Calibri" w:cstheme="minorHAnsi"/>
          <w:color w:val="000000" w:themeColor="text1"/>
        </w:rPr>
        <w:t xml:space="preserve"> des seuils des catégories d’entreprises</w:t>
      </w:r>
    </w:p>
    <w:p w:rsidR="002936D1" w:rsidRDefault="00A3151D" w:rsidP="00996418">
      <w:pPr>
        <w:pStyle w:val="Paragraphedeliste"/>
        <w:numPr>
          <w:ilvl w:val="0"/>
          <w:numId w:val="43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Les </w:t>
      </w:r>
      <w:r w:rsidR="002936D1">
        <w:rPr>
          <w:rFonts w:eastAsia="Calibri" w:cstheme="minorHAnsi"/>
          <w:color w:val="000000" w:themeColor="text1"/>
        </w:rPr>
        <w:t>franchissements de seuil</w:t>
      </w:r>
    </w:p>
    <w:p w:rsidR="00996418" w:rsidRPr="00AD73B7" w:rsidRDefault="006B2493" w:rsidP="00996418">
      <w:pPr>
        <w:pStyle w:val="Paragraphedeliste"/>
        <w:numPr>
          <w:ilvl w:val="0"/>
          <w:numId w:val="43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Possibilités de s</w:t>
      </w:r>
      <w:r w:rsidR="00996418">
        <w:rPr>
          <w:rFonts w:eastAsia="Calibri" w:cstheme="minorHAnsi"/>
          <w:color w:val="000000" w:themeColor="text1"/>
        </w:rPr>
        <w:t xml:space="preserve">implifications comptables </w:t>
      </w:r>
      <w:r w:rsidR="002936D1">
        <w:rPr>
          <w:rFonts w:eastAsia="Calibri" w:cstheme="minorHAnsi"/>
          <w:color w:val="000000" w:themeColor="text1"/>
        </w:rPr>
        <w:t>selon la catégorie de l’entreprise</w:t>
      </w:r>
    </w:p>
    <w:p w:rsidR="005462AA" w:rsidRDefault="005462AA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5462AA" w:rsidRDefault="005462AA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091E31" w:rsidRPr="00091E31" w:rsidRDefault="009C3961" w:rsidP="00091E31">
      <w:pPr>
        <w:pStyle w:val="Titre1"/>
        <w:keepNext/>
        <w:keepLines/>
        <w:numPr>
          <w:ilvl w:val="0"/>
          <w:numId w:val="33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 w:rsidRPr="00091E31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Évolution</w:t>
      </w:r>
      <w:r w:rsidR="00091E31" w:rsidRPr="00091E31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 des seuils des catégories d’entreprises </w:t>
      </w:r>
    </w:p>
    <w:p w:rsidR="002936D1" w:rsidRDefault="002936D1" w:rsidP="002936D1">
      <w:pPr>
        <w:spacing w:line="259" w:lineRule="auto"/>
        <w:rPr>
          <w:rFonts w:eastAsiaTheme="majorEastAsia"/>
          <w:lang w:eastAsia="en-US"/>
        </w:rPr>
      </w:pPr>
    </w:p>
    <w:p w:rsidR="00091E31" w:rsidRDefault="00091E31" w:rsidP="00091E31">
      <w:pPr>
        <w:spacing w:line="259" w:lineRule="auto"/>
        <w:rPr>
          <w:rFonts w:eastAsiaTheme="majorEastAsia"/>
          <w:lang w:eastAsia="en-US"/>
        </w:rPr>
      </w:pPr>
      <w:r w:rsidRPr="004C6CF7">
        <w:rPr>
          <w:rFonts w:eastAsiaTheme="majorEastAsia"/>
          <w:lang w:eastAsia="en-US"/>
        </w:rPr>
        <w:t xml:space="preserve">La loi n° 2019-486 du 22 mai 2019 relative à la croissance et la transformation des entreprises (dite </w:t>
      </w:r>
      <w:hyperlink r:id="rId12" w:history="1">
        <w:r w:rsidRPr="002936D1">
          <w:rPr>
            <w:rStyle w:val="Lienhypertexte"/>
            <w:rFonts w:eastAsiaTheme="majorEastAsia"/>
            <w:lang w:eastAsia="en-US"/>
          </w:rPr>
          <w:t>loi PACTE</w:t>
        </w:r>
      </w:hyperlink>
      <w:r w:rsidRPr="004C6CF7">
        <w:rPr>
          <w:rFonts w:eastAsiaTheme="majorEastAsia"/>
          <w:lang w:eastAsia="en-US"/>
        </w:rPr>
        <w:t>)</w:t>
      </w:r>
      <w:r>
        <w:rPr>
          <w:rFonts w:eastAsiaTheme="majorEastAsia"/>
          <w:lang w:eastAsia="en-US"/>
        </w:rPr>
        <w:t xml:space="preserve"> a :</w:t>
      </w:r>
    </w:p>
    <w:p w:rsidR="00091E31" w:rsidRPr="00091E31" w:rsidRDefault="00091E31" w:rsidP="00091E31">
      <w:pPr>
        <w:pStyle w:val="Paragraphedeliste"/>
        <w:numPr>
          <w:ilvl w:val="0"/>
          <w:numId w:val="34"/>
        </w:numPr>
        <w:spacing w:after="60" w:line="259" w:lineRule="auto"/>
        <w:ind w:left="714" w:hanging="357"/>
        <w:contextualSpacing w:val="0"/>
        <w:jc w:val="both"/>
      </w:pPr>
      <w:r w:rsidRPr="009B4368">
        <w:rPr>
          <w:b/>
        </w:rPr>
        <w:t xml:space="preserve">relevé les seuils </w:t>
      </w:r>
      <w:r w:rsidRPr="006A6AF0">
        <w:rPr>
          <w:b/>
        </w:rPr>
        <w:t>des «</w:t>
      </w:r>
      <w:r w:rsidRPr="009B4368">
        <w:rPr>
          <w:b/>
        </w:rPr>
        <w:t> petites entreprises »</w:t>
      </w:r>
      <w:r w:rsidRPr="00091E31">
        <w:t xml:space="preserve">  </w:t>
      </w:r>
      <w:r>
        <w:t>pour les aligner sur le droit européen</w:t>
      </w:r>
    </w:p>
    <w:p w:rsidR="00091E31" w:rsidRDefault="00091E31" w:rsidP="00091E31">
      <w:pPr>
        <w:pStyle w:val="Paragraphedeliste"/>
        <w:numPr>
          <w:ilvl w:val="0"/>
          <w:numId w:val="34"/>
        </w:numPr>
        <w:spacing w:after="60" w:line="259" w:lineRule="auto"/>
        <w:ind w:left="714" w:hanging="357"/>
        <w:contextualSpacing w:val="0"/>
        <w:jc w:val="both"/>
      </w:pPr>
      <w:r w:rsidRPr="009B4368">
        <w:rPr>
          <w:b/>
        </w:rPr>
        <w:t>crée</w:t>
      </w:r>
      <w:r w:rsidRPr="00091E31">
        <w:t xml:space="preserve"> une nouvelle catégorie d’entreprise : </w:t>
      </w:r>
      <w:r w:rsidRPr="009B4368">
        <w:rPr>
          <w:b/>
        </w:rPr>
        <w:t>les « moyennes entreprises »</w:t>
      </w:r>
    </w:p>
    <w:p w:rsidR="00A3151D" w:rsidRDefault="00A3151D" w:rsidP="00091E31">
      <w:pPr>
        <w:spacing w:after="60" w:line="259" w:lineRule="auto"/>
      </w:pPr>
    </w:p>
    <w:p w:rsidR="00A3151D" w:rsidRDefault="00A3151D" w:rsidP="00091E31">
      <w:pPr>
        <w:spacing w:after="60" w:line="259" w:lineRule="auto"/>
      </w:pPr>
      <w:r>
        <w:t>NB : les seuils restent inchangés pour les micro-entreprises.</w:t>
      </w:r>
    </w:p>
    <w:p w:rsidR="00A3151D" w:rsidRDefault="00A3151D" w:rsidP="00091E31">
      <w:pPr>
        <w:spacing w:after="60" w:line="259" w:lineRule="auto"/>
      </w:pPr>
    </w:p>
    <w:p w:rsidR="00091E31" w:rsidRDefault="00091E31" w:rsidP="00091E31">
      <w:pPr>
        <w:spacing w:after="60" w:line="259" w:lineRule="auto"/>
      </w:pPr>
      <w:r>
        <w:t xml:space="preserve">Ainsi le code de commerce, article </w:t>
      </w:r>
      <w:hyperlink r:id="rId13" w:history="1">
        <w:r w:rsidRPr="00091E31">
          <w:rPr>
            <w:rStyle w:val="Lienhypertexte"/>
          </w:rPr>
          <w:t>D 123-200</w:t>
        </w:r>
      </w:hyperlink>
      <w:r>
        <w:t xml:space="preserve">, </w:t>
      </w:r>
      <w:r w:rsidR="009B4368">
        <w:t>mentionne</w:t>
      </w:r>
      <w:r>
        <w:t xml:space="preserve"> les catégories d’entreprise suivantes</w:t>
      </w:r>
      <w:r w:rsidR="009B4368">
        <w:t> :</w:t>
      </w:r>
    </w:p>
    <w:p w:rsidR="009B4368" w:rsidRDefault="009B4368" w:rsidP="00091E31">
      <w:pPr>
        <w:spacing w:after="60" w:line="259" w:lineRule="auto"/>
      </w:pPr>
    </w:p>
    <w:tbl>
      <w:tblPr>
        <w:tblStyle w:val="Grilledutableau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9B4368" w:rsidRPr="009B4368" w:rsidTr="009B4368"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60" w:after="6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60" w:after="6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Total du bilan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60" w:after="6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Chiffre d’Affaires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60" w:after="6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Nombre de salariés</w:t>
            </w:r>
          </w:p>
        </w:tc>
      </w:tr>
      <w:tr w:rsidR="009B4368" w:rsidRPr="009B4368" w:rsidTr="009B436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Micro-entreprises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A3151D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91E3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350 000 </w:t>
            </w:r>
            <w:r w:rsidR="00A3151D">
              <w:rPr>
                <w:rFonts w:eastAsia="Calibri"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A3151D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91E3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700 000 </w:t>
            </w:r>
            <w:r w:rsidR="00A3151D">
              <w:rPr>
                <w:rFonts w:eastAsia="Calibri"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91E31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B4368" w:rsidRPr="009B4368" w:rsidTr="009B436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Petites entreprises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6 millions d’€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12 millions d’€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91E31">
              <w:rPr>
                <w:rFonts w:eastAsia="Calibr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B4368" w:rsidRPr="009B4368" w:rsidTr="009B436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B43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Moyennes entreprises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20 millions d’€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40 millions d’€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8" w:rsidRPr="009B4368" w:rsidRDefault="009B4368" w:rsidP="009B4368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91E31">
              <w:rPr>
                <w:rFonts w:eastAsia="Calibri" w:cstheme="minorHAnsi"/>
                <w:color w:val="000000" w:themeColor="text1"/>
                <w:sz w:val="20"/>
                <w:szCs w:val="20"/>
              </w:rPr>
              <w:t>25</w:t>
            </w:r>
            <w:r w:rsidR="00A3151D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B4368" w:rsidRDefault="009B4368" w:rsidP="009B4368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9B4368" w:rsidRDefault="009B4368">
      <w:pPr>
        <w:jc w:val="left"/>
      </w:pPr>
      <w:r>
        <w:br w:type="page"/>
      </w:r>
    </w:p>
    <w:p w:rsidR="002936D1" w:rsidRPr="002936D1" w:rsidRDefault="00A3151D" w:rsidP="002936D1">
      <w:pPr>
        <w:pStyle w:val="Titre1"/>
        <w:keepNext/>
        <w:keepLines/>
        <w:numPr>
          <w:ilvl w:val="0"/>
          <w:numId w:val="33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lastRenderedPageBreak/>
        <w:t xml:space="preserve">Les </w:t>
      </w:r>
      <w:r w:rsidR="002936D1" w:rsidRPr="002936D1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 franchissements de seuil</w:t>
      </w:r>
    </w:p>
    <w:p w:rsidR="00A3151D" w:rsidRDefault="00A3151D" w:rsidP="002936D1">
      <w:pPr>
        <w:spacing w:line="259" w:lineRule="auto"/>
      </w:pPr>
    </w:p>
    <w:p w:rsidR="00A3151D" w:rsidRPr="009B4368" w:rsidRDefault="00A3151D" w:rsidP="00A3151D">
      <w:pPr>
        <w:spacing w:line="259" w:lineRule="auto"/>
      </w:pPr>
      <w:r w:rsidRPr="009B4368">
        <w:t>On entend par :</w:t>
      </w:r>
    </w:p>
    <w:p w:rsidR="00A3151D" w:rsidRPr="00091E31" w:rsidRDefault="00A3151D" w:rsidP="00A3151D">
      <w:pPr>
        <w:pStyle w:val="Paragraphedeliste"/>
        <w:numPr>
          <w:ilvl w:val="0"/>
          <w:numId w:val="34"/>
        </w:numPr>
        <w:tabs>
          <w:tab w:val="left" w:pos="2835"/>
        </w:tabs>
        <w:spacing w:after="60" w:line="259" w:lineRule="auto"/>
        <w:ind w:left="714" w:hanging="357"/>
        <w:contextualSpacing w:val="0"/>
        <w:jc w:val="both"/>
      </w:pPr>
      <w:r w:rsidRPr="009B4368">
        <w:t xml:space="preserve">total du bilan : </w:t>
      </w:r>
      <w:r w:rsidRPr="009B4368">
        <w:tab/>
      </w:r>
      <w:r w:rsidRPr="00091E31">
        <w:t>la somme des montants nets des éléments d'actif.</w:t>
      </w:r>
    </w:p>
    <w:p w:rsidR="00A3151D" w:rsidRPr="00091E31" w:rsidRDefault="00A3151D" w:rsidP="00A3151D">
      <w:pPr>
        <w:pStyle w:val="Paragraphedeliste"/>
        <w:numPr>
          <w:ilvl w:val="0"/>
          <w:numId w:val="34"/>
        </w:numPr>
        <w:tabs>
          <w:tab w:val="left" w:pos="2835"/>
        </w:tabs>
        <w:spacing w:after="60" w:line="259" w:lineRule="auto"/>
        <w:ind w:left="714" w:hanging="357"/>
        <w:contextualSpacing w:val="0"/>
        <w:jc w:val="both"/>
      </w:pPr>
      <w:r w:rsidRPr="00091E31">
        <w:t>chiffre d'affaires</w:t>
      </w:r>
      <w:r w:rsidRPr="009B4368">
        <w:t> :</w:t>
      </w:r>
      <w:r>
        <w:tab/>
      </w:r>
      <w:r w:rsidRPr="00091E31">
        <w:t xml:space="preserve">montant des ventes de produits et services liés à l'activité courante, </w:t>
      </w:r>
      <w:r>
        <w:br/>
      </w:r>
      <w:r>
        <w:tab/>
      </w:r>
      <w:r w:rsidRPr="00091E31">
        <w:t xml:space="preserve">diminué des réductions sur ventes, de la taxe sur la valeur ajoutée et </w:t>
      </w:r>
      <w:r>
        <w:br/>
      </w:r>
      <w:r>
        <w:tab/>
      </w:r>
      <w:r w:rsidRPr="00091E31">
        <w:t>des taxes assimilées.</w:t>
      </w:r>
    </w:p>
    <w:p w:rsidR="00A3151D" w:rsidRPr="00091E31" w:rsidRDefault="00A3151D" w:rsidP="00A3151D">
      <w:pPr>
        <w:pStyle w:val="Paragraphedeliste"/>
        <w:numPr>
          <w:ilvl w:val="0"/>
          <w:numId w:val="34"/>
        </w:numPr>
        <w:tabs>
          <w:tab w:val="left" w:pos="2835"/>
        </w:tabs>
        <w:spacing w:after="60" w:line="259" w:lineRule="auto"/>
        <w:ind w:left="714" w:hanging="357"/>
        <w:contextualSpacing w:val="0"/>
        <w:jc w:val="both"/>
      </w:pPr>
      <w:r w:rsidRPr="00091E31">
        <w:t>nombre de salariés</w:t>
      </w:r>
      <w:r>
        <w:t xml:space="preserve"> : </w:t>
      </w:r>
      <w:r>
        <w:tab/>
      </w:r>
      <w:r w:rsidRPr="00091E31">
        <w:t xml:space="preserve">moyenne arithmétique des effectifs à la fin de chaque trimestre de </w:t>
      </w:r>
      <w:r>
        <w:tab/>
      </w:r>
      <w:r w:rsidRPr="00091E31">
        <w:t>l'année liés à l'entreprise par un contrat de travail.</w:t>
      </w:r>
    </w:p>
    <w:p w:rsidR="00A3151D" w:rsidRDefault="00A3151D" w:rsidP="002936D1">
      <w:pPr>
        <w:spacing w:line="259" w:lineRule="auto"/>
      </w:pPr>
    </w:p>
    <w:p w:rsidR="00A3151D" w:rsidRDefault="00A3151D" w:rsidP="002936D1">
      <w:pPr>
        <w:spacing w:line="259" w:lineRule="auto"/>
      </w:pPr>
      <w:r>
        <w:t xml:space="preserve">Une entreprise ne change de catégorie que lorsqu’elle </w:t>
      </w:r>
      <w:r w:rsidRPr="00A3151D">
        <w:rPr>
          <w:b/>
        </w:rPr>
        <w:t>dépasseoucesse de dépasser2 des 3 seuils pendant 2 exercices consécutifs</w:t>
      </w:r>
      <w:r>
        <w:t>.</w:t>
      </w:r>
    </w:p>
    <w:p w:rsidR="00A3151D" w:rsidRDefault="00A3151D" w:rsidP="002936D1">
      <w:pPr>
        <w:spacing w:line="259" w:lineRule="auto"/>
      </w:pPr>
    </w:p>
    <w:p w:rsidR="00A3151D" w:rsidRDefault="00A3151D" w:rsidP="002936D1">
      <w:pPr>
        <w:spacing w:line="259" w:lineRule="auto"/>
      </w:pPr>
    </w:p>
    <w:p w:rsidR="006B2493" w:rsidRPr="006B2493" w:rsidRDefault="006B2493" w:rsidP="006B2493">
      <w:pPr>
        <w:pStyle w:val="Titre1"/>
        <w:keepNext/>
        <w:keepLines/>
        <w:numPr>
          <w:ilvl w:val="0"/>
          <w:numId w:val="33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Possibilités de s</w:t>
      </w:r>
      <w:r w:rsidRPr="006B2493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implifications comptables selon la catégorie de l’entreprise</w:t>
      </w:r>
    </w:p>
    <w:p w:rsidR="00A3151D" w:rsidRDefault="00A3151D" w:rsidP="002936D1">
      <w:pPr>
        <w:spacing w:line="259" w:lineRule="auto"/>
      </w:pPr>
    </w:p>
    <w:tbl>
      <w:tblPr>
        <w:tblStyle w:val="Grilledutableau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551"/>
        <w:gridCol w:w="2552"/>
        <w:gridCol w:w="2552"/>
      </w:tblGrid>
      <w:tr w:rsidR="00DA0870" w:rsidRPr="008B3941" w:rsidTr="00DA0870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60" w:after="6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Micro-entreprises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Petites entreprises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Moyennes entreprises</w:t>
            </w:r>
          </w:p>
        </w:tc>
      </w:tr>
      <w:tr w:rsidR="00DA0870" w:rsidRPr="008B3941" w:rsidTr="00DA0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0" w:rsidRPr="002B632B" w:rsidRDefault="00956F1D" w:rsidP="00DA0870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Établissement</w:t>
            </w:r>
            <w:r w:rsidR="00DA0870"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des comptes annuels</w:t>
            </w:r>
            <w:r w:rsidR="00C9394F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*</w:t>
            </w:r>
          </w:p>
          <w:p w:rsidR="00DA0870" w:rsidRPr="002B632B" w:rsidRDefault="00DA0870" w:rsidP="00DA0870">
            <w:pPr>
              <w:spacing w:before="120" w:after="12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1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Bilan</w:t>
            </w:r>
          </w:p>
          <w:p w:rsidR="00DA0870" w:rsidRPr="002B632B" w:rsidRDefault="00DA0870" w:rsidP="00DA0870">
            <w:pPr>
              <w:spacing w:before="120" w:after="12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2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Compte de résultat</w:t>
            </w:r>
          </w:p>
          <w:p w:rsidR="00DA0870" w:rsidRPr="002B632B" w:rsidRDefault="00DA0870" w:rsidP="00BF3665">
            <w:pPr>
              <w:spacing w:before="120" w:after="120"/>
              <w:jc w:val="left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3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0" w:rsidRPr="002B632B" w:rsidRDefault="00DA0870" w:rsidP="00DA0870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DA0870" w:rsidRPr="002B632B" w:rsidRDefault="00DA0870" w:rsidP="00DA0870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1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  <w:p w:rsidR="00DA0870" w:rsidRPr="002B632B" w:rsidRDefault="00DA0870" w:rsidP="00DA0870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2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  <w:p w:rsidR="00DA0870" w:rsidRPr="002B632B" w:rsidRDefault="00DA0870" w:rsidP="00BF3665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3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Non obligatoire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1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2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  <w:p w:rsidR="00DA0870" w:rsidRPr="002B632B" w:rsidRDefault="00DA0870" w:rsidP="00BF3665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3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1"/>
            </w:r>
            <w:r w:rsidR="006B618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2901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Système de base</w:t>
            </w:r>
          </w:p>
          <w:p w:rsidR="00DA0870" w:rsidRPr="002B632B" w:rsidRDefault="00DA0870" w:rsidP="00D32753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2"/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Présentation simplifiée</w:t>
            </w:r>
          </w:p>
          <w:p w:rsidR="00DA0870" w:rsidRPr="002B632B" w:rsidRDefault="00DA0870" w:rsidP="00982901">
            <w:pPr>
              <w:spacing w:before="120" w:after="120"/>
              <w:ind w:left="175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sym w:font="Wingdings" w:char="F083"/>
            </w:r>
            <w:r w:rsidR="006B618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2901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Système de base</w:t>
            </w:r>
          </w:p>
        </w:tc>
      </w:tr>
      <w:tr w:rsidR="00982901" w:rsidRPr="008B3941" w:rsidTr="00D327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1" w:rsidRPr="002B632B" w:rsidRDefault="00982901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Rapport de gestion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1" w:rsidRPr="002B632B" w:rsidRDefault="00982901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Non obligatoire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1" w:rsidRPr="002B632B" w:rsidRDefault="00982901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Non obligatoire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1" w:rsidRPr="002B632B" w:rsidRDefault="00982901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870" w:rsidRPr="008B3941" w:rsidTr="00DA0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Publication des comptes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Non obligatoire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Possibilité de ne pas publier le compte de résultat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8B3941" w:rsidP="00333D37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Possibilité d’une p</w:t>
            </w:r>
            <w:r w:rsidR="00DA0870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ublication </w:t>
            </w:r>
            <w:r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sous forme </w:t>
            </w:r>
            <w:r w:rsidR="00DA0870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simplifiée </w:t>
            </w:r>
            <w:r w:rsidR="00333D37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du</w:t>
            </w:r>
            <w:r w:rsidR="00DA0870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bilan et </w:t>
            </w:r>
            <w:r w:rsidR="00333D37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 </w:t>
            </w:r>
            <w:r w:rsidR="00982901" w:rsidRPr="002B632B">
              <w:rPr>
                <w:rFonts w:eastAsia="Calibri" w:cstheme="minorHAnsi"/>
                <w:color w:val="000000" w:themeColor="text1"/>
                <w:sz w:val="20"/>
                <w:szCs w:val="20"/>
              </w:rPr>
              <w:t>l’annexe</w:t>
            </w:r>
          </w:p>
        </w:tc>
      </w:tr>
      <w:tr w:rsidR="00DA0870" w:rsidRPr="008B3941" w:rsidTr="00DA0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</w:rPr>
              <w:t>Centralisation des comptes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t>Trimestrielle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t>Mensuelle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t>Mensuelle</w:t>
            </w:r>
          </w:p>
        </w:tc>
      </w:tr>
      <w:tr w:rsidR="00DA0870" w:rsidRPr="008B3941" w:rsidTr="00DA08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b/>
                <w:color w:val="000000" w:themeColor="text1"/>
                <w:sz w:val="20"/>
              </w:rPr>
              <w:t>Dispositions comptables particulières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t>Possibilité d’ :</w:t>
            </w:r>
          </w:p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sym w:font="Wingdings" w:char="F0FB"/>
            </w:r>
            <w:r w:rsidRPr="002B632B">
              <w:rPr>
                <w:rFonts w:eastAsia="Calibri" w:cstheme="minorHAnsi"/>
                <w:color w:val="000000" w:themeColor="text1"/>
                <w:sz w:val="20"/>
              </w:rPr>
              <w:t xml:space="preserve"> utiliser les durée</w:t>
            </w:r>
            <w:r w:rsidR="00BF3665" w:rsidRPr="002B632B">
              <w:rPr>
                <w:rFonts w:eastAsia="Calibri" w:cstheme="minorHAnsi"/>
                <w:color w:val="000000" w:themeColor="text1"/>
                <w:sz w:val="20"/>
              </w:rPr>
              <w:t>s</w:t>
            </w:r>
            <w:r w:rsidRPr="002B632B">
              <w:rPr>
                <w:rFonts w:eastAsia="Calibri" w:cstheme="minorHAnsi"/>
                <w:color w:val="000000" w:themeColor="text1"/>
                <w:sz w:val="20"/>
              </w:rPr>
              <w:t xml:space="preserve"> d’usage (et non d’utilisation) pour le calcul des amortissements</w:t>
            </w:r>
          </w:p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2B632B">
              <w:rPr>
                <w:rFonts w:eastAsia="Calibri" w:cstheme="minorHAnsi"/>
                <w:color w:val="000000" w:themeColor="text1"/>
                <w:sz w:val="20"/>
              </w:rPr>
              <w:sym w:font="Wingdings" w:char="F0FB"/>
            </w:r>
            <w:r w:rsidRPr="002B632B">
              <w:rPr>
                <w:rFonts w:eastAsia="Calibri" w:cstheme="minorHAnsi"/>
                <w:color w:val="000000" w:themeColor="text1"/>
                <w:sz w:val="20"/>
              </w:rPr>
              <w:t xml:space="preserve"> amortir les fonds commerciaux sur 10 ans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0" w:rsidRPr="002B632B" w:rsidRDefault="00DA0870" w:rsidP="00D32753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</w:p>
        </w:tc>
      </w:tr>
    </w:tbl>
    <w:p w:rsidR="00F84664" w:rsidRDefault="00F84664" w:rsidP="002936D1">
      <w:pPr>
        <w:spacing w:line="259" w:lineRule="auto"/>
      </w:pPr>
    </w:p>
    <w:p w:rsidR="002B632B" w:rsidRPr="00F84664" w:rsidRDefault="002B632B" w:rsidP="002B632B">
      <w:pPr>
        <w:spacing w:line="259" w:lineRule="auto"/>
        <w:rPr>
          <w:i/>
          <w:sz w:val="20"/>
        </w:rPr>
      </w:pPr>
      <w:r w:rsidRPr="00F84664">
        <w:rPr>
          <w:i/>
          <w:sz w:val="20"/>
        </w:rPr>
        <w:t>NB : existence de dispositions particulières pour les entreprises appartenant à un groupe</w:t>
      </w:r>
    </w:p>
    <w:p w:rsidR="00C9394F" w:rsidRDefault="00C9394F" w:rsidP="00C9394F">
      <w:pPr>
        <w:spacing w:line="259" w:lineRule="auto"/>
        <w:rPr>
          <w:i/>
          <w:sz w:val="20"/>
        </w:rPr>
      </w:pPr>
    </w:p>
    <w:p w:rsidR="00C9394F" w:rsidRPr="00C9394F" w:rsidRDefault="00C9394F" w:rsidP="00C9394F">
      <w:pPr>
        <w:spacing w:line="259" w:lineRule="auto"/>
        <w:rPr>
          <w:i/>
          <w:sz w:val="20"/>
        </w:rPr>
      </w:pPr>
      <w:r w:rsidRPr="00C9394F">
        <w:rPr>
          <w:i/>
          <w:sz w:val="20"/>
        </w:rPr>
        <w:t xml:space="preserve">* </w:t>
      </w:r>
      <w:r>
        <w:rPr>
          <w:i/>
          <w:sz w:val="20"/>
        </w:rPr>
        <w:t xml:space="preserve">Les modèles de comptes annuels sont consultables </w:t>
      </w:r>
      <w:r w:rsidR="004945F6">
        <w:rPr>
          <w:i/>
          <w:sz w:val="20"/>
        </w:rPr>
        <w:t>dans le recueil des normes comptables, livre III.</w:t>
      </w:r>
    </w:p>
    <w:p w:rsidR="002B632B" w:rsidRDefault="002B632B" w:rsidP="002936D1">
      <w:pPr>
        <w:spacing w:line="259" w:lineRule="auto"/>
      </w:pPr>
    </w:p>
    <w:p w:rsidR="00C9394F" w:rsidRDefault="00C9394F" w:rsidP="002936D1">
      <w:pPr>
        <w:spacing w:line="259" w:lineRule="auto"/>
      </w:pPr>
    </w:p>
    <w:p w:rsidR="00C9394F" w:rsidRDefault="00C9394F" w:rsidP="002936D1">
      <w:pPr>
        <w:spacing w:line="259" w:lineRule="auto"/>
      </w:pPr>
    </w:p>
    <w:sectPr w:rsidR="00C9394F" w:rsidSect="00F5722D">
      <w:headerReference w:type="default" r:id="rId14"/>
      <w:footerReference w:type="default" r:id="rId15"/>
      <w:type w:val="continuous"/>
      <w:pgSz w:w="11906" w:h="16838" w:code="9"/>
      <w:pgMar w:top="1134" w:right="1418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20" w:rsidRDefault="00BF0220">
      <w:r>
        <w:separator/>
      </w:r>
    </w:p>
  </w:endnote>
  <w:endnote w:type="continuationSeparator" w:id="1">
    <w:p w:rsidR="00BF0220" w:rsidRDefault="00BF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01" w:rsidRPr="00ED5A97" w:rsidRDefault="00FC09DC" w:rsidP="00ED5A97">
    <w:pPr>
      <w:pStyle w:val="Pieddepage"/>
    </w:pPr>
    <w:r w:rsidRPr="00F12DC5">
      <w:rPr>
        <w:sz w:val="12"/>
      </w:rPr>
      <w:t>Veille comptable 20</w:t>
    </w:r>
    <w:r w:rsidR="0057008E">
      <w:rPr>
        <w:sz w:val="12"/>
      </w:rPr>
      <w:t>20</w:t>
    </w:r>
    <w:r w:rsidRPr="00F12DC5">
      <w:rPr>
        <w:sz w:val="12"/>
      </w:rPr>
      <w:t xml:space="preserve"> n°1. doc</w:t>
    </w:r>
    <w:r w:rsidR="00240001" w:rsidRPr="00ED5A97">
      <w:tab/>
    </w:r>
    <w:r w:rsidR="00240001" w:rsidRPr="00ED5A97">
      <w:rPr>
        <w:sz w:val="16"/>
      </w:rPr>
      <w:t xml:space="preserve">© Réseau CRCF - Ministère de l'Éducation nationale - </w:t>
    </w:r>
    <w:hyperlink r:id="rId1" w:history="1">
      <w:r w:rsidR="00240001"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="00240001" w:rsidRPr="00ED5A97">
      <w:tab/>
      <w:t xml:space="preserve">page </w:t>
    </w:r>
    <w:r w:rsidR="009E0FC5" w:rsidRPr="00ED5A97">
      <w:fldChar w:fldCharType="begin"/>
    </w:r>
    <w:r w:rsidR="00240001" w:rsidRPr="00ED5A97">
      <w:instrText xml:space="preserve"> PAGE   \* MERGEFORMAT </w:instrText>
    </w:r>
    <w:r w:rsidR="009E0FC5" w:rsidRPr="00ED5A97">
      <w:fldChar w:fldCharType="separate"/>
    </w:r>
    <w:r w:rsidR="006B618F">
      <w:rPr>
        <w:noProof/>
      </w:rPr>
      <w:t>2</w:t>
    </w:r>
    <w:r w:rsidR="009E0FC5" w:rsidRPr="00ED5A97">
      <w:fldChar w:fldCharType="end"/>
    </w:r>
    <w:r w:rsidR="00240001" w:rsidRPr="00ED5A97">
      <w:t>/</w:t>
    </w:r>
    <w:fldSimple w:instr=" NUMPAGES   \* MERGEFORMAT ">
      <w:r w:rsidR="006B618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20" w:rsidRDefault="00BF0220">
      <w:r>
        <w:separator/>
      </w:r>
    </w:p>
  </w:footnote>
  <w:footnote w:type="continuationSeparator" w:id="1">
    <w:p w:rsidR="00BF0220" w:rsidRDefault="00BF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01" w:rsidRPr="00ED5A97" w:rsidRDefault="00D42AFA" w:rsidP="00ED5A97">
    <w:pPr>
      <w:pStyle w:val="En-tte"/>
    </w:pPr>
    <w:r>
      <w:t>Actualité comptable</w:t>
    </w:r>
    <w:r w:rsidR="00240001" w:rsidRPr="00ED5A97">
      <w:tab/>
    </w:r>
    <w:r w:rsidR="00240001" w:rsidRPr="00ED5A97">
      <w:tab/>
    </w:r>
    <w:r>
      <w:t xml:space="preserve">Janvier </w:t>
    </w:r>
    <w:r w:rsidR="0057008E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BD14565_"/>
      </v:shape>
    </w:pict>
  </w:numPicBullet>
  <w:abstractNum w:abstractNumId="0">
    <w:nsid w:val="FFFFFF7C"/>
    <w:multiLevelType w:val="singleLevel"/>
    <w:tmpl w:val="F9A84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E0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A7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A8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90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2B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4D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182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1C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C6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46C83"/>
    <w:multiLevelType w:val="hybridMultilevel"/>
    <w:tmpl w:val="4F609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32284"/>
    <w:multiLevelType w:val="multilevel"/>
    <w:tmpl w:val="040C001F"/>
    <w:numStyleLink w:val="111111"/>
  </w:abstractNum>
  <w:abstractNum w:abstractNumId="12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00D15"/>
    <w:multiLevelType w:val="hybridMultilevel"/>
    <w:tmpl w:val="290AF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F578E"/>
    <w:multiLevelType w:val="multilevel"/>
    <w:tmpl w:val="F558C3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04" w:hanging="73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2325" w:hanging="1191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1800"/>
        </w:tabs>
        <w:ind w:left="2778" w:hanging="1077"/>
      </w:pPr>
      <w:rPr>
        <w:rFonts w:hint="default"/>
      </w:rPr>
    </w:lvl>
    <w:lvl w:ilvl="4">
      <w:start w:val="1"/>
      <w:numFmt w:val="decimal"/>
      <w:lvlText w:val="%4.%1.%2.%3.%5."/>
      <w:lvlJc w:val="left"/>
      <w:pPr>
        <w:tabs>
          <w:tab w:val="num" w:pos="2552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D8112EC"/>
    <w:multiLevelType w:val="hybridMultilevel"/>
    <w:tmpl w:val="520AD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8">
    <w:nsid w:val="256A08CA"/>
    <w:multiLevelType w:val="hybridMultilevel"/>
    <w:tmpl w:val="D802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16154"/>
    <w:multiLevelType w:val="hybridMultilevel"/>
    <w:tmpl w:val="6B7A9526"/>
    <w:lvl w:ilvl="0" w:tplc="C9F68316">
      <w:start w:val="69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67352"/>
    <w:multiLevelType w:val="multilevel"/>
    <w:tmpl w:val="44608D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0EB67A2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C14D0"/>
    <w:multiLevelType w:val="hybridMultilevel"/>
    <w:tmpl w:val="2EE8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74DB"/>
    <w:multiLevelType w:val="multilevel"/>
    <w:tmpl w:val="44608D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D9B21A9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C06A5"/>
    <w:multiLevelType w:val="hybridMultilevel"/>
    <w:tmpl w:val="5646233E"/>
    <w:lvl w:ilvl="0" w:tplc="71F43144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4FE07FD7"/>
    <w:multiLevelType w:val="multilevel"/>
    <w:tmpl w:val="44608D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1920380"/>
    <w:multiLevelType w:val="multilevel"/>
    <w:tmpl w:val="7826C6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04" w:hanging="73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2325" w:hanging="1191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0"/>
        </w:tabs>
        <w:ind w:left="2778" w:hanging="1077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2552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EE12080"/>
    <w:multiLevelType w:val="hybridMultilevel"/>
    <w:tmpl w:val="17440A5A"/>
    <w:lvl w:ilvl="0" w:tplc="A0F0866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49FD"/>
    <w:multiLevelType w:val="hybridMultilevel"/>
    <w:tmpl w:val="41969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E2D7CC3"/>
    <w:multiLevelType w:val="hybridMultilevel"/>
    <w:tmpl w:val="2D7AF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21871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341F7"/>
    <w:multiLevelType w:val="hybridMultilevel"/>
    <w:tmpl w:val="B1243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9"/>
  </w:num>
  <w:num w:numId="13">
    <w:abstractNumId w:val="26"/>
  </w:num>
  <w:num w:numId="14">
    <w:abstractNumId w:val="23"/>
  </w:num>
  <w:num w:numId="15">
    <w:abstractNumId w:val="30"/>
  </w:num>
  <w:num w:numId="16">
    <w:abstractNumId w:val="15"/>
  </w:num>
  <w:num w:numId="17">
    <w:abstractNumId w:val="12"/>
  </w:num>
  <w:num w:numId="18">
    <w:abstractNumId w:val="11"/>
  </w:num>
  <w:num w:numId="19">
    <w:abstractNumId w:val="34"/>
  </w:num>
  <w:num w:numId="20">
    <w:abstractNumId w:val="34"/>
  </w:num>
  <w:num w:numId="21">
    <w:abstractNumId w:val="34"/>
  </w:num>
  <w:num w:numId="22">
    <w:abstractNumId w:val="17"/>
  </w:num>
  <w:num w:numId="23">
    <w:abstractNumId w:val="17"/>
  </w:num>
  <w:num w:numId="24">
    <w:abstractNumId w:val="3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27"/>
  </w:num>
  <w:num w:numId="36">
    <w:abstractNumId w:val="36"/>
  </w:num>
  <w:num w:numId="37">
    <w:abstractNumId w:val="10"/>
  </w:num>
  <w:num w:numId="38">
    <w:abstractNumId w:val="25"/>
  </w:num>
  <w:num w:numId="39">
    <w:abstractNumId w:val="37"/>
  </w:num>
  <w:num w:numId="40">
    <w:abstractNumId w:val="33"/>
  </w:num>
  <w:num w:numId="41">
    <w:abstractNumId w:val="18"/>
  </w:num>
  <w:num w:numId="42">
    <w:abstractNumId w:val="14"/>
  </w:num>
  <w:num w:numId="43">
    <w:abstractNumId w:val="13"/>
  </w:num>
  <w:num w:numId="44">
    <w:abstractNumId w:val="35"/>
  </w:num>
  <w:num w:numId="45">
    <w:abstractNumId w:val="20"/>
  </w:num>
  <w:num w:numId="46">
    <w:abstractNumId w:val="16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001"/>
  <w:defaultTabStop w:val="567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A60EA"/>
    <w:rsid w:val="00000189"/>
    <w:rsid w:val="00016B2F"/>
    <w:rsid w:val="00020DF6"/>
    <w:rsid w:val="00030DE5"/>
    <w:rsid w:val="00044392"/>
    <w:rsid w:val="00045EF8"/>
    <w:rsid w:val="000473B7"/>
    <w:rsid w:val="00060389"/>
    <w:rsid w:val="00070014"/>
    <w:rsid w:val="00091E31"/>
    <w:rsid w:val="000924F4"/>
    <w:rsid w:val="00093417"/>
    <w:rsid w:val="00093D7C"/>
    <w:rsid w:val="00094210"/>
    <w:rsid w:val="00097F94"/>
    <w:rsid w:val="000C2D62"/>
    <w:rsid w:val="000D0628"/>
    <w:rsid w:val="00102B5B"/>
    <w:rsid w:val="00150D9C"/>
    <w:rsid w:val="00151650"/>
    <w:rsid w:val="0015246D"/>
    <w:rsid w:val="001735D1"/>
    <w:rsid w:val="001934F7"/>
    <w:rsid w:val="001A5C95"/>
    <w:rsid w:val="001D2444"/>
    <w:rsid w:val="001D500F"/>
    <w:rsid w:val="001E0018"/>
    <w:rsid w:val="001F30FF"/>
    <w:rsid w:val="001F4166"/>
    <w:rsid w:val="0020688C"/>
    <w:rsid w:val="00217004"/>
    <w:rsid w:val="002231F6"/>
    <w:rsid w:val="00230396"/>
    <w:rsid w:val="00240001"/>
    <w:rsid w:val="00250221"/>
    <w:rsid w:val="00251623"/>
    <w:rsid w:val="00273CD9"/>
    <w:rsid w:val="00280C29"/>
    <w:rsid w:val="00283C6F"/>
    <w:rsid w:val="002936D1"/>
    <w:rsid w:val="002A063C"/>
    <w:rsid w:val="002A35E3"/>
    <w:rsid w:val="002B632B"/>
    <w:rsid w:val="002C4C4D"/>
    <w:rsid w:val="002D4028"/>
    <w:rsid w:val="002E58AD"/>
    <w:rsid w:val="002E6E3A"/>
    <w:rsid w:val="002F280B"/>
    <w:rsid w:val="002F2BD3"/>
    <w:rsid w:val="002F61A3"/>
    <w:rsid w:val="0030302D"/>
    <w:rsid w:val="0032792C"/>
    <w:rsid w:val="00333D37"/>
    <w:rsid w:val="00335B0A"/>
    <w:rsid w:val="003968C6"/>
    <w:rsid w:val="003A1A03"/>
    <w:rsid w:val="003B1E29"/>
    <w:rsid w:val="003B4D2D"/>
    <w:rsid w:val="003B53A3"/>
    <w:rsid w:val="003B7ADB"/>
    <w:rsid w:val="003D4EEE"/>
    <w:rsid w:val="003E469F"/>
    <w:rsid w:val="003E5082"/>
    <w:rsid w:val="003E785A"/>
    <w:rsid w:val="003E79BA"/>
    <w:rsid w:val="003F4A6D"/>
    <w:rsid w:val="00416205"/>
    <w:rsid w:val="004563F0"/>
    <w:rsid w:val="004723A2"/>
    <w:rsid w:val="00485820"/>
    <w:rsid w:val="004878D8"/>
    <w:rsid w:val="004945F6"/>
    <w:rsid w:val="00494661"/>
    <w:rsid w:val="004A0727"/>
    <w:rsid w:val="004C2CD6"/>
    <w:rsid w:val="004D1E60"/>
    <w:rsid w:val="004E22CF"/>
    <w:rsid w:val="0050214D"/>
    <w:rsid w:val="00534ACD"/>
    <w:rsid w:val="005461B5"/>
    <w:rsid w:val="005462AA"/>
    <w:rsid w:val="0055086D"/>
    <w:rsid w:val="005532AF"/>
    <w:rsid w:val="00553891"/>
    <w:rsid w:val="00555C2B"/>
    <w:rsid w:val="0057008E"/>
    <w:rsid w:val="005748D2"/>
    <w:rsid w:val="005808F0"/>
    <w:rsid w:val="005858B8"/>
    <w:rsid w:val="005A2EB6"/>
    <w:rsid w:val="005B7E5B"/>
    <w:rsid w:val="006073E0"/>
    <w:rsid w:val="00625F26"/>
    <w:rsid w:val="00633F70"/>
    <w:rsid w:val="00644C99"/>
    <w:rsid w:val="00653276"/>
    <w:rsid w:val="00657C9E"/>
    <w:rsid w:val="00662F9E"/>
    <w:rsid w:val="00677458"/>
    <w:rsid w:val="0067773E"/>
    <w:rsid w:val="00692512"/>
    <w:rsid w:val="006A058D"/>
    <w:rsid w:val="006A6AF0"/>
    <w:rsid w:val="006A7700"/>
    <w:rsid w:val="006B2337"/>
    <w:rsid w:val="006B2493"/>
    <w:rsid w:val="006B618F"/>
    <w:rsid w:val="006E511E"/>
    <w:rsid w:val="006F29D2"/>
    <w:rsid w:val="006F6B32"/>
    <w:rsid w:val="00703D53"/>
    <w:rsid w:val="00707D27"/>
    <w:rsid w:val="007218FC"/>
    <w:rsid w:val="0073264E"/>
    <w:rsid w:val="00734305"/>
    <w:rsid w:val="00742289"/>
    <w:rsid w:val="007536C1"/>
    <w:rsid w:val="00771FA0"/>
    <w:rsid w:val="007745C9"/>
    <w:rsid w:val="00782042"/>
    <w:rsid w:val="00787BE3"/>
    <w:rsid w:val="007A1A0D"/>
    <w:rsid w:val="007B6B62"/>
    <w:rsid w:val="007C0974"/>
    <w:rsid w:val="007D1648"/>
    <w:rsid w:val="007F0C73"/>
    <w:rsid w:val="0081689C"/>
    <w:rsid w:val="00825703"/>
    <w:rsid w:val="00850718"/>
    <w:rsid w:val="008602E9"/>
    <w:rsid w:val="00866276"/>
    <w:rsid w:val="00873551"/>
    <w:rsid w:val="00873873"/>
    <w:rsid w:val="00895D27"/>
    <w:rsid w:val="00896530"/>
    <w:rsid w:val="008976D7"/>
    <w:rsid w:val="008B1E61"/>
    <w:rsid w:val="008B3941"/>
    <w:rsid w:val="008C1FC5"/>
    <w:rsid w:val="008C35AC"/>
    <w:rsid w:val="008C415E"/>
    <w:rsid w:val="008E7D0A"/>
    <w:rsid w:val="008F2F8B"/>
    <w:rsid w:val="0090509F"/>
    <w:rsid w:val="00910001"/>
    <w:rsid w:val="00917123"/>
    <w:rsid w:val="00933156"/>
    <w:rsid w:val="00936048"/>
    <w:rsid w:val="00956F1D"/>
    <w:rsid w:val="009622C9"/>
    <w:rsid w:val="00982901"/>
    <w:rsid w:val="00992A30"/>
    <w:rsid w:val="00996418"/>
    <w:rsid w:val="009A49A8"/>
    <w:rsid w:val="009A4A6D"/>
    <w:rsid w:val="009B4368"/>
    <w:rsid w:val="009C3961"/>
    <w:rsid w:val="009D1A99"/>
    <w:rsid w:val="009E0FC5"/>
    <w:rsid w:val="009F0D00"/>
    <w:rsid w:val="009F438B"/>
    <w:rsid w:val="00A01D74"/>
    <w:rsid w:val="00A3151D"/>
    <w:rsid w:val="00A33E74"/>
    <w:rsid w:val="00A33E9D"/>
    <w:rsid w:val="00A46E8C"/>
    <w:rsid w:val="00A860D2"/>
    <w:rsid w:val="00AA3015"/>
    <w:rsid w:val="00AB3D5B"/>
    <w:rsid w:val="00AD39CE"/>
    <w:rsid w:val="00AD73B7"/>
    <w:rsid w:val="00AE4856"/>
    <w:rsid w:val="00B036D5"/>
    <w:rsid w:val="00B543E0"/>
    <w:rsid w:val="00B654DA"/>
    <w:rsid w:val="00B927E8"/>
    <w:rsid w:val="00B957E2"/>
    <w:rsid w:val="00BA25F7"/>
    <w:rsid w:val="00BA41EA"/>
    <w:rsid w:val="00BA4734"/>
    <w:rsid w:val="00BB756B"/>
    <w:rsid w:val="00BC297F"/>
    <w:rsid w:val="00BD1DF2"/>
    <w:rsid w:val="00BF0220"/>
    <w:rsid w:val="00BF3665"/>
    <w:rsid w:val="00C065D3"/>
    <w:rsid w:val="00C162C4"/>
    <w:rsid w:val="00C2424A"/>
    <w:rsid w:val="00C30425"/>
    <w:rsid w:val="00C525AD"/>
    <w:rsid w:val="00C57C62"/>
    <w:rsid w:val="00C81112"/>
    <w:rsid w:val="00C8440E"/>
    <w:rsid w:val="00C9394F"/>
    <w:rsid w:val="00C948B0"/>
    <w:rsid w:val="00C95349"/>
    <w:rsid w:val="00CA60EA"/>
    <w:rsid w:val="00CC58DB"/>
    <w:rsid w:val="00CE199E"/>
    <w:rsid w:val="00CF7068"/>
    <w:rsid w:val="00D03824"/>
    <w:rsid w:val="00D102BE"/>
    <w:rsid w:val="00D12D23"/>
    <w:rsid w:val="00D1469C"/>
    <w:rsid w:val="00D1497E"/>
    <w:rsid w:val="00D23A96"/>
    <w:rsid w:val="00D27D31"/>
    <w:rsid w:val="00D42AFA"/>
    <w:rsid w:val="00D652B9"/>
    <w:rsid w:val="00DA0870"/>
    <w:rsid w:val="00DA1F26"/>
    <w:rsid w:val="00DA249E"/>
    <w:rsid w:val="00DA6585"/>
    <w:rsid w:val="00DC1B41"/>
    <w:rsid w:val="00DD3A16"/>
    <w:rsid w:val="00DE7E4D"/>
    <w:rsid w:val="00DF0382"/>
    <w:rsid w:val="00DF0F27"/>
    <w:rsid w:val="00DF555C"/>
    <w:rsid w:val="00E35E35"/>
    <w:rsid w:val="00E85C04"/>
    <w:rsid w:val="00E96191"/>
    <w:rsid w:val="00EA0C87"/>
    <w:rsid w:val="00ED53BD"/>
    <w:rsid w:val="00ED5A97"/>
    <w:rsid w:val="00F0560B"/>
    <w:rsid w:val="00F12DC5"/>
    <w:rsid w:val="00F21AFC"/>
    <w:rsid w:val="00F35225"/>
    <w:rsid w:val="00F439E6"/>
    <w:rsid w:val="00F43ECC"/>
    <w:rsid w:val="00F5722D"/>
    <w:rsid w:val="00F81336"/>
    <w:rsid w:val="00F84664"/>
    <w:rsid w:val="00F87E2F"/>
    <w:rsid w:val="00FB30A1"/>
    <w:rsid w:val="00FC09DC"/>
    <w:rsid w:val="00FD38D1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numPr>
        <w:ilvl w:val="1"/>
        <w:numId w:val="11"/>
      </w:numPr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numPr>
        <w:ilvl w:val="2"/>
        <w:numId w:val="11"/>
      </w:numPr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numPr>
        <w:ilvl w:val="3"/>
        <w:numId w:val="11"/>
      </w:numPr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numPr>
        <w:ilvl w:val="4"/>
        <w:numId w:val="11"/>
      </w:num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26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17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19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27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numPr>
        <w:ilvl w:val="1"/>
        <w:numId w:val="11"/>
      </w:numPr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numPr>
        <w:ilvl w:val="2"/>
        <w:numId w:val="11"/>
      </w:numPr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numPr>
        <w:ilvl w:val="3"/>
        <w:numId w:val="11"/>
      </w:numPr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numPr>
        <w:ilvl w:val="4"/>
        <w:numId w:val="11"/>
      </w:num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26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17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19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27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france.gouv.fr/affichCodeArticle.do?idArticle=LEGIARTI000038617141&amp;cidTexte=LEGITEXT000005634379&amp;dateTexte=2019053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LEGITEXT000038497477&amp;dateTexte=202001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9684996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c.gouv.fr/files/live/sites/anc/files/contributed/ANC/1.%20Normes%20fran%c3%a7aises/Reglements/2019/Reglt_2019_02/Reglt_2019_02_PCG_Moy_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B8A7-5DEE-47C2-80AE-A020FAEC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3486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</cp:lastModifiedBy>
  <cp:revision>4</cp:revision>
  <cp:lastPrinted>2020-01-16T14:02:00Z</cp:lastPrinted>
  <dcterms:created xsi:type="dcterms:W3CDTF">2020-01-23T15:28:00Z</dcterms:created>
  <dcterms:modified xsi:type="dcterms:W3CDTF">2020-01-23T16:38:00Z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