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8D0" w:rsidRPr="00C428D0" w:rsidRDefault="00C428D0" w:rsidP="00C428D0">
      <w:pPr>
        <w:shd w:val="clear" w:color="auto" w:fill="FDE9D9" w:themeFill="accent6" w:themeFillTint="33"/>
        <w:ind w:hanging="709"/>
        <w:rPr>
          <w:rFonts w:ascii="Arial Narrow" w:hAnsi="Arial Narrow"/>
          <w:b/>
          <w:color w:val="984806" w:themeColor="accent6" w:themeShade="80"/>
          <w:sz w:val="22"/>
          <w:szCs w:val="22"/>
        </w:rPr>
      </w:pPr>
      <w:r w:rsidRPr="00C428D0">
        <w:rPr>
          <w:rFonts w:ascii="Arial Narrow" w:hAnsi="Arial Narrow"/>
          <w:b/>
          <w:color w:val="984806" w:themeColor="accent6" w:themeShade="80"/>
          <w:sz w:val="22"/>
          <w:szCs w:val="22"/>
        </w:rPr>
        <w:t>Question : Comment la gestion d’une organisation contribue-t-elle à la création de différentes formes de valeur ?</w:t>
      </w:r>
    </w:p>
    <w:p w:rsidR="00C428D0" w:rsidRDefault="00C428D0" w:rsidP="00F24866">
      <w:pPr>
        <w:rPr>
          <w:rFonts w:ascii="Arial Narrow" w:hAnsi="Arial Narrow"/>
        </w:rPr>
      </w:pPr>
    </w:p>
    <w:p w:rsidR="00C428D0" w:rsidRDefault="00C428D0" w:rsidP="00F24866">
      <w:pPr>
        <w:rPr>
          <w:rFonts w:ascii="Arial Narrow" w:hAnsi="Arial Narrow"/>
        </w:rPr>
      </w:pPr>
      <w:r>
        <w:rPr>
          <w:rFonts w:ascii="Arial Narrow" w:hAnsi="Arial Narrow"/>
        </w:rPr>
        <w:t>Dans cette séquence, seules les notions de valeur sociale, de taxe sur la valeur ajoutée seront étudiées</w:t>
      </w:r>
    </w:p>
    <w:p w:rsidR="00C428D0" w:rsidRDefault="00C428D0" w:rsidP="00F24866">
      <w:pPr>
        <w:rPr>
          <w:rFonts w:ascii="Arial Narrow" w:hAnsi="Arial Narrow"/>
        </w:rPr>
      </w:pPr>
    </w:p>
    <w:p w:rsidR="00F24866" w:rsidRPr="007B147E" w:rsidRDefault="00F24866" w:rsidP="00F24866">
      <w:pPr>
        <w:rPr>
          <w:rFonts w:ascii="Arial Narrow" w:hAnsi="Arial Narrow"/>
        </w:rPr>
      </w:pPr>
      <w:r w:rsidRPr="007B147E">
        <w:rPr>
          <w:rFonts w:ascii="Arial Narrow" w:hAnsi="Arial Narrow"/>
        </w:rPr>
        <w:t>Le programme de sciences de gestion</w:t>
      </w:r>
    </w:p>
    <w:p w:rsidR="003D2894" w:rsidRPr="007B147E" w:rsidRDefault="003D2894">
      <w:pPr>
        <w:rPr>
          <w:rFonts w:ascii="Arial Narrow" w:hAnsi="Arial Narrow"/>
        </w:rPr>
      </w:pPr>
    </w:p>
    <w:tbl>
      <w:tblPr>
        <w:tblW w:w="5000" w:type="pct"/>
        <w:tblLook w:val="0000" w:firstRow="0" w:lastRow="0" w:firstColumn="0" w:lastColumn="0" w:noHBand="0" w:noVBand="0"/>
      </w:tblPr>
      <w:tblGrid>
        <w:gridCol w:w="2006"/>
        <w:gridCol w:w="2523"/>
        <w:gridCol w:w="4759"/>
      </w:tblGrid>
      <w:tr w:rsidR="00F24866" w:rsidRPr="007B147E" w:rsidTr="008725AB">
        <w:trPr>
          <w:trHeight w:val="733"/>
        </w:trPr>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F24866" w:rsidRPr="007B147E" w:rsidRDefault="00F24866" w:rsidP="008725AB">
            <w:pPr>
              <w:pStyle w:val="TitreColonne"/>
              <w:rPr>
                <w:rFonts w:ascii="Arial Narrow" w:hAnsi="Arial Narrow"/>
              </w:rPr>
            </w:pPr>
            <w:r w:rsidRPr="007B147E">
              <w:rPr>
                <w:rFonts w:ascii="Arial Narrow" w:hAnsi="Arial Narrow"/>
              </w:rPr>
              <w:t>THÈME</w:t>
            </w:r>
          </w:p>
          <w:p w:rsidR="00F24866" w:rsidRPr="007B147E" w:rsidRDefault="00F24866" w:rsidP="008725AB">
            <w:pPr>
              <w:pStyle w:val="Titretableau"/>
              <w:rPr>
                <w:rFonts w:ascii="Arial Narrow" w:hAnsi="Arial Narrow"/>
              </w:rPr>
            </w:pPr>
            <w:r w:rsidRPr="007B147E">
              <w:rPr>
                <w:rFonts w:ascii="Arial Narrow" w:hAnsi="Arial Narrow"/>
              </w:rPr>
              <w:t>GESTION ET CRÉATION DE VALEUR</w:t>
            </w:r>
          </w:p>
        </w:tc>
      </w:tr>
      <w:tr w:rsidR="00F24866" w:rsidRPr="007B147E" w:rsidTr="008725AB">
        <w:trPr>
          <w:trHeight w:val="893"/>
        </w:trPr>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F24866" w:rsidRPr="007B147E" w:rsidRDefault="00F24866" w:rsidP="008725AB">
            <w:pPr>
              <w:snapToGrid w:val="0"/>
              <w:jc w:val="both"/>
              <w:rPr>
                <w:rFonts w:ascii="Arial Narrow" w:hAnsi="Arial Narrow" w:cs="Times New Roman"/>
                <w:color w:val="000000"/>
              </w:rPr>
            </w:pPr>
            <w:r w:rsidRPr="007B147E">
              <w:rPr>
                <w:rFonts w:ascii="Arial Narrow" w:hAnsi="Arial Narrow" w:cs="Times New Roman"/>
                <w:color w:val="000000"/>
              </w:rPr>
              <w:t>L’organisation, que ce soit une association, une administration ou une entreprise, ne peut pas fonctionner sans la mise en œuvre de processus de gestion assurant la coordination de l’action des acteurs, son contrôle et son évaluation, en vue d’atteindre les objectifs poursuivis.</w:t>
            </w:r>
          </w:p>
          <w:p w:rsidR="00F24866" w:rsidRPr="007B147E" w:rsidRDefault="00F24866" w:rsidP="008725AB">
            <w:pPr>
              <w:jc w:val="both"/>
              <w:rPr>
                <w:rFonts w:ascii="Arial Narrow" w:hAnsi="Arial Narrow" w:cs="Times New Roman"/>
                <w:color w:val="000000"/>
              </w:rPr>
            </w:pPr>
          </w:p>
          <w:p w:rsidR="00F24866" w:rsidRPr="007B147E" w:rsidRDefault="00F24866" w:rsidP="008725AB">
            <w:pPr>
              <w:jc w:val="both"/>
              <w:rPr>
                <w:rFonts w:ascii="Arial Narrow" w:hAnsi="Arial Narrow" w:cs="Times New Roman"/>
                <w:color w:val="000000"/>
              </w:rPr>
            </w:pPr>
            <w:r w:rsidRPr="007B147E">
              <w:rPr>
                <w:rFonts w:ascii="Arial Narrow" w:hAnsi="Arial Narrow" w:cs="Times New Roman"/>
                <w:color w:val="000000"/>
              </w:rPr>
              <w:t>L’étude du thème vise à appréhender en quoi et comment la gestion permet, dans un environnement source de contraintes et d’opportunités, la réalisation de l’objet social de l’organisation (sa finalité) en créant de la valeur de différentes natures à partir de la mobilisation et de l’allocation de ressources rares.</w:t>
            </w:r>
          </w:p>
          <w:p w:rsidR="00F24866" w:rsidRPr="007B147E" w:rsidRDefault="00F24866" w:rsidP="008725AB">
            <w:pPr>
              <w:ind w:right="-6"/>
              <w:rPr>
                <w:rFonts w:ascii="Arial Narrow" w:hAnsi="Arial Narrow" w:cs="Times New Roman"/>
                <w:i/>
                <w:iCs/>
                <w:color w:val="002060"/>
              </w:rPr>
            </w:pPr>
          </w:p>
        </w:tc>
      </w:tr>
      <w:tr w:rsidR="00F24866" w:rsidRPr="007B147E" w:rsidTr="008725AB">
        <w:trPr>
          <w:trHeight w:val="524"/>
        </w:trPr>
        <w:tc>
          <w:tcPr>
            <w:tcW w:w="1080" w:type="pct"/>
            <w:tcBorders>
              <w:top w:val="single" w:sz="4" w:space="0" w:color="000000"/>
              <w:left w:val="single" w:sz="4" w:space="0" w:color="000000"/>
              <w:bottom w:val="single" w:sz="4" w:space="0" w:color="000000"/>
            </w:tcBorders>
            <w:vAlign w:val="center"/>
          </w:tcPr>
          <w:p w:rsidR="00F24866" w:rsidRPr="007B147E" w:rsidRDefault="00F24866" w:rsidP="008725AB">
            <w:pPr>
              <w:snapToGrid w:val="0"/>
              <w:jc w:val="center"/>
              <w:rPr>
                <w:rFonts w:ascii="Arial Narrow" w:hAnsi="Arial Narrow"/>
                <w:b/>
              </w:rPr>
            </w:pPr>
            <w:r w:rsidRPr="007B147E">
              <w:rPr>
                <w:rFonts w:ascii="Arial Narrow" w:hAnsi="Arial Narrow"/>
                <w:b/>
              </w:rPr>
              <w:t>Questions de gestion</w:t>
            </w:r>
          </w:p>
        </w:tc>
        <w:tc>
          <w:tcPr>
            <w:tcW w:w="1358" w:type="pct"/>
            <w:tcBorders>
              <w:top w:val="single" w:sz="4" w:space="0" w:color="000000"/>
              <w:left w:val="single" w:sz="4" w:space="0" w:color="000000"/>
              <w:bottom w:val="single" w:sz="4" w:space="0" w:color="000000"/>
            </w:tcBorders>
            <w:vAlign w:val="center"/>
          </w:tcPr>
          <w:p w:rsidR="00F24866" w:rsidRPr="007B147E" w:rsidRDefault="00F24866" w:rsidP="008725AB">
            <w:pPr>
              <w:snapToGrid w:val="0"/>
              <w:jc w:val="center"/>
              <w:rPr>
                <w:rFonts w:ascii="Arial Narrow" w:hAnsi="Arial Narrow"/>
                <w:b/>
              </w:rPr>
            </w:pPr>
            <w:r w:rsidRPr="007B147E">
              <w:rPr>
                <w:rFonts w:ascii="Arial Narrow" w:hAnsi="Arial Narrow"/>
                <w:b/>
              </w:rPr>
              <w:t xml:space="preserve">Notions </w:t>
            </w:r>
          </w:p>
        </w:tc>
        <w:tc>
          <w:tcPr>
            <w:tcW w:w="2562" w:type="pct"/>
            <w:tcBorders>
              <w:top w:val="single" w:sz="4" w:space="0" w:color="000000"/>
              <w:left w:val="single" w:sz="4" w:space="0" w:color="000000"/>
              <w:bottom w:val="single" w:sz="4" w:space="0" w:color="000000"/>
              <w:right w:val="single" w:sz="4" w:space="0" w:color="000000"/>
            </w:tcBorders>
            <w:vAlign w:val="center"/>
          </w:tcPr>
          <w:p w:rsidR="00F24866" w:rsidRPr="007B147E" w:rsidRDefault="00F24866" w:rsidP="008725AB">
            <w:pPr>
              <w:snapToGrid w:val="0"/>
              <w:jc w:val="center"/>
              <w:rPr>
                <w:rFonts w:ascii="Arial Narrow" w:hAnsi="Arial Narrow"/>
                <w:b/>
                <w:color w:val="000000"/>
              </w:rPr>
            </w:pPr>
            <w:r w:rsidRPr="007B147E">
              <w:rPr>
                <w:rFonts w:ascii="Arial Narrow" w:hAnsi="Arial Narrow"/>
                <w:b/>
              </w:rPr>
              <w:t>Contexte et finalités</w:t>
            </w:r>
          </w:p>
        </w:tc>
      </w:tr>
      <w:tr w:rsidR="00F24866" w:rsidRPr="007B147E" w:rsidTr="008725AB">
        <w:trPr>
          <w:trHeight w:val="524"/>
        </w:trPr>
        <w:tc>
          <w:tcPr>
            <w:tcW w:w="1080" w:type="pct"/>
            <w:tcBorders>
              <w:top w:val="single" w:sz="4" w:space="0" w:color="000000"/>
              <w:left w:val="single" w:sz="4" w:space="0" w:color="000000"/>
              <w:bottom w:val="single" w:sz="4" w:space="0" w:color="000000"/>
            </w:tcBorders>
          </w:tcPr>
          <w:p w:rsidR="00F24866" w:rsidRPr="007B147E" w:rsidRDefault="00F24866" w:rsidP="008725AB">
            <w:pPr>
              <w:snapToGrid w:val="0"/>
              <w:rPr>
                <w:rFonts w:ascii="Arial Narrow" w:hAnsi="Arial Narrow"/>
                <w:color w:val="000000"/>
              </w:rPr>
            </w:pPr>
          </w:p>
          <w:p w:rsidR="00F24866" w:rsidRPr="007B147E" w:rsidRDefault="00F24866" w:rsidP="008725AB">
            <w:pPr>
              <w:snapToGrid w:val="0"/>
              <w:rPr>
                <w:rFonts w:ascii="Arial Narrow" w:hAnsi="Arial Narrow"/>
                <w:b/>
                <w:color w:val="000000"/>
              </w:rPr>
            </w:pPr>
            <w:r w:rsidRPr="007B147E">
              <w:rPr>
                <w:rFonts w:ascii="Arial Narrow" w:hAnsi="Arial Narrow"/>
                <w:b/>
                <w:color w:val="000000"/>
              </w:rPr>
              <w:t>Comment la gestion d’une organisation contribue-t-elle à la création de différentes formes de valeur ?</w:t>
            </w:r>
          </w:p>
          <w:p w:rsidR="00F24866" w:rsidRPr="007B147E" w:rsidRDefault="00F24866" w:rsidP="008725AB">
            <w:pPr>
              <w:snapToGrid w:val="0"/>
              <w:rPr>
                <w:rFonts w:ascii="Arial Narrow" w:hAnsi="Arial Narrow"/>
              </w:rPr>
            </w:pPr>
          </w:p>
          <w:p w:rsidR="00F24866" w:rsidRPr="007B147E" w:rsidRDefault="00F24866" w:rsidP="008725AB">
            <w:pPr>
              <w:snapToGrid w:val="0"/>
              <w:rPr>
                <w:rFonts w:ascii="Arial Narrow" w:hAnsi="Arial Narrow"/>
              </w:rPr>
            </w:pPr>
          </w:p>
          <w:p w:rsidR="00F24866" w:rsidRPr="007B147E" w:rsidRDefault="00F24866" w:rsidP="008725AB">
            <w:pPr>
              <w:snapToGrid w:val="0"/>
              <w:rPr>
                <w:rFonts w:ascii="Arial Narrow" w:hAnsi="Arial Narrow"/>
              </w:rPr>
            </w:pPr>
          </w:p>
          <w:p w:rsidR="00F24866" w:rsidRPr="007B147E" w:rsidRDefault="00F24866" w:rsidP="008725AB">
            <w:pPr>
              <w:snapToGrid w:val="0"/>
              <w:rPr>
                <w:rFonts w:ascii="Arial Narrow" w:hAnsi="Arial Narrow"/>
              </w:rPr>
            </w:pPr>
          </w:p>
          <w:p w:rsidR="00F24866" w:rsidRPr="007B147E" w:rsidRDefault="00F24866" w:rsidP="008725AB">
            <w:pPr>
              <w:rPr>
                <w:rFonts w:ascii="Arial Narrow" w:hAnsi="Arial Narrow"/>
              </w:rPr>
            </w:pPr>
          </w:p>
          <w:p w:rsidR="00F24866" w:rsidRPr="007B147E" w:rsidRDefault="00F24866" w:rsidP="008725AB">
            <w:pPr>
              <w:rPr>
                <w:rFonts w:ascii="Arial Narrow" w:hAnsi="Arial Narrow"/>
              </w:rPr>
            </w:pPr>
          </w:p>
          <w:p w:rsidR="00F24866" w:rsidRPr="007B147E" w:rsidRDefault="00F24866" w:rsidP="008725AB">
            <w:pPr>
              <w:rPr>
                <w:rFonts w:ascii="Arial Narrow" w:hAnsi="Arial Narrow"/>
              </w:rPr>
            </w:pPr>
          </w:p>
          <w:p w:rsidR="00F24866" w:rsidRPr="007B147E" w:rsidRDefault="00F24866" w:rsidP="008725AB">
            <w:pPr>
              <w:rPr>
                <w:rFonts w:ascii="Arial Narrow" w:hAnsi="Arial Narrow"/>
                <w:color w:val="000000"/>
              </w:rPr>
            </w:pPr>
          </w:p>
        </w:tc>
        <w:tc>
          <w:tcPr>
            <w:tcW w:w="1358" w:type="pct"/>
            <w:tcBorders>
              <w:top w:val="single" w:sz="4" w:space="0" w:color="000000"/>
              <w:left w:val="single" w:sz="4" w:space="0" w:color="000000"/>
              <w:bottom w:val="single" w:sz="4" w:space="0" w:color="000000"/>
            </w:tcBorders>
          </w:tcPr>
          <w:p w:rsidR="00F24866" w:rsidRPr="007B147E" w:rsidRDefault="00F24866" w:rsidP="008725AB">
            <w:pPr>
              <w:snapToGrid w:val="0"/>
              <w:rPr>
                <w:rFonts w:ascii="Arial Narrow" w:hAnsi="Arial Narrow"/>
                <w:iCs/>
                <w:color w:val="000000"/>
              </w:rPr>
            </w:pPr>
          </w:p>
          <w:p w:rsidR="00F24866" w:rsidRPr="007B147E" w:rsidRDefault="00F24866" w:rsidP="008725AB">
            <w:pPr>
              <w:tabs>
                <w:tab w:val="left" w:pos="306"/>
              </w:tabs>
              <w:snapToGrid w:val="0"/>
              <w:rPr>
                <w:rFonts w:ascii="Arial Narrow" w:hAnsi="Arial Narrow"/>
              </w:rPr>
            </w:pPr>
            <w:r w:rsidRPr="00C428D0">
              <w:rPr>
                <w:rFonts w:ascii="Arial Narrow" w:hAnsi="Arial Narrow"/>
                <w:highlight w:val="yellow"/>
              </w:rPr>
              <w:t>Valeur sociale, création et répartition de la valeur ajoutée, taxe sur la valeur ajoutée</w:t>
            </w:r>
          </w:p>
          <w:p w:rsidR="00F24866" w:rsidRPr="007B147E" w:rsidRDefault="00F24866" w:rsidP="008725AB">
            <w:pPr>
              <w:rPr>
                <w:rFonts w:ascii="Arial Narrow" w:hAnsi="Arial Narrow"/>
                <w:iCs/>
                <w:color w:val="000000"/>
              </w:rPr>
            </w:pPr>
          </w:p>
          <w:p w:rsidR="00F24866" w:rsidRPr="007B147E" w:rsidRDefault="00F24866" w:rsidP="008725AB">
            <w:pPr>
              <w:rPr>
                <w:rFonts w:ascii="Arial Narrow" w:hAnsi="Arial Narrow"/>
                <w:iCs/>
                <w:color w:val="000000"/>
              </w:rPr>
            </w:pPr>
            <w:r w:rsidRPr="007B147E">
              <w:rPr>
                <w:rFonts w:ascii="Arial Narrow" w:hAnsi="Arial Narrow"/>
                <w:iCs/>
                <w:color w:val="000000"/>
              </w:rPr>
              <w:t>Valeur financière :</w:t>
            </w:r>
          </w:p>
          <w:p w:rsidR="00F24866" w:rsidRPr="007B147E" w:rsidRDefault="00F24866" w:rsidP="008725AB">
            <w:pPr>
              <w:rPr>
                <w:rFonts w:ascii="Arial Narrow" w:hAnsi="Arial Narrow"/>
                <w:iCs/>
                <w:color w:val="000000"/>
              </w:rPr>
            </w:pPr>
            <w:r w:rsidRPr="007B147E">
              <w:rPr>
                <w:rFonts w:ascii="Arial Narrow" w:hAnsi="Arial Narrow"/>
                <w:iCs/>
                <w:color w:val="000000"/>
              </w:rPr>
              <w:t>- fondée sur le revenu (à partir du compte de résultat)</w:t>
            </w:r>
          </w:p>
          <w:p w:rsidR="00F24866" w:rsidRPr="007B147E" w:rsidRDefault="00F24866" w:rsidP="008725AB">
            <w:pPr>
              <w:rPr>
                <w:rFonts w:ascii="Arial Narrow" w:hAnsi="Arial Narrow"/>
                <w:iCs/>
                <w:color w:val="000000"/>
              </w:rPr>
            </w:pPr>
            <w:r w:rsidRPr="007B147E">
              <w:rPr>
                <w:rFonts w:ascii="Arial Narrow" w:hAnsi="Arial Narrow"/>
                <w:iCs/>
                <w:color w:val="000000"/>
              </w:rPr>
              <w:t>- fondée sur le patrimoine (à partir du bilan financier)</w:t>
            </w:r>
          </w:p>
          <w:p w:rsidR="00F24866" w:rsidRPr="007B147E" w:rsidRDefault="00F24866" w:rsidP="008725AB">
            <w:pPr>
              <w:rPr>
                <w:rFonts w:ascii="Arial Narrow" w:hAnsi="Arial Narrow"/>
                <w:iCs/>
                <w:color w:val="000000"/>
              </w:rPr>
            </w:pPr>
          </w:p>
          <w:p w:rsidR="00F24866" w:rsidRPr="007B147E" w:rsidRDefault="00F24866" w:rsidP="008725AB">
            <w:pPr>
              <w:rPr>
                <w:rFonts w:ascii="Arial Narrow" w:hAnsi="Arial Narrow"/>
                <w:iCs/>
                <w:color w:val="000000"/>
              </w:rPr>
            </w:pPr>
            <w:r w:rsidRPr="007B147E">
              <w:rPr>
                <w:rFonts w:ascii="Arial Narrow" w:hAnsi="Arial Narrow"/>
                <w:iCs/>
                <w:color w:val="000000"/>
              </w:rPr>
              <w:t>Valeur perçue : image de marque, notoriété, satisfaction, qualité</w:t>
            </w:r>
          </w:p>
          <w:p w:rsidR="00F24866" w:rsidRPr="007B147E" w:rsidRDefault="00F24866" w:rsidP="008725AB">
            <w:pPr>
              <w:snapToGrid w:val="0"/>
              <w:rPr>
                <w:rFonts w:ascii="Arial Narrow" w:hAnsi="Arial Narrow"/>
                <w:i/>
                <w:iCs/>
                <w:color w:val="000000"/>
              </w:rPr>
            </w:pPr>
          </w:p>
        </w:tc>
        <w:tc>
          <w:tcPr>
            <w:tcW w:w="2562" w:type="pct"/>
            <w:tcBorders>
              <w:top w:val="single" w:sz="4" w:space="0" w:color="000000"/>
              <w:left w:val="single" w:sz="4" w:space="0" w:color="000000"/>
              <w:bottom w:val="single" w:sz="4" w:space="0" w:color="000000"/>
              <w:right w:val="single" w:sz="4" w:space="0" w:color="000000"/>
            </w:tcBorders>
          </w:tcPr>
          <w:p w:rsidR="00F24866" w:rsidRPr="007B147E" w:rsidRDefault="00F24866" w:rsidP="008725AB">
            <w:pPr>
              <w:tabs>
                <w:tab w:val="left" w:pos="306"/>
              </w:tabs>
              <w:snapToGrid w:val="0"/>
              <w:rPr>
                <w:rFonts w:ascii="Arial Narrow" w:hAnsi="Arial Narrow"/>
                <w:b/>
                <w:bCs/>
                <w:color w:val="000000"/>
              </w:rPr>
            </w:pPr>
          </w:p>
          <w:p w:rsidR="00F24866" w:rsidRPr="007B147E" w:rsidRDefault="00F24866" w:rsidP="008725AB">
            <w:pPr>
              <w:snapToGrid w:val="0"/>
              <w:rPr>
                <w:rFonts w:ascii="Arial Narrow" w:hAnsi="Arial Narrow"/>
                <w:b/>
              </w:rPr>
            </w:pPr>
            <w:r w:rsidRPr="007B147E">
              <w:rPr>
                <w:rFonts w:ascii="Arial Narrow" w:hAnsi="Arial Narrow"/>
                <w:b/>
              </w:rPr>
              <w:t>Les processus de gestion concourent à la création de différentes formes de valeur : valeur fondée sur le revenu (approche en termes de flux), valeur fondée sur un patrimoine (approche en termes de stocks), valeur perçue, valeur sociale.</w:t>
            </w:r>
          </w:p>
          <w:p w:rsidR="00F24866" w:rsidRPr="007B147E" w:rsidRDefault="00F24866" w:rsidP="008725AB">
            <w:pPr>
              <w:snapToGrid w:val="0"/>
              <w:rPr>
                <w:rFonts w:ascii="Arial Narrow" w:hAnsi="Arial Narrow"/>
                <w:b/>
              </w:rPr>
            </w:pPr>
          </w:p>
          <w:p w:rsidR="00F24866" w:rsidRPr="007B147E" w:rsidRDefault="00F24866" w:rsidP="008725AB">
            <w:pPr>
              <w:tabs>
                <w:tab w:val="left" w:pos="306"/>
              </w:tabs>
              <w:snapToGrid w:val="0"/>
              <w:rPr>
                <w:rFonts w:ascii="Arial Narrow" w:hAnsi="Arial Narrow"/>
                <w:i/>
                <w:color w:val="000000"/>
              </w:rPr>
            </w:pPr>
            <w:r w:rsidRPr="007B147E">
              <w:rPr>
                <w:rFonts w:ascii="Arial Narrow" w:hAnsi="Arial Narrow"/>
                <w:i/>
                <w:color w:val="000000"/>
              </w:rPr>
              <w:t>À partir de l’étude comparative de différentes  situations d’organisations concrètes, l’élève est capable de :</w:t>
            </w:r>
          </w:p>
          <w:p w:rsidR="00F24866" w:rsidRPr="007B147E" w:rsidRDefault="00F24866" w:rsidP="008725AB">
            <w:pPr>
              <w:tabs>
                <w:tab w:val="left" w:pos="306"/>
              </w:tabs>
              <w:snapToGrid w:val="0"/>
              <w:rPr>
                <w:rFonts w:ascii="Arial Narrow" w:hAnsi="Arial Narrow"/>
                <w:color w:val="000000"/>
              </w:rPr>
            </w:pPr>
            <w:r w:rsidRPr="007B147E">
              <w:rPr>
                <w:rFonts w:ascii="Arial Narrow" w:hAnsi="Arial Narrow"/>
                <w:color w:val="000000"/>
              </w:rPr>
              <w:t xml:space="preserve">- </w:t>
            </w:r>
            <w:r w:rsidRPr="00C428D0">
              <w:rPr>
                <w:rFonts w:ascii="Arial Narrow" w:hAnsi="Arial Narrow"/>
                <w:color w:val="000000"/>
                <w:highlight w:val="yellow"/>
              </w:rPr>
              <w:t>caractériser les différents types de valeur et de les mettre en relation avec les attentes d’acteurs</w:t>
            </w:r>
            <w:r w:rsidRPr="007B147E">
              <w:rPr>
                <w:rFonts w:ascii="Arial Narrow" w:hAnsi="Arial Narrow"/>
                <w:color w:val="000000"/>
              </w:rPr>
              <w:t> ;</w:t>
            </w:r>
          </w:p>
          <w:p w:rsidR="00F24866" w:rsidRPr="007B147E" w:rsidRDefault="00F24866" w:rsidP="008725AB">
            <w:pPr>
              <w:tabs>
                <w:tab w:val="left" w:pos="306"/>
              </w:tabs>
              <w:snapToGrid w:val="0"/>
              <w:rPr>
                <w:rFonts w:ascii="Arial Narrow" w:hAnsi="Arial Narrow"/>
                <w:color w:val="000000"/>
              </w:rPr>
            </w:pPr>
            <w:r w:rsidRPr="007B147E">
              <w:rPr>
                <w:rFonts w:ascii="Arial Narrow" w:hAnsi="Arial Narrow"/>
                <w:color w:val="000000"/>
              </w:rPr>
              <w:t>- utiliser un bilan et un compte de résultat pour repérer la valeur financière produite par une organisation (principalement une entreprise) ;</w:t>
            </w:r>
          </w:p>
          <w:p w:rsidR="00F24866" w:rsidRPr="007B147E" w:rsidRDefault="00F24866" w:rsidP="008725AB">
            <w:pPr>
              <w:tabs>
                <w:tab w:val="left" w:pos="306"/>
              </w:tabs>
              <w:snapToGrid w:val="0"/>
              <w:rPr>
                <w:rFonts w:ascii="Arial Narrow" w:hAnsi="Arial Narrow"/>
                <w:color w:val="000000"/>
              </w:rPr>
            </w:pPr>
            <w:r w:rsidRPr="007B147E">
              <w:rPr>
                <w:rFonts w:ascii="Arial Narrow" w:hAnsi="Arial Narrow"/>
                <w:color w:val="000000"/>
              </w:rPr>
              <w:t>- utiliser des indicateurs simples pour repérer la valeur perçue produite par l’organisation ;</w:t>
            </w:r>
          </w:p>
          <w:p w:rsidR="00F24866" w:rsidRPr="00C428D0" w:rsidRDefault="00F24866" w:rsidP="008725AB">
            <w:pPr>
              <w:tabs>
                <w:tab w:val="left" w:pos="306"/>
              </w:tabs>
              <w:snapToGrid w:val="0"/>
              <w:rPr>
                <w:rFonts w:ascii="Arial Narrow" w:hAnsi="Arial Narrow"/>
                <w:highlight w:val="yellow"/>
              </w:rPr>
            </w:pPr>
            <w:r w:rsidRPr="007B147E">
              <w:rPr>
                <w:rFonts w:ascii="Arial Narrow" w:hAnsi="Arial Narrow"/>
                <w:color w:val="000000"/>
              </w:rPr>
              <w:t xml:space="preserve">- </w:t>
            </w:r>
            <w:r w:rsidRPr="00C428D0">
              <w:rPr>
                <w:rFonts w:ascii="Arial Narrow" w:hAnsi="Arial Narrow"/>
                <w:color w:val="000000"/>
                <w:highlight w:val="yellow"/>
              </w:rPr>
              <w:t>repérer (à partir de la notion de valeur ajoutée) les compromis réalisés pour répondre aux attentes des acteurs, du fait des contraintes de ressources et de création de valeur (valeur ajoutée) ;</w:t>
            </w:r>
          </w:p>
          <w:p w:rsidR="00F24866" w:rsidRPr="007B147E" w:rsidRDefault="00F24866" w:rsidP="008725AB">
            <w:pPr>
              <w:tabs>
                <w:tab w:val="left" w:pos="306"/>
              </w:tabs>
              <w:snapToGrid w:val="0"/>
              <w:rPr>
                <w:rFonts w:ascii="Arial Narrow" w:hAnsi="Arial Narrow"/>
              </w:rPr>
            </w:pPr>
            <w:r w:rsidRPr="00C428D0">
              <w:rPr>
                <w:rFonts w:ascii="Arial Narrow" w:hAnsi="Arial Narrow"/>
                <w:color w:val="000000"/>
                <w:highlight w:val="yellow"/>
              </w:rPr>
              <w:t>- décrire le mécanisme de la taxe sur la valeur ajoutée pour une organisation donnée</w:t>
            </w:r>
            <w:r w:rsidRPr="007B147E">
              <w:rPr>
                <w:rFonts w:ascii="Arial Narrow" w:hAnsi="Arial Narrow"/>
                <w:color w:val="000000"/>
              </w:rPr>
              <w:t xml:space="preserve">. </w:t>
            </w:r>
          </w:p>
          <w:p w:rsidR="00F24866" w:rsidRPr="007B147E" w:rsidRDefault="00F24866" w:rsidP="008725AB">
            <w:pPr>
              <w:snapToGrid w:val="0"/>
              <w:rPr>
                <w:rFonts w:ascii="Arial Narrow" w:hAnsi="Arial Narrow"/>
                <w:color w:val="000000"/>
              </w:rPr>
            </w:pPr>
          </w:p>
        </w:tc>
      </w:tr>
    </w:tbl>
    <w:p w:rsidR="00F24866" w:rsidRPr="007B147E" w:rsidRDefault="00F24866">
      <w:pPr>
        <w:rPr>
          <w:rFonts w:ascii="Arial Narrow" w:hAnsi="Arial Narrow"/>
        </w:rPr>
      </w:pPr>
    </w:p>
    <w:p w:rsidR="003C772E" w:rsidRPr="007B147E" w:rsidRDefault="003C772E" w:rsidP="00D95D53">
      <w:pPr>
        <w:shd w:val="clear" w:color="auto" w:fill="E5B8B7" w:themeFill="accent2" w:themeFillTint="66"/>
        <w:jc w:val="center"/>
        <w:rPr>
          <w:rFonts w:ascii="Arial Narrow" w:hAnsi="Arial Narrow"/>
          <w:sz w:val="36"/>
          <w:szCs w:val="36"/>
        </w:rPr>
      </w:pPr>
      <w:r w:rsidRPr="007B147E">
        <w:rPr>
          <w:rFonts w:ascii="Arial Narrow" w:hAnsi="Arial Narrow"/>
          <w:sz w:val="36"/>
          <w:szCs w:val="36"/>
        </w:rPr>
        <w:t>Première partie - Valeur sociale, création et répartition de la valeur ajoutée, taxe sur la valeur ajoutée</w:t>
      </w:r>
    </w:p>
    <w:p w:rsidR="003C772E" w:rsidRPr="007B147E" w:rsidRDefault="003C772E" w:rsidP="00F24866">
      <w:pPr>
        <w:rPr>
          <w:rFonts w:ascii="Arial Narrow" w:hAnsi="Arial Narrow"/>
          <w:sz w:val="22"/>
          <w:szCs w:val="22"/>
        </w:rPr>
      </w:pPr>
    </w:p>
    <w:p w:rsidR="003C772E" w:rsidRPr="007B147E" w:rsidRDefault="003C772E" w:rsidP="002428B7">
      <w:pPr>
        <w:ind w:hanging="567"/>
        <w:rPr>
          <w:rFonts w:ascii="Arial Narrow" w:hAnsi="Arial Narrow"/>
          <w:b/>
          <w:sz w:val="28"/>
          <w:szCs w:val="28"/>
          <w:u w:val="single"/>
        </w:rPr>
      </w:pPr>
      <w:r w:rsidRPr="007B147E">
        <w:rPr>
          <w:rFonts w:ascii="Arial Narrow" w:hAnsi="Arial Narrow"/>
          <w:b/>
          <w:sz w:val="28"/>
          <w:szCs w:val="28"/>
          <w:u w:val="single"/>
        </w:rPr>
        <w:t>Organisation de la séquence</w:t>
      </w:r>
      <w:r w:rsidR="00300824">
        <w:rPr>
          <w:rFonts w:ascii="Arial Narrow" w:hAnsi="Arial Narrow"/>
          <w:b/>
          <w:sz w:val="28"/>
          <w:szCs w:val="28"/>
          <w:u w:val="single"/>
        </w:rPr>
        <w:t>, objectifs</w:t>
      </w:r>
    </w:p>
    <w:p w:rsidR="003C772E" w:rsidRPr="007B147E" w:rsidRDefault="003C772E" w:rsidP="00F24866">
      <w:pPr>
        <w:rPr>
          <w:rFonts w:ascii="Arial Narrow" w:hAnsi="Arial Narrow"/>
          <w:sz w:val="22"/>
          <w:szCs w:val="22"/>
        </w:rPr>
      </w:pPr>
    </w:p>
    <w:p w:rsidR="003C772E" w:rsidRPr="007B147E" w:rsidRDefault="003C772E" w:rsidP="002428B7">
      <w:pPr>
        <w:jc w:val="both"/>
        <w:rPr>
          <w:rFonts w:ascii="Arial Narrow" w:hAnsi="Arial Narrow"/>
          <w:sz w:val="22"/>
          <w:szCs w:val="22"/>
        </w:rPr>
      </w:pPr>
      <w:r w:rsidRPr="007B147E">
        <w:rPr>
          <w:rFonts w:ascii="Arial Narrow" w:hAnsi="Arial Narrow"/>
          <w:sz w:val="22"/>
          <w:szCs w:val="22"/>
        </w:rPr>
        <w:t>A partir du rôle social de l’organisation et plus précisément de la fonction qui consiste à procurer un avantage (revenu, place dans la société, satisfaction d’autres besoins…) aux individus qui vivent dans l’organisation, les élèves doivent répondre à des questions à partir de documents fournis. Ces questions doivent leur permettre de mettre en lumière la nécessité pour l’organisation de créer de la valeur</w:t>
      </w:r>
      <w:r w:rsidR="002428B7" w:rsidRPr="007B147E">
        <w:rPr>
          <w:rFonts w:ascii="Arial Narrow" w:hAnsi="Arial Narrow"/>
          <w:sz w:val="22"/>
          <w:szCs w:val="22"/>
        </w:rPr>
        <w:t>.</w:t>
      </w:r>
    </w:p>
    <w:p w:rsidR="002428B7" w:rsidRPr="007B147E" w:rsidRDefault="002428B7" w:rsidP="002428B7">
      <w:pPr>
        <w:jc w:val="both"/>
        <w:rPr>
          <w:rFonts w:ascii="Arial Narrow" w:hAnsi="Arial Narrow"/>
          <w:sz w:val="22"/>
          <w:szCs w:val="22"/>
        </w:rPr>
      </w:pPr>
      <w:r w:rsidRPr="007B147E">
        <w:rPr>
          <w:rFonts w:ascii="Arial Narrow" w:hAnsi="Arial Narrow"/>
          <w:sz w:val="22"/>
          <w:szCs w:val="22"/>
        </w:rPr>
        <w:t>Par la suite, sont envisagées la question de la répartition de cette richesse</w:t>
      </w:r>
      <w:r w:rsidR="00C428D0">
        <w:rPr>
          <w:rFonts w:ascii="Arial Narrow" w:hAnsi="Arial Narrow"/>
          <w:sz w:val="22"/>
          <w:szCs w:val="22"/>
        </w:rPr>
        <w:t>, l’importance des choix de gestion concernant cette répartition</w:t>
      </w:r>
      <w:r w:rsidRPr="007B147E">
        <w:rPr>
          <w:rFonts w:ascii="Arial Narrow" w:hAnsi="Arial Narrow"/>
          <w:sz w:val="22"/>
          <w:szCs w:val="22"/>
        </w:rPr>
        <w:t xml:space="preserve"> et les tensions qu</w:t>
      </w:r>
      <w:r w:rsidR="00C428D0">
        <w:rPr>
          <w:rFonts w:ascii="Arial Narrow" w:hAnsi="Arial Narrow"/>
          <w:sz w:val="22"/>
          <w:szCs w:val="22"/>
        </w:rPr>
        <w:t>’</w:t>
      </w:r>
      <w:r w:rsidRPr="007B147E">
        <w:rPr>
          <w:rFonts w:ascii="Arial Narrow" w:hAnsi="Arial Narrow"/>
          <w:sz w:val="22"/>
          <w:szCs w:val="22"/>
        </w:rPr>
        <w:t>e</w:t>
      </w:r>
      <w:r w:rsidR="00C428D0">
        <w:rPr>
          <w:rFonts w:ascii="Arial Narrow" w:hAnsi="Arial Narrow"/>
          <w:sz w:val="22"/>
          <w:szCs w:val="22"/>
        </w:rPr>
        <w:t>lle</w:t>
      </w:r>
      <w:r w:rsidRPr="007B147E">
        <w:rPr>
          <w:rFonts w:ascii="Arial Narrow" w:hAnsi="Arial Narrow"/>
          <w:sz w:val="22"/>
          <w:szCs w:val="22"/>
        </w:rPr>
        <w:t xml:space="preserve"> peut provoquer. Le mécanisme de la TVA doit permettre de vérifier que cet impôt s’applique bien à </w:t>
      </w:r>
      <w:r w:rsidR="00C428D0">
        <w:rPr>
          <w:rFonts w:ascii="Arial Narrow" w:hAnsi="Arial Narrow"/>
          <w:sz w:val="22"/>
          <w:szCs w:val="22"/>
        </w:rPr>
        <w:t>la</w:t>
      </w:r>
      <w:r w:rsidRPr="007B147E">
        <w:rPr>
          <w:rFonts w:ascii="Arial Narrow" w:hAnsi="Arial Narrow"/>
          <w:sz w:val="22"/>
          <w:szCs w:val="22"/>
        </w:rPr>
        <w:t xml:space="preserve"> richesse créée.</w:t>
      </w:r>
    </w:p>
    <w:p w:rsidR="003C772E" w:rsidRDefault="003C772E" w:rsidP="00F24866">
      <w:pPr>
        <w:rPr>
          <w:rFonts w:ascii="Arial Narrow" w:hAnsi="Arial Narrow"/>
          <w:sz w:val="22"/>
          <w:szCs w:val="22"/>
        </w:rPr>
      </w:pPr>
    </w:p>
    <w:p w:rsidR="00300824" w:rsidRPr="00300824" w:rsidRDefault="00300824" w:rsidP="00300824">
      <w:pPr>
        <w:ind w:hanging="567"/>
        <w:rPr>
          <w:rFonts w:ascii="Arial Narrow" w:hAnsi="Arial Narrow"/>
          <w:b/>
          <w:sz w:val="28"/>
          <w:szCs w:val="28"/>
          <w:u w:val="single"/>
        </w:rPr>
      </w:pPr>
      <w:proofErr w:type="spellStart"/>
      <w:r w:rsidRPr="00300824">
        <w:rPr>
          <w:rFonts w:ascii="Arial Narrow" w:hAnsi="Arial Narrow"/>
          <w:b/>
          <w:sz w:val="28"/>
          <w:szCs w:val="28"/>
          <w:u w:val="single"/>
        </w:rPr>
        <w:lastRenderedPageBreak/>
        <w:t>Pré-requis</w:t>
      </w:r>
      <w:proofErr w:type="spellEnd"/>
    </w:p>
    <w:p w:rsidR="00300824" w:rsidRDefault="00300824" w:rsidP="00F24866">
      <w:pPr>
        <w:rPr>
          <w:rFonts w:ascii="Arial Narrow" w:hAnsi="Arial Narrow"/>
          <w:sz w:val="22"/>
          <w:szCs w:val="22"/>
        </w:rPr>
      </w:pPr>
    </w:p>
    <w:p w:rsidR="00300824" w:rsidRPr="00300824" w:rsidRDefault="00300824" w:rsidP="00300824">
      <w:pPr>
        <w:pStyle w:val="Paragraphedeliste"/>
        <w:numPr>
          <w:ilvl w:val="0"/>
          <w:numId w:val="1"/>
        </w:numPr>
        <w:ind w:left="0"/>
        <w:rPr>
          <w:rFonts w:ascii="Arial Narrow" w:hAnsi="Arial Narrow"/>
          <w:sz w:val="22"/>
          <w:szCs w:val="22"/>
        </w:rPr>
      </w:pPr>
      <w:r w:rsidRPr="00300824">
        <w:rPr>
          <w:rFonts w:ascii="Arial Narrow" w:hAnsi="Arial Narrow"/>
          <w:sz w:val="22"/>
          <w:szCs w:val="22"/>
        </w:rPr>
        <w:t>Différencier les trois types d’organisations (entreprises, organisations à but non lucratif, organisations publiques)</w:t>
      </w:r>
    </w:p>
    <w:p w:rsidR="00300824" w:rsidRDefault="00300824" w:rsidP="00300824">
      <w:pPr>
        <w:pStyle w:val="Paragraphedeliste"/>
        <w:numPr>
          <w:ilvl w:val="0"/>
          <w:numId w:val="1"/>
        </w:numPr>
        <w:ind w:left="0"/>
        <w:rPr>
          <w:rFonts w:ascii="Arial Narrow" w:hAnsi="Arial Narrow"/>
          <w:sz w:val="22"/>
          <w:szCs w:val="22"/>
        </w:rPr>
      </w:pPr>
      <w:r w:rsidRPr="00300824">
        <w:rPr>
          <w:rFonts w:ascii="Arial Narrow" w:hAnsi="Arial Narrow"/>
          <w:sz w:val="22"/>
          <w:szCs w:val="22"/>
        </w:rPr>
        <w:t>Identifier les personnes qui travaillent dans ces organisations.</w:t>
      </w:r>
    </w:p>
    <w:p w:rsidR="00C428D0" w:rsidRPr="00C428D0" w:rsidRDefault="00C428D0" w:rsidP="00C428D0">
      <w:pPr>
        <w:ind w:left="-360"/>
        <w:rPr>
          <w:rFonts w:ascii="Arial Narrow" w:hAnsi="Arial Narrow"/>
          <w:sz w:val="22"/>
          <w:szCs w:val="22"/>
        </w:rPr>
      </w:pPr>
    </w:p>
    <w:p w:rsidR="00F24866" w:rsidRDefault="00F24866" w:rsidP="002428B7">
      <w:pPr>
        <w:ind w:hanging="567"/>
        <w:rPr>
          <w:rFonts w:ascii="Arial Narrow" w:hAnsi="Arial Narrow"/>
          <w:b/>
          <w:sz w:val="28"/>
          <w:szCs w:val="28"/>
          <w:u w:val="single"/>
        </w:rPr>
      </w:pPr>
      <w:r w:rsidRPr="007B147E">
        <w:rPr>
          <w:rFonts w:ascii="Arial Narrow" w:hAnsi="Arial Narrow"/>
          <w:b/>
          <w:sz w:val="28"/>
          <w:szCs w:val="28"/>
          <w:u w:val="single"/>
        </w:rPr>
        <w:t xml:space="preserve">Les </w:t>
      </w:r>
      <w:r w:rsidR="003C772E" w:rsidRPr="007B147E">
        <w:rPr>
          <w:rFonts w:ascii="Arial Narrow" w:hAnsi="Arial Narrow"/>
          <w:b/>
          <w:sz w:val="28"/>
          <w:szCs w:val="28"/>
          <w:u w:val="single"/>
        </w:rPr>
        <w:t>documents à utiliser</w:t>
      </w:r>
    </w:p>
    <w:p w:rsidR="00C428D0" w:rsidRPr="00C428D0" w:rsidRDefault="00C428D0" w:rsidP="002428B7">
      <w:pPr>
        <w:ind w:hanging="567"/>
        <w:rPr>
          <w:rFonts w:ascii="Arial Narrow" w:hAnsi="Arial Narrow"/>
          <w:b/>
          <w:sz w:val="22"/>
          <w:szCs w:val="22"/>
          <w:u w:val="single"/>
        </w:rPr>
      </w:pPr>
    </w:p>
    <w:p w:rsidR="00F24866" w:rsidRPr="00D95D53" w:rsidRDefault="003C772E" w:rsidP="00D95D53">
      <w:pPr>
        <w:pStyle w:val="Paragraphedeliste"/>
        <w:numPr>
          <w:ilvl w:val="0"/>
          <w:numId w:val="10"/>
        </w:numPr>
        <w:spacing w:after="240"/>
        <w:ind w:left="1071" w:hanging="357"/>
        <w:contextualSpacing w:val="0"/>
        <w:rPr>
          <w:rFonts w:ascii="Arial Narrow" w:hAnsi="Arial Narrow"/>
        </w:rPr>
      </w:pPr>
      <w:r w:rsidRPr="00D95D53">
        <w:rPr>
          <w:rFonts w:ascii="Arial Narrow" w:hAnsi="Arial Narrow"/>
        </w:rPr>
        <w:t>Il</w:t>
      </w:r>
      <w:r w:rsidR="00F24866" w:rsidRPr="00D95D53">
        <w:rPr>
          <w:rFonts w:ascii="Arial Narrow" w:hAnsi="Arial Narrow"/>
        </w:rPr>
        <w:t>s sont présentés en annexes 1, 2</w:t>
      </w:r>
      <w:r w:rsidRPr="00D95D53">
        <w:rPr>
          <w:rFonts w:ascii="Arial Narrow" w:hAnsi="Arial Narrow"/>
        </w:rPr>
        <w:t>, 3</w:t>
      </w:r>
      <w:r w:rsidR="00373D7D" w:rsidRPr="00D95D53">
        <w:rPr>
          <w:rFonts w:ascii="Arial Narrow" w:hAnsi="Arial Narrow"/>
        </w:rPr>
        <w:t>, 4, 5</w:t>
      </w:r>
      <w:r w:rsidR="00DE6BCD" w:rsidRPr="00D95D53">
        <w:rPr>
          <w:rFonts w:ascii="Arial Narrow" w:hAnsi="Arial Narrow"/>
        </w:rPr>
        <w:t>, 6, 7</w:t>
      </w:r>
      <w:r w:rsidR="00F24866" w:rsidRPr="00D95D53">
        <w:rPr>
          <w:rFonts w:ascii="Arial Narrow" w:hAnsi="Arial Narrow"/>
        </w:rPr>
        <w:t xml:space="preserve"> et </w:t>
      </w:r>
      <w:r w:rsidR="00DE6BCD" w:rsidRPr="00D95D53">
        <w:rPr>
          <w:rFonts w:ascii="Arial Narrow" w:hAnsi="Arial Narrow"/>
        </w:rPr>
        <w:t>8</w:t>
      </w:r>
    </w:p>
    <w:p w:rsidR="002428B7" w:rsidRPr="00D95D53" w:rsidRDefault="00C428D0" w:rsidP="00D95D53">
      <w:pPr>
        <w:pStyle w:val="Paragraphedeliste"/>
        <w:numPr>
          <w:ilvl w:val="0"/>
          <w:numId w:val="10"/>
        </w:numPr>
        <w:spacing w:after="240"/>
        <w:ind w:left="1071" w:hanging="357"/>
        <w:contextualSpacing w:val="0"/>
        <w:rPr>
          <w:rFonts w:ascii="Arial Narrow" w:hAnsi="Arial Narrow"/>
        </w:rPr>
      </w:pPr>
      <w:r w:rsidRPr="00D95D53">
        <w:rPr>
          <w:rFonts w:ascii="Arial Narrow" w:hAnsi="Arial Narrow"/>
        </w:rPr>
        <w:t>Certains travaux</w:t>
      </w:r>
      <w:r w:rsidR="002428B7" w:rsidRPr="00D95D53">
        <w:rPr>
          <w:rFonts w:ascii="Arial Narrow" w:hAnsi="Arial Narrow"/>
        </w:rPr>
        <w:t xml:space="preserve"> demandés seront réalisés à l’aide du tableur et à partir du fichier fourni.</w:t>
      </w:r>
    </w:p>
    <w:p w:rsidR="009A51EC" w:rsidRPr="00DE6BCD" w:rsidRDefault="009A51EC" w:rsidP="00DE6BCD">
      <w:pPr>
        <w:pStyle w:val="Paragraphedeliste"/>
        <w:numPr>
          <w:ilvl w:val="0"/>
          <w:numId w:val="4"/>
        </w:numPr>
        <w:shd w:val="clear" w:color="auto" w:fill="D6E3BC" w:themeFill="accent3" w:themeFillTint="66"/>
        <w:spacing w:before="360" w:after="360"/>
        <w:ind w:left="0" w:hanging="567"/>
        <w:rPr>
          <w:rFonts w:ascii="Arial Narrow" w:hAnsi="Arial Narrow"/>
          <w:b/>
          <w:sz w:val="40"/>
          <w:szCs w:val="40"/>
        </w:rPr>
      </w:pPr>
      <w:r w:rsidRPr="00DE6BCD">
        <w:rPr>
          <w:rFonts w:ascii="Arial Narrow" w:hAnsi="Arial Narrow"/>
          <w:b/>
          <w:sz w:val="40"/>
          <w:szCs w:val="40"/>
        </w:rPr>
        <w:t>VALEUR SOCIALE – CREATION DE VALEUR AJOUTEE</w:t>
      </w:r>
    </w:p>
    <w:p w:rsidR="002428B7" w:rsidRPr="007B147E" w:rsidRDefault="002428B7" w:rsidP="007B147E">
      <w:pPr>
        <w:ind w:hanging="567"/>
        <w:rPr>
          <w:rFonts w:ascii="Arial Narrow" w:hAnsi="Arial Narrow"/>
          <w:b/>
          <w:sz w:val="28"/>
          <w:szCs w:val="28"/>
          <w:u w:val="single"/>
        </w:rPr>
      </w:pPr>
      <w:r w:rsidRPr="007B147E">
        <w:rPr>
          <w:rFonts w:ascii="Arial Narrow" w:hAnsi="Arial Narrow"/>
          <w:b/>
          <w:sz w:val="28"/>
          <w:szCs w:val="28"/>
          <w:u w:val="single"/>
        </w:rPr>
        <w:t>Travail à faire</w:t>
      </w:r>
    </w:p>
    <w:p w:rsidR="002428B7" w:rsidRPr="00DE6BCD" w:rsidRDefault="002428B7" w:rsidP="00DE6BCD">
      <w:pPr>
        <w:pStyle w:val="Paragraphedeliste"/>
        <w:numPr>
          <w:ilvl w:val="1"/>
          <w:numId w:val="5"/>
        </w:numPr>
        <w:spacing w:before="360" w:after="240"/>
        <w:ind w:left="284" w:hanging="431"/>
        <w:jc w:val="both"/>
        <w:rPr>
          <w:rFonts w:ascii="Arial Narrow" w:hAnsi="Arial Narrow"/>
          <w:b/>
        </w:rPr>
      </w:pPr>
      <w:r w:rsidRPr="00DE6BCD">
        <w:rPr>
          <w:rFonts w:ascii="Arial Narrow" w:hAnsi="Arial Narrow"/>
          <w:b/>
        </w:rPr>
        <w:t>Expliquer pourquoi, à travers l’exemple du travail, l’organisation crée de la valeur sociale</w:t>
      </w:r>
      <w:r w:rsidR="007B147E" w:rsidRPr="00DE6BCD">
        <w:rPr>
          <w:rFonts w:ascii="Arial Narrow" w:hAnsi="Arial Narrow"/>
          <w:b/>
        </w:rPr>
        <w:t>.</w:t>
      </w:r>
    </w:p>
    <w:p w:rsidR="00C27AB1" w:rsidRPr="00C27AB1" w:rsidRDefault="00C27AB1" w:rsidP="00C27AB1">
      <w:pPr>
        <w:spacing w:before="360" w:after="240"/>
        <w:ind w:left="-147"/>
        <w:jc w:val="both"/>
        <w:rPr>
          <w:rFonts w:ascii="Arial Narrow" w:hAnsi="Arial Narrow"/>
          <w:b/>
        </w:rPr>
      </w:pPr>
    </w:p>
    <w:p w:rsidR="007B147E" w:rsidRPr="00DE6BCD" w:rsidRDefault="0095585B" w:rsidP="00DE6BCD">
      <w:pPr>
        <w:pStyle w:val="Paragraphedeliste"/>
        <w:numPr>
          <w:ilvl w:val="1"/>
          <w:numId w:val="5"/>
        </w:numPr>
        <w:spacing w:before="360" w:after="240"/>
        <w:ind w:left="284" w:hanging="431"/>
        <w:jc w:val="both"/>
        <w:rPr>
          <w:rFonts w:ascii="Arial Narrow" w:hAnsi="Arial Narrow"/>
          <w:b/>
        </w:rPr>
      </w:pPr>
      <w:r w:rsidRPr="00DE6BCD">
        <w:rPr>
          <w:rFonts w:ascii="Arial Narrow" w:hAnsi="Arial Narrow"/>
          <w:b/>
        </w:rPr>
        <w:t>D’après les annexes 2 et 3, c</w:t>
      </w:r>
      <w:r w:rsidR="007B147E" w:rsidRPr="00DE6BCD">
        <w:rPr>
          <w:rFonts w:ascii="Arial Narrow" w:hAnsi="Arial Narrow"/>
          <w:b/>
        </w:rPr>
        <w:t>omparer</w:t>
      </w:r>
      <w:r w:rsidR="000F504E" w:rsidRPr="00DE6BCD">
        <w:rPr>
          <w:rFonts w:ascii="Arial Narrow" w:hAnsi="Arial Narrow"/>
          <w:b/>
        </w:rPr>
        <w:t xml:space="preserve"> la situation d’un bénévole au secours populaire, d’un salarié du secours populaire et d’un salarié de l’entreprise Renault au travers les critères cités dans le tableau suivant.</w:t>
      </w:r>
    </w:p>
    <w:tbl>
      <w:tblPr>
        <w:tblStyle w:val="Trameclaire-Accent2"/>
        <w:tblW w:w="0" w:type="auto"/>
        <w:tblLook w:val="04A0" w:firstRow="1" w:lastRow="0" w:firstColumn="1" w:lastColumn="0" w:noHBand="0" w:noVBand="1"/>
      </w:tblPr>
      <w:tblGrid>
        <w:gridCol w:w="2303"/>
        <w:gridCol w:w="2303"/>
        <w:gridCol w:w="2303"/>
        <w:gridCol w:w="2303"/>
      </w:tblGrid>
      <w:tr w:rsidR="000F504E" w:rsidTr="00C27AB1">
        <w:trPr>
          <w:cnfStyle w:val="100000000000" w:firstRow="1" w:lastRow="0" w:firstColumn="0" w:lastColumn="0" w:oddVBand="0" w:evenVBand="0" w:oddHBand="0"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2303" w:type="dxa"/>
            <w:tcBorders>
              <w:right w:val="single" w:sz="8" w:space="0" w:color="C0504D" w:themeColor="accent2"/>
            </w:tcBorders>
          </w:tcPr>
          <w:p w:rsidR="000F504E" w:rsidRDefault="000F504E" w:rsidP="00DE6BCD">
            <w:pPr>
              <w:jc w:val="center"/>
              <w:rPr>
                <w:rFonts w:ascii="Arial Narrow" w:hAnsi="Arial Narrow"/>
              </w:rPr>
            </w:pPr>
          </w:p>
        </w:tc>
        <w:tc>
          <w:tcPr>
            <w:tcW w:w="2303" w:type="dxa"/>
            <w:tcBorders>
              <w:left w:val="single" w:sz="8" w:space="0" w:color="C0504D" w:themeColor="accent2"/>
              <w:right w:val="single" w:sz="8" w:space="0" w:color="C0504D" w:themeColor="accent2"/>
            </w:tcBorders>
          </w:tcPr>
          <w:p w:rsidR="000F504E" w:rsidRDefault="000F504E" w:rsidP="00DE6BCD">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Bénévole secours populaire</w:t>
            </w:r>
          </w:p>
        </w:tc>
        <w:tc>
          <w:tcPr>
            <w:tcW w:w="2303" w:type="dxa"/>
            <w:tcBorders>
              <w:left w:val="single" w:sz="8" w:space="0" w:color="C0504D" w:themeColor="accent2"/>
              <w:right w:val="single" w:sz="8" w:space="0" w:color="C0504D" w:themeColor="accent2"/>
            </w:tcBorders>
          </w:tcPr>
          <w:p w:rsidR="000F504E" w:rsidRDefault="000F504E" w:rsidP="00DE6BCD">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Salarié secours populaire</w:t>
            </w:r>
          </w:p>
        </w:tc>
        <w:tc>
          <w:tcPr>
            <w:tcW w:w="2303" w:type="dxa"/>
            <w:tcBorders>
              <w:left w:val="single" w:sz="8" w:space="0" w:color="C0504D" w:themeColor="accent2"/>
              <w:right w:val="single" w:sz="8" w:space="0" w:color="C0504D" w:themeColor="accent2"/>
            </w:tcBorders>
          </w:tcPr>
          <w:p w:rsidR="000F504E" w:rsidRDefault="000F504E" w:rsidP="00DE6BCD">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Salarié entreprise Renault</w:t>
            </w:r>
          </w:p>
        </w:tc>
      </w:tr>
      <w:tr w:rsidR="000F504E" w:rsidTr="00C27A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3" w:type="dxa"/>
            <w:tcBorders>
              <w:right w:val="single" w:sz="8" w:space="0" w:color="C0504D" w:themeColor="accent2"/>
            </w:tcBorders>
          </w:tcPr>
          <w:p w:rsidR="000F504E" w:rsidRDefault="00300824" w:rsidP="003236F9">
            <w:pPr>
              <w:rPr>
                <w:rFonts w:ascii="Arial Narrow" w:hAnsi="Arial Narrow"/>
              </w:rPr>
            </w:pPr>
            <w:r>
              <w:rPr>
                <w:rFonts w:ascii="Arial Narrow" w:hAnsi="Arial Narrow"/>
              </w:rPr>
              <w:t>Lien avec l’organisation</w:t>
            </w:r>
          </w:p>
        </w:tc>
        <w:tc>
          <w:tcPr>
            <w:tcW w:w="2303" w:type="dxa"/>
            <w:tcBorders>
              <w:left w:val="single" w:sz="8" w:space="0" w:color="C0504D" w:themeColor="accent2"/>
              <w:right w:val="single" w:sz="8" w:space="0" w:color="C0504D" w:themeColor="accent2"/>
            </w:tcBorders>
          </w:tcPr>
          <w:p w:rsidR="000F504E" w:rsidRDefault="000F504E"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Pr="00300824"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2303" w:type="dxa"/>
            <w:tcBorders>
              <w:left w:val="single" w:sz="8" w:space="0" w:color="C0504D" w:themeColor="accent2"/>
              <w:right w:val="single" w:sz="8" w:space="0" w:color="C0504D" w:themeColor="accent2"/>
            </w:tcBorders>
          </w:tcPr>
          <w:p w:rsidR="000F504E" w:rsidRDefault="000F504E"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Pr="00300824"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2303" w:type="dxa"/>
            <w:tcBorders>
              <w:left w:val="single" w:sz="8" w:space="0" w:color="C0504D" w:themeColor="accent2"/>
              <w:right w:val="single" w:sz="8" w:space="0" w:color="C0504D" w:themeColor="accent2"/>
            </w:tcBorders>
          </w:tcPr>
          <w:p w:rsidR="000F504E" w:rsidRDefault="000F504E"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Pr="00300824"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r w:rsidR="000F504E" w:rsidTr="00C27AB1">
        <w:tc>
          <w:tcPr>
            <w:cnfStyle w:val="001000000000" w:firstRow="0" w:lastRow="0" w:firstColumn="1" w:lastColumn="0" w:oddVBand="0" w:evenVBand="0" w:oddHBand="0" w:evenHBand="0" w:firstRowFirstColumn="0" w:firstRowLastColumn="0" w:lastRowFirstColumn="0" w:lastRowLastColumn="0"/>
            <w:tcW w:w="2303" w:type="dxa"/>
            <w:tcBorders>
              <w:right w:val="single" w:sz="8" w:space="0" w:color="C0504D" w:themeColor="accent2"/>
            </w:tcBorders>
          </w:tcPr>
          <w:p w:rsidR="000F504E" w:rsidRDefault="00300824" w:rsidP="003236F9">
            <w:pPr>
              <w:rPr>
                <w:rFonts w:ascii="Arial Narrow" w:hAnsi="Arial Narrow"/>
              </w:rPr>
            </w:pPr>
            <w:r>
              <w:rPr>
                <w:rFonts w:ascii="Arial Narrow" w:hAnsi="Arial Narrow"/>
              </w:rPr>
              <w:t>Objectifs poursuivis</w:t>
            </w:r>
          </w:p>
        </w:tc>
        <w:tc>
          <w:tcPr>
            <w:tcW w:w="2303" w:type="dxa"/>
            <w:tcBorders>
              <w:left w:val="single" w:sz="8" w:space="0" w:color="C0504D" w:themeColor="accent2"/>
              <w:right w:val="single" w:sz="8" w:space="0" w:color="C0504D" w:themeColor="accent2"/>
            </w:tcBorders>
          </w:tcPr>
          <w:p w:rsidR="000F504E" w:rsidRDefault="000F504E"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Pr="00300824"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2303" w:type="dxa"/>
            <w:tcBorders>
              <w:left w:val="single" w:sz="8" w:space="0" w:color="C0504D" w:themeColor="accent2"/>
              <w:right w:val="single" w:sz="8" w:space="0" w:color="C0504D" w:themeColor="accent2"/>
            </w:tcBorders>
          </w:tcPr>
          <w:p w:rsidR="003236F9" w:rsidRDefault="003236F9"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Pr="00300824"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2303" w:type="dxa"/>
            <w:tcBorders>
              <w:left w:val="single" w:sz="8" w:space="0" w:color="C0504D" w:themeColor="accent2"/>
              <w:right w:val="single" w:sz="8" w:space="0" w:color="C0504D" w:themeColor="accent2"/>
            </w:tcBorders>
          </w:tcPr>
          <w:p w:rsidR="003236F9" w:rsidRDefault="003236F9"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Pr="00300824"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r>
      <w:tr w:rsidR="000F504E" w:rsidTr="00C27A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3" w:type="dxa"/>
            <w:tcBorders>
              <w:right w:val="single" w:sz="8" w:space="0" w:color="C0504D" w:themeColor="accent2"/>
            </w:tcBorders>
          </w:tcPr>
          <w:p w:rsidR="000F504E" w:rsidRDefault="00300824" w:rsidP="003236F9">
            <w:pPr>
              <w:rPr>
                <w:rFonts w:ascii="Arial Narrow" w:hAnsi="Arial Narrow"/>
              </w:rPr>
            </w:pPr>
            <w:r>
              <w:rPr>
                <w:rFonts w:ascii="Arial Narrow" w:hAnsi="Arial Narrow"/>
              </w:rPr>
              <w:t>Avantages retirés</w:t>
            </w:r>
          </w:p>
        </w:tc>
        <w:tc>
          <w:tcPr>
            <w:tcW w:w="2303" w:type="dxa"/>
            <w:tcBorders>
              <w:left w:val="single" w:sz="8" w:space="0" w:color="C0504D" w:themeColor="accent2"/>
              <w:right w:val="single" w:sz="8" w:space="0" w:color="C0504D" w:themeColor="accent2"/>
            </w:tcBorders>
          </w:tcPr>
          <w:p w:rsidR="000F504E" w:rsidRDefault="000F504E"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Pr="00300824"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2303" w:type="dxa"/>
            <w:tcBorders>
              <w:left w:val="single" w:sz="8" w:space="0" w:color="C0504D" w:themeColor="accent2"/>
              <w:right w:val="single" w:sz="8" w:space="0" w:color="C0504D" w:themeColor="accent2"/>
            </w:tcBorders>
          </w:tcPr>
          <w:p w:rsidR="003236F9" w:rsidRDefault="003236F9"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Pr="00300824"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2303" w:type="dxa"/>
            <w:tcBorders>
              <w:left w:val="single" w:sz="8" w:space="0" w:color="C0504D" w:themeColor="accent2"/>
              <w:right w:val="single" w:sz="8" w:space="0" w:color="C0504D" w:themeColor="accent2"/>
            </w:tcBorders>
          </w:tcPr>
          <w:p w:rsidR="008725AB" w:rsidRDefault="008725AB"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Pr="00300824" w:rsidRDefault="00C27AB1" w:rsidP="003236F9">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r w:rsidR="000F504E" w:rsidTr="00C27AB1">
        <w:tc>
          <w:tcPr>
            <w:cnfStyle w:val="001000000000" w:firstRow="0" w:lastRow="0" w:firstColumn="1" w:lastColumn="0" w:oddVBand="0" w:evenVBand="0" w:oddHBand="0" w:evenHBand="0" w:firstRowFirstColumn="0" w:firstRowLastColumn="0" w:lastRowFirstColumn="0" w:lastRowLastColumn="0"/>
            <w:tcW w:w="2303" w:type="dxa"/>
            <w:tcBorders>
              <w:right w:val="single" w:sz="8" w:space="0" w:color="C0504D" w:themeColor="accent2"/>
            </w:tcBorders>
          </w:tcPr>
          <w:p w:rsidR="000F504E" w:rsidRDefault="00300824" w:rsidP="003236F9">
            <w:pPr>
              <w:rPr>
                <w:rFonts w:ascii="Arial Narrow" w:hAnsi="Arial Narrow"/>
              </w:rPr>
            </w:pPr>
            <w:r>
              <w:rPr>
                <w:rFonts w:ascii="Arial Narrow" w:hAnsi="Arial Narrow"/>
              </w:rPr>
              <w:t>Critères de satisfaction</w:t>
            </w:r>
          </w:p>
        </w:tc>
        <w:tc>
          <w:tcPr>
            <w:tcW w:w="2303" w:type="dxa"/>
            <w:tcBorders>
              <w:left w:val="single" w:sz="8" w:space="0" w:color="C0504D" w:themeColor="accent2"/>
              <w:bottom w:val="single" w:sz="8" w:space="0" w:color="C0504D" w:themeColor="accent2"/>
              <w:right w:val="single" w:sz="8" w:space="0" w:color="C0504D" w:themeColor="accent2"/>
            </w:tcBorders>
          </w:tcPr>
          <w:p w:rsidR="008725AB" w:rsidRDefault="008725AB"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Pr="00300824"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2303" w:type="dxa"/>
            <w:tcBorders>
              <w:left w:val="single" w:sz="8" w:space="0" w:color="C0504D" w:themeColor="accent2"/>
              <w:bottom w:val="single" w:sz="8" w:space="0" w:color="C0504D" w:themeColor="accent2"/>
              <w:right w:val="single" w:sz="8" w:space="0" w:color="C0504D" w:themeColor="accent2"/>
            </w:tcBorders>
          </w:tcPr>
          <w:p w:rsidR="00DE6BCD" w:rsidRDefault="00DE6BCD"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Pr="00300824"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2303" w:type="dxa"/>
            <w:tcBorders>
              <w:left w:val="single" w:sz="8" w:space="0" w:color="C0504D" w:themeColor="accent2"/>
              <w:bottom w:val="single" w:sz="8" w:space="0" w:color="C0504D" w:themeColor="accent2"/>
              <w:right w:val="single" w:sz="8" w:space="0" w:color="C0504D" w:themeColor="accent2"/>
            </w:tcBorders>
          </w:tcPr>
          <w:p w:rsidR="008725AB" w:rsidRDefault="008725AB"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Pr="00300824" w:rsidRDefault="00C27AB1" w:rsidP="003236F9">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r>
    </w:tbl>
    <w:p w:rsidR="000F504E" w:rsidRPr="007B147E" w:rsidRDefault="000F504E" w:rsidP="007B147E">
      <w:pPr>
        <w:jc w:val="both"/>
        <w:rPr>
          <w:rFonts w:ascii="Arial Narrow" w:hAnsi="Arial Narrow"/>
        </w:rPr>
      </w:pPr>
    </w:p>
    <w:p w:rsidR="007B147E" w:rsidRPr="0016407E" w:rsidRDefault="003236F9" w:rsidP="0016407E">
      <w:pPr>
        <w:pStyle w:val="Paragraphedeliste"/>
        <w:numPr>
          <w:ilvl w:val="1"/>
          <w:numId w:val="5"/>
        </w:numPr>
        <w:spacing w:before="360" w:after="240"/>
        <w:ind w:left="284" w:hanging="431"/>
        <w:jc w:val="both"/>
        <w:rPr>
          <w:rFonts w:ascii="Arial Narrow" w:hAnsi="Arial Narrow"/>
          <w:b/>
        </w:rPr>
      </w:pPr>
      <w:r w:rsidRPr="0016407E">
        <w:rPr>
          <w:rFonts w:ascii="Arial Narrow" w:hAnsi="Arial Narrow"/>
          <w:b/>
        </w:rPr>
        <w:t>D’après le tableau de résultat simplifié de l’entreprise Renault</w:t>
      </w:r>
      <w:r w:rsidR="0095585B" w:rsidRPr="0016407E">
        <w:rPr>
          <w:rFonts w:ascii="Arial Narrow" w:hAnsi="Arial Narrow"/>
          <w:b/>
        </w:rPr>
        <w:t xml:space="preserve"> fourni en annexe 3</w:t>
      </w:r>
      <w:r w:rsidRPr="0016407E">
        <w:rPr>
          <w:rFonts w:ascii="Arial Narrow" w:hAnsi="Arial Narrow"/>
          <w:b/>
        </w:rPr>
        <w:t>, expliquer ce qu’est le chiffre d’affaires d’une entreprise.</w:t>
      </w:r>
    </w:p>
    <w:p w:rsidR="00C27AB1" w:rsidRPr="00C27AB1" w:rsidRDefault="00C27AB1" w:rsidP="00C27AB1">
      <w:pPr>
        <w:spacing w:before="360" w:after="240"/>
        <w:ind w:left="-147"/>
        <w:jc w:val="both"/>
        <w:rPr>
          <w:rFonts w:ascii="Arial Narrow" w:hAnsi="Arial Narrow"/>
          <w:b/>
        </w:rPr>
      </w:pPr>
    </w:p>
    <w:p w:rsidR="00C27AB1" w:rsidRPr="00C27AB1" w:rsidRDefault="00C27AB1" w:rsidP="00C27AB1">
      <w:pPr>
        <w:spacing w:before="360" w:after="240"/>
        <w:ind w:left="-147"/>
        <w:jc w:val="both"/>
        <w:rPr>
          <w:rFonts w:ascii="Arial Narrow" w:hAnsi="Arial Narrow"/>
          <w:b/>
        </w:rPr>
      </w:pPr>
    </w:p>
    <w:p w:rsidR="00EF5FC4" w:rsidRPr="0016407E" w:rsidRDefault="006015E4" w:rsidP="0016407E">
      <w:pPr>
        <w:pStyle w:val="Paragraphedeliste"/>
        <w:numPr>
          <w:ilvl w:val="1"/>
          <w:numId w:val="5"/>
        </w:numPr>
        <w:spacing w:before="360" w:after="240"/>
        <w:ind w:left="284" w:hanging="431"/>
        <w:jc w:val="both"/>
        <w:rPr>
          <w:rFonts w:ascii="Arial Narrow" w:hAnsi="Arial Narrow"/>
          <w:b/>
        </w:rPr>
      </w:pPr>
      <w:r w:rsidRPr="0016407E">
        <w:rPr>
          <w:rFonts w:ascii="Arial Narrow" w:hAnsi="Arial Narrow"/>
          <w:b/>
        </w:rPr>
        <w:t>Expliquer de quelle manière se calcule la valeur ajoutée dans une entreprise. Calculer cette valeur ajoutée dans le cas de l’entreprise Renault</w:t>
      </w:r>
    </w:p>
    <w:p w:rsidR="00C27AB1" w:rsidRDefault="00C27AB1" w:rsidP="00C27AB1">
      <w:pPr>
        <w:spacing w:before="360" w:after="240"/>
        <w:ind w:left="-147"/>
        <w:jc w:val="both"/>
        <w:rPr>
          <w:rFonts w:ascii="Arial Narrow" w:hAnsi="Arial Narrow"/>
          <w:b/>
        </w:rPr>
      </w:pPr>
    </w:p>
    <w:p w:rsidR="00C27AB1" w:rsidRPr="00C27AB1" w:rsidRDefault="00C27AB1" w:rsidP="00C27AB1">
      <w:pPr>
        <w:spacing w:before="360" w:after="240"/>
        <w:ind w:left="-147"/>
        <w:jc w:val="both"/>
        <w:rPr>
          <w:rFonts w:ascii="Arial Narrow" w:hAnsi="Arial Narrow"/>
          <w:b/>
        </w:rPr>
      </w:pPr>
    </w:p>
    <w:p w:rsidR="00C27AB1" w:rsidRPr="00C27AB1" w:rsidRDefault="00C27AB1" w:rsidP="00C27AB1">
      <w:pPr>
        <w:spacing w:before="360" w:after="240"/>
        <w:ind w:left="-147"/>
        <w:jc w:val="both"/>
        <w:rPr>
          <w:rFonts w:ascii="Arial Narrow" w:hAnsi="Arial Narrow"/>
          <w:b/>
        </w:rPr>
      </w:pPr>
    </w:p>
    <w:p w:rsidR="00C27AB1" w:rsidRPr="00C27AB1" w:rsidRDefault="00C27AB1" w:rsidP="00C27AB1">
      <w:pPr>
        <w:pStyle w:val="Paragraphedeliste"/>
        <w:rPr>
          <w:rFonts w:ascii="Arial Narrow" w:hAnsi="Arial Narrow"/>
          <w:b/>
        </w:rPr>
      </w:pPr>
    </w:p>
    <w:p w:rsidR="00DA664E" w:rsidRPr="0016407E" w:rsidRDefault="00DA664E" w:rsidP="0016407E">
      <w:pPr>
        <w:pStyle w:val="Paragraphedeliste"/>
        <w:numPr>
          <w:ilvl w:val="1"/>
          <w:numId w:val="5"/>
        </w:numPr>
        <w:spacing w:before="360" w:after="240"/>
        <w:ind w:left="284" w:hanging="431"/>
        <w:jc w:val="both"/>
        <w:rPr>
          <w:rFonts w:ascii="Arial Narrow" w:hAnsi="Arial Narrow"/>
          <w:b/>
        </w:rPr>
      </w:pPr>
      <w:r w:rsidRPr="0016407E">
        <w:rPr>
          <w:rFonts w:ascii="Arial Narrow" w:hAnsi="Arial Narrow"/>
          <w:b/>
        </w:rPr>
        <w:t>Après avoir réalisé ce calcul, expliquer le sens de l’expression « valeur ajoutée »</w:t>
      </w:r>
    </w:p>
    <w:p w:rsidR="00C27AB1" w:rsidRPr="00C27AB1" w:rsidRDefault="00C27AB1" w:rsidP="00C27AB1">
      <w:pPr>
        <w:spacing w:before="360" w:after="240"/>
        <w:ind w:left="-147"/>
        <w:jc w:val="both"/>
        <w:rPr>
          <w:rFonts w:ascii="Arial Narrow" w:hAnsi="Arial Narrow"/>
          <w:b/>
        </w:rPr>
      </w:pPr>
    </w:p>
    <w:p w:rsidR="00C27AB1" w:rsidRPr="00C27AB1" w:rsidRDefault="00C27AB1" w:rsidP="00C27AB1">
      <w:pPr>
        <w:spacing w:before="360" w:after="240"/>
        <w:ind w:left="-147"/>
        <w:jc w:val="both"/>
        <w:rPr>
          <w:rFonts w:ascii="Arial Narrow" w:hAnsi="Arial Narrow"/>
          <w:b/>
        </w:rPr>
      </w:pPr>
    </w:p>
    <w:p w:rsidR="00C27AB1" w:rsidRPr="00C27AB1" w:rsidRDefault="00C27AB1" w:rsidP="00C27AB1">
      <w:pPr>
        <w:pStyle w:val="Paragraphedeliste"/>
        <w:rPr>
          <w:rFonts w:ascii="Arial Narrow" w:hAnsi="Arial Narrow"/>
          <w:b/>
        </w:rPr>
      </w:pPr>
    </w:p>
    <w:p w:rsidR="006015E4" w:rsidRPr="0016407E" w:rsidRDefault="00DA664E" w:rsidP="0016407E">
      <w:pPr>
        <w:pStyle w:val="Paragraphedeliste"/>
        <w:numPr>
          <w:ilvl w:val="1"/>
          <w:numId w:val="5"/>
        </w:numPr>
        <w:spacing w:before="360" w:after="240"/>
        <w:ind w:left="284" w:hanging="431"/>
        <w:jc w:val="both"/>
        <w:rPr>
          <w:rFonts w:ascii="Arial Narrow" w:hAnsi="Arial Narrow"/>
          <w:b/>
        </w:rPr>
      </w:pPr>
      <w:r w:rsidRPr="0016407E">
        <w:rPr>
          <w:rFonts w:ascii="Arial Narrow" w:hAnsi="Arial Narrow"/>
          <w:b/>
        </w:rPr>
        <w:t>Dans le cas de l’association « Le secours populaire français », comment peut-on calculer cette valeur ajoutée ?</w:t>
      </w:r>
    </w:p>
    <w:p w:rsidR="00C27AB1" w:rsidRDefault="00C27AB1" w:rsidP="00C27AB1">
      <w:pPr>
        <w:spacing w:before="360" w:after="240"/>
        <w:ind w:left="-147"/>
        <w:jc w:val="both"/>
        <w:rPr>
          <w:rFonts w:ascii="Arial Narrow" w:hAnsi="Arial Narrow"/>
          <w:b/>
        </w:rPr>
      </w:pPr>
    </w:p>
    <w:p w:rsidR="00C27AB1" w:rsidRDefault="00C27AB1" w:rsidP="00C27AB1">
      <w:pPr>
        <w:spacing w:before="360" w:after="240"/>
        <w:ind w:left="-147"/>
        <w:jc w:val="both"/>
        <w:rPr>
          <w:rFonts w:ascii="Arial Narrow" w:hAnsi="Arial Narrow"/>
          <w:b/>
        </w:rPr>
      </w:pPr>
    </w:p>
    <w:p w:rsidR="00C27AB1" w:rsidRPr="00C27AB1" w:rsidRDefault="00C27AB1" w:rsidP="00C27AB1">
      <w:pPr>
        <w:spacing w:before="360" w:after="240"/>
        <w:ind w:left="-147"/>
        <w:jc w:val="both"/>
        <w:rPr>
          <w:rFonts w:ascii="Arial Narrow" w:hAnsi="Arial Narrow"/>
          <w:b/>
        </w:rPr>
      </w:pPr>
    </w:p>
    <w:p w:rsidR="00C27AB1" w:rsidRPr="00C27AB1" w:rsidRDefault="00C27AB1" w:rsidP="00C27AB1">
      <w:pPr>
        <w:spacing w:before="360" w:after="240"/>
        <w:ind w:left="-147"/>
        <w:jc w:val="both"/>
        <w:rPr>
          <w:rFonts w:ascii="Arial Narrow" w:hAnsi="Arial Narrow"/>
          <w:b/>
        </w:rPr>
      </w:pPr>
    </w:p>
    <w:p w:rsidR="00C27AB1" w:rsidRPr="00C27AB1" w:rsidRDefault="00C27AB1" w:rsidP="00C27AB1">
      <w:pPr>
        <w:pStyle w:val="Paragraphedeliste"/>
        <w:rPr>
          <w:rFonts w:ascii="Arial Narrow" w:hAnsi="Arial Narrow"/>
          <w:b/>
        </w:rPr>
      </w:pPr>
    </w:p>
    <w:p w:rsidR="006015E4" w:rsidRPr="009A51EC" w:rsidRDefault="00457B76" w:rsidP="0016407E">
      <w:pPr>
        <w:pStyle w:val="Paragraphedeliste"/>
        <w:numPr>
          <w:ilvl w:val="0"/>
          <w:numId w:val="4"/>
        </w:numPr>
        <w:shd w:val="clear" w:color="auto" w:fill="D6E3BC" w:themeFill="accent3" w:themeFillTint="66"/>
        <w:spacing w:before="360" w:after="360"/>
        <w:ind w:left="0" w:hanging="567"/>
        <w:rPr>
          <w:rFonts w:ascii="Arial Narrow" w:hAnsi="Arial Narrow"/>
          <w:b/>
          <w:sz w:val="40"/>
          <w:szCs w:val="40"/>
        </w:rPr>
      </w:pPr>
      <w:r w:rsidRPr="009A51EC">
        <w:rPr>
          <w:rFonts w:ascii="Arial Narrow" w:hAnsi="Arial Narrow"/>
          <w:b/>
          <w:sz w:val="40"/>
          <w:szCs w:val="40"/>
        </w:rPr>
        <w:t>REPARTITION DE LA VALEUR AJOUTEE</w:t>
      </w:r>
    </w:p>
    <w:p w:rsidR="009A51EC" w:rsidRPr="007B147E" w:rsidRDefault="009A51EC" w:rsidP="009A51EC">
      <w:pPr>
        <w:ind w:hanging="567"/>
        <w:rPr>
          <w:rFonts w:ascii="Arial Narrow" w:hAnsi="Arial Narrow"/>
          <w:b/>
          <w:sz w:val="28"/>
          <w:szCs w:val="28"/>
          <w:u w:val="single"/>
        </w:rPr>
      </w:pPr>
      <w:r w:rsidRPr="007B147E">
        <w:rPr>
          <w:rFonts w:ascii="Arial Narrow" w:hAnsi="Arial Narrow"/>
          <w:b/>
          <w:sz w:val="28"/>
          <w:szCs w:val="28"/>
          <w:u w:val="single"/>
        </w:rPr>
        <w:t>Travail à faire</w:t>
      </w:r>
    </w:p>
    <w:p w:rsidR="00457B76" w:rsidRPr="0016407E" w:rsidRDefault="000B12C6" w:rsidP="0016407E">
      <w:pPr>
        <w:pStyle w:val="Paragraphedeliste"/>
        <w:numPr>
          <w:ilvl w:val="1"/>
          <w:numId w:val="4"/>
        </w:numPr>
        <w:spacing w:before="360" w:after="240"/>
        <w:ind w:left="284" w:hanging="431"/>
        <w:jc w:val="both"/>
        <w:rPr>
          <w:rFonts w:ascii="Arial Narrow" w:hAnsi="Arial Narrow"/>
          <w:b/>
        </w:rPr>
      </w:pPr>
      <w:r w:rsidRPr="0016407E">
        <w:rPr>
          <w:rFonts w:ascii="Arial Narrow" w:hAnsi="Arial Narrow"/>
          <w:b/>
        </w:rPr>
        <w:t>A partir de la vidéo dont le lien figure en annexe 5, citer les personnes</w:t>
      </w:r>
      <w:r w:rsidR="000B0BFF" w:rsidRPr="0016407E">
        <w:rPr>
          <w:rFonts w:ascii="Arial Narrow" w:hAnsi="Arial Narrow"/>
          <w:b/>
        </w:rPr>
        <w:t xml:space="preserve"> (agents économiques) qui vont se partager la valeur ajoutée.</w:t>
      </w:r>
    </w:p>
    <w:p w:rsidR="00C27AB1" w:rsidRDefault="00C27AB1" w:rsidP="00C27AB1">
      <w:pPr>
        <w:spacing w:before="360" w:after="240"/>
        <w:ind w:left="-147"/>
        <w:jc w:val="both"/>
        <w:rPr>
          <w:rFonts w:ascii="Arial Narrow" w:hAnsi="Arial Narrow"/>
          <w:b/>
        </w:rPr>
      </w:pPr>
    </w:p>
    <w:p w:rsidR="00C27AB1" w:rsidRPr="00C27AB1" w:rsidRDefault="00C27AB1" w:rsidP="00C27AB1">
      <w:pPr>
        <w:spacing w:before="360" w:after="240"/>
        <w:ind w:left="-147"/>
        <w:jc w:val="both"/>
        <w:rPr>
          <w:rFonts w:ascii="Arial Narrow" w:hAnsi="Arial Narrow"/>
          <w:b/>
        </w:rPr>
      </w:pPr>
    </w:p>
    <w:p w:rsidR="000B0BFF" w:rsidRDefault="000B0BFF" w:rsidP="0016407E">
      <w:pPr>
        <w:pStyle w:val="Paragraphedeliste"/>
        <w:numPr>
          <w:ilvl w:val="1"/>
          <w:numId w:val="4"/>
        </w:numPr>
        <w:spacing w:before="360" w:after="240"/>
        <w:ind w:left="284" w:hanging="431"/>
        <w:jc w:val="both"/>
        <w:rPr>
          <w:rFonts w:ascii="Arial Narrow" w:hAnsi="Arial Narrow"/>
          <w:b/>
        </w:rPr>
      </w:pPr>
      <w:r w:rsidRPr="0016407E">
        <w:rPr>
          <w:rFonts w:ascii="Arial Narrow" w:hAnsi="Arial Narrow"/>
          <w:b/>
        </w:rPr>
        <w:t>Comment justifier que chacun de ces bénéficiaires accapare une partie de la valeur ajoutée</w:t>
      </w:r>
      <w:r w:rsidR="00EB2759" w:rsidRPr="0016407E">
        <w:rPr>
          <w:rFonts w:ascii="Arial Narrow" w:hAnsi="Arial Narrow"/>
          <w:b/>
        </w:rPr>
        <w:t> ?</w:t>
      </w:r>
    </w:p>
    <w:p w:rsidR="00C27AB1" w:rsidRDefault="00C27AB1" w:rsidP="00C27AB1">
      <w:pPr>
        <w:spacing w:before="360" w:after="240"/>
        <w:ind w:left="-147"/>
        <w:jc w:val="both"/>
        <w:rPr>
          <w:rFonts w:ascii="Arial Narrow" w:hAnsi="Arial Narrow"/>
          <w:b/>
        </w:rPr>
      </w:pPr>
      <w:r>
        <w:rPr>
          <w:rFonts w:ascii="Arial Narrow" w:hAnsi="Arial Narrow"/>
          <w:b/>
        </w:rPr>
        <w:t>Vous pouvez vous aider du tableau suivant pour répondre à cette question.</w:t>
      </w:r>
    </w:p>
    <w:p w:rsidR="00C27AB1" w:rsidRDefault="00C27AB1" w:rsidP="00C27AB1">
      <w:pPr>
        <w:spacing w:before="360" w:after="240"/>
        <w:ind w:left="-147"/>
        <w:jc w:val="both"/>
        <w:rPr>
          <w:rFonts w:ascii="Arial Narrow" w:hAnsi="Arial Narrow"/>
          <w:b/>
        </w:rPr>
      </w:pPr>
    </w:p>
    <w:p w:rsidR="00C27AB1" w:rsidRPr="00C27AB1" w:rsidRDefault="00C27AB1" w:rsidP="00C27AB1">
      <w:pPr>
        <w:spacing w:before="360" w:after="240"/>
        <w:ind w:left="-147"/>
        <w:jc w:val="both"/>
        <w:rPr>
          <w:rFonts w:ascii="Arial Narrow" w:hAnsi="Arial Narrow"/>
          <w:b/>
        </w:rPr>
      </w:pPr>
    </w:p>
    <w:tbl>
      <w:tblPr>
        <w:tblStyle w:val="Trameclaire-Accent1"/>
        <w:tblW w:w="0" w:type="auto"/>
        <w:tblLook w:val="04A0" w:firstRow="1" w:lastRow="0" w:firstColumn="1" w:lastColumn="0" w:noHBand="0" w:noVBand="1"/>
      </w:tblPr>
      <w:tblGrid>
        <w:gridCol w:w="3070"/>
        <w:gridCol w:w="3071"/>
        <w:gridCol w:w="3071"/>
      </w:tblGrid>
      <w:tr w:rsidR="008F7064" w:rsidRPr="008F7064" w:rsidTr="00D95D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vAlign w:val="center"/>
          </w:tcPr>
          <w:p w:rsidR="00F970D4" w:rsidRPr="008F7064" w:rsidRDefault="00F970D4" w:rsidP="00D95D53">
            <w:pPr>
              <w:jc w:val="center"/>
              <w:rPr>
                <w:rFonts w:ascii="Arial Narrow" w:hAnsi="Arial Narrow"/>
              </w:rPr>
            </w:pPr>
            <w:r w:rsidRPr="008F7064">
              <w:rPr>
                <w:rFonts w:ascii="Arial Narrow" w:hAnsi="Arial Narrow"/>
              </w:rPr>
              <w:t>Acteur</w:t>
            </w:r>
          </w:p>
        </w:tc>
        <w:tc>
          <w:tcPr>
            <w:tcW w:w="3071" w:type="dxa"/>
            <w:vAlign w:val="center"/>
          </w:tcPr>
          <w:p w:rsidR="00F970D4" w:rsidRPr="008F7064" w:rsidRDefault="00F970D4" w:rsidP="00D95D53">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8F7064">
              <w:rPr>
                <w:rFonts w:ascii="Arial Narrow" w:hAnsi="Arial Narrow"/>
              </w:rPr>
              <w:t>Nom de la part de la V.A. perçu</w:t>
            </w:r>
          </w:p>
        </w:tc>
        <w:tc>
          <w:tcPr>
            <w:tcW w:w="3071" w:type="dxa"/>
            <w:vAlign w:val="center"/>
          </w:tcPr>
          <w:p w:rsidR="00F970D4" w:rsidRPr="008F7064" w:rsidRDefault="00F970D4" w:rsidP="00D95D53">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8F7064">
              <w:rPr>
                <w:rFonts w:ascii="Arial Narrow" w:hAnsi="Arial Narrow"/>
              </w:rPr>
              <w:t>Rôle (contribution) dans la création de valeur ajoutée</w:t>
            </w:r>
          </w:p>
        </w:tc>
      </w:tr>
      <w:tr w:rsidR="00F970D4" w:rsidTr="00C27AB1">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070" w:type="dxa"/>
            <w:vAlign w:val="center"/>
          </w:tcPr>
          <w:p w:rsidR="00F970D4" w:rsidRDefault="00F970D4" w:rsidP="00C27AB1">
            <w:pPr>
              <w:rPr>
                <w:rFonts w:ascii="Arial Narrow" w:hAnsi="Arial Narrow"/>
                <w:color w:val="0000FF"/>
              </w:rPr>
            </w:pPr>
            <w:r>
              <w:rPr>
                <w:rFonts w:ascii="Arial Narrow" w:hAnsi="Arial Narrow"/>
                <w:color w:val="0000FF"/>
              </w:rPr>
              <w:t>Salarié</w:t>
            </w:r>
          </w:p>
        </w:tc>
        <w:tc>
          <w:tcPr>
            <w:tcW w:w="3071" w:type="dxa"/>
          </w:tcPr>
          <w:p w:rsidR="00F970D4" w:rsidRDefault="00F970D4" w:rsidP="00F970D4">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3071" w:type="dxa"/>
          </w:tcPr>
          <w:p w:rsidR="00F970D4" w:rsidRDefault="00F970D4" w:rsidP="00F970D4">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r w:rsidR="00F970D4" w:rsidTr="00C27AB1">
        <w:trPr>
          <w:trHeight w:val="567"/>
        </w:trPr>
        <w:tc>
          <w:tcPr>
            <w:cnfStyle w:val="001000000000" w:firstRow="0" w:lastRow="0" w:firstColumn="1" w:lastColumn="0" w:oddVBand="0" w:evenVBand="0" w:oddHBand="0" w:evenHBand="0" w:firstRowFirstColumn="0" w:firstRowLastColumn="0" w:lastRowFirstColumn="0" w:lastRowLastColumn="0"/>
            <w:tcW w:w="3070" w:type="dxa"/>
            <w:vAlign w:val="center"/>
          </w:tcPr>
          <w:p w:rsidR="00F970D4" w:rsidRDefault="00F970D4" w:rsidP="00C27AB1">
            <w:pPr>
              <w:rPr>
                <w:rFonts w:ascii="Arial Narrow" w:hAnsi="Arial Narrow"/>
                <w:color w:val="0000FF"/>
              </w:rPr>
            </w:pPr>
            <w:r>
              <w:rPr>
                <w:rFonts w:ascii="Arial Narrow" w:hAnsi="Arial Narrow"/>
                <w:color w:val="0000FF"/>
              </w:rPr>
              <w:t>Etat</w:t>
            </w:r>
          </w:p>
        </w:tc>
        <w:tc>
          <w:tcPr>
            <w:tcW w:w="3071" w:type="dxa"/>
          </w:tcPr>
          <w:p w:rsidR="00F970D4" w:rsidRDefault="00F970D4" w:rsidP="00F970D4">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3071" w:type="dxa"/>
          </w:tcPr>
          <w:p w:rsidR="00F970D4" w:rsidRDefault="00F970D4" w:rsidP="00F970D4">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r>
      <w:tr w:rsidR="00F970D4" w:rsidTr="00C27AB1">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070" w:type="dxa"/>
            <w:vAlign w:val="center"/>
          </w:tcPr>
          <w:p w:rsidR="00F970D4" w:rsidRDefault="00F970D4" w:rsidP="00C27AB1">
            <w:pPr>
              <w:rPr>
                <w:rFonts w:ascii="Arial Narrow" w:hAnsi="Arial Narrow"/>
                <w:color w:val="0000FF"/>
              </w:rPr>
            </w:pPr>
            <w:r>
              <w:rPr>
                <w:rFonts w:ascii="Arial Narrow" w:hAnsi="Arial Narrow"/>
                <w:color w:val="0000FF"/>
              </w:rPr>
              <w:lastRenderedPageBreak/>
              <w:t>Banque (prêteur)</w:t>
            </w:r>
          </w:p>
        </w:tc>
        <w:tc>
          <w:tcPr>
            <w:tcW w:w="3071" w:type="dxa"/>
          </w:tcPr>
          <w:p w:rsidR="00F970D4" w:rsidRDefault="00F970D4" w:rsidP="00F970D4">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3071" w:type="dxa"/>
          </w:tcPr>
          <w:p w:rsidR="00F970D4" w:rsidRDefault="00F970D4" w:rsidP="00F970D4">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r w:rsidR="00F970D4" w:rsidTr="00C27AB1">
        <w:trPr>
          <w:trHeight w:val="567"/>
        </w:trPr>
        <w:tc>
          <w:tcPr>
            <w:cnfStyle w:val="001000000000" w:firstRow="0" w:lastRow="0" w:firstColumn="1" w:lastColumn="0" w:oddVBand="0" w:evenVBand="0" w:oddHBand="0" w:evenHBand="0" w:firstRowFirstColumn="0" w:firstRowLastColumn="0" w:lastRowFirstColumn="0" w:lastRowLastColumn="0"/>
            <w:tcW w:w="3070" w:type="dxa"/>
            <w:vAlign w:val="center"/>
          </w:tcPr>
          <w:p w:rsidR="00F970D4" w:rsidRDefault="00F970D4" w:rsidP="00C27AB1">
            <w:pPr>
              <w:rPr>
                <w:rFonts w:ascii="Arial Narrow" w:hAnsi="Arial Narrow"/>
                <w:color w:val="0000FF"/>
              </w:rPr>
            </w:pPr>
            <w:r>
              <w:rPr>
                <w:rFonts w:ascii="Arial Narrow" w:hAnsi="Arial Narrow"/>
                <w:color w:val="0000FF"/>
              </w:rPr>
              <w:t>Actionnaires</w:t>
            </w:r>
          </w:p>
        </w:tc>
        <w:tc>
          <w:tcPr>
            <w:tcW w:w="3071" w:type="dxa"/>
          </w:tcPr>
          <w:p w:rsidR="00F970D4" w:rsidRDefault="00F970D4" w:rsidP="00F970D4">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Default="00C27AB1" w:rsidP="00F970D4">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3071" w:type="dxa"/>
          </w:tcPr>
          <w:p w:rsidR="00F970D4" w:rsidRDefault="00F970D4" w:rsidP="00F970D4">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p w:rsidR="00C27AB1" w:rsidRDefault="00C27AB1" w:rsidP="00F970D4">
            <w:pPr>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r>
      <w:tr w:rsidR="00F970D4" w:rsidTr="00C27AB1">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070" w:type="dxa"/>
            <w:vAlign w:val="center"/>
          </w:tcPr>
          <w:p w:rsidR="00F970D4" w:rsidRDefault="00F970D4" w:rsidP="00C27AB1">
            <w:pPr>
              <w:rPr>
                <w:rFonts w:ascii="Arial Narrow" w:hAnsi="Arial Narrow"/>
                <w:color w:val="0000FF"/>
              </w:rPr>
            </w:pPr>
            <w:r>
              <w:rPr>
                <w:rFonts w:ascii="Arial Narrow" w:hAnsi="Arial Narrow"/>
                <w:color w:val="0000FF"/>
              </w:rPr>
              <w:t>L’entreprise elle-même</w:t>
            </w:r>
          </w:p>
        </w:tc>
        <w:tc>
          <w:tcPr>
            <w:tcW w:w="3071" w:type="dxa"/>
          </w:tcPr>
          <w:p w:rsidR="00F970D4" w:rsidRDefault="00F970D4" w:rsidP="00F970D4">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p w:rsidR="00C27AB1" w:rsidRDefault="00C27AB1" w:rsidP="00F970D4">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3071" w:type="dxa"/>
          </w:tcPr>
          <w:p w:rsidR="00F970D4" w:rsidRDefault="00F970D4" w:rsidP="00F970D4">
            <w:pP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bl>
    <w:p w:rsidR="00F970D4" w:rsidRPr="000B0BFF" w:rsidRDefault="00F970D4" w:rsidP="006015E4">
      <w:pPr>
        <w:jc w:val="both"/>
        <w:rPr>
          <w:rFonts w:ascii="Arial Narrow" w:hAnsi="Arial Narrow"/>
          <w:color w:val="0000FF"/>
        </w:rPr>
      </w:pPr>
    </w:p>
    <w:p w:rsidR="000B0BFF" w:rsidRPr="0016407E" w:rsidRDefault="00442210" w:rsidP="0016407E">
      <w:pPr>
        <w:pStyle w:val="Paragraphedeliste"/>
        <w:numPr>
          <w:ilvl w:val="1"/>
          <w:numId w:val="4"/>
        </w:numPr>
        <w:spacing w:before="360" w:after="240"/>
        <w:ind w:left="284" w:hanging="431"/>
        <w:jc w:val="both"/>
        <w:rPr>
          <w:rFonts w:ascii="Arial Narrow" w:hAnsi="Arial Narrow"/>
          <w:b/>
        </w:rPr>
      </w:pPr>
      <w:r w:rsidRPr="0016407E">
        <w:rPr>
          <w:rFonts w:ascii="Arial Narrow" w:hAnsi="Arial Narrow"/>
          <w:b/>
        </w:rPr>
        <w:t>Commenter brièvement les deux diagrammes présentés dans l’annexe 6</w:t>
      </w:r>
    </w:p>
    <w:p w:rsidR="00C27AB1" w:rsidRDefault="00C27AB1" w:rsidP="00C27AB1">
      <w:pPr>
        <w:spacing w:before="360" w:after="240"/>
        <w:ind w:left="-147"/>
        <w:jc w:val="both"/>
        <w:rPr>
          <w:rFonts w:ascii="Arial Narrow" w:hAnsi="Arial Narrow"/>
          <w:b/>
        </w:rPr>
      </w:pPr>
    </w:p>
    <w:p w:rsidR="00C27AB1" w:rsidRDefault="00C27AB1" w:rsidP="00C27AB1">
      <w:pPr>
        <w:spacing w:before="360" w:after="240"/>
        <w:ind w:left="-147"/>
        <w:jc w:val="both"/>
        <w:rPr>
          <w:rFonts w:ascii="Arial Narrow" w:hAnsi="Arial Narrow"/>
          <w:b/>
        </w:rPr>
      </w:pPr>
    </w:p>
    <w:p w:rsidR="00C27AB1" w:rsidRDefault="00C27AB1" w:rsidP="00C27AB1">
      <w:pPr>
        <w:spacing w:before="360" w:after="240"/>
        <w:ind w:left="-147"/>
        <w:jc w:val="both"/>
        <w:rPr>
          <w:rFonts w:ascii="Arial Narrow" w:hAnsi="Arial Narrow"/>
          <w:b/>
        </w:rPr>
      </w:pPr>
    </w:p>
    <w:p w:rsidR="00C27AB1" w:rsidRPr="00C27AB1" w:rsidRDefault="00C27AB1" w:rsidP="00C27AB1">
      <w:pPr>
        <w:spacing w:before="360" w:after="240"/>
        <w:ind w:left="-147"/>
        <w:jc w:val="both"/>
        <w:rPr>
          <w:rFonts w:ascii="Arial Narrow" w:hAnsi="Arial Narrow"/>
          <w:b/>
        </w:rPr>
      </w:pPr>
    </w:p>
    <w:p w:rsidR="00373D7D" w:rsidRPr="0016407E" w:rsidRDefault="00653471" w:rsidP="0016407E">
      <w:pPr>
        <w:pStyle w:val="Paragraphedeliste"/>
        <w:numPr>
          <w:ilvl w:val="1"/>
          <w:numId w:val="4"/>
        </w:numPr>
        <w:spacing w:before="360" w:after="240"/>
        <w:ind w:left="284" w:hanging="431"/>
        <w:jc w:val="both"/>
        <w:rPr>
          <w:rFonts w:ascii="Arial Narrow" w:hAnsi="Arial Narrow"/>
          <w:b/>
        </w:rPr>
      </w:pPr>
      <w:r w:rsidRPr="0016407E">
        <w:rPr>
          <w:rFonts w:ascii="Arial Narrow" w:hAnsi="Arial Narrow"/>
          <w:b/>
        </w:rPr>
        <w:t>D’après ces observations, que peut-on en conclure sur les choix qui s’offrent à l’entreprise concernant le partage de la valeur ajoutée ?</w:t>
      </w:r>
    </w:p>
    <w:p w:rsidR="00C27AB1" w:rsidRDefault="00C27AB1" w:rsidP="00C27AB1">
      <w:pPr>
        <w:spacing w:before="360" w:after="240"/>
        <w:ind w:left="-147"/>
        <w:jc w:val="both"/>
        <w:rPr>
          <w:rFonts w:ascii="Arial Narrow" w:hAnsi="Arial Narrow"/>
          <w:b/>
        </w:rPr>
      </w:pPr>
    </w:p>
    <w:p w:rsidR="00C27AB1" w:rsidRDefault="00C27AB1" w:rsidP="00C27AB1">
      <w:pPr>
        <w:spacing w:before="360" w:after="240"/>
        <w:ind w:left="-147"/>
        <w:jc w:val="both"/>
        <w:rPr>
          <w:rFonts w:ascii="Arial Narrow" w:hAnsi="Arial Narrow"/>
          <w:b/>
        </w:rPr>
      </w:pPr>
    </w:p>
    <w:p w:rsidR="00C27AB1" w:rsidRDefault="00C27AB1" w:rsidP="00C27AB1">
      <w:pPr>
        <w:spacing w:before="360" w:after="240"/>
        <w:ind w:left="-147"/>
        <w:jc w:val="both"/>
        <w:rPr>
          <w:rFonts w:ascii="Arial Narrow" w:hAnsi="Arial Narrow"/>
          <w:b/>
        </w:rPr>
      </w:pPr>
    </w:p>
    <w:p w:rsidR="001A679D" w:rsidRPr="0016407E" w:rsidRDefault="001A679D" w:rsidP="001A679D">
      <w:pPr>
        <w:pStyle w:val="Paragraphedeliste"/>
        <w:numPr>
          <w:ilvl w:val="1"/>
          <w:numId w:val="4"/>
        </w:numPr>
        <w:spacing w:before="360" w:after="240"/>
        <w:ind w:left="284" w:hanging="431"/>
        <w:jc w:val="both"/>
        <w:rPr>
          <w:rFonts w:ascii="Arial Narrow" w:hAnsi="Arial Narrow"/>
          <w:b/>
        </w:rPr>
      </w:pPr>
      <w:r w:rsidRPr="0016407E">
        <w:rPr>
          <w:rFonts w:ascii="Arial Narrow" w:hAnsi="Arial Narrow"/>
          <w:b/>
        </w:rPr>
        <w:t>Quelle différence doit-on faire entre la valeur ajoutée créée pendant l’année et le résultat (bénéfice ou perte) de cette même année ? Pour répondre, observer le tableau de résultat de l’entreprise Renault fourni en annexe 3</w:t>
      </w:r>
    </w:p>
    <w:p w:rsidR="001A679D" w:rsidRDefault="001A679D" w:rsidP="001A679D">
      <w:pPr>
        <w:jc w:val="both"/>
        <w:rPr>
          <w:rFonts w:ascii="Arial Narrow" w:hAnsi="Arial Narrow"/>
        </w:rPr>
      </w:pPr>
    </w:p>
    <w:p w:rsidR="001A679D" w:rsidRDefault="001A679D" w:rsidP="001A679D">
      <w:pPr>
        <w:jc w:val="both"/>
        <w:rPr>
          <w:rFonts w:ascii="Arial Narrow" w:hAnsi="Arial Narrow"/>
        </w:rPr>
      </w:pPr>
    </w:p>
    <w:p w:rsidR="001A679D" w:rsidRPr="00A611A5" w:rsidRDefault="001A679D" w:rsidP="001A679D">
      <w:pPr>
        <w:jc w:val="both"/>
        <w:rPr>
          <w:rFonts w:ascii="Arial Narrow" w:hAnsi="Arial Narrow"/>
        </w:rPr>
      </w:pPr>
    </w:p>
    <w:p w:rsidR="001A679D" w:rsidRPr="00A611A5" w:rsidRDefault="001A679D" w:rsidP="001A679D">
      <w:pPr>
        <w:jc w:val="both"/>
        <w:rPr>
          <w:rFonts w:ascii="Arial Narrow" w:hAnsi="Arial Narrow"/>
        </w:rPr>
      </w:pPr>
    </w:p>
    <w:p w:rsidR="001A679D" w:rsidRPr="00A611A5" w:rsidRDefault="001A679D" w:rsidP="001A679D">
      <w:pPr>
        <w:jc w:val="both"/>
        <w:rPr>
          <w:rFonts w:ascii="Arial Narrow" w:hAnsi="Arial Narrow"/>
        </w:rPr>
      </w:pPr>
    </w:p>
    <w:p w:rsidR="001A679D" w:rsidRPr="00A611A5" w:rsidRDefault="001A679D" w:rsidP="001A679D">
      <w:pPr>
        <w:jc w:val="both"/>
        <w:rPr>
          <w:rFonts w:ascii="Arial Narrow" w:hAnsi="Arial Narrow"/>
        </w:rPr>
      </w:pPr>
    </w:p>
    <w:p w:rsidR="001A679D" w:rsidRDefault="001A679D" w:rsidP="001A679D">
      <w:pPr>
        <w:jc w:val="both"/>
        <w:rPr>
          <w:rFonts w:ascii="Arial Narrow" w:hAnsi="Arial Narrow"/>
        </w:rPr>
      </w:pPr>
    </w:p>
    <w:p w:rsidR="00C27AB1" w:rsidRPr="00C27AB1" w:rsidRDefault="00C27AB1" w:rsidP="00C27AB1">
      <w:pPr>
        <w:spacing w:before="360" w:after="240"/>
        <w:ind w:left="-147"/>
        <w:jc w:val="both"/>
        <w:rPr>
          <w:rFonts w:ascii="Arial Narrow" w:hAnsi="Arial Narrow"/>
          <w:b/>
        </w:rPr>
      </w:pPr>
    </w:p>
    <w:p w:rsidR="00373D7D" w:rsidRPr="0016407E" w:rsidRDefault="00E20B32" w:rsidP="0016407E">
      <w:pPr>
        <w:pStyle w:val="Paragraphedeliste"/>
        <w:numPr>
          <w:ilvl w:val="1"/>
          <w:numId w:val="4"/>
        </w:numPr>
        <w:spacing w:before="360" w:after="240"/>
        <w:ind w:left="284" w:hanging="431"/>
        <w:jc w:val="both"/>
        <w:rPr>
          <w:rFonts w:ascii="Arial Narrow" w:hAnsi="Arial Narrow"/>
          <w:b/>
        </w:rPr>
      </w:pPr>
      <w:r w:rsidRPr="0016407E">
        <w:rPr>
          <w:rFonts w:ascii="Arial Narrow" w:hAnsi="Arial Narrow"/>
          <w:b/>
        </w:rPr>
        <w:t>D’après l’article figurant en annexe 3, expliquer en quoi la décision prise par Renault de produire des véhicules au Maroc aura un impact sur la valeur ajoutée produite par l’entreprise et sur sa répartition.</w:t>
      </w:r>
    </w:p>
    <w:p w:rsidR="00E20B32" w:rsidRDefault="00E20B32" w:rsidP="000B0BFF">
      <w:pPr>
        <w:jc w:val="both"/>
        <w:rPr>
          <w:rFonts w:ascii="Arial Narrow" w:hAnsi="Arial Narrow"/>
        </w:rPr>
      </w:pPr>
    </w:p>
    <w:p w:rsidR="00A611A5" w:rsidRDefault="00A611A5" w:rsidP="000B0BFF">
      <w:pPr>
        <w:jc w:val="both"/>
        <w:rPr>
          <w:rFonts w:ascii="Arial Narrow" w:hAnsi="Arial Narrow"/>
        </w:rPr>
      </w:pPr>
    </w:p>
    <w:p w:rsidR="00A611A5" w:rsidRDefault="00A611A5" w:rsidP="000B0BFF">
      <w:pPr>
        <w:jc w:val="both"/>
        <w:rPr>
          <w:rFonts w:ascii="Arial Narrow" w:hAnsi="Arial Narrow"/>
        </w:rPr>
      </w:pPr>
    </w:p>
    <w:p w:rsidR="00A611A5" w:rsidRDefault="00A611A5" w:rsidP="000B0BFF">
      <w:pPr>
        <w:jc w:val="both"/>
        <w:rPr>
          <w:rFonts w:ascii="Arial Narrow" w:hAnsi="Arial Narrow"/>
        </w:rPr>
      </w:pPr>
    </w:p>
    <w:p w:rsidR="00A611A5" w:rsidRDefault="00A611A5" w:rsidP="000B0BFF">
      <w:pPr>
        <w:jc w:val="both"/>
        <w:rPr>
          <w:rFonts w:ascii="Arial Narrow" w:hAnsi="Arial Narrow"/>
        </w:rPr>
      </w:pPr>
    </w:p>
    <w:p w:rsidR="00A611A5" w:rsidRDefault="00A611A5" w:rsidP="000B0BFF">
      <w:pPr>
        <w:jc w:val="both"/>
        <w:rPr>
          <w:rFonts w:ascii="Arial Narrow" w:hAnsi="Arial Narrow"/>
        </w:rPr>
      </w:pPr>
    </w:p>
    <w:p w:rsidR="00A611A5" w:rsidRPr="00A611A5" w:rsidRDefault="00A611A5" w:rsidP="000B0BFF">
      <w:pPr>
        <w:jc w:val="both"/>
        <w:rPr>
          <w:rFonts w:ascii="Arial Narrow" w:hAnsi="Arial Narrow"/>
        </w:rPr>
      </w:pPr>
    </w:p>
    <w:p w:rsidR="00C27AB1" w:rsidRPr="00A611A5" w:rsidRDefault="00C27AB1" w:rsidP="000B0BFF">
      <w:pPr>
        <w:jc w:val="both"/>
        <w:rPr>
          <w:rFonts w:ascii="Arial Narrow" w:hAnsi="Arial Narrow"/>
        </w:rPr>
      </w:pPr>
    </w:p>
    <w:p w:rsidR="00C27AB1" w:rsidRPr="00A611A5" w:rsidRDefault="00C27AB1" w:rsidP="000B0BFF">
      <w:pPr>
        <w:jc w:val="both"/>
        <w:rPr>
          <w:rFonts w:ascii="Arial Narrow" w:hAnsi="Arial Narrow"/>
        </w:rPr>
      </w:pPr>
    </w:p>
    <w:p w:rsidR="00373D7D" w:rsidRPr="0016407E" w:rsidRDefault="007D03A9" w:rsidP="0016407E">
      <w:pPr>
        <w:pStyle w:val="Paragraphedeliste"/>
        <w:numPr>
          <w:ilvl w:val="1"/>
          <w:numId w:val="4"/>
        </w:numPr>
        <w:spacing w:before="360" w:after="240"/>
        <w:ind w:left="284" w:hanging="431"/>
        <w:contextualSpacing w:val="0"/>
        <w:jc w:val="both"/>
        <w:rPr>
          <w:rFonts w:ascii="Arial Narrow" w:hAnsi="Arial Narrow"/>
          <w:b/>
        </w:rPr>
      </w:pPr>
      <w:r w:rsidRPr="0016407E">
        <w:rPr>
          <w:rFonts w:ascii="Arial Narrow" w:hAnsi="Arial Narrow"/>
          <w:b/>
        </w:rPr>
        <w:lastRenderedPageBreak/>
        <w:t>Application</w:t>
      </w:r>
      <w:r w:rsidR="00044DDB" w:rsidRPr="0016407E">
        <w:rPr>
          <w:rFonts w:ascii="Arial Narrow" w:hAnsi="Arial Narrow"/>
          <w:b/>
        </w:rPr>
        <w:t> : le partage de la valeur ajoutée</w:t>
      </w:r>
    </w:p>
    <w:p w:rsidR="00044DDB" w:rsidRPr="0016407E" w:rsidRDefault="00044DDB" w:rsidP="0016407E">
      <w:pPr>
        <w:pStyle w:val="Paragraphedeliste"/>
        <w:numPr>
          <w:ilvl w:val="2"/>
          <w:numId w:val="4"/>
        </w:numPr>
        <w:spacing w:before="360" w:after="240"/>
        <w:ind w:left="709"/>
        <w:contextualSpacing w:val="0"/>
        <w:jc w:val="both"/>
        <w:rPr>
          <w:rFonts w:ascii="Arial Narrow" w:hAnsi="Arial Narrow"/>
        </w:rPr>
      </w:pPr>
      <w:r w:rsidRPr="0016407E">
        <w:rPr>
          <w:rFonts w:ascii="Arial Narrow" w:hAnsi="Arial Narrow"/>
        </w:rPr>
        <w:t>En vous inspirant de l’</w:t>
      </w:r>
      <w:r w:rsidR="00037FF4" w:rsidRPr="0016407E">
        <w:rPr>
          <w:rFonts w:ascii="Arial Narrow" w:hAnsi="Arial Narrow"/>
        </w:rPr>
        <w:t xml:space="preserve">exemple de la société ALMA fourni en </w:t>
      </w:r>
      <w:r w:rsidRPr="0016407E">
        <w:rPr>
          <w:rFonts w:ascii="Arial Narrow" w:hAnsi="Arial Narrow"/>
        </w:rPr>
        <w:t xml:space="preserve">annexe </w:t>
      </w:r>
      <w:r w:rsidR="00037FF4" w:rsidRPr="0016407E">
        <w:rPr>
          <w:rFonts w:ascii="Arial Narrow" w:hAnsi="Arial Narrow"/>
        </w:rPr>
        <w:t>5, Estimer la part de valeur ajoutée revenant à chacun des agents économiques à partir du compte de résultat de la société AZUR qui est présenté en annexe 7</w:t>
      </w:r>
      <w:r w:rsidR="007D03A9" w:rsidRPr="0016407E">
        <w:rPr>
          <w:rFonts w:ascii="Arial Narrow" w:hAnsi="Arial Narrow"/>
        </w:rPr>
        <w:t>.</w:t>
      </w:r>
    </w:p>
    <w:p w:rsidR="00B300CB" w:rsidRDefault="00A611A5" w:rsidP="00D95D53">
      <w:pPr>
        <w:spacing w:after="240"/>
        <w:jc w:val="both"/>
        <w:rPr>
          <w:rFonts w:ascii="Arial Narrow" w:hAnsi="Arial Narrow"/>
          <w:color w:val="0000FF"/>
        </w:rPr>
      </w:pPr>
      <w:r>
        <w:rPr>
          <w:rFonts w:ascii="Arial Narrow" w:hAnsi="Arial Narrow"/>
          <w:color w:val="0000FF"/>
        </w:rPr>
        <w:t>Vous pouvez utiliser le tableau suivant pour répondre à la question</w:t>
      </w:r>
    </w:p>
    <w:tbl>
      <w:tblPr>
        <w:tblStyle w:val="Trameclaire-Accent4"/>
        <w:tblW w:w="9288" w:type="dxa"/>
        <w:tblLook w:val="04A0" w:firstRow="1" w:lastRow="0" w:firstColumn="1" w:lastColumn="0" w:noHBand="0" w:noVBand="1"/>
      </w:tblPr>
      <w:tblGrid>
        <w:gridCol w:w="2450"/>
        <w:gridCol w:w="1163"/>
        <w:gridCol w:w="1135"/>
        <w:gridCol w:w="1135"/>
        <w:gridCol w:w="1135"/>
        <w:gridCol w:w="1135"/>
        <w:gridCol w:w="1135"/>
      </w:tblGrid>
      <w:tr w:rsidR="0099738F" w:rsidRPr="0099738F" w:rsidTr="007C6C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0" w:type="dxa"/>
            <w:vMerge w:val="restart"/>
            <w:tcBorders>
              <w:left w:val="single" w:sz="4" w:space="0" w:color="auto"/>
              <w:bottom w:val="single" w:sz="4" w:space="0" w:color="auto"/>
              <w:right w:val="single" w:sz="4" w:space="0" w:color="auto"/>
            </w:tcBorders>
            <w:vAlign w:val="center"/>
          </w:tcPr>
          <w:p w:rsidR="0099738F" w:rsidRPr="0099738F" w:rsidRDefault="0099738F" w:rsidP="007C6C6F">
            <w:pPr>
              <w:jc w:val="center"/>
              <w:rPr>
                <w:rFonts w:ascii="Arial Narrow" w:hAnsi="Arial Narrow"/>
                <w:color w:val="0000FF"/>
              </w:rPr>
            </w:pPr>
            <w:r>
              <w:rPr>
                <w:rFonts w:ascii="Arial Narrow" w:hAnsi="Arial Narrow"/>
                <w:color w:val="0000FF"/>
              </w:rPr>
              <w:t>Composition</w:t>
            </w:r>
          </w:p>
        </w:tc>
        <w:tc>
          <w:tcPr>
            <w:tcW w:w="1163" w:type="dxa"/>
            <w:vMerge w:val="restart"/>
            <w:tcBorders>
              <w:left w:val="single" w:sz="4" w:space="0" w:color="auto"/>
              <w:bottom w:val="single" w:sz="4" w:space="0" w:color="auto"/>
              <w:right w:val="single" w:sz="4" w:space="0" w:color="auto"/>
            </w:tcBorders>
            <w:vAlign w:val="center"/>
          </w:tcPr>
          <w:p w:rsidR="0099738F" w:rsidRPr="0099738F" w:rsidRDefault="0099738F" w:rsidP="00D95D53">
            <w:pPr>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0000FF"/>
              </w:rPr>
            </w:pPr>
            <w:r>
              <w:rPr>
                <w:rFonts w:ascii="Arial Narrow" w:hAnsi="Arial Narrow"/>
                <w:color w:val="0000FF"/>
              </w:rPr>
              <w:t>Montants</w:t>
            </w:r>
          </w:p>
        </w:tc>
        <w:tc>
          <w:tcPr>
            <w:tcW w:w="5675" w:type="dxa"/>
            <w:gridSpan w:val="5"/>
            <w:tcBorders>
              <w:left w:val="single" w:sz="4" w:space="0" w:color="auto"/>
              <w:bottom w:val="single" w:sz="4" w:space="0" w:color="auto"/>
              <w:right w:val="single" w:sz="4" w:space="0" w:color="auto"/>
            </w:tcBorders>
          </w:tcPr>
          <w:p w:rsidR="0099738F" w:rsidRPr="0099738F" w:rsidRDefault="0099738F" w:rsidP="0099738F">
            <w:pPr>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0000FF"/>
              </w:rPr>
            </w:pPr>
            <w:r>
              <w:rPr>
                <w:rFonts w:ascii="Arial Narrow" w:hAnsi="Arial Narrow"/>
                <w:color w:val="0000FF"/>
              </w:rPr>
              <w:t>Les bénéficiaires de la valeur ajoutée</w:t>
            </w:r>
          </w:p>
        </w:tc>
      </w:tr>
      <w:tr w:rsidR="0099738F" w:rsidRPr="0099738F" w:rsidTr="007C6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0" w:type="dxa"/>
            <w:vMerge/>
            <w:tcBorders>
              <w:top w:val="single" w:sz="4" w:space="0" w:color="auto"/>
              <w:left w:val="single" w:sz="4" w:space="0" w:color="auto"/>
              <w:bottom w:val="single" w:sz="4" w:space="0" w:color="auto"/>
              <w:right w:val="single" w:sz="4" w:space="0" w:color="auto"/>
            </w:tcBorders>
          </w:tcPr>
          <w:p w:rsidR="0099738F" w:rsidRPr="0099738F" w:rsidRDefault="0099738F" w:rsidP="00E41653">
            <w:pPr>
              <w:rPr>
                <w:rFonts w:ascii="Arial Narrow" w:hAnsi="Arial Narrow"/>
                <w:color w:val="0000FF"/>
              </w:rPr>
            </w:pPr>
          </w:p>
        </w:tc>
        <w:tc>
          <w:tcPr>
            <w:tcW w:w="1163" w:type="dxa"/>
            <w:vMerge/>
            <w:tcBorders>
              <w:top w:val="single" w:sz="4" w:space="0" w:color="auto"/>
              <w:left w:val="single" w:sz="4" w:space="0" w:color="auto"/>
              <w:bottom w:val="single" w:sz="4" w:space="0" w:color="auto"/>
              <w:right w:val="single" w:sz="4" w:space="0" w:color="auto"/>
            </w:tcBorders>
          </w:tcPr>
          <w:p w:rsidR="0099738F" w:rsidRPr="0099738F" w:rsidRDefault="0099738F" w:rsidP="00E41653">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single" w:sz="4" w:space="0" w:color="auto"/>
              <w:left w:val="single" w:sz="4" w:space="0" w:color="auto"/>
              <w:bottom w:val="single" w:sz="4" w:space="0" w:color="auto"/>
            </w:tcBorders>
          </w:tcPr>
          <w:p w:rsidR="0099738F" w:rsidRPr="0099738F" w:rsidRDefault="0099738F" w:rsidP="0099738F">
            <w:pPr>
              <w:jc w:val="cente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r>
              <w:rPr>
                <w:rFonts w:ascii="Arial Narrow" w:hAnsi="Arial Narrow"/>
                <w:color w:val="0000FF"/>
              </w:rPr>
              <w:t>Salariés</w:t>
            </w:r>
          </w:p>
        </w:tc>
        <w:tc>
          <w:tcPr>
            <w:tcW w:w="1135" w:type="dxa"/>
            <w:tcBorders>
              <w:top w:val="single" w:sz="4" w:space="0" w:color="auto"/>
              <w:bottom w:val="single" w:sz="4" w:space="0" w:color="auto"/>
            </w:tcBorders>
          </w:tcPr>
          <w:p w:rsidR="0099738F" w:rsidRPr="0099738F" w:rsidRDefault="0099738F" w:rsidP="0099738F">
            <w:pPr>
              <w:jc w:val="cente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r>
              <w:rPr>
                <w:rFonts w:ascii="Arial Narrow" w:hAnsi="Arial Narrow"/>
                <w:color w:val="0000FF"/>
              </w:rPr>
              <w:t>Etat</w:t>
            </w:r>
          </w:p>
        </w:tc>
        <w:tc>
          <w:tcPr>
            <w:tcW w:w="1135" w:type="dxa"/>
            <w:tcBorders>
              <w:top w:val="single" w:sz="4" w:space="0" w:color="auto"/>
              <w:bottom w:val="single" w:sz="4" w:space="0" w:color="auto"/>
            </w:tcBorders>
          </w:tcPr>
          <w:p w:rsidR="0099738F" w:rsidRPr="0099738F" w:rsidRDefault="0099738F" w:rsidP="0099738F">
            <w:pPr>
              <w:jc w:val="cente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r>
              <w:rPr>
                <w:rFonts w:ascii="Arial Narrow" w:hAnsi="Arial Narrow"/>
                <w:color w:val="0000FF"/>
              </w:rPr>
              <w:t>Prêteurs</w:t>
            </w:r>
          </w:p>
        </w:tc>
        <w:tc>
          <w:tcPr>
            <w:tcW w:w="1135" w:type="dxa"/>
            <w:tcBorders>
              <w:top w:val="single" w:sz="4" w:space="0" w:color="auto"/>
              <w:bottom w:val="single" w:sz="4" w:space="0" w:color="auto"/>
            </w:tcBorders>
          </w:tcPr>
          <w:p w:rsidR="0099738F" w:rsidRPr="0099738F" w:rsidRDefault="0099738F" w:rsidP="0099738F">
            <w:pPr>
              <w:jc w:val="cente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r>
              <w:rPr>
                <w:rFonts w:ascii="Arial Narrow" w:hAnsi="Arial Narrow"/>
                <w:color w:val="0000FF"/>
              </w:rPr>
              <w:t>Actionnaires</w:t>
            </w:r>
          </w:p>
        </w:tc>
        <w:tc>
          <w:tcPr>
            <w:tcW w:w="1135" w:type="dxa"/>
            <w:tcBorders>
              <w:top w:val="single" w:sz="4" w:space="0" w:color="auto"/>
              <w:bottom w:val="single" w:sz="4" w:space="0" w:color="auto"/>
              <w:right w:val="single" w:sz="4" w:space="0" w:color="auto"/>
            </w:tcBorders>
          </w:tcPr>
          <w:p w:rsidR="0099738F" w:rsidRPr="0099738F" w:rsidRDefault="0099738F" w:rsidP="0099738F">
            <w:pPr>
              <w:jc w:val="center"/>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r>
              <w:rPr>
                <w:rFonts w:ascii="Arial Narrow" w:hAnsi="Arial Narrow"/>
                <w:color w:val="0000FF"/>
              </w:rPr>
              <w:t>Entreprise</w:t>
            </w:r>
          </w:p>
        </w:tc>
      </w:tr>
      <w:tr w:rsidR="0099738F" w:rsidRPr="0099738F" w:rsidTr="00A611A5">
        <w:trPr>
          <w:trHeight w:val="340"/>
        </w:trPr>
        <w:tc>
          <w:tcPr>
            <w:cnfStyle w:val="001000000000" w:firstRow="0" w:lastRow="0" w:firstColumn="1" w:lastColumn="0" w:oddVBand="0" w:evenVBand="0" w:oddHBand="0" w:evenHBand="0" w:firstRowFirstColumn="0" w:firstRowLastColumn="0" w:lastRowFirstColumn="0" w:lastRowLastColumn="0"/>
            <w:tcW w:w="2450" w:type="dxa"/>
            <w:tcBorders>
              <w:top w:val="single" w:sz="4" w:space="0" w:color="auto"/>
              <w:left w:val="single" w:sz="4" w:space="0" w:color="auto"/>
              <w:bottom w:val="nil"/>
              <w:right w:val="single" w:sz="4" w:space="0" w:color="auto"/>
            </w:tcBorders>
            <w:vAlign w:val="center"/>
          </w:tcPr>
          <w:p w:rsidR="0099738F" w:rsidRPr="0099738F" w:rsidRDefault="0099738F" w:rsidP="00A611A5">
            <w:pPr>
              <w:rPr>
                <w:rFonts w:ascii="Arial Narrow" w:hAnsi="Arial Narrow"/>
                <w:color w:val="0000FF"/>
              </w:rPr>
            </w:pPr>
            <w:r w:rsidRPr="0099738F">
              <w:rPr>
                <w:rFonts w:ascii="Arial Narrow" w:hAnsi="Arial Narrow"/>
                <w:color w:val="0000FF"/>
              </w:rPr>
              <w:t>Impôts, taxes</w:t>
            </w:r>
          </w:p>
        </w:tc>
        <w:tc>
          <w:tcPr>
            <w:tcW w:w="1163" w:type="dxa"/>
            <w:tcBorders>
              <w:top w:val="single" w:sz="4" w:space="0" w:color="auto"/>
              <w:left w:val="single" w:sz="4" w:space="0" w:color="auto"/>
              <w:bottom w:val="nil"/>
              <w:right w:val="single" w:sz="4" w:space="0" w:color="auto"/>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top w:val="single" w:sz="4" w:space="0" w:color="auto"/>
              <w:left w:val="single" w:sz="4" w:space="0" w:color="auto"/>
              <w:bottom w:val="nil"/>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top w:val="single" w:sz="4" w:space="0" w:color="auto"/>
              <w:bottom w:val="nil"/>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top w:val="single" w:sz="4" w:space="0" w:color="auto"/>
              <w:bottom w:val="nil"/>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top w:val="single" w:sz="4" w:space="0" w:color="auto"/>
              <w:bottom w:val="nil"/>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top w:val="single" w:sz="4" w:space="0" w:color="auto"/>
              <w:bottom w:val="nil"/>
              <w:right w:val="single" w:sz="4" w:space="0" w:color="auto"/>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r>
      <w:tr w:rsidR="0099738F" w:rsidRPr="0099738F" w:rsidTr="00A611A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450" w:type="dxa"/>
            <w:tcBorders>
              <w:top w:val="nil"/>
              <w:left w:val="single" w:sz="4" w:space="0" w:color="auto"/>
              <w:right w:val="single" w:sz="4" w:space="0" w:color="auto"/>
            </w:tcBorders>
            <w:vAlign w:val="center"/>
          </w:tcPr>
          <w:p w:rsidR="0099738F" w:rsidRPr="0099738F" w:rsidRDefault="0099738F" w:rsidP="00A611A5">
            <w:pPr>
              <w:rPr>
                <w:rFonts w:ascii="Arial Narrow" w:hAnsi="Arial Narrow"/>
                <w:color w:val="0000FF"/>
              </w:rPr>
            </w:pPr>
            <w:r w:rsidRPr="0099738F">
              <w:rPr>
                <w:rFonts w:ascii="Arial Narrow" w:hAnsi="Arial Narrow"/>
                <w:color w:val="0000FF"/>
              </w:rPr>
              <w:t>Charges de personnel</w:t>
            </w:r>
          </w:p>
        </w:tc>
        <w:tc>
          <w:tcPr>
            <w:tcW w:w="1163" w:type="dxa"/>
            <w:tcBorders>
              <w:top w:val="nil"/>
              <w:left w:val="single" w:sz="4" w:space="0" w:color="auto"/>
              <w:right w:val="single" w:sz="4" w:space="0" w:color="auto"/>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nil"/>
              <w:left w:val="single" w:sz="4" w:space="0" w:color="auto"/>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nil"/>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nil"/>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nil"/>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nil"/>
              <w:right w:val="single" w:sz="4" w:space="0" w:color="auto"/>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r w:rsidR="0099738F" w:rsidRPr="0099738F" w:rsidTr="00A611A5">
        <w:trPr>
          <w:trHeight w:val="340"/>
        </w:trPr>
        <w:tc>
          <w:tcPr>
            <w:cnfStyle w:val="001000000000" w:firstRow="0" w:lastRow="0" w:firstColumn="1" w:lastColumn="0" w:oddVBand="0" w:evenVBand="0" w:oddHBand="0" w:evenHBand="0" w:firstRowFirstColumn="0" w:firstRowLastColumn="0" w:lastRowFirstColumn="0" w:lastRowLastColumn="0"/>
            <w:tcW w:w="2450" w:type="dxa"/>
            <w:tcBorders>
              <w:left w:val="single" w:sz="4" w:space="0" w:color="auto"/>
              <w:right w:val="single" w:sz="4" w:space="0" w:color="auto"/>
            </w:tcBorders>
            <w:vAlign w:val="center"/>
          </w:tcPr>
          <w:p w:rsidR="0099738F" w:rsidRPr="0099738F" w:rsidRDefault="0099738F" w:rsidP="00A611A5">
            <w:pPr>
              <w:rPr>
                <w:rFonts w:ascii="Arial Narrow" w:hAnsi="Arial Narrow"/>
                <w:color w:val="0000FF"/>
              </w:rPr>
            </w:pPr>
            <w:r w:rsidRPr="0099738F">
              <w:rPr>
                <w:rFonts w:ascii="Arial Narrow" w:hAnsi="Arial Narrow"/>
                <w:color w:val="0000FF"/>
              </w:rPr>
              <w:t>Intérêts des emprunts</w:t>
            </w:r>
          </w:p>
        </w:tc>
        <w:tc>
          <w:tcPr>
            <w:tcW w:w="1163" w:type="dxa"/>
            <w:tcBorders>
              <w:left w:val="single" w:sz="4" w:space="0" w:color="auto"/>
              <w:right w:val="single" w:sz="4" w:space="0" w:color="auto"/>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left w:val="single" w:sz="4" w:space="0" w:color="auto"/>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right w:val="single" w:sz="4" w:space="0" w:color="auto"/>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r>
      <w:tr w:rsidR="0099738F" w:rsidRPr="0099738F" w:rsidTr="00A611A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450" w:type="dxa"/>
            <w:tcBorders>
              <w:left w:val="single" w:sz="4" w:space="0" w:color="auto"/>
              <w:right w:val="single" w:sz="4" w:space="0" w:color="auto"/>
            </w:tcBorders>
            <w:vAlign w:val="center"/>
          </w:tcPr>
          <w:p w:rsidR="0099738F" w:rsidRPr="0099738F" w:rsidRDefault="0099738F" w:rsidP="00A611A5">
            <w:pPr>
              <w:rPr>
                <w:rFonts w:ascii="Arial Narrow" w:hAnsi="Arial Narrow"/>
                <w:color w:val="0000FF"/>
              </w:rPr>
            </w:pPr>
            <w:r w:rsidRPr="0099738F">
              <w:rPr>
                <w:rFonts w:ascii="Arial Narrow" w:hAnsi="Arial Narrow"/>
                <w:color w:val="0000FF"/>
              </w:rPr>
              <w:t>Dotations aux amortissements</w:t>
            </w:r>
          </w:p>
        </w:tc>
        <w:tc>
          <w:tcPr>
            <w:tcW w:w="1163" w:type="dxa"/>
            <w:tcBorders>
              <w:left w:val="single" w:sz="4" w:space="0" w:color="auto"/>
              <w:right w:val="single" w:sz="4" w:space="0" w:color="auto"/>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left w:val="single" w:sz="4" w:space="0" w:color="auto"/>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right w:val="single" w:sz="4" w:space="0" w:color="auto"/>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r w:rsidR="0099738F" w:rsidRPr="0099738F" w:rsidTr="00A611A5">
        <w:trPr>
          <w:trHeight w:val="340"/>
        </w:trPr>
        <w:tc>
          <w:tcPr>
            <w:cnfStyle w:val="001000000000" w:firstRow="0" w:lastRow="0" w:firstColumn="1" w:lastColumn="0" w:oddVBand="0" w:evenVBand="0" w:oddHBand="0" w:evenHBand="0" w:firstRowFirstColumn="0" w:firstRowLastColumn="0" w:lastRowFirstColumn="0" w:lastRowLastColumn="0"/>
            <w:tcW w:w="2450" w:type="dxa"/>
            <w:tcBorders>
              <w:left w:val="single" w:sz="4" w:space="0" w:color="auto"/>
              <w:bottom w:val="single" w:sz="4" w:space="0" w:color="auto"/>
              <w:right w:val="single" w:sz="4" w:space="0" w:color="auto"/>
            </w:tcBorders>
            <w:vAlign w:val="center"/>
          </w:tcPr>
          <w:p w:rsidR="0099738F" w:rsidRPr="0099738F" w:rsidRDefault="0099738F" w:rsidP="00A611A5">
            <w:pPr>
              <w:rPr>
                <w:rFonts w:ascii="Arial Narrow" w:hAnsi="Arial Narrow"/>
                <w:color w:val="0000FF"/>
              </w:rPr>
            </w:pPr>
            <w:r w:rsidRPr="0099738F">
              <w:rPr>
                <w:rFonts w:ascii="Arial Narrow" w:hAnsi="Arial Narrow"/>
                <w:color w:val="0000FF"/>
              </w:rPr>
              <w:t>Bénéfice net</w:t>
            </w:r>
          </w:p>
        </w:tc>
        <w:tc>
          <w:tcPr>
            <w:tcW w:w="1163" w:type="dxa"/>
            <w:tcBorders>
              <w:left w:val="single" w:sz="4" w:space="0" w:color="auto"/>
              <w:bottom w:val="single" w:sz="4" w:space="0" w:color="auto"/>
              <w:right w:val="single" w:sz="4" w:space="0" w:color="auto"/>
            </w:tcBorders>
            <w:vAlign w:val="center"/>
          </w:tcPr>
          <w:p w:rsidR="0099738F" w:rsidRP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left w:val="single" w:sz="4" w:space="0" w:color="auto"/>
              <w:bottom w:val="single" w:sz="4" w:space="0" w:color="auto"/>
            </w:tcBorders>
            <w:vAlign w:val="center"/>
          </w:tcPr>
          <w:p w:rsid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bottom w:val="single" w:sz="4" w:space="0" w:color="auto"/>
            </w:tcBorders>
            <w:vAlign w:val="center"/>
          </w:tcPr>
          <w:p w:rsid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bottom w:val="single" w:sz="4" w:space="0" w:color="auto"/>
            </w:tcBorders>
            <w:vAlign w:val="center"/>
          </w:tcPr>
          <w:p w:rsid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bottom w:val="single" w:sz="4" w:space="0" w:color="auto"/>
            </w:tcBorders>
            <w:vAlign w:val="center"/>
          </w:tcPr>
          <w:p w:rsid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135" w:type="dxa"/>
            <w:tcBorders>
              <w:bottom w:val="single" w:sz="4" w:space="0" w:color="auto"/>
              <w:right w:val="single" w:sz="4" w:space="0" w:color="auto"/>
            </w:tcBorders>
            <w:vAlign w:val="center"/>
          </w:tcPr>
          <w:p w:rsidR="0099738F" w:rsidRDefault="0099738F" w:rsidP="00A611A5">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r>
      <w:tr w:rsidR="0099738F" w:rsidRPr="0099738F" w:rsidTr="00A61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0" w:type="dxa"/>
            <w:tcBorders>
              <w:top w:val="single" w:sz="4" w:space="0" w:color="auto"/>
              <w:left w:val="single" w:sz="4" w:space="0" w:color="auto"/>
              <w:bottom w:val="single" w:sz="8" w:space="0" w:color="8064A2" w:themeColor="accent4"/>
              <w:right w:val="single" w:sz="4" w:space="0" w:color="auto"/>
            </w:tcBorders>
          </w:tcPr>
          <w:p w:rsidR="0099738F" w:rsidRPr="007C6C6F" w:rsidRDefault="0099738F" w:rsidP="007C6C6F">
            <w:pPr>
              <w:jc w:val="center"/>
              <w:rPr>
                <w:rFonts w:ascii="Arial Narrow" w:hAnsi="Arial Narrow"/>
                <w:i/>
                <w:color w:val="0000FF"/>
              </w:rPr>
            </w:pPr>
            <w:r w:rsidRPr="0099738F">
              <w:rPr>
                <w:rFonts w:ascii="Arial Narrow" w:hAnsi="Arial Narrow"/>
                <w:color w:val="0000FF"/>
              </w:rPr>
              <w:t>Total</w:t>
            </w:r>
          </w:p>
        </w:tc>
        <w:tc>
          <w:tcPr>
            <w:tcW w:w="1163" w:type="dxa"/>
            <w:tcBorders>
              <w:top w:val="single" w:sz="4" w:space="0" w:color="auto"/>
              <w:left w:val="single" w:sz="4" w:space="0" w:color="auto"/>
              <w:bottom w:val="single" w:sz="8" w:space="0" w:color="8064A2" w:themeColor="accent4"/>
              <w:right w:val="single" w:sz="4" w:space="0" w:color="auto"/>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single" w:sz="4" w:space="0" w:color="auto"/>
              <w:left w:val="single" w:sz="4" w:space="0" w:color="auto"/>
              <w:bottom w:val="single" w:sz="8" w:space="0" w:color="8064A2" w:themeColor="accent4"/>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single" w:sz="4" w:space="0" w:color="auto"/>
              <w:bottom w:val="single" w:sz="8" w:space="0" w:color="8064A2" w:themeColor="accent4"/>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single" w:sz="4" w:space="0" w:color="auto"/>
              <w:bottom w:val="single" w:sz="8" w:space="0" w:color="8064A2" w:themeColor="accent4"/>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single" w:sz="4" w:space="0" w:color="auto"/>
              <w:bottom w:val="single" w:sz="8" w:space="0" w:color="8064A2" w:themeColor="accent4"/>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135" w:type="dxa"/>
            <w:tcBorders>
              <w:top w:val="single" w:sz="4" w:space="0" w:color="auto"/>
              <w:bottom w:val="single" w:sz="8" w:space="0" w:color="8064A2" w:themeColor="accent4"/>
              <w:right w:val="single" w:sz="4" w:space="0" w:color="auto"/>
            </w:tcBorders>
            <w:vAlign w:val="center"/>
          </w:tcPr>
          <w:p w:rsidR="0099738F" w:rsidRPr="0099738F" w:rsidRDefault="0099738F" w:rsidP="00A611A5">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bl>
    <w:p w:rsidR="007D0615" w:rsidRDefault="007D0615" w:rsidP="0016407E">
      <w:pPr>
        <w:pStyle w:val="Paragraphedeliste"/>
        <w:numPr>
          <w:ilvl w:val="2"/>
          <w:numId w:val="4"/>
        </w:numPr>
        <w:spacing w:before="360" w:after="240"/>
        <w:ind w:left="709"/>
        <w:contextualSpacing w:val="0"/>
        <w:jc w:val="both"/>
        <w:rPr>
          <w:rFonts w:ascii="Arial Narrow" w:hAnsi="Arial Narrow"/>
        </w:rPr>
      </w:pPr>
      <w:r>
        <w:rPr>
          <w:rFonts w:ascii="Arial Narrow" w:hAnsi="Arial Narrow"/>
        </w:rPr>
        <w:t>Réaliser ce travail sur tableur en utilisant le fichier fourni « repartVA.xlsx ».</w:t>
      </w:r>
    </w:p>
    <w:p w:rsidR="007D0615" w:rsidRDefault="007D0615" w:rsidP="0016407E">
      <w:pPr>
        <w:pStyle w:val="Paragraphedeliste"/>
        <w:numPr>
          <w:ilvl w:val="2"/>
          <w:numId w:val="4"/>
        </w:numPr>
        <w:spacing w:before="360" w:after="240"/>
        <w:ind w:left="709"/>
        <w:contextualSpacing w:val="0"/>
        <w:jc w:val="both"/>
        <w:rPr>
          <w:rFonts w:ascii="Arial Narrow" w:hAnsi="Arial Narrow"/>
        </w:rPr>
      </w:pPr>
      <w:r>
        <w:rPr>
          <w:rFonts w:ascii="Arial Narrow" w:hAnsi="Arial Narrow"/>
        </w:rPr>
        <w:t>Fournir à l’aide du tableur, une représentation graphique de la répartition de cette valeur ajoutée.</w:t>
      </w:r>
    </w:p>
    <w:p w:rsidR="007D0615" w:rsidRDefault="007D0615" w:rsidP="0016407E">
      <w:pPr>
        <w:pStyle w:val="Paragraphedeliste"/>
        <w:numPr>
          <w:ilvl w:val="2"/>
          <w:numId w:val="4"/>
        </w:numPr>
        <w:spacing w:before="360" w:after="240"/>
        <w:ind w:left="709"/>
        <w:contextualSpacing w:val="0"/>
        <w:jc w:val="both"/>
        <w:rPr>
          <w:rFonts w:ascii="Arial Narrow" w:hAnsi="Arial Narrow"/>
        </w:rPr>
      </w:pPr>
      <w:r>
        <w:rPr>
          <w:rFonts w:ascii="Arial Narrow" w:hAnsi="Arial Narrow"/>
        </w:rPr>
        <w:t xml:space="preserve">Toujours en utilisant le tableur, </w:t>
      </w:r>
      <w:r w:rsidR="009D5C04">
        <w:rPr>
          <w:rFonts w:ascii="Arial Narrow" w:hAnsi="Arial Narrow"/>
        </w:rPr>
        <w:t>examiner les conséquences des décisions de gestion suivantes sur la répartition de la valeur ajoutée</w:t>
      </w:r>
      <w:r w:rsidR="008A22DA">
        <w:rPr>
          <w:rFonts w:ascii="Arial Narrow" w:hAnsi="Arial Narrow"/>
        </w:rPr>
        <w:t>. Présenter la synthèse des simulations dans un tableau (penser à utiliser le gestionnaire de scénarios).</w:t>
      </w:r>
    </w:p>
    <w:p w:rsidR="009D5C04" w:rsidRPr="0016407E" w:rsidRDefault="00695521" w:rsidP="00A611A5">
      <w:pPr>
        <w:pStyle w:val="Paragraphedeliste"/>
        <w:numPr>
          <w:ilvl w:val="0"/>
          <w:numId w:val="8"/>
        </w:numPr>
        <w:spacing w:after="120"/>
        <w:ind w:left="714" w:hanging="357"/>
        <w:contextualSpacing w:val="0"/>
        <w:jc w:val="both"/>
        <w:rPr>
          <w:rFonts w:ascii="Arial Narrow" w:hAnsi="Arial Narrow"/>
        </w:rPr>
      </w:pPr>
      <w:r w:rsidRPr="0016407E">
        <w:rPr>
          <w:rFonts w:ascii="Arial Narrow" w:hAnsi="Arial Narrow"/>
        </w:rPr>
        <w:t xml:space="preserve">Hypothèse 1 : </w:t>
      </w:r>
      <w:r w:rsidR="008A22DA" w:rsidRPr="0016407E">
        <w:rPr>
          <w:rFonts w:ascii="Arial Narrow" w:hAnsi="Arial Narrow"/>
        </w:rPr>
        <w:t>L’entreprise décide de ne verser aucun dividende cette année.</w:t>
      </w:r>
    </w:p>
    <w:p w:rsidR="008A22DA" w:rsidRPr="0016407E" w:rsidRDefault="00695521" w:rsidP="00A611A5">
      <w:pPr>
        <w:pStyle w:val="Paragraphedeliste"/>
        <w:numPr>
          <w:ilvl w:val="0"/>
          <w:numId w:val="8"/>
        </w:numPr>
        <w:spacing w:after="120"/>
        <w:ind w:left="714" w:hanging="357"/>
        <w:contextualSpacing w:val="0"/>
        <w:jc w:val="both"/>
        <w:rPr>
          <w:rFonts w:ascii="Arial Narrow" w:hAnsi="Arial Narrow"/>
        </w:rPr>
      </w:pPr>
      <w:r w:rsidRPr="0016407E">
        <w:rPr>
          <w:rFonts w:ascii="Arial Narrow" w:hAnsi="Arial Narrow"/>
        </w:rPr>
        <w:t xml:space="preserve">Hypothèse 2 : </w:t>
      </w:r>
      <w:r w:rsidR="008A22DA" w:rsidRPr="0016407E">
        <w:rPr>
          <w:rFonts w:ascii="Arial Narrow" w:hAnsi="Arial Narrow"/>
        </w:rPr>
        <w:t>L’entreprise consacre 80 % du bénéfice net aux dividendes.</w:t>
      </w:r>
    </w:p>
    <w:p w:rsidR="008A22DA" w:rsidRPr="0016407E" w:rsidRDefault="00695521" w:rsidP="00A611A5">
      <w:pPr>
        <w:pStyle w:val="Paragraphedeliste"/>
        <w:numPr>
          <w:ilvl w:val="0"/>
          <w:numId w:val="8"/>
        </w:numPr>
        <w:spacing w:after="120"/>
        <w:ind w:left="714" w:hanging="357"/>
        <w:contextualSpacing w:val="0"/>
        <w:jc w:val="both"/>
        <w:rPr>
          <w:rFonts w:ascii="Arial Narrow" w:hAnsi="Arial Narrow"/>
        </w:rPr>
      </w:pPr>
      <w:r w:rsidRPr="0016407E">
        <w:rPr>
          <w:rFonts w:ascii="Arial Narrow" w:hAnsi="Arial Narrow"/>
        </w:rPr>
        <w:t xml:space="preserve">Hypothèse 3 : </w:t>
      </w:r>
      <w:r w:rsidR="008A22DA" w:rsidRPr="0016407E">
        <w:rPr>
          <w:rFonts w:ascii="Arial Narrow" w:hAnsi="Arial Narrow"/>
        </w:rPr>
        <w:t>L’entreprise a augmenté les salaires de 5%</w:t>
      </w:r>
      <w:r w:rsidR="006636BD" w:rsidRPr="0016407E">
        <w:rPr>
          <w:rFonts w:ascii="Arial Narrow" w:hAnsi="Arial Narrow"/>
        </w:rPr>
        <w:t>, le pourcentage du résultat net consacré aux dividendes reste de 40 %</w:t>
      </w:r>
      <w:r w:rsidR="008A22DA" w:rsidRPr="0016407E">
        <w:rPr>
          <w:rFonts w:ascii="Arial Narrow" w:hAnsi="Arial Narrow"/>
        </w:rPr>
        <w:t>.</w:t>
      </w:r>
    </w:p>
    <w:p w:rsidR="008A22DA" w:rsidRPr="0016407E" w:rsidRDefault="00695521" w:rsidP="0016407E">
      <w:pPr>
        <w:pStyle w:val="Paragraphedeliste"/>
        <w:numPr>
          <w:ilvl w:val="0"/>
          <w:numId w:val="8"/>
        </w:numPr>
        <w:spacing w:after="60"/>
        <w:jc w:val="both"/>
        <w:rPr>
          <w:rFonts w:ascii="Arial Narrow" w:hAnsi="Arial Narrow"/>
        </w:rPr>
      </w:pPr>
      <w:r w:rsidRPr="0016407E">
        <w:rPr>
          <w:rFonts w:ascii="Arial Narrow" w:hAnsi="Arial Narrow"/>
        </w:rPr>
        <w:t xml:space="preserve">Hypothèse 4 : </w:t>
      </w:r>
      <w:r w:rsidR="008A22DA" w:rsidRPr="0016407E">
        <w:rPr>
          <w:rFonts w:ascii="Arial Narrow" w:hAnsi="Arial Narrow"/>
        </w:rPr>
        <w:t>L’entreprise a augmenté les salaires de 10%.</w:t>
      </w:r>
    </w:p>
    <w:p w:rsidR="007D0615" w:rsidRDefault="00695521" w:rsidP="0016407E">
      <w:pPr>
        <w:pStyle w:val="Paragraphedeliste"/>
        <w:numPr>
          <w:ilvl w:val="2"/>
          <w:numId w:val="4"/>
        </w:numPr>
        <w:spacing w:before="360" w:after="240"/>
        <w:ind w:left="709"/>
        <w:contextualSpacing w:val="0"/>
        <w:jc w:val="both"/>
        <w:rPr>
          <w:rFonts w:ascii="Arial Narrow" w:hAnsi="Arial Narrow"/>
        </w:rPr>
      </w:pPr>
      <w:r>
        <w:rPr>
          <w:rFonts w:ascii="Arial Narrow" w:hAnsi="Arial Narrow"/>
        </w:rPr>
        <w:t>Conclure sur les décisions de gestion concernant la répartition de la valeur ajoutée dans l’entreprise.</w:t>
      </w:r>
    </w:p>
    <w:p w:rsidR="009A51EC" w:rsidRDefault="009A51EC" w:rsidP="000B0BFF">
      <w:pPr>
        <w:jc w:val="both"/>
        <w:rPr>
          <w:rFonts w:ascii="Arial Narrow" w:hAnsi="Arial Narrow"/>
        </w:rPr>
      </w:pPr>
    </w:p>
    <w:p w:rsidR="00A611A5" w:rsidRDefault="00A611A5" w:rsidP="000B0BFF">
      <w:pPr>
        <w:jc w:val="both"/>
        <w:rPr>
          <w:rFonts w:ascii="Arial Narrow" w:hAnsi="Arial Narrow"/>
        </w:rPr>
      </w:pPr>
    </w:p>
    <w:p w:rsidR="00A611A5" w:rsidRDefault="00A611A5" w:rsidP="000B0BFF">
      <w:pPr>
        <w:jc w:val="both"/>
        <w:rPr>
          <w:rFonts w:ascii="Arial Narrow" w:hAnsi="Arial Narrow"/>
        </w:rPr>
      </w:pPr>
    </w:p>
    <w:p w:rsidR="00A611A5" w:rsidRDefault="00A611A5" w:rsidP="000B0BFF">
      <w:pPr>
        <w:jc w:val="both"/>
        <w:rPr>
          <w:rFonts w:ascii="Arial Narrow" w:hAnsi="Arial Narrow"/>
        </w:rPr>
      </w:pPr>
    </w:p>
    <w:p w:rsidR="00A611A5" w:rsidRDefault="00A611A5" w:rsidP="000B0BFF">
      <w:pPr>
        <w:jc w:val="both"/>
        <w:rPr>
          <w:rFonts w:ascii="Arial Narrow" w:hAnsi="Arial Narrow"/>
        </w:rPr>
      </w:pPr>
    </w:p>
    <w:p w:rsidR="00A611A5" w:rsidRDefault="00A611A5" w:rsidP="000B0BFF">
      <w:pPr>
        <w:jc w:val="both"/>
        <w:rPr>
          <w:rFonts w:ascii="Arial Narrow" w:hAnsi="Arial Narrow"/>
        </w:rPr>
      </w:pPr>
    </w:p>
    <w:p w:rsidR="00A611A5" w:rsidRPr="00A611A5" w:rsidRDefault="00A611A5" w:rsidP="000B0BFF">
      <w:pPr>
        <w:jc w:val="both"/>
        <w:rPr>
          <w:rFonts w:ascii="Arial Narrow" w:hAnsi="Arial Narrow"/>
        </w:rPr>
      </w:pPr>
    </w:p>
    <w:p w:rsidR="009A51EC" w:rsidRPr="009A51EC" w:rsidRDefault="009A51EC" w:rsidP="0016407E">
      <w:pPr>
        <w:pStyle w:val="Paragraphedeliste"/>
        <w:numPr>
          <w:ilvl w:val="0"/>
          <w:numId w:val="4"/>
        </w:numPr>
        <w:shd w:val="clear" w:color="auto" w:fill="D6E3BC" w:themeFill="accent3" w:themeFillTint="66"/>
        <w:spacing w:before="360" w:after="360"/>
        <w:ind w:left="0" w:hanging="567"/>
        <w:rPr>
          <w:rFonts w:ascii="Arial Narrow" w:hAnsi="Arial Narrow"/>
          <w:b/>
          <w:sz w:val="40"/>
          <w:szCs w:val="40"/>
        </w:rPr>
      </w:pPr>
      <w:r w:rsidRPr="009A51EC">
        <w:rPr>
          <w:rFonts w:ascii="Arial Narrow" w:hAnsi="Arial Narrow"/>
          <w:b/>
          <w:sz w:val="40"/>
          <w:szCs w:val="40"/>
        </w:rPr>
        <w:t>TAXE SUR LA VALEUR AJOUTEE</w:t>
      </w:r>
    </w:p>
    <w:p w:rsidR="00E20B32" w:rsidRPr="007B147E" w:rsidRDefault="00E20B32" w:rsidP="00E20B32">
      <w:pPr>
        <w:ind w:hanging="567"/>
        <w:rPr>
          <w:rFonts w:ascii="Arial Narrow" w:hAnsi="Arial Narrow"/>
          <w:b/>
          <w:sz w:val="28"/>
          <w:szCs w:val="28"/>
          <w:u w:val="single"/>
        </w:rPr>
      </w:pPr>
      <w:r w:rsidRPr="007B147E">
        <w:rPr>
          <w:rFonts w:ascii="Arial Narrow" w:hAnsi="Arial Narrow"/>
          <w:b/>
          <w:sz w:val="28"/>
          <w:szCs w:val="28"/>
          <w:u w:val="single"/>
        </w:rPr>
        <w:t>Travail à faire</w:t>
      </w:r>
    </w:p>
    <w:p w:rsidR="009A51EC" w:rsidRPr="0016407E" w:rsidRDefault="00E20B32" w:rsidP="0016407E">
      <w:pPr>
        <w:pStyle w:val="Paragraphedeliste"/>
        <w:numPr>
          <w:ilvl w:val="1"/>
          <w:numId w:val="4"/>
        </w:numPr>
        <w:spacing w:before="360" w:after="240"/>
        <w:ind w:left="284" w:hanging="431"/>
        <w:contextualSpacing w:val="0"/>
        <w:jc w:val="both"/>
        <w:rPr>
          <w:rFonts w:ascii="Arial Narrow" w:hAnsi="Arial Narrow"/>
          <w:b/>
        </w:rPr>
      </w:pPr>
      <w:r w:rsidRPr="0016407E">
        <w:rPr>
          <w:rFonts w:ascii="Arial Narrow" w:hAnsi="Arial Narrow"/>
          <w:b/>
        </w:rPr>
        <w:t>Rechercher une définition de la taxe sur la valeur ajoutée</w:t>
      </w:r>
      <w:r w:rsidR="009F76F6" w:rsidRPr="0016407E">
        <w:rPr>
          <w:rFonts w:ascii="Arial Narrow" w:hAnsi="Arial Narrow"/>
          <w:b/>
        </w:rPr>
        <w:t xml:space="preserve"> et mettre en évidence les termes les plus significatifs de cette définition</w:t>
      </w:r>
      <w:r w:rsidRPr="0016407E">
        <w:rPr>
          <w:rFonts w:ascii="Arial Narrow" w:hAnsi="Arial Narrow"/>
          <w:b/>
        </w:rPr>
        <w:t>.</w:t>
      </w:r>
    </w:p>
    <w:p w:rsidR="001A679D" w:rsidRDefault="0083687B" w:rsidP="000B0BFF">
      <w:pPr>
        <w:jc w:val="both"/>
        <w:rPr>
          <w:rFonts w:ascii="Arial Narrow" w:hAnsi="Arial Narrow"/>
        </w:rPr>
      </w:pPr>
      <w:r>
        <w:rPr>
          <w:rFonts w:ascii="Arial Narrow" w:hAnsi="Arial Narrow"/>
        </w:rPr>
        <w:t xml:space="preserve">Pour comprendre ce qu’est la TVA, il est utile de répondre aux questions suivantes : </w:t>
      </w:r>
    </w:p>
    <w:p w:rsidR="001A679D" w:rsidRDefault="001A679D">
      <w:pPr>
        <w:spacing w:after="200" w:line="276" w:lineRule="auto"/>
        <w:rPr>
          <w:rFonts w:ascii="Arial Narrow" w:hAnsi="Arial Narrow"/>
        </w:rPr>
      </w:pPr>
      <w:r>
        <w:rPr>
          <w:rFonts w:ascii="Arial Narrow" w:hAnsi="Arial Narrow"/>
        </w:rPr>
        <w:br w:type="page"/>
      </w:r>
    </w:p>
    <w:p w:rsidR="0083687B" w:rsidRPr="0016407E" w:rsidRDefault="0083687B" w:rsidP="0016407E">
      <w:pPr>
        <w:pStyle w:val="Paragraphedeliste"/>
        <w:numPr>
          <w:ilvl w:val="0"/>
          <w:numId w:val="9"/>
        </w:numPr>
        <w:spacing w:before="120" w:after="120"/>
        <w:ind w:left="714" w:hanging="357"/>
        <w:contextualSpacing w:val="0"/>
        <w:jc w:val="both"/>
        <w:rPr>
          <w:rFonts w:ascii="Arial Narrow" w:hAnsi="Arial Narrow"/>
        </w:rPr>
      </w:pPr>
      <w:bookmarkStart w:id="0" w:name="_GoBack"/>
      <w:bookmarkEnd w:id="0"/>
      <w:r w:rsidRPr="0016407E">
        <w:rPr>
          <w:rFonts w:ascii="Arial Narrow" w:hAnsi="Arial Narrow"/>
        </w:rPr>
        <w:lastRenderedPageBreak/>
        <w:t>Qui paie la TVA (qui la supporte réellement) ?</w:t>
      </w:r>
    </w:p>
    <w:p w:rsidR="00F1327F" w:rsidRPr="0016407E" w:rsidRDefault="00F1327F" w:rsidP="0016407E">
      <w:pPr>
        <w:pStyle w:val="Paragraphedeliste"/>
        <w:numPr>
          <w:ilvl w:val="0"/>
          <w:numId w:val="9"/>
        </w:numPr>
        <w:spacing w:before="120" w:after="120"/>
        <w:ind w:left="714" w:hanging="357"/>
        <w:contextualSpacing w:val="0"/>
        <w:jc w:val="both"/>
        <w:rPr>
          <w:rFonts w:ascii="Arial Narrow" w:hAnsi="Arial Narrow"/>
        </w:rPr>
      </w:pPr>
      <w:r w:rsidRPr="0016407E">
        <w:rPr>
          <w:rFonts w:ascii="Arial Narrow" w:hAnsi="Arial Narrow"/>
        </w:rPr>
        <w:t>Quel est le montant de la TVA ?</w:t>
      </w:r>
      <w:r w:rsidR="00E41653">
        <w:rPr>
          <w:rFonts w:ascii="Arial Narrow" w:hAnsi="Arial Narrow"/>
        </w:rPr>
        <w:t xml:space="preserve"> Comment est calculé ce montant ?</w:t>
      </w:r>
    </w:p>
    <w:p w:rsidR="0083687B" w:rsidRPr="0016407E" w:rsidRDefault="0083687B" w:rsidP="0016407E">
      <w:pPr>
        <w:pStyle w:val="Paragraphedeliste"/>
        <w:numPr>
          <w:ilvl w:val="0"/>
          <w:numId w:val="9"/>
        </w:numPr>
        <w:spacing w:after="240"/>
        <w:ind w:left="714" w:hanging="357"/>
        <w:jc w:val="both"/>
        <w:rPr>
          <w:rFonts w:ascii="Arial Narrow" w:hAnsi="Arial Narrow"/>
        </w:rPr>
      </w:pPr>
      <w:r w:rsidRPr="0016407E">
        <w:rPr>
          <w:rFonts w:ascii="Arial Narrow" w:hAnsi="Arial Narrow"/>
        </w:rPr>
        <w:t>Qui la verse à l’état ?</w:t>
      </w:r>
    </w:p>
    <w:p w:rsidR="00D27B1D" w:rsidRDefault="00D27B1D" w:rsidP="000B0BFF">
      <w:pPr>
        <w:jc w:val="both"/>
      </w:pPr>
    </w:p>
    <w:p w:rsidR="00A611A5" w:rsidRDefault="00A611A5" w:rsidP="000B0BFF">
      <w:pPr>
        <w:jc w:val="both"/>
      </w:pPr>
    </w:p>
    <w:p w:rsidR="00A611A5" w:rsidRDefault="00A611A5" w:rsidP="000B0BFF">
      <w:pPr>
        <w:jc w:val="both"/>
      </w:pPr>
    </w:p>
    <w:p w:rsidR="00A611A5" w:rsidRDefault="00A611A5" w:rsidP="000B0BFF">
      <w:pPr>
        <w:jc w:val="both"/>
      </w:pPr>
    </w:p>
    <w:p w:rsidR="00A611A5" w:rsidRDefault="00A611A5" w:rsidP="000B0BFF">
      <w:pPr>
        <w:jc w:val="both"/>
      </w:pPr>
    </w:p>
    <w:p w:rsidR="00A611A5" w:rsidRDefault="00A611A5" w:rsidP="000B0BFF">
      <w:pPr>
        <w:jc w:val="both"/>
      </w:pPr>
    </w:p>
    <w:p w:rsidR="00A611A5" w:rsidRDefault="00A611A5" w:rsidP="000B0BFF">
      <w:pPr>
        <w:jc w:val="both"/>
      </w:pPr>
    </w:p>
    <w:p w:rsidR="00A611A5" w:rsidRDefault="00A611A5" w:rsidP="000B0BFF">
      <w:pPr>
        <w:jc w:val="both"/>
      </w:pPr>
    </w:p>
    <w:p w:rsidR="00A611A5" w:rsidRDefault="00A611A5" w:rsidP="000B0BFF">
      <w:pPr>
        <w:jc w:val="both"/>
      </w:pPr>
    </w:p>
    <w:p w:rsidR="00A611A5" w:rsidRDefault="00A611A5" w:rsidP="000B0BFF">
      <w:pPr>
        <w:jc w:val="both"/>
      </w:pPr>
    </w:p>
    <w:p w:rsidR="00D27B1D" w:rsidRPr="0016407E" w:rsidRDefault="004D7568" w:rsidP="0016407E">
      <w:pPr>
        <w:pStyle w:val="Paragraphedeliste"/>
        <w:numPr>
          <w:ilvl w:val="1"/>
          <w:numId w:val="4"/>
        </w:numPr>
        <w:spacing w:before="360" w:after="240"/>
        <w:ind w:left="284" w:hanging="431"/>
        <w:contextualSpacing w:val="0"/>
        <w:jc w:val="both"/>
        <w:rPr>
          <w:rFonts w:ascii="Arial Narrow" w:hAnsi="Arial Narrow"/>
          <w:b/>
        </w:rPr>
      </w:pPr>
      <w:r w:rsidRPr="0016407E">
        <w:rPr>
          <w:rFonts w:ascii="Arial Narrow" w:hAnsi="Arial Narrow"/>
          <w:b/>
        </w:rPr>
        <w:t>D’après les informations qui figurent sur l’annexe 8, calculer le montant de TVA que vous avez payé</w:t>
      </w:r>
    </w:p>
    <w:p w:rsidR="00A611A5" w:rsidRDefault="00A611A5" w:rsidP="00A611A5">
      <w:pPr>
        <w:spacing w:before="360" w:after="240"/>
        <w:ind w:left="-147"/>
        <w:jc w:val="both"/>
        <w:rPr>
          <w:rFonts w:ascii="Arial Narrow" w:hAnsi="Arial Narrow"/>
          <w:b/>
        </w:rPr>
      </w:pPr>
    </w:p>
    <w:p w:rsidR="00A611A5" w:rsidRDefault="00A611A5" w:rsidP="00A611A5">
      <w:pPr>
        <w:spacing w:before="360" w:after="240"/>
        <w:ind w:left="-147"/>
        <w:jc w:val="both"/>
        <w:rPr>
          <w:rFonts w:ascii="Arial Narrow" w:hAnsi="Arial Narrow"/>
          <w:b/>
        </w:rPr>
      </w:pPr>
    </w:p>
    <w:p w:rsidR="00A611A5" w:rsidRPr="00A611A5" w:rsidRDefault="00A611A5" w:rsidP="00A611A5">
      <w:pPr>
        <w:spacing w:before="360" w:after="240"/>
        <w:ind w:left="-147"/>
        <w:jc w:val="both"/>
        <w:rPr>
          <w:rFonts w:ascii="Arial Narrow" w:hAnsi="Arial Narrow"/>
          <w:b/>
        </w:rPr>
      </w:pPr>
    </w:p>
    <w:p w:rsidR="004D7568" w:rsidRPr="0016407E" w:rsidRDefault="004D7568" w:rsidP="0016407E">
      <w:pPr>
        <w:pStyle w:val="Paragraphedeliste"/>
        <w:numPr>
          <w:ilvl w:val="1"/>
          <w:numId w:val="4"/>
        </w:numPr>
        <w:spacing w:before="360" w:after="240"/>
        <w:ind w:left="284" w:hanging="431"/>
        <w:contextualSpacing w:val="0"/>
        <w:jc w:val="both"/>
        <w:rPr>
          <w:rFonts w:ascii="Arial Narrow" w:hAnsi="Arial Narrow"/>
          <w:b/>
        </w:rPr>
      </w:pPr>
      <w:r w:rsidRPr="0016407E">
        <w:rPr>
          <w:rFonts w:ascii="Arial Narrow" w:hAnsi="Arial Narrow"/>
          <w:b/>
        </w:rPr>
        <w:t>Indiquer de quelle manière l’état a perçu cette somme en complétant le tableau de cette annexe 8.</w:t>
      </w:r>
    </w:p>
    <w:p w:rsidR="00A611A5" w:rsidRDefault="00A611A5" w:rsidP="00A611A5">
      <w:pPr>
        <w:spacing w:before="360" w:after="240"/>
        <w:ind w:left="-147"/>
        <w:jc w:val="both"/>
        <w:rPr>
          <w:rFonts w:ascii="Arial Narrow" w:hAnsi="Arial Narrow"/>
          <w:b/>
        </w:rPr>
      </w:pPr>
    </w:p>
    <w:p w:rsidR="00A611A5" w:rsidRDefault="00A611A5" w:rsidP="00A611A5">
      <w:pPr>
        <w:spacing w:before="360" w:after="240"/>
        <w:ind w:left="-147"/>
        <w:jc w:val="both"/>
        <w:rPr>
          <w:rFonts w:ascii="Arial Narrow" w:hAnsi="Arial Narrow"/>
          <w:b/>
        </w:rPr>
      </w:pPr>
    </w:p>
    <w:p w:rsidR="00A611A5" w:rsidRPr="00A611A5" w:rsidRDefault="00A611A5" w:rsidP="00A611A5">
      <w:pPr>
        <w:spacing w:before="360" w:after="240"/>
        <w:ind w:left="-147"/>
        <w:jc w:val="both"/>
        <w:rPr>
          <w:rFonts w:ascii="Arial Narrow" w:hAnsi="Arial Narrow"/>
          <w:b/>
        </w:rPr>
      </w:pPr>
    </w:p>
    <w:p w:rsidR="004D7568" w:rsidRPr="0016407E" w:rsidRDefault="0016407E" w:rsidP="0016407E">
      <w:pPr>
        <w:pStyle w:val="Paragraphedeliste"/>
        <w:numPr>
          <w:ilvl w:val="1"/>
          <w:numId w:val="4"/>
        </w:numPr>
        <w:spacing w:before="360" w:after="240"/>
        <w:ind w:left="284" w:hanging="431"/>
        <w:contextualSpacing w:val="0"/>
        <w:jc w:val="both"/>
        <w:rPr>
          <w:rFonts w:ascii="Arial Narrow" w:hAnsi="Arial Narrow"/>
          <w:b/>
        </w:rPr>
      </w:pPr>
      <w:r w:rsidRPr="0016407E">
        <w:rPr>
          <w:rFonts w:ascii="Arial Narrow" w:hAnsi="Arial Narrow"/>
          <w:b/>
        </w:rPr>
        <w:t>Expliquer pourquoi cet impôt supporté par le consommateur final, porte le nom de taxe sur la valeur ajoutée.</w:t>
      </w:r>
    </w:p>
    <w:p w:rsidR="00A611A5" w:rsidRDefault="00A611A5" w:rsidP="000B0BFF">
      <w:pPr>
        <w:jc w:val="both"/>
        <w:rPr>
          <w:rFonts w:ascii="Arial Narrow" w:hAnsi="Arial Narrow"/>
        </w:rPr>
      </w:pPr>
    </w:p>
    <w:p w:rsidR="00F24866" w:rsidRPr="000B0BFF" w:rsidRDefault="00F24866" w:rsidP="000B0BFF">
      <w:pPr>
        <w:jc w:val="both"/>
        <w:rPr>
          <w:rFonts w:ascii="Arial Narrow" w:hAnsi="Arial Narrow"/>
        </w:rPr>
      </w:pPr>
      <w:r w:rsidRPr="000B0BFF">
        <w:rPr>
          <w:rFonts w:ascii="Arial Narrow" w:hAnsi="Arial Narrow"/>
        </w:rPr>
        <w:br w:type="page"/>
      </w:r>
    </w:p>
    <w:p w:rsidR="00F24866" w:rsidRPr="001F0482" w:rsidRDefault="00F24866" w:rsidP="00F24866">
      <w:pPr>
        <w:rPr>
          <w:b/>
          <w:sz w:val="32"/>
          <w:szCs w:val="32"/>
        </w:rPr>
      </w:pPr>
      <w:r w:rsidRPr="001F0482">
        <w:rPr>
          <w:b/>
          <w:sz w:val="32"/>
          <w:szCs w:val="32"/>
        </w:rPr>
        <w:lastRenderedPageBreak/>
        <w:t xml:space="preserve">ANNEXE </w:t>
      </w:r>
      <w:r>
        <w:rPr>
          <w:b/>
          <w:sz w:val="32"/>
          <w:szCs w:val="32"/>
        </w:rPr>
        <w:t>1</w:t>
      </w:r>
    </w:p>
    <w:p w:rsidR="00E5393F" w:rsidRDefault="00E5393F" w:rsidP="00B71F8C">
      <w:pPr>
        <w:spacing w:before="480" w:after="360"/>
        <w:rPr>
          <w:b/>
          <w:sz w:val="32"/>
          <w:szCs w:val="32"/>
        </w:rPr>
      </w:pPr>
      <w:r>
        <w:rPr>
          <w:b/>
          <w:sz w:val="32"/>
          <w:szCs w:val="32"/>
        </w:rPr>
        <w:t xml:space="preserve">Le travail, une valeur sociale partagée ? </w:t>
      </w:r>
    </w:p>
    <w:p w:rsidR="00E5393F" w:rsidRPr="00E5393F" w:rsidRDefault="00E5393F" w:rsidP="009B4F2C">
      <w:pPr>
        <w:rPr>
          <w:sz w:val="22"/>
          <w:szCs w:val="22"/>
        </w:rPr>
      </w:pPr>
      <w:r w:rsidRPr="00E5393F">
        <w:rPr>
          <w:sz w:val="22"/>
          <w:szCs w:val="22"/>
        </w:rPr>
        <w:t xml:space="preserve">Annie Jacob – conférence </w:t>
      </w:r>
      <w:r w:rsidR="00DD5CA1">
        <w:rPr>
          <w:sz w:val="22"/>
          <w:szCs w:val="22"/>
        </w:rPr>
        <w:t xml:space="preserve">du 24 février 2000 – Pôle de ressources – Ville et développement social Val d’Oise - </w:t>
      </w:r>
      <w:hyperlink r:id="rId8" w:history="1">
        <w:r w:rsidR="00DD5CA1" w:rsidRPr="00DD5CA1">
          <w:rPr>
            <w:rStyle w:val="Lienhypertexte"/>
            <w:rFonts w:ascii="Arial Narrow" w:hAnsi="Arial Narrow"/>
          </w:rPr>
          <w:t>http://www.poleressources95.org</w:t>
        </w:r>
      </w:hyperlink>
    </w:p>
    <w:p w:rsidR="009B4F2C" w:rsidRDefault="009B4F2C">
      <w:pPr>
        <w:rPr>
          <w:rFonts w:ascii="Arial Narrow" w:hAnsi="Arial Narrow"/>
        </w:rPr>
      </w:pPr>
    </w:p>
    <w:tbl>
      <w:tblPr>
        <w:tblStyle w:val="Grilledutableau"/>
        <w:tblW w:w="9781" w:type="dxa"/>
        <w:tblInd w:w="-459" w:type="dxa"/>
        <w:tblLook w:val="04A0" w:firstRow="1" w:lastRow="0" w:firstColumn="1" w:lastColumn="0" w:noHBand="0" w:noVBand="1"/>
      </w:tblPr>
      <w:tblGrid>
        <w:gridCol w:w="4723"/>
        <w:gridCol w:w="5058"/>
      </w:tblGrid>
      <w:tr w:rsidR="00E5393F" w:rsidTr="00E5393F">
        <w:tc>
          <w:tcPr>
            <w:tcW w:w="4606" w:type="dxa"/>
          </w:tcPr>
          <w:p w:rsidR="00E5393F" w:rsidRDefault="00E5393F" w:rsidP="00E5393F">
            <w:pPr>
              <w:rPr>
                <w:rFonts w:ascii="Arial Narrow" w:hAnsi="Arial Narrow"/>
              </w:rPr>
            </w:pPr>
            <w:r>
              <w:rPr>
                <w:noProof/>
              </w:rPr>
              <w:drawing>
                <wp:inline distT="0" distB="0" distL="0" distR="0" wp14:anchorId="07F45C33" wp14:editId="4481D157">
                  <wp:extent cx="2862341" cy="2647666"/>
                  <wp:effectExtent l="0" t="0" r="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61187" cy="2646598"/>
                          </a:xfrm>
                          <a:prstGeom prst="rect">
                            <a:avLst/>
                          </a:prstGeom>
                        </pic:spPr>
                      </pic:pic>
                    </a:graphicData>
                  </a:graphic>
                </wp:inline>
              </w:drawing>
            </w:r>
          </w:p>
        </w:tc>
        <w:tc>
          <w:tcPr>
            <w:tcW w:w="5175" w:type="dxa"/>
          </w:tcPr>
          <w:p w:rsidR="00E5393F" w:rsidRDefault="00E5393F">
            <w:pPr>
              <w:rPr>
                <w:rFonts w:ascii="Arial Narrow" w:hAnsi="Arial Narrow"/>
              </w:rPr>
            </w:pPr>
            <w:r>
              <w:rPr>
                <w:noProof/>
              </w:rPr>
              <w:drawing>
                <wp:inline distT="0" distB="0" distL="0" distR="0" wp14:anchorId="00B577C9" wp14:editId="4CC11690">
                  <wp:extent cx="3060976" cy="2640842"/>
                  <wp:effectExtent l="0" t="0" r="635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60382" cy="2640330"/>
                          </a:xfrm>
                          <a:prstGeom prst="rect">
                            <a:avLst/>
                          </a:prstGeom>
                        </pic:spPr>
                      </pic:pic>
                    </a:graphicData>
                  </a:graphic>
                </wp:inline>
              </w:drawing>
            </w:r>
          </w:p>
        </w:tc>
      </w:tr>
    </w:tbl>
    <w:p w:rsidR="00E5393F" w:rsidRDefault="00E5393F">
      <w:pPr>
        <w:rPr>
          <w:rFonts w:ascii="Arial Narrow" w:hAnsi="Arial Narrow"/>
        </w:rPr>
      </w:pPr>
    </w:p>
    <w:p w:rsidR="00556D79" w:rsidRDefault="00556D79">
      <w:pPr>
        <w:spacing w:after="200" w:line="276" w:lineRule="auto"/>
        <w:rPr>
          <w:rFonts w:ascii="Arial Narrow" w:hAnsi="Arial Narrow"/>
        </w:rPr>
      </w:pPr>
      <w:r>
        <w:rPr>
          <w:rFonts w:ascii="Arial Narrow" w:hAnsi="Arial Narrow"/>
        </w:rPr>
        <w:br w:type="page"/>
      </w:r>
    </w:p>
    <w:p w:rsidR="009B4F2C" w:rsidRDefault="009B4F2C">
      <w:pPr>
        <w:rPr>
          <w:rFonts w:ascii="Arial Narrow" w:hAnsi="Arial Narrow"/>
        </w:rPr>
      </w:pPr>
    </w:p>
    <w:p w:rsidR="009B4F2C" w:rsidRDefault="007107EF">
      <w:pPr>
        <w:rPr>
          <w:b/>
          <w:sz w:val="32"/>
          <w:szCs w:val="32"/>
        </w:rPr>
      </w:pPr>
      <w:r w:rsidRPr="005839B2">
        <w:rPr>
          <w:b/>
          <w:sz w:val="32"/>
          <w:szCs w:val="32"/>
        </w:rPr>
        <w:t xml:space="preserve">ANNEXE </w:t>
      </w:r>
      <w:r w:rsidR="00140CD4">
        <w:rPr>
          <w:b/>
          <w:sz w:val="32"/>
          <w:szCs w:val="32"/>
        </w:rPr>
        <w:t>2</w:t>
      </w:r>
      <w:r w:rsidR="00556D79">
        <w:rPr>
          <w:b/>
          <w:sz w:val="32"/>
          <w:szCs w:val="32"/>
        </w:rPr>
        <w:t xml:space="preserve"> – Le secours populaire français</w:t>
      </w:r>
    </w:p>
    <w:p w:rsidR="00556D79" w:rsidRPr="00556D79" w:rsidRDefault="00556D79" w:rsidP="00556D79">
      <w:pPr>
        <w:ind w:hanging="284"/>
        <w:rPr>
          <w:rFonts w:ascii="Arial Narrow" w:hAnsi="Arial Narrow"/>
        </w:rPr>
      </w:pPr>
      <w:r>
        <w:rPr>
          <w:noProof/>
        </w:rPr>
        <w:drawing>
          <wp:inline distT="0" distB="0" distL="0" distR="0" wp14:anchorId="776C963D" wp14:editId="66D235FC">
            <wp:extent cx="6076402" cy="4544704"/>
            <wp:effectExtent l="0" t="0" r="635"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BEBA8EAE-BF5A-486C-A8C5-ECC9F3942E4B}">
                          <a14:imgProps xmlns:a14="http://schemas.microsoft.com/office/drawing/2010/main">
                            <a14:imgLayer r:embed="rId12">
                              <a14:imgEffect>
                                <a14:brightnessContrast contrast="-40000"/>
                              </a14:imgEffect>
                            </a14:imgLayer>
                          </a14:imgProps>
                        </a:ext>
                      </a:extLst>
                    </a:blip>
                    <a:stretch>
                      <a:fillRect/>
                    </a:stretch>
                  </pic:blipFill>
                  <pic:spPr>
                    <a:xfrm>
                      <a:off x="0" y="0"/>
                      <a:ext cx="6080253" cy="4547584"/>
                    </a:xfrm>
                    <a:prstGeom prst="rect">
                      <a:avLst/>
                    </a:prstGeom>
                  </pic:spPr>
                </pic:pic>
              </a:graphicData>
            </a:graphic>
          </wp:inline>
        </w:drawing>
      </w:r>
    </w:p>
    <w:p w:rsidR="00556D79" w:rsidRDefault="00556D79">
      <w:pPr>
        <w:rPr>
          <w:rFonts w:ascii="Arial Narrow" w:hAnsi="Arial Narrow"/>
        </w:rPr>
      </w:pPr>
    </w:p>
    <w:p w:rsidR="00556D79" w:rsidRDefault="00556D79">
      <w:pPr>
        <w:rPr>
          <w:rFonts w:ascii="Arial Narrow" w:hAnsi="Arial Narrow"/>
        </w:rPr>
      </w:pPr>
      <w:r>
        <w:rPr>
          <w:rFonts w:ascii="Arial Narrow" w:hAnsi="Arial Narrow"/>
        </w:rPr>
        <w:t>S</w:t>
      </w:r>
      <w:r w:rsidRPr="00556D79">
        <w:rPr>
          <w:rFonts w:ascii="Arial Narrow" w:hAnsi="Arial Narrow"/>
        </w:rPr>
        <w:t>upplément à Convergence n° 325 • juillet- août 2012</w:t>
      </w:r>
    </w:p>
    <w:p w:rsidR="00556D79" w:rsidRPr="00556D79" w:rsidRDefault="00556D79">
      <w:pPr>
        <w:rPr>
          <w:rFonts w:ascii="Arial Narrow" w:hAnsi="Arial Narrow"/>
        </w:rPr>
      </w:pPr>
    </w:p>
    <w:p w:rsidR="007107EF" w:rsidRDefault="007107EF">
      <w:pPr>
        <w:rPr>
          <w:rFonts w:ascii="Arial Narrow" w:hAnsi="Arial Narrow"/>
        </w:rPr>
      </w:pPr>
      <w:r>
        <w:rPr>
          <w:rFonts w:ascii="Arial Narrow" w:hAnsi="Arial Narrow"/>
        </w:rPr>
        <w:t xml:space="preserve">D’après </w:t>
      </w:r>
      <w:r w:rsidR="00160131">
        <w:rPr>
          <w:rFonts w:ascii="Arial Narrow" w:hAnsi="Arial Narrow"/>
        </w:rPr>
        <w:t xml:space="preserve">le « compte d’emploi des ressources » du secours populaire français au 31 décembre 2011 </w:t>
      </w:r>
    </w:p>
    <w:p w:rsidR="00B71F8C" w:rsidRDefault="00B71F8C">
      <w:pPr>
        <w:rPr>
          <w:rFonts w:ascii="Arial Narrow" w:hAnsi="Arial Narrow"/>
        </w:rPr>
      </w:pPr>
    </w:p>
    <w:p w:rsidR="00160131" w:rsidRPr="00160131" w:rsidRDefault="00160131">
      <w:pPr>
        <w:rPr>
          <w:rFonts w:ascii="Arial Narrow" w:hAnsi="Arial Narrow"/>
        </w:rPr>
      </w:pPr>
      <w:r>
        <w:rPr>
          <w:rFonts w:ascii="Arial Narrow" w:hAnsi="Arial Narrow"/>
        </w:rPr>
        <w:t xml:space="preserve">Le document complet : </w:t>
      </w:r>
      <w:hyperlink r:id="rId13" w:history="1">
        <w:r w:rsidRPr="00160131">
          <w:rPr>
            <w:rStyle w:val="Lienhypertexte"/>
            <w:rFonts w:ascii="Arial Narrow" w:hAnsi="Arial Narrow"/>
          </w:rPr>
          <w:t>http://www.secourspopulaire.fr/fileadmin/commun/finances/RapportFinancier2011.pdf</w:t>
        </w:r>
      </w:hyperlink>
    </w:p>
    <w:p w:rsidR="009B4F2C" w:rsidRDefault="009B4F2C">
      <w:pPr>
        <w:rPr>
          <w:rFonts w:ascii="Arial Narrow" w:hAnsi="Arial Narrow"/>
        </w:rPr>
      </w:pPr>
    </w:p>
    <w:p w:rsidR="00160131" w:rsidRPr="00373D7D" w:rsidRDefault="00160131" w:rsidP="00373D7D">
      <w:pPr>
        <w:spacing w:after="240"/>
        <w:jc w:val="center"/>
        <w:rPr>
          <w:rFonts w:ascii="Arial Narrow" w:hAnsi="Arial Narrow"/>
          <w:b/>
          <w:sz w:val="24"/>
          <w:szCs w:val="24"/>
        </w:rPr>
      </w:pPr>
      <w:r w:rsidRPr="00373D7D">
        <w:rPr>
          <w:rFonts w:ascii="Arial Narrow" w:hAnsi="Arial Narrow"/>
          <w:b/>
          <w:sz w:val="24"/>
          <w:szCs w:val="24"/>
        </w:rPr>
        <w:t>Emplois et ressources de l’année 2011 en présentation simplifiée :</w:t>
      </w:r>
    </w:p>
    <w:tbl>
      <w:tblPr>
        <w:tblStyle w:val="Grillemoyenne1-Accent1"/>
        <w:tblW w:w="9638" w:type="dxa"/>
        <w:tblLook w:val="04A0" w:firstRow="1" w:lastRow="0" w:firstColumn="1" w:lastColumn="0" w:noHBand="0" w:noVBand="1"/>
      </w:tblPr>
      <w:tblGrid>
        <w:gridCol w:w="3402"/>
        <w:gridCol w:w="1417"/>
        <w:gridCol w:w="3402"/>
        <w:gridCol w:w="1417"/>
      </w:tblGrid>
      <w:tr w:rsidR="00160131" w:rsidTr="005839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rsidR="00160131" w:rsidRDefault="00160131" w:rsidP="00160131">
            <w:pPr>
              <w:jc w:val="center"/>
              <w:rPr>
                <w:rFonts w:ascii="Arial Narrow" w:hAnsi="Arial Narrow"/>
              </w:rPr>
            </w:pPr>
            <w:r>
              <w:rPr>
                <w:rFonts w:ascii="Arial Narrow" w:hAnsi="Arial Narrow"/>
              </w:rPr>
              <w:t>Les emplois</w:t>
            </w:r>
          </w:p>
        </w:tc>
        <w:tc>
          <w:tcPr>
            <w:tcW w:w="1417" w:type="dxa"/>
          </w:tcPr>
          <w:p w:rsidR="00160131" w:rsidRDefault="00160131" w:rsidP="00160131">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Montants</w:t>
            </w:r>
          </w:p>
        </w:tc>
        <w:tc>
          <w:tcPr>
            <w:tcW w:w="3402" w:type="dxa"/>
          </w:tcPr>
          <w:p w:rsidR="00160131" w:rsidRDefault="00160131" w:rsidP="00160131">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Les ressources</w:t>
            </w:r>
          </w:p>
        </w:tc>
        <w:tc>
          <w:tcPr>
            <w:tcW w:w="1417" w:type="dxa"/>
          </w:tcPr>
          <w:p w:rsidR="00160131" w:rsidRDefault="00160131" w:rsidP="00160131">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Montants</w:t>
            </w:r>
          </w:p>
        </w:tc>
      </w:tr>
      <w:tr w:rsidR="00160131" w:rsidTr="005839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160131" w:rsidRPr="005839B2" w:rsidRDefault="00160131" w:rsidP="005839B2">
            <w:pPr>
              <w:rPr>
                <w:rFonts w:ascii="Arial Narrow" w:hAnsi="Arial Narrow"/>
                <w:b w:val="0"/>
              </w:rPr>
            </w:pPr>
            <w:r w:rsidRPr="005839B2">
              <w:rPr>
                <w:rFonts w:ascii="Arial Narrow" w:hAnsi="Arial Narrow"/>
                <w:b w:val="0"/>
              </w:rPr>
              <w:t>Charges de fonctionnement</w:t>
            </w:r>
          </w:p>
        </w:tc>
        <w:tc>
          <w:tcPr>
            <w:tcW w:w="1417" w:type="dxa"/>
            <w:vAlign w:val="center"/>
          </w:tcPr>
          <w:p w:rsidR="00160131" w:rsidRDefault="00160131" w:rsidP="005839B2">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15 693 641</w:t>
            </w:r>
          </w:p>
        </w:tc>
        <w:tc>
          <w:tcPr>
            <w:tcW w:w="3402" w:type="dxa"/>
            <w:vAlign w:val="center"/>
          </w:tcPr>
          <w:p w:rsidR="00160131" w:rsidRDefault="00ED1F1E" w:rsidP="005839B2">
            <w:pPr>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Produits de la générosité du public (dons, legs)</w:t>
            </w:r>
          </w:p>
        </w:tc>
        <w:tc>
          <w:tcPr>
            <w:tcW w:w="1417" w:type="dxa"/>
            <w:vAlign w:val="center"/>
          </w:tcPr>
          <w:p w:rsidR="00160131" w:rsidRDefault="00ED1F1E" w:rsidP="005839B2">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22 433 463</w:t>
            </w:r>
          </w:p>
        </w:tc>
      </w:tr>
      <w:tr w:rsidR="00160131" w:rsidTr="005839B2">
        <w:tc>
          <w:tcPr>
            <w:cnfStyle w:val="001000000000" w:firstRow="0" w:lastRow="0" w:firstColumn="1" w:lastColumn="0" w:oddVBand="0" w:evenVBand="0" w:oddHBand="0" w:evenHBand="0" w:firstRowFirstColumn="0" w:firstRowLastColumn="0" w:lastRowFirstColumn="0" w:lastRowLastColumn="0"/>
            <w:tcW w:w="3402" w:type="dxa"/>
            <w:vAlign w:val="center"/>
          </w:tcPr>
          <w:p w:rsidR="00160131" w:rsidRPr="005839B2" w:rsidRDefault="00160131" w:rsidP="005839B2">
            <w:pPr>
              <w:rPr>
                <w:rFonts w:ascii="Arial Narrow" w:hAnsi="Arial Narrow"/>
                <w:b w:val="0"/>
              </w:rPr>
            </w:pPr>
            <w:r w:rsidRPr="005839B2">
              <w:rPr>
                <w:rFonts w:ascii="Arial Narrow" w:hAnsi="Arial Narrow"/>
                <w:b w:val="0"/>
              </w:rPr>
              <w:t>Missions sociales</w:t>
            </w:r>
          </w:p>
        </w:tc>
        <w:tc>
          <w:tcPr>
            <w:tcW w:w="1417" w:type="dxa"/>
            <w:vAlign w:val="center"/>
          </w:tcPr>
          <w:p w:rsidR="00160131" w:rsidRDefault="00160131" w:rsidP="005839B2">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49 961 072</w:t>
            </w:r>
          </w:p>
        </w:tc>
        <w:tc>
          <w:tcPr>
            <w:tcW w:w="3402" w:type="dxa"/>
            <w:vAlign w:val="center"/>
          </w:tcPr>
          <w:p w:rsidR="00160131" w:rsidRDefault="00ED1F1E" w:rsidP="005839B2">
            <w:pPr>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Autres produits privés (en provenance d’entreprises et de fondations…)</w:t>
            </w:r>
          </w:p>
        </w:tc>
        <w:tc>
          <w:tcPr>
            <w:tcW w:w="1417" w:type="dxa"/>
            <w:vAlign w:val="center"/>
          </w:tcPr>
          <w:p w:rsidR="00160131" w:rsidRDefault="00ED1F1E" w:rsidP="005839B2">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34 287 476</w:t>
            </w:r>
          </w:p>
        </w:tc>
      </w:tr>
      <w:tr w:rsidR="00160131" w:rsidTr="005839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160131" w:rsidRPr="005839B2" w:rsidRDefault="00160131" w:rsidP="005839B2">
            <w:pPr>
              <w:rPr>
                <w:rFonts w:ascii="Arial Narrow" w:hAnsi="Arial Narrow"/>
                <w:b w:val="0"/>
              </w:rPr>
            </w:pPr>
            <w:r w:rsidRPr="005839B2">
              <w:rPr>
                <w:rFonts w:ascii="Arial Narrow" w:hAnsi="Arial Narrow"/>
                <w:b w:val="0"/>
              </w:rPr>
              <w:t>Charges de recherche de fonds</w:t>
            </w:r>
          </w:p>
        </w:tc>
        <w:tc>
          <w:tcPr>
            <w:tcW w:w="1417" w:type="dxa"/>
            <w:vAlign w:val="center"/>
          </w:tcPr>
          <w:p w:rsidR="00160131" w:rsidRDefault="00160131" w:rsidP="005839B2">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5 058 618</w:t>
            </w:r>
          </w:p>
        </w:tc>
        <w:tc>
          <w:tcPr>
            <w:tcW w:w="3402" w:type="dxa"/>
            <w:vAlign w:val="center"/>
          </w:tcPr>
          <w:p w:rsidR="00160131" w:rsidRDefault="00ED1F1E" w:rsidP="005839B2">
            <w:pPr>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Produits de subventions (état, autres collectivités)</w:t>
            </w:r>
          </w:p>
        </w:tc>
        <w:tc>
          <w:tcPr>
            <w:tcW w:w="1417" w:type="dxa"/>
            <w:vAlign w:val="center"/>
          </w:tcPr>
          <w:p w:rsidR="00160131" w:rsidRDefault="00ED1F1E" w:rsidP="005839B2">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15 019 166</w:t>
            </w:r>
          </w:p>
        </w:tc>
      </w:tr>
      <w:tr w:rsidR="00160131" w:rsidTr="005839B2">
        <w:tc>
          <w:tcPr>
            <w:cnfStyle w:val="001000000000" w:firstRow="0" w:lastRow="0" w:firstColumn="1" w:lastColumn="0" w:oddVBand="0" w:evenVBand="0" w:oddHBand="0" w:evenHBand="0" w:firstRowFirstColumn="0" w:firstRowLastColumn="0" w:lastRowFirstColumn="0" w:lastRowLastColumn="0"/>
            <w:tcW w:w="3402" w:type="dxa"/>
            <w:vAlign w:val="center"/>
          </w:tcPr>
          <w:p w:rsidR="00160131" w:rsidRPr="005839B2" w:rsidRDefault="00160131" w:rsidP="005839B2">
            <w:pPr>
              <w:rPr>
                <w:rFonts w:ascii="Arial Narrow" w:hAnsi="Arial Narrow"/>
                <w:b w:val="0"/>
              </w:rPr>
            </w:pPr>
            <w:r w:rsidRPr="005839B2">
              <w:rPr>
                <w:rFonts w:ascii="Arial Narrow" w:hAnsi="Arial Narrow"/>
                <w:b w:val="0"/>
              </w:rPr>
              <w:t>Autres charges</w:t>
            </w:r>
          </w:p>
        </w:tc>
        <w:tc>
          <w:tcPr>
            <w:tcW w:w="1417" w:type="dxa"/>
            <w:vAlign w:val="center"/>
          </w:tcPr>
          <w:p w:rsidR="00160131" w:rsidRDefault="00ED1F1E" w:rsidP="005839B2">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6 151 384</w:t>
            </w:r>
          </w:p>
        </w:tc>
        <w:tc>
          <w:tcPr>
            <w:tcW w:w="3402" w:type="dxa"/>
            <w:vAlign w:val="center"/>
          </w:tcPr>
          <w:p w:rsidR="00160131" w:rsidRDefault="00ED1F1E" w:rsidP="005839B2">
            <w:pPr>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Autres produits</w:t>
            </w:r>
          </w:p>
        </w:tc>
        <w:tc>
          <w:tcPr>
            <w:tcW w:w="1417" w:type="dxa"/>
            <w:vAlign w:val="center"/>
          </w:tcPr>
          <w:p w:rsidR="00160131" w:rsidRDefault="00ED1F1E" w:rsidP="005839B2">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5 777 553</w:t>
            </w:r>
          </w:p>
        </w:tc>
      </w:tr>
      <w:tr w:rsidR="00160131" w:rsidTr="005839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160131" w:rsidRPr="005839B2" w:rsidRDefault="00160131" w:rsidP="005839B2">
            <w:pPr>
              <w:rPr>
                <w:rFonts w:ascii="Arial Narrow" w:hAnsi="Arial Narrow"/>
                <w:b w:val="0"/>
              </w:rPr>
            </w:pPr>
          </w:p>
        </w:tc>
        <w:tc>
          <w:tcPr>
            <w:tcW w:w="1417" w:type="dxa"/>
            <w:vAlign w:val="center"/>
          </w:tcPr>
          <w:p w:rsidR="00160131" w:rsidRDefault="00160131" w:rsidP="005839B2">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3402" w:type="dxa"/>
            <w:vAlign w:val="center"/>
          </w:tcPr>
          <w:p w:rsidR="00160131" w:rsidRDefault="00160131" w:rsidP="005839B2">
            <w:pPr>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1417" w:type="dxa"/>
            <w:vAlign w:val="center"/>
          </w:tcPr>
          <w:p w:rsidR="00160131" w:rsidRDefault="00160131" w:rsidP="005839B2">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160131" w:rsidTr="005839B2">
        <w:tc>
          <w:tcPr>
            <w:cnfStyle w:val="001000000000" w:firstRow="0" w:lastRow="0" w:firstColumn="1" w:lastColumn="0" w:oddVBand="0" w:evenVBand="0" w:oddHBand="0" w:evenHBand="0" w:firstRowFirstColumn="0" w:firstRowLastColumn="0" w:lastRowFirstColumn="0" w:lastRowLastColumn="0"/>
            <w:tcW w:w="3402" w:type="dxa"/>
            <w:vAlign w:val="center"/>
          </w:tcPr>
          <w:p w:rsidR="00160131" w:rsidRPr="005839B2" w:rsidRDefault="00160131" w:rsidP="005839B2">
            <w:pPr>
              <w:rPr>
                <w:rFonts w:ascii="Arial Narrow" w:hAnsi="Arial Narrow"/>
                <w:b w:val="0"/>
              </w:rPr>
            </w:pPr>
            <w:r w:rsidRPr="005839B2">
              <w:rPr>
                <w:rFonts w:ascii="Arial Narrow" w:hAnsi="Arial Narrow"/>
                <w:b w:val="0"/>
              </w:rPr>
              <w:t>Excédent de l’exercice</w:t>
            </w:r>
          </w:p>
        </w:tc>
        <w:tc>
          <w:tcPr>
            <w:tcW w:w="1417" w:type="dxa"/>
            <w:vAlign w:val="center"/>
          </w:tcPr>
          <w:p w:rsidR="00160131" w:rsidRDefault="00473399" w:rsidP="005839B2">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473399">
              <w:rPr>
                <w:rFonts w:ascii="Arial Narrow" w:hAnsi="Arial Narrow"/>
              </w:rPr>
              <w:t>652</w:t>
            </w:r>
            <w:r>
              <w:rPr>
                <w:rFonts w:ascii="Arial Narrow" w:hAnsi="Arial Narrow"/>
              </w:rPr>
              <w:t xml:space="preserve"> </w:t>
            </w:r>
            <w:r w:rsidRPr="00473399">
              <w:rPr>
                <w:rFonts w:ascii="Arial Narrow" w:hAnsi="Arial Narrow"/>
              </w:rPr>
              <w:t>943</w:t>
            </w:r>
          </w:p>
        </w:tc>
        <w:tc>
          <w:tcPr>
            <w:tcW w:w="3402" w:type="dxa"/>
            <w:vAlign w:val="center"/>
          </w:tcPr>
          <w:p w:rsidR="00160131" w:rsidRDefault="00160131" w:rsidP="005839B2">
            <w:pPr>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1417" w:type="dxa"/>
            <w:vAlign w:val="center"/>
          </w:tcPr>
          <w:p w:rsidR="00160131" w:rsidRDefault="00160131" w:rsidP="005839B2">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r>
      <w:tr w:rsidR="00473399" w:rsidTr="005839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473399" w:rsidRPr="005839B2" w:rsidRDefault="00473399" w:rsidP="005839B2">
            <w:pPr>
              <w:rPr>
                <w:rFonts w:ascii="Arial Narrow" w:hAnsi="Arial Narrow"/>
                <w:b w:val="0"/>
              </w:rPr>
            </w:pPr>
          </w:p>
        </w:tc>
        <w:tc>
          <w:tcPr>
            <w:tcW w:w="1417" w:type="dxa"/>
            <w:vAlign w:val="center"/>
          </w:tcPr>
          <w:p w:rsidR="00473399" w:rsidRPr="00473399" w:rsidRDefault="00473399" w:rsidP="005839B2">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3402" w:type="dxa"/>
            <w:vAlign w:val="center"/>
          </w:tcPr>
          <w:p w:rsidR="00473399" w:rsidRDefault="00473399" w:rsidP="005839B2">
            <w:pPr>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1417" w:type="dxa"/>
            <w:vAlign w:val="center"/>
          </w:tcPr>
          <w:p w:rsidR="00473399" w:rsidRDefault="00473399" w:rsidP="005839B2">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5839B2" w:rsidTr="005839B2">
        <w:tc>
          <w:tcPr>
            <w:cnfStyle w:val="001000000000" w:firstRow="0" w:lastRow="0" w:firstColumn="1" w:lastColumn="0" w:oddVBand="0" w:evenVBand="0" w:oddHBand="0" w:evenHBand="0" w:firstRowFirstColumn="0" w:firstRowLastColumn="0" w:lastRowFirstColumn="0" w:lastRowLastColumn="0"/>
            <w:tcW w:w="3402" w:type="dxa"/>
            <w:vAlign w:val="center"/>
          </w:tcPr>
          <w:p w:rsidR="005839B2" w:rsidRPr="005839B2" w:rsidRDefault="005839B2" w:rsidP="005839B2">
            <w:pPr>
              <w:rPr>
                <w:rFonts w:ascii="Arial Narrow" w:hAnsi="Arial Narrow"/>
                <w:b w:val="0"/>
              </w:rPr>
            </w:pPr>
            <w:r w:rsidRPr="005839B2">
              <w:rPr>
                <w:rFonts w:ascii="Arial Narrow" w:hAnsi="Arial Narrow"/>
                <w:b w:val="0"/>
              </w:rPr>
              <w:t>Total général</w:t>
            </w:r>
          </w:p>
        </w:tc>
        <w:tc>
          <w:tcPr>
            <w:tcW w:w="1417" w:type="dxa"/>
            <w:vAlign w:val="center"/>
          </w:tcPr>
          <w:p w:rsidR="005839B2" w:rsidRDefault="00473399" w:rsidP="005839B2">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473399">
              <w:rPr>
                <w:rFonts w:ascii="Arial Narrow" w:hAnsi="Arial Narrow"/>
              </w:rPr>
              <w:t>77</w:t>
            </w:r>
            <w:r>
              <w:rPr>
                <w:rFonts w:ascii="Arial Narrow" w:hAnsi="Arial Narrow"/>
              </w:rPr>
              <w:t> </w:t>
            </w:r>
            <w:r w:rsidRPr="00473399">
              <w:rPr>
                <w:rFonts w:ascii="Arial Narrow" w:hAnsi="Arial Narrow"/>
              </w:rPr>
              <w:t>517</w:t>
            </w:r>
            <w:r>
              <w:rPr>
                <w:rFonts w:ascii="Arial Narrow" w:hAnsi="Arial Narrow"/>
              </w:rPr>
              <w:t xml:space="preserve"> </w:t>
            </w:r>
            <w:r w:rsidRPr="00473399">
              <w:rPr>
                <w:rFonts w:ascii="Arial Narrow" w:hAnsi="Arial Narrow"/>
              </w:rPr>
              <w:t>658</w:t>
            </w:r>
          </w:p>
        </w:tc>
        <w:tc>
          <w:tcPr>
            <w:tcW w:w="3402" w:type="dxa"/>
            <w:vAlign w:val="center"/>
          </w:tcPr>
          <w:p w:rsidR="005839B2" w:rsidRDefault="005839B2" w:rsidP="005839B2">
            <w:pPr>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Total général</w:t>
            </w:r>
          </w:p>
        </w:tc>
        <w:tc>
          <w:tcPr>
            <w:tcW w:w="1417" w:type="dxa"/>
            <w:vAlign w:val="center"/>
          </w:tcPr>
          <w:p w:rsidR="005839B2" w:rsidRDefault="00473399" w:rsidP="005839B2">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473399">
              <w:rPr>
                <w:rFonts w:ascii="Arial Narrow" w:hAnsi="Arial Narrow"/>
              </w:rPr>
              <w:t>77</w:t>
            </w:r>
            <w:r>
              <w:rPr>
                <w:rFonts w:ascii="Arial Narrow" w:hAnsi="Arial Narrow"/>
              </w:rPr>
              <w:t> </w:t>
            </w:r>
            <w:r w:rsidRPr="00473399">
              <w:rPr>
                <w:rFonts w:ascii="Arial Narrow" w:hAnsi="Arial Narrow"/>
              </w:rPr>
              <w:t>517</w:t>
            </w:r>
            <w:r>
              <w:rPr>
                <w:rFonts w:ascii="Arial Narrow" w:hAnsi="Arial Narrow"/>
              </w:rPr>
              <w:t xml:space="preserve"> </w:t>
            </w:r>
            <w:r w:rsidRPr="00473399">
              <w:rPr>
                <w:rFonts w:ascii="Arial Narrow" w:hAnsi="Arial Narrow"/>
              </w:rPr>
              <w:t>658</w:t>
            </w:r>
          </w:p>
        </w:tc>
      </w:tr>
    </w:tbl>
    <w:p w:rsidR="00556D79" w:rsidRPr="00DA664E" w:rsidRDefault="00556D79" w:rsidP="00556D79">
      <w:pPr>
        <w:spacing w:before="360"/>
        <w:rPr>
          <w:sz w:val="22"/>
          <w:szCs w:val="22"/>
        </w:rPr>
      </w:pPr>
    </w:p>
    <w:p w:rsidR="00556D79" w:rsidRDefault="00556D79">
      <w:pPr>
        <w:spacing w:after="200" w:line="276" w:lineRule="auto"/>
        <w:rPr>
          <w:b/>
          <w:sz w:val="32"/>
          <w:szCs w:val="32"/>
        </w:rPr>
      </w:pPr>
      <w:r>
        <w:rPr>
          <w:b/>
          <w:sz w:val="32"/>
          <w:szCs w:val="32"/>
        </w:rPr>
        <w:br w:type="page"/>
      </w:r>
    </w:p>
    <w:p w:rsidR="005839B2" w:rsidRPr="005839B2" w:rsidRDefault="005839B2" w:rsidP="00556D79">
      <w:pPr>
        <w:spacing w:before="360"/>
        <w:rPr>
          <w:b/>
          <w:sz w:val="32"/>
          <w:szCs w:val="32"/>
        </w:rPr>
      </w:pPr>
      <w:r>
        <w:rPr>
          <w:b/>
          <w:sz w:val="32"/>
          <w:szCs w:val="32"/>
        </w:rPr>
        <w:lastRenderedPageBreak/>
        <w:t xml:space="preserve">ANNEXE </w:t>
      </w:r>
      <w:r w:rsidR="00140CD4">
        <w:rPr>
          <w:b/>
          <w:sz w:val="32"/>
          <w:szCs w:val="32"/>
        </w:rPr>
        <w:t>3</w:t>
      </w:r>
      <w:r w:rsidR="00556D79">
        <w:rPr>
          <w:b/>
          <w:sz w:val="32"/>
          <w:szCs w:val="32"/>
        </w:rPr>
        <w:t xml:space="preserve"> – Renault – constructeur automobile</w:t>
      </w:r>
    </w:p>
    <w:p w:rsidR="005839B2" w:rsidRDefault="005839B2">
      <w:pPr>
        <w:rPr>
          <w:rFonts w:ascii="Arial Narrow" w:hAnsi="Arial Narrow"/>
        </w:rPr>
      </w:pPr>
    </w:p>
    <w:p w:rsidR="00C81775" w:rsidRPr="00373D7D" w:rsidRDefault="00040B57" w:rsidP="00373D7D">
      <w:pPr>
        <w:spacing w:after="200" w:line="276" w:lineRule="auto"/>
        <w:ind w:right="-567"/>
        <w:rPr>
          <w:rFonts w:ascii="Arial Narrow" w:hAnsi="Arial Narrow"/>
          <w:b/>
        </w:rPr>
      </w:pPr>
      <w:r w:rsidRPr="00373D7D">
        <w:rPr>
          <w:rFonts w:ascii="Arial Narrow" w:hAnsi="Arial Narrow"/>
          <w:b/>
        </w:rPr>
        <w:t>Tableau</w:t>
      </w:r>
      <w:r w:rsidR="00C81775" w:rsidRPr="00373D7D">
        <w:rPr>
          <w:rFonts w:ascii="Arial Narrow" w:hAnsi="Arial Narrow"/>
          <w:b/>
        </w:rPr>
        <w:t xml:space="preserve"> de résultat </w:t>
      </w:r>
      <w:r w:rsidRPr="00373D7D">
        <w:rPr>
          <w:rFonts w:ascii="Arial Narrow" w:hAnsi="Arial Narrow"/>
          <w:b/>
        </w:rPr>
        <w:t xml:space="preserve">d’exploitation </w:t>
      </w:r>
      <w:r w:rsidR="00C81775" w:rsidRPr="00373D7D">
        <w:rPr>
          <w:rFonts w:ascii="Arial Narrow" w:hAnsi="Arial Narrow"/>
          <w:b/>
        </w:rPr>
        <w:t>simplifié de la société Renault (construction de véhicules automobiles) pour l’année 2010</w:t>
      </w:r>
    </w:p>
    <w:tbl>
      <w:tblPr>
        <w:tblStyle w:val="Grillemoyenne1-Accent1"/>
        <w:tblW w:w="9638" w:type="dxa"/>
        <w:tblLook w:val="04A0" w:firstRow="1" w:lastRow="0" w:firstColumn="1" w:lastColumn="0" w:noHBand="0" w:noVBand="1"/>
      </w:tblPr>
      <w:tblGrid>
        <w:gridCol w:w="3402"/>
        <w:gridCol w:w="1417"/>
        <w:gridCol w:w="3402"/>
        <w:gridCol w:w="1417"/>
      </w:tblGrid>
      <w:tr w:rsidR="00C81775" w:rsidTr="008725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rsidR="00C81775" w:rsidRDefault="00C81775" w:rsidP="008725AB">
            <w:pPr>
              <w:jc w:val="center"/>
              <w:rPr>
                <w:rFonts w:ascii="Arial Narrow" w:hAnsi="Arial Narrow"/>
              </w:rPr>
            </w:pPr>
            <w:r>
              <w:rPr>
                <w:rFonts w:ascii="Arial Narrow" w:hAnsi="Arial Narrow"/>
              </w:rPr>
              <w:t>Les Charges (emplois)</w:t>
            </w:r>
          </w:p>
        </w:tc>
        <w:tc>
          <w:tcPr>
            <w:tcW w:w="1417" w:type="dxa"/>
          </w:tcPr>
          <w:p w:rsidR="00C81775" w:rsidRDefault="00C81775" w:rsidP="008725AB">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Montants</w:t>
            </w:r>
          </w:p>
        </w:tc>
        <w:tc>
          <w:tcPr>
            <w:tcW w:w="3402" w:type="dxa"/>
          </w:tcPr>
          <w:p w:rsidR="00C81775" w:rsidRDefault="00C81775" w:rsidP="008725AB">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Les produits (ressources)</w:t>
            </w:r>
          </w:p>
        </w:tc>
        <w:tc>
          <w:tcPr>
            <w:tcW w:w="1417" w:type="dxa"/>
          </w:tcPr>
          <w:p w:rsidR="00C81775" w:rsidRDefault="00C81775" w:rsidP="008725AB">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Montants</w:t>
            </w:r>
          </w:p>
        </w:tc>
      </w:tr>
      <w:tr w:rsidR="00C81775" w:rsidTr="00872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b w:val="0"/>
              </w:rPr>
            </w:pPr>
            <w:r>
              <w:rPr>
                <w:rFonts w:ascii="Arial Narrow" w:hAnsi="Arial Narrow"/>
                <w:b w:val="0"/>
              </w:rPr>
              <w:t>Achats de matières premières et fournitures</w:t>
            </w:r>
          </w:p>
        </w:tc>
        <w:tc>
          <w:tcPr>
            <w:tcW w:w="1417" w:type="dxa"/>
            <w:vAlign w:val="center"/>
          </w:tcPr>
          <w:p w:rsidR="00C81775" w:rsidRDefault="00C81775"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23 051 000 000</w:t>
            </w:r>
          </w:p>
        </w:tc>
        <w:tc>
          <w:tcPr>
            <w:tcW w:w="3402" w:type="dxa"/>
            <w:vAlign w:val="center"/>
          </w:tcPr>
          <w:p w:rsidR="00C81775" w:rsidRDefault="00C81775" w:rsidP="0068197C">
            <w:pPr>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 xml:space="preserve">Chiffre d’affaires </w:t>
            </w:r>
          </w:p>
        </w:tc>
        <w:tc>
          <w:tcPr>
            <w:tcW w:w="1417" w:type="dxa"/>
            <w:vAlign w:val="center"/>
          </w:tcPr>
          <w:p w:rsidR="00C81775" w:rsidRDefault="00C81775" w:rsidP="0068197C">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C81775">
              <w:rPr>
                <w:rFonts w:ascii="Arial Narrow" w:hAnsi="Arial Narrow"/>
              </w:rPr>
              <w:t>3</w:t>
            </w:r>
            <w:r w:rsidR="0068197C">
              <w:rPr>
                <w:rFonts w:ascii="Arial Narrow" w:hAnsi="Arial Narrow"/>
              </w:rPr>
              <w:t>2</w:t>
            </w:r>
            <w:r w:rsidRPr="00C81775">
              <w:rPr>
                <w:rFonts w:ascii="Arial Narrow" w:hAnsi="Arial Narrow"/>
              </w:rPr>
              <w:t> </w:t>
            </w:r>
            <w:r w:rsidR="0068197C">
              <w:rPr>
                <w:rFonts w:ascii="Arial Narrow" w:hAnsi="Arial Narrow"/>
              </w:rPr>
              <w:t>008</w:t>
            </w:r>
            <w:r w:rsidRPr="00C81775">
              <w:rPr>
                <w:rFonts w:ascii="Arial Narrow" w:hAnsi="Arial Narrow"/>
              </w:rPr>
              <w:t> 000 000</w:t>
            </w:r>
          </w:p>
        </w:tc>
      </w:tr>
      <w:tr w:rsidR="00C81775" w:rsidTr="008725AB">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b w:val="0"/>
              </w:rPr>
            </w:pPr>
            <w:r>
              <w:rPr>
                <w:rFonts w:ascii="Arial Narrow" w:hAnsi="Arial Narrow"/>
                <w:b w:val="0"/>
              </w:rPr>
              <w:t>Autres achats</w:t>
            </w:r>
            <w:r w:rsidR="006015E4">
              <w:rPr>
                <w:rFonts w:ascii="Arial Narrow" w:hAnsi="Arial Narrow"/>
                <w:b w:val="0"/>
              </w:rPr>
              <w:t xml:space="preserve"> et services extérieurs</w:t>
            </w:r>
          </w:p>
        </w:tc>
        <w:tc>
          <w:tcPr>
            <w:tcW w:w="1417" w:type="dxa"/>
            <w:vAlign w:val="center"/>
          </w:tcPr>
          <w:p w:rsidR="00C81775" w:rsidRDefault="00C81775"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6 771 000 000</w:t>
            </w:r>
          </w:p>
        </w:tc>
        <w:tc>
          <w:tcPr>
            <w:tcW w:w="3402" w:type="dxa"/>
            <w:vAlign w:val="center"/>
          </w:tcPr>
          <w:p w:rsidR="00C81775" w:rsidRDefault="00C81775" w:rsidP="008725AB">
            <w:pPr>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1417" w:type="dxa"/>
            <w:vAlign w:val="center"/>
          </w:tcPr>
          <w:p w:rsidR="00C81775" w:rsidRDefault="00C81775"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r>
      <w:tr w:rsidR="00C81775" w:rsidTr="00872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b w:val="0"/>
              </w:rPr>
            </w:pPr>
            <w:r>
              <w:rPr>
                <w:rFonts w:ascii="Arial Narrow" w:hAnsi="Arial Narrow"/>
                <w:b w:val="0"/>
              </w:rPr>
              <w:t>Impôts, taxes</w:t>
            </w:r>
          </w:p>
        </w:tc>
        <w:tc>
          <w:tcPr>
            <w:tcW w:w="1417" w:type="dxa"/>
            <w:vAlign w:val="center"/>
          </w:tcPr>
          <w:p w:rsidR="00C81775" w:rsidRDefault="00C81775"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201 000 000</w:t>
            </w:r>
          </w:p>
        </w:tc>
        <w:tc>
          <w:tcPr>
            <w:tcW w:w="3402" w:type="dxa"/>
            <w:vAlign w:val="center"/>
          </w:tcPr>
          <w:p w:rsidR="00C81775" w:rsidRDefault="0068197C" w:rsidP="008725AB">
            <w:pPr>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Autres produits d’exploitation</w:t>
            </w:r>
          </w:p>
        </w:tc>
        <w:tc>
          <w:tcPr>
            <w:tcW w:w="1417" w:type="dxa"/>
            <w:vAlign w:val="center"/>
          </w:tcPr>
          <w:p w:rsidR="00C81775" w:rsidRDefault="0068197C"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1 224 000 000</w:t>
            </w:r>
          </w:p>
        </w:tc>
      </w:tr>
      <w:tr w:rsidR="00C81775" w:rsidTr="008725AB">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b w:val="0"/>
              </w:rPr>
            </w:pPr>
            <w:r>
              <w:rPr>
                <w:rFonts w:ascii="Arial Narrow" w:hAnsi="Arial Narrow"/>
                <w:b w:val="0"/>
              </w:rPr>
              <w:t>Salaires et charges sociales</w:t>
            </w:r>
          </w:p>
        </w:tc>
        <w:tc>
          <w:tcPr>
            <w:tcW w:w="1417" w:type="dxa"/>
            <w:vAlign w:val="center"/>
          </w:tcPr>
          <w:p w:rsidR="00C81775" w:rsidRDefault="00C81775"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2 470 000 000</w:t>
            </w:r>
          </w:p>
        </w:tc>
        <w:tc>
          <w:tcPr>
            <w:tcW w:w="3402" w:type="dxa"/>
            <w:vAlign w:val="center"/>
          </w:tcPr>
          <w:p w:rsidR="00C81775" w:rsidRDefault="00C81775" w:rsidP="008725AB">
            <w:pPr>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1417" w:type="dxa"/>
            <w:vAlign w:val="center"/>
          </w:tcPr>
          <w:p w:rsidR="00C81775" w:rsidRDefault="00C81775"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r>
      <w:tr w:rsidR="00C81775" w:rsidTr="00872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C81775">
            <w:pPr>
              <w:rPr>
                <w:rFonts w:ascii="Arial Narrow" w:hAnsi="Arial Narrow"/>
                <w:b w:val="0"/>
              </w:rPr>
            </w:pPr>
            <w:r>
              <w:rPr>
                <w:rFonts w:ascii="Arial Narrow" w:hAnsi="Arial Narrow"/>
                <w:b w:val="0"/>
              </w:rPr>
              <w:t>Autres charges d’exploitation</w:t>
            </w:r>
          </w:p>
        </w:tc>
        <w:tc>
          <w:tcPr>
            <w:tcW w:w="1417" w:type="dxa"/>
            <w:vAlign w:val="center"/>
          </w:tcPr>
          <w:p w:rsidR="00C81775" w:rsidRDefault="00C81775"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1 414 000 000</w:t>
            </w:r>
          </w:p>
        </w:tc>
        <w:tc>
          <w:tcPr>
            <w:tcW w:w="3402" w:type="dxa"/>
            <w:vAlign w:val="center"/>
          </w:tcPr>
          <w:p w:rsidR="00C81775" w:rsidRDefault="00C81775" w:rsidP="008725AB">
            <w:pPr>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1417" w:type="dxa"/>
            <w:vAlign w:val="center"/>
          </w:tcPr>
          <w:p w:rsidR="00C81775" w:rsidRDefault="00C81775"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C81775" w:rsidTr="008725AB">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b w:val="0"/>
              </w:rPr>
            </w:pPr>
          </w:p>
        </w:tc>
        <w:tc>
          <w:tcPr>
            <w:tcW w:w="1417" w:type="dxa"/>
            <w:vAlign w:val="center"/>
          </w:tcPr>
          <w:p w:rsidR="00C81775" w:rsidRDefault="00C81775"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3402" w:type="dxa"/>
            <w:vAlign w:val="center"/>
          </w:tcPr>
          <w:p w:rsidR="00C81775" w:rsidRDefault="00C81775" w:rsidP="008725AB">
            <w:pPr>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1417" w:type="dxa"/>
            <w:vAlign w:val="center"/>
          </w:tcPr>
          <w:p w:rsidR="00C81775" w:rsidRDefault="00C81775"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r>
      <w:tr w:rsidR="00C81775" w:rsidTr="00872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rPr>
            </w:pPr>
          </w:p>
        </w:tc>
        <w:tc>
          <w:tcPr>
            <w:tcW w:w="1417" w:type="dxa"/>
            <w:vAlign w:val="center"/>
          </w:tcPr>
          <w:p w:rsidR="00C81775" w:rsidRDefault="00C81775"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3402" w:type="dxa"/>
            <w:vAlign w:val="center"/>
          </w:tcPr>
          <w:p w:rsidR="00C81775" w:rsidRDefault="00C81775" w:rsidP="008725AB">
            <w:pPr>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1417" w:type="dxa"/>
            <w:vAlign w:val="center"/>
          </w:tcPr>
          <w:p w:rsidR="00C81775" w:rsidRDefault="00C81775"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C81775" w:rsidTr="008725AB">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rPr>
            </w:pPr>
          </w:p>
        </w:tc>
        <w:tc>
          <w:tcPr>
            <w:tcW w:w="1417" w:type="dxa"/>
            <w:vAlign w:val="center"/>
          </w:tcPr>
          <w:p w:rsidR="00C81775" w:rsidRDefault="00C81775"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3402" w:type="dxa"/>
            <w:vAlign w:val="center"/>
          </w:tcPr>
          <w:p w:rsidR="00C81775" w:rsidRDefault="00C81775" w:rsidP="008725AB">
            <w:pPr>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Perte d’exploitation de l’année 2010</w:t>
            </w:r>
          </w:p>
        </w:tc>
        <w:tc>
          <w:tcPr>
            <w:tcW w:w="1417" w:type="dxa"/>
            <w:vAlign w:val="center"/>
          </w:tcPr>
          <w:p w:rsidR="00C81775" w:rsidRDefault="00040B57"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675 000 000</w:t>
            </w:r>
          </w:p>
        </w:tc>
      </w:tr>
      <w:tr w:rsidR="00C81775" w:rsidTr="00872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rPr>
            </w:pPr>
          </w:p>
        </w:tc>
        <w:tc>
          <w:tcPr>
            <w:tcW w:w="1417" w:type="dxa"/>
            <w:vAlign w:val="center"/>
          </w:tcPr>
          <w:p w:rsidR="00C81775" w:rsidRDefault="00C81775"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3402" w:type="dxa"/>
            <w:vAlign w:val="center"/>
          </w:tcPr>
          <w:p w:rsidR="00C81775" w:rsidRDefault="00C81775" w:rsidP="008725AB">
            <w:pPr>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1417" w:type="dxa"/>
            <w:vAlign w:val="center"/>
          </w:tcPr>
          <w:p w:rsidR="00C81775" w:rsidRDefault="00C81775"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C81775" w:rsidTr="008725AB">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rPr>
            </w:pPr>
          </w:p>
        </w:tc>
        <w:tc>
          <w:tcPr>
            <w:tcW w:w="1417" w:type="dxa"/>
            <w:vAlign w:val="center"/>
          </w:tcPr>
          <w:p w:rsidR="00C81775" w:rsidRDefault="00C81775"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3402" w:type="dxa"/>
            <w:vAlign w:val="center"/>
          </w:tcPr>
          <w:p w:rsidR="00C81775" w:rsidRDefault="00C81775" w:rsidP="008725AB">
            <w:pPr>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1417" w:type="dxa"/>
            <w:vAlign w:val="center"/>
          </w:tcPr>
          <w:p w:rsidR="00C81775" w:rsidRDefault="00C81775" w:rsidP="008725A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r>
      <w:tr w:rsidR="00C81775" w:rsidTr="00872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rsidR="00C81775" w:rsidRPr="005839B2" w:rsidRDefault="00C81775" w:rsidP="008725AB">
            <w:pPr>
              <w:rPr>
                <w:rFonts w:ascii="Arial Narrow" w:hAnsi="Arial Narrow"/>
                <w:b w:val="0"/>
              </w:rPr>
            </w:pPr>
            <w:r w:rsidRPr="005839B2">
              <w:rPr>
                <w:rFonts w:ascii="Arial Narrow" w:hAnsi="Arial Narrow"/>
                <w:b w:val="0"/>
              </w:rPr>
              <w:t>Total général</w:t>
            </w:r>
          </w:p>
        </w:tc>
        <w:tc>
          <w:tcPr>
            <w:tcW w:w="1417" w:type="dxa"/>
            <w:vAlign w:val="center"/>
          </w:tcPr>
          <w:p w:rsidR="00C81775" w:rsidRDefault="00040B57"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33 907 000 000</w:t>
            </w:r>
          </w:p>
        </w:tc>
        <w:tc>
          <w:tcPr>
            <w:tcW w:w="3402" w:type="dxa"/>
            <w:vAlign w:val="center"/>
          </w:tcPr>
          <w:p w:rsidR="00C81775" w:rsidRDefault="00C81775" w:rsidP="008725AB">
            <w:pPr>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Total général</w:t>
            </w:r>
          </w:p>
        </w:tc>
        <w:tc>
          <w:tcPr>
            <w:tcW w:w="1417" w:type="dxa"/>
            <w:vAlign w:val="center"/>
          </w:tcPr>
          <w:p w:rsidR="00C81775" w:rsidRDefault="00040B57" w:rsidP="008725A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33 907 000 000</w:t>
            </w:r>
          </w:p>
        </w:tc>
      </w:tr>
    </w:tbl>
    <w:p w:rsidR="00040B57" w:rsidRDefault="00040B57" w:rsidP="00DA664E">
      <w:pPr>
        <w:spacing w:before="120" w:after="120" w:line="276" w:lineRule="auto"/>
        <w:rPr>
          <w:rFonts w:ascii="Arial Narrow" w:hAnsi="Arial Narrow"/>
        </w:rPr>
      </w:pPr>
      <w:r>
        <w:rPr>
          <w:rFonts w:ascii="Arial Narrow" w:hAnsi="Arial Narrow"/>
        </w:rPr>
        <w:t xml:space="preserve">D’après « Les Echos – Bilans gratuits.fr » - </w:t>
      </w:r>
      <w:hyperlink r:id="rId14" w:history="1">
        <w:r>
          <w:rPr>
            <w:rStyle w:val="Lienhypertexte"/>
          </w:rPr>
          <w:t>http://www.bilansgratuits.fr/</w:t>
        </w:r>
      </w:hyperlink>
      <w:r>
        <w:rPr>
          <w:rFonts w:ascii="Arial Narrow" w:hAnsi="Arial Narrow"/>
        </w:rPr>
        <w:t xml:space="preserve"> </w:t>
      </w:r>
    </w:p>
    <w:p w:rsidR="00556D79" w:rsidRPr="00CF385D" w:rsidRDefault="00556D79" w:rsidP="00556D79">
      <w:pPr>
        <w:shd w:val="clear" w:color="auto" w:fill="FFFFFF"/>
        <w:spacing w:after="75" w:line="450" w:lineRule="atLeast"/>
        <w:outlineLvl w:val="0"/>
        <w:rPr>
          <w:b/>
          <w:bCs/>
          <w:color w:val="1E1E1E"/>
          <w:kern w:val="36"/>
          <w:sz w:val="33"/>
          <w:szCs w:val="33"/>
        </w:rPr>
      </w:pPr>
      <w:r w:rsidRPr="00CF385D">
        <w:rPr>
          <w:b/>
          <w:bCs/>
          <w:color w:val="1E1E1E"/>
          <w:kern w:val="36"/>
          <w:sz w:val="33"/>
          <w:szCs w:val="33"/>
        </w:rPr>
        <w:t>Renault au Maroc: les dégâts de la délocalisation</w:t>
      </w:r>
    </w:p>
    <w:p w:rsidR="00556D79" w:rsidRPr="00CF385D" w:rsidRDefault="00556D79" w:rsidP="00140CD4">
      <w:pPr>
        <w:shd w:val="clear" w:color="auto" w:fill="FFFFFF"/>
        <w:spacing w:after="120"/>
        <w:jc w:val="both"/>
        <w:rPr>
          <w:rFonts w:ascii="Arial Narrow" w:hAnsi="Arial Narrow"/>
          <w:color w:val="1E1E1E"/>
        </w:rPr>
      </w:pPr>
      <w:r w:rsidRPr="00CF385D">
        <w:rPr>
          <w:rFonts w:ascii="Arial Narrow" w:hAnsi="Arial Narrow"/>
          <w:color w:val="1E1E1E"/>
        </w:rPr>
        <w:t>Après la Roumanie, le Maroc... Ce jeudi, Renault </w:t>
      </w:r>
      <w:hyperlink r:id="rId15" w:tgtFrame="_blank" w:history="1">
        <w:r w:rsidRPr="00CF385D">
          <w:rPr>
            <w:rFonts w:ascii="Arial Narrow" w:hAnsi="Arial Narrow"/>
            <w:color w:val="1E1E1E"/>
            <w:u w:val="single"/>
          </w:rPr>
          <w:t>va ouvrir les portes de son usine géante à Tanger</w:t>
        </w:r>
      </w:hyperlink>
      <w:r w:rsidRPr="00CF385D">
        <w:rPr>
          <w:rFonts w:ascii="Arial Narrow" w:hAnsi="Arial Narrow"/>
          <w:color w:val="1E1E1E"/>
        </w:rPr>
        <w:t> : 314 hectares de terrain pour 1,1 milliard d'euros d'investissements. Objectif, </w:t>
      </w:r>
      <w:hyperlink r:id="rId16" w:tgtFrame="_blank" w:history="1">
        <w:r w:rsidRPr="00CF385D">
          <w:rPr>
            <w:rFonts w:ascii="Arial Narrow" w:hAnsi="Arial Narrow"/>
            <w:color w:val="1E1E1E"/>
            <w:u w:val="single"/>
          </w:rPr>
          <w:t xml:space="preserve">y construire les futurs véhicules </w:t>
        </w:r>
        <w:proofErr w:type="spellStart"/>
        <w:r w:rsidRPr="00CF385D">
          <w:rPr>
            <w:rFonts w:ascii="Arial Narrow" w:hAnsi="Arial Narrow"/>
            <w:color w:val="1E1E1E"/>
            <w:u w:val="single"/>
          </w:rPr>
          <w:t>low</w:t>
        </w:r>
        <w:proofErr w:type="spellEnd"/>
        <w:r w:rsidRPr="00CF385D">
          <w:rPr>
            <w:rFonts w:ascii="Arial Narrow" w:hAnsi="Arial Narrow"/>
            <w:color w:val="1E1E1E"/>
            <w:u w:val="single"/>
          </w:rPr>
          <w:t xml:space="preserve"> </w:t>
        </w:r>
        <w:proofErr w:type="spellStart"/>
        <w:r w:rsidRPr="00CF385D">
          <w:rPr>
            <w:rFonts w:ascii="Arial Narrow" w:hAnsi="Arial Narrow"/>
            <w:color w:val="1E1E1E"/>
            <w:u w:val="single"/>
          </w:rPr>
          <w:t>cost</w:t>
        </w:r>
        <w:proofErr w:type="spellEnd"/>
        <w:r w:rsidRPr="00CF385D">
          <w:rPr>
            <w:rFonts w:ascii="Arial Narrow" w:hAnsi="Arial Narrow"/>
            <w:color w:val="1E1E1E"/>
            <w:u w:val="single"/>
          </w:rPr>
          <w:t xml:space="preserve"> du groupe</w:t>
        </w:r>
      </w:hyperlink>
      <w:r w:rsidRPr="00CF385D">
        <w:rPr>
          <w:rFonts w:ascii="Arial Narrow" w:hAnsi="Arial Narrow"/>
          <w:color w:val="1E1E1E"/>
        </w:rPr>
        <w:t xml:space="preserve">, alors que les capacités de productions de l'usine roumaine du constructeur sont désormais saturées. Mais chez certains, cette inauguration en grande pompe, avec le roi Mohammed VI et Carlos </w:t>
      </w:r>
      <w:proofErr w:type="spellStart"/>
      <w:r w:rsidRPr="00CF385D">
        <w:rPr>
          <w:rFonts w:ascii="Arial Narrow" w:hAnsi="Arial Narrow"/>
          <w:color w:val="1E1E1E"/>
        </w:rPr>
        <w:t>Ghosn</w:t>
      </w:r>
      <w:proofErr w:type="spellEnd"/>
      <w:r w:rsidRPr="00CF385D">
        <w:rPr>
          <w:rFonts w:ascii="Arial Narrow" w:hAnsi="Arial Narrow"/>
          <w:color w:val="1E1E1E"/>
        </w:rPr>
        <w:t>, fait grincer des dents. </w:t>
      </w:r>
      <w:hyperlink r:id="rId17" w:tgtFrame="_blank" w:history="1">
        <w:r w:rsidRPr="00CF385D">
          <w:rPr>
            <w:rFonts w:ascii="Arial Narrow" w:hAnsi="Arial Narrow"/>
            <w:color w:val="1E1E1E"/>
            <w:u w:val="single"/>
          </w:rPr>
          <w:t>En plein débat sur la désindustrialisation de la France</w:t>
        </w:r>
      </w:hyperlink>
      <w:r w:rsidRPr="00CF385D">
        <w:rPr>
          <w:rFonts w:ascii="Arial Narrow" w:hAnsi="Arial Narrow"/>
          <w:color w:val="1E1E1E"/>
        </w:rPr>
        <w:t>, et alors que le chômage atteint des niveaux records, le moment est au minimum mal choisi. L'occasion de faire le point sur l'état des délocalisations automobiles en France.</w:t>
      </w:r>
    </w:p>
    <w:p w:rsidR="00556D79" w:rsidRPr="00CF385D" w:rsidRDefault="00556D79" w:rsidP="00140CD4">
      <w:pPr>
        <w:spacing w:after="120"/>
        <w:jc w:val="both"/>
        <w:rPr>
          <w:rFonts w:ascii="Arial Narrow" w:hAnsi="Arial Narrow" w:cs="Times New Roman"/>
          <w:sz w:val="24"/>
          <w:szCs w:val="24"/>
        </w:rPr>
      </w:pPr>
      <w:r w:rsidRPr="00CF385D">
        <w:rPr>
          <w:rFonts w:ascii="Arial Narrow" w:hAnsi="Arial Narrow"/>
          <w:b/>
          <w:bCs/>
          <w:color w:val="1E1E1E"/>
          <w:shd w:val="clear" w:color="auto" w:fill="FFFFFF"/>
        </w:rPr>
        <w:t>1,1 million de véhicules de moins produits en France en 6 ans</w:t>
      </w:r>
    </w:p>
    <w:p w:rsidR="00556D79" w:rsidRPr="00CF385D" w:rsidRDefault="00556D79" w:rsidP="00140CD4">
      <w:pPr>
        <w:shd w:val="clear" w:color="auto" w:fill="FFFFFF"/>
        <w:spacing w:after="120"/>
        <w:jc w:val="both"/>
        <w:rPr>
          <w:rFonts w:ascii="Arial Narrow" w:hAnsi="Arial Narrow"/>
          <w:color w:val="1E1E1E"/>
        </w:rPr>
      </w:pPr>
      <w:r w:rsidRPr="00CF385D">
        <w:rPr>
          <w:rFonts w:ascii="Arial Narrow" w:hAnsi="Arial Narrow"/>
          <w:color w:val="1E1E1E"/>
        </w:rPr>
        <w:t>En clair la production automobile en France a chuté de près de 40% entre 2005 et 2011. Au total, 1,7 million de véhicules (sur les 3,6 millions de PSA et Renault) ont donc été fabriqués en France en 2011 contre 2,8 millions en 2005, selon les chiffres publiés ce mercredi par les Echos. Une chute vertigineuse qui ne s'explique pas par la chute de la demande, loin de là. Sur cette période les immatriculations en France ont même légèrement progressé pour passer de 2,1 millions de véhicules en France en 2005 à 2,2 millions de véhicules l'année dernière.</w:t>
      </w:r>
    </w:p>
    <w:p w:rsidR="00556D79" w:rsidRPr="00CF385D" w:rsidRDefault="00556D79" w:rsidP="00140CD4">
      <w:pPr>
        <w:spacing w:after="120"/>
        <w:jc w:val="both"/>
        <w:rPr>
          <w:rFonts w:ascii="Arial Narrow" w:hAnsi="Arial Narrow" w:cs="Times New Roman"/>
          <w:sz w:val="24"/>
          <w:szCs w:val="24"/>
        </w:rPr>
      </w:pPr>
      <w:r w:rsidRPr="00CF385D">
        <w:rPr>
          <w:rFonts w:ascii="Arial Narrow" w:hAnsi="Arial Narrow"/>
          <w:b/>
          <w:bCs/>
          <w:color w:val="1E1E1E"/>
          <w:shd w:val="clear" w:color="auto" w:fill="FFFFFF"/>
        </w:rPr>
        <w:t>531.267 véhicules produits en plus par les constructeurs français en 5 ans</w:t>
      </w:r>
    </w:p>
    <w:p w:rsidR="00556D79" w:rsidRPr="00CF385D" w:rsidRDefault="00556D79" w:rsidP="00140CD4">
      <w:pPr>
        <w:shd w:val="clear" w:color="auto" w:fill="FFFFFF"/>
        <w:spacing w:after="120"/>
        <w:jc w:val="both"/>
        <w:rPr>
          <w:rFonts w:ascii="Arial Narrow" w:hAnsi="Arial Narrow"/>
          <w:color w:val="1E1E1E"/>
        </w:rPr>
      </w:pPr>
      <w:r w:rsidRPr="00CF385D">
        <w:rPr>
          <w:rFonts w:ascii="Arial Narrow" w:hAnsi="Arial Narrow"/>
          <w:color w:val="1E1E1E"/>
        </w:rPr>
        <w:t>Ce n'est pas non plus la production mondiale des constructeurs français qui a baissé. Celle-ci est en effet passée de 5,9 millions à 6,5 millions de véhicules en l'espace de 5 ans, selon les chiffres du CCFA (</w:t>
      </w:r>
      <w:hyperlink r:id="rId18" w:tgtFrame="_blank" w:history="1">
        <w:r w:rsidRPr="00CF385D">
          <w:rPr>
            <w:rFonts w:ascii="Arial Narrow" w:hAnsi="Arial Narrow"/>
            <w:color w:val="1E1E1E"/>
            <w:u w:val="single"/>
          </w:rPr>
          <w:t>Comité des constructeurs français d'automobiles</w:t>
        </w:r>
      </w:hyperlink>
      <w:r w:rsidRPr="00CF385D">
        <w:rPr>
          <w:rFonts w:ascii="Arial Narrow" w:hAnsi="Arial Narrow"/>
          <w:color w:val="1E1E1E"/>
        </w:rPr>
        <w:t>).</w:t>
      </w:r>
    </w:p>
    <w:p w:rsidR="00556D79" w:rsidRPr="00CF385D" w:rsidRDefault="00140CD4" w:rsidP="00140CD4">
      <w:pPr>
        <w:shd w:val="clear" w:color="auto" w:fill="FFFFFF"/>
        <w:spacing w:after="120"/>
        <w:jc w:val="both"/>
        <w:rPr>
          <w:rFonts w:ascii="Arial Narrow" w:hAnsi="Arial Narrow"/>
          <w:color w:val="1E1E1E"/>
        </w:rPr>
      </w:pPr>
      <w:r>
        <w:rPr>
          <w:rFonts w:ascii="Arial Narrow" w:hAnsi="Arial Narrow"/>
          <w:b/>
          <w:bCs/>
          <w:color w:val="1E1E1E"/>
          <w:shd w:val="clear" w:color="auto" w:fill="FFFFFF"/>
        </w:rPr>
        <w:t>[…]</w:t>
      </w:r>
    </w:p>
    <w:p w:rsidR="00556D79" w:rsidRPr="00CF385D" w:rsidRDefault="00556D79" w:rsidP="00140CD4">
      <w:pPr>
        <w:spacing w:after="120"/>
        <w:jc w:val="both"/>
        <w:rPr>
          <w:rFonts w:ascii="Arial Narrow" w:hAnsi="Arial Narrow" w:cs="Times New Roman"/>
          <w:sz w:val="24"/>
          <w:szCs w:val="24"/>
        </w:rPr>
      </w:pPr>
      <w:r w:rsidRPr="00CF385D">
        <w:rPr>
          <w:rFonts w:ascii="Arial Narrow" w:hAnsi="Arial Narrow"/>
          <w:b/>
          <w:bCs/>
          <w:color w:val="1E1E1E"/>
          <w:shd w:val="clear" w:color="auto" w:fill="FFFFFF"/>
        </w:rPr>
        <w:t>240 euros, le salaire mensuel d'</w:t>
      </w:r>
      <w:hyperlink r:id="rId19" w:tgtFrame="_blank" w:history="1">
        <w:r w:rsidRPr="00CF385D">
          <w:rPr>
            <w:rFonts w:ascii="Arial Narrow" w:hAnsi="Arial Narrow"/>
            <w:b/>
            <w:bCs/>
            <w:color w:val="1E1E1E"/>
            <w:u w:val="single"/>
            <w:shd w:val="clear" w:color="auto" w:fill="FFFFFF"/>
          </w:rPr>
          <w:t>un ouvrier à Tanger</w:t>
        </w:r>
      </w:hyperlink>
    </w:p>
    <w:p w:rsidR="00556D79" w:rsidRPr="00CF385D" w:rsidRDefault="00556D79" w:rsidP="00140CD4">
      <w:pPr>
        <w:shd w:val="clear" w:color="auto" w:fill="FFFFFF"/>
        <w:spacing w:after="120"/>
        <w:jc w:val="both"/>
        <w:rPr>
          <w:rFonts w:ascii="Arial Narrow" w:hAnsi="Arial Narrow"/>
          <w:color w:val="1E1E1E"/>
        </w:rPr>
      </w:pPr>
      <w:r w:rsidRPr="00CF385D">
        <w:rPr>
          <w:rFonts w:ascii="Arial Narrow" w:hAnsi="Arial Narrow"/>
          <w:color w:val="1E1E1E"/>
        </w:rPr>
        <w:t>Et une ribambelle d'aides étatiques bien entendu... il n'en fallait pas plus à Renault pour convaincre ses actionnaires d'aller installer une usine à quelques kilomètres à peine des côtes européennes. Mais en France, un tel chiffre a de quoi donner le vertige lorsque l'on sait qu'en moyenne un ouvrier français dans l'automobile est payé 1800 euros bruts par mois après 10 ans d'ancienneté. Or cette fois, personne n'est dupe : l'ouverture d'une nouvelle usine Renault à Tanger n'a pas seulement pour vocation d'alimenter le marché international, mais bien l'Europe, et notamment la France.</w:t>
      </w:r>
    </w:p>
    <w:p w:rsidR="00556D79" w:rsidRPr="00CF385D" w:rsidRDefault="00556D79" w:rsidP="00140CD4">
      <w:pPr>
        <w:spacing w:after="120"/>
        <w:jc w:val="both"/>
        <w:rPr>
          <w:rFonts w:ascii="Arial Narrow" w:hAnsi="Arial Narrow" w:cs="Times New Roman"/>
          <w:sz w:val="24"/>
          <w:szCs w:val="24"/>
        </w:rPr>
      </w:pPr>
      <w:r w:rsidRPr="00CF385D">
        <w:rPr>
          <w:rFonts w:ascii="Arial Narrow" w:hAnsi="Arial Narrow"/>
          <w:b/>
          <w:bCs/>
          <w:color w:val="1E1E1E"/>
          <w:shd w:val="clear" w:color="auto" w:fill="FFFFFF"/>
        </w:rPr>
        <w:t>400.000 unités, objectif de production de l'usine de Renault au Maroc</w:t>
      </w:r>
    </w:p>
    <w:p w:rsidR="00556D79" w:rsidRPr="00CF385D" w:rsidRDefault="00556D79" w:rsidP="00140CD4">
      <w:pPr>
        <w:shd w:val="clear" w:color="auto" w:fill="FFFFFF"/>
        <w:spacing w:after="120"/>
        <w:jc w:val="both"/>
        <w:rPr>
          <w:rFonts w:ascii="Arial Narrow" w:hAnsi="Arial Narrow"/>
          <w:color w:val="1E1E1E"/>
        </w:rPr>
      </w:pPr>
      <w:r w:rsidRPr="00CF385D">
        <w:rPr>
          <w:rFonts w:ascii="Arial Narrow" w:hAnsi="Arial Narrow"/>
          <w:color w:val="1E1E1E"/>
        </w:rPr>
        <w:t>Or aujourd'hui les ambitions de Renault concernant cette usine sont immenses. Le constructeur prévoit d'y produire entre 150 et 170.000 véhicules dans un premier, mais pourrait bien accélérer la cadence dès 2013, pour atteindre un niveau de production de 400.000 unités. Depuis longtemps, aucun site français n'a plus eu cette chance. En 2005 le site de Douai (Renault) produisait 418.100 unités contre 177.000 aujourd'hui. En Turquie et en Roumanie au contraire, les deux sites de Renault ont pratiquement doublé de taille sur cette période.</w:t>
      </w:r>
    </w:p>
    <w:p w:rsidR="00556D79" w:rsidRDefault="00F71214" w:rsidP="00556D79">
      <w:pPr>
        <w:rPr>
          <w:rFonts w:ascii="Arial Narrow" w:hAnsi="Arial Narrow"/>
        </w:rPr>
      </w:pPr>
      <w:hyperlink r:id="rId20" w:history="1">
        <w:r w:rsidR="00556D79" w:rsidRPr="00CF385D">
          <w:rPr>
            <w:rStyle w:val="Lienhypertexte"/>
            <w:rFonts w:ascii="Arial Narrow" w:hAnsi="Arial Narrow"/>
          </w:rPr>
          <w:t>http://lexpansion.lexpress.fr/entreprise/renault-au-maroc-les-degats-de-la-delocalisation_282098.html</w:t>
        </w:r>
      </w:hyperlink>
    </w:p>
    <w:p w:rsidR="00556D79" w:rsidRPr="003A0C34" w:rsidRDefault="00556D79" w:rsidP="00556D79">
      <w:pPr>
        <w:rPr>
          <w:rStyle w:val="Date1"/>
          <w:rFonts w:ascii="Arial Narrow" w:hAnsi="Arial Narrow"/>
          <w:color w:val="888888"/>
          <w:sz w:val="17"/>
          <w:szCs w:val="17"/>
          <w:shd w:val="clear" w:color="auto" w:fill="FFFFFF"/>
        </w:rPr>
      </w:pPr>
      <w:r w:rsidRPr="003A0C34">
        <w:rPr>
          <w:rStyle w:val="auteur"/>
          <w:rFonts w:ascii="Arial Narrow" w:hAnsi="Arial Narrow"/>
          <w:b/>
          <w:bCs/>
          <w:color w:val="888888"/>
          <w:sz w:val="17"/>
          <w:szCs w:val="17"/>
          <w:shd w:val="clear" w:color="auto" w:fill="FFFFFF"/>
        </w:rPr>
        <w:t>Julie de la Brosse </w:t>
      </w:r>
      <w:r w:rsidRPr="003A0C34">
        <w:rPr>
          <w:rFonts w:ascii="Arial Narrow" w:hAnsi="Arial Narrow"/>
          <w:color w:val="888888"/>
          <w:sz w:val="17"/>
          <w:szCs w:val="17"/>
          <w:shd w:val="clear" w:color="auto" w:fill="FFFFFF"/>
        </w:rPr>
        <w:t>-</w:t>
      </w:r>
      <w:r w:rsidRPr="003A0C34">
        <w:rPr>
          <w:rStyle w:val="apple-converted-space"/>
          <w:rFonts w:ascii="Arial Narrow" w:hAnsi="Arial Narrow"/>
          <w:color w:val="888888"/>
          <w:sz w:val="17"/>
          <w:szCs w:val="17"/>
          <w:shd w:val="clear" w:color="auto" w:fill="FFFFFF"/>
        </w:rPr>
        <w:t> </w:t>
      </w:r>
      <w:r w:rsidRPr="003A0C34">
        <w:rPr>
          <w:rStyle w:val="Date1"/>
          <w:rFonts w:ascii="Arial Narrow" w:hAnsi="Arial Narrow"/>
          <w:color w:val="888888"/>
          <w:sz w:val="17"/>
          <w:szCs w:val="17"/>
          <w:shd w:val="clear" w:color="auto" w:fill="FFFFFF"/>
        </w:rPr>
        <w:t>publié le 08/02/2012</w:t>
      </w:r>
    </w:p>
    <w:p w:rsidR="002428B7" w:rsidRDefault="002428B7">
      <w:pPr>
        <w:spacing w:after="200" w:line="276" w:lineRule="auto"/>
        <w:rPr>
          <w:b/>
          <w:sz w:val="32"/>
          <w:szCs w:val="32"/>
        </w:rPr>
      </w:pPr>
      <w:r>
        <w:rPr>
          <w:b/>
          <w:sz w:val="32"/>
          <w:szCs w:val="32"/>
        </w:rPr>
        <w:br w:type="page"/>
      </w:r>
    </w:p>
    <w:p w:rsidR="009D6AB0" w:rsidRPr="009D6AB0" w:rsidRDefault="009D6AB0" w:rsidP="009D6AB0">
      <w:pPr>
        <w:rPr>
          <w:b/>
          <w:sz w:val="32"/>
          <w:szCs w:val="32"/>
        </w:rPr>
      </w:pPr>
      <w:r w:rsidRPr="009D6AB0">
        <w:rPr>
          <w:b/>
          <w:sz w:val="32"/>
          <w:szCs w:val="32"/>
        </w:rPr>
        <w:lastRenderedPageBreak/>
        <w:t xml:space="preserve">ANNEXE </w:t>
      </w:r>
      <w:r w:rsidR="00140CD4">
        <w:rPr>
          <w:b/>
          <w:sz w:val="32"/>
          <w:szCs w:val="32"/>
        </w:rPr>
        <w:t>4</w:t>
      </w:r>
      <w:r w:rsidR="00A5744C">
        <w:rPr>
          <w:b/>
          <w:sz w:val="32"/>
          <w:szCs w:val="32"/>
        </w:rPr>
        <w:t xml:space="preserve"> – la valeur ajoutée</w:t>
      </w:r>
    </w:p>
    <w:p w:rsidR="009D6AB0" w:rsidRPr="00312BE8" w:rsidRDefault="009D6AB0" w:rsidP="00E41ABA">
      <w:pPr>
        <w:pStyle w:val="Titre4"/>
        <w:keepNext w:val="0"/>
        <w:keepLines w:val="0"/>
        <w:shd w:val="clear" w:color="auto" w:fill="FFFFFF" w:themeFill="background1"/>
        <w:spacing w:line="300" w:lineRule="atLeast"/>
        <w:jc w:val="both"/>
        <w:rPr>
          <w:rFonts w:ascii="Arial" w:hAnsi="Arial" w:cs="Arial"/>
          <w:b w:val="0"/>
          <w:color w:val="auto"/>
        </w:rPr>
      </w:pPr>
      <w:r w:rsidRPr="00312BE8">
        <w:rPr>
          <w:rFonts w:ascii="Arial" w:hAnsi="Arial" w:cs="Arial"/>
          <w:b w:val="0"/>
          <w:color w:val="auto"/>
        </w:rPr>
        <w:t>Définition de la valeur ajoutée</w:t>
      </w:r>
    </w:p>
    <w:p w:rsidR="009D6AB0" w:rsidRPr="00312BE8" w:rsidRDefault="009D6AB0" w:rsidP="00312BE8">
      <w:pPr>
        <w:spacing w:after="200" w:line="276" w:lineRule="auto"/>
        <w:jc w:val="both"/>
        <w:rPr>
          <w:rStyle w:val="apple-converted-space"/>
          <w:sz w:val="18"/>
          <w:szCs w:val="18"/>
          <w:shd w:val="clear" w:color="auto" w:fill="D1F3E9"/>
        </w:rPr>
      </w:pPr>
      <w:r w:rsidRPr="00312BE8">
        <w:rPr>
          <w:sz w:val="18"/>
          <w:szCs w:val="18"/>
        </w:rPr>
        <w:t>La</w:t>
      </w:r>
      <w:r w:rsidRPr="00312BE8">
        <w:rPr>
          <w:rStyle w:val="apple-converted-space"/>
          <w:sz w:val="18"/>
          <w:szCs w:val="18"/>
        </w:rPr>
        <w:t> </w:t>
      </w:r>
      <w:r w:rsidRPr="00312BE8">
        <w:rPr>
          <w:rStyle w:val="lev"/>
          <w:b w:val="0"/>
          <w:sz w:val="18"/>
          <w:szCs w:val="18"/>
        </w:rPr>
        <w:t>valeur ajoutée</w:t>
      </w:r>
      <w:r w:rsidRPr="00312BE8">
        <w:rPr>
          <w:rStyle w:val="apple-converted-space"/>
          <w:sz w:val="18"/>
          <w:szCs w:val="18"/>
        </w:rPr>
        <w:t> </w:t>
      </w:r>
      <w:r w:rsidRPr="00312BE8">
        <w:rPr>
          <w:sz w:val="18"/>
          <w:szCs w:val="18"/>
        </w:rPr>
        <w:t>est un indicateur économique qui mesure la</w:t>
      </w:r>
      <w:r w:rsidRPr="00312BE8">
        <w:rPr>
          <w:rStyle w:val="apple-converted-space"/>
          <w:sz w:val="18"/>
          <w:szCs w:val="18"/>
        </w:rPr>
        <w:t> </w:t>
      </w:r>
      <w:hyperlink r:id="rId21" w:history="1">
        <w:r w:rsidRPr="00312BE8">
          <w:rPr>
            <w:rStyle w:val="Lienhypertexte"/>
            <w:color w:val="auto"/>
            <w:sz w:val="18"/>
            <w:szCs w:val="18"/>
          </w:rPr>
          <w:t>valeur</w:t>
        </w:r>
      </w:hyperlink>
      <w:r w:rsidRPr="00312BE8">
        <w:rPr>
          <w:rStyle w:val="apple-converted-space"/>
          <w:sz w:val="18"/>
          <w:szCs w:val="18"/>
        </w:rPr>
        <w:t> </w:t>
      </w:r>
      <w:r w:rsidRPr="00312BE8">
        <w:rPr>
          <w:sz w:val="18"/>
          <w:szCs w:val="18"/>
        </w:rPr>
        <w:t>ou la</w:t>
      </w:r>
      <w:r w:rsidRPr="00312BE8">
        <w:rPr>
          <w:rStyle w:val="apple-converted-space"/>
          <w:sz w:val="18"/>
          <w:szCs w:val="18"/>
        </w:rPr>
        <w:t> </w:t>
      </w:r>
      <w:hyperlink r:id="rId22" w:history="1">
        <w:r w:rsidRPr="00312BE8">
          <w:rPr>
            <w:rStyle w:val="Lienhypertexte"/>
            <w:bCs/>
            <w:color w:val="auto"/>
            <w:sz w:val="18"/>
            <w:szCs w:val="18"/>
          </w:rPr>
          <w:t>richesse</w:t>
        </w:r>
      </w:hyperlink>
      <w:r w:rsidRPr="00312BE8">
        <w:rPr>
          <w:rStyle w:val="apple-converted-space"/>
          <w:bCs/>
          <w:sz w:val="18"/>
          <w:szCs w:val="18"/>
        </w:rPr>
        <w:t> </w:t>
      </w:r>
      <w:r w:rsidRPr="00312BE8">
        <w:rPr>
          <w:rStyle w:val="lev"/>
          <w:b w:val="0"/>
          <w:sz w:val="18"/>
          <w:szCs w:val="18"/>
        </w:rPr>
        <w:t>créée par une entreprise,</w:t>
      </w:r>
      <w:r w:rsidRPr="00312BE8">
        <w:rPr>
          <w:rStyle w:val="lev"/>
          <w:b w:val="0"/>
          <w:sz w:val="18"/>
          <w:szCs w:val="18"/>
          <w:shd w:val="clear" w:color="auto" w:fill="D1F3E9"/>
        </w:rPr>
        <w:t xml:space="preserve"> </w:t>
      </w:r>
      <w:r w:rsidRPr="00312BE8">
        <w:rPr>
          <w:rStyle w:val="lev"/>
          <w:b w:val="0"/>
          <w:sz w:val="18"/>
          <w:szCs w:val="18"/>
        </w:rPr>
        <w:t>un secteur d'activité ou un agent économique</w:t>
      </w:r>
      <w:r w:rsidRPr="00312BE8">
        <w:rPr>
          <w:rStyle w:val="apple-converted-space"/>
          <w:sz w:val="18"/>
          <w:szCs w:val="18"/>
        </w:rPr>
        <w:t> </w:t>
      </w:r>
      <w:r w:rsidRPr="00312BE8">
        <w:rPr>
          <w:sz w:val="18"/>
          <w:szCs w:val="18"/>
        </w:rPr>
        <w:t>au cours d'une période donnée.</w:t>
      </w:r>
      <w:r w:rsidRPr="00044DDB">
        <w:rPr>
          <w:rStyle w:val="apple-converted-space"/>
          <w:sz w:val="18"/>
          <w:szCs w:val="18"/>
        </w:rPr>
        <w:t> </w:t>
      </w:r>
    </w:p>
    <w:p w:rsidR="009D6AB0" w:rsidRPr="00312BE8" w:rsidRDefault="009D6AB0" w:rsidP="00312BE8">
      <w:pPr>
        <w:spacing w:after="200" w:line="276" w:lineRule="auto"/>
        <w:jc w:val="both"/>
        <w:rPr>
          <w:sz w:val="18"/>
          <w:szCs w:val="18"/>
          <w:shd w:val="clear" w:color="auto" w:fill="D1F3E9"/>
        </w:rPr>
      </w:pPr>
      <w:r w:rsidRPr="00312BE8">
        <w:rPr>
          <w:sz w:val="18"/>
          <w:szCs w:val="18"/>
        </w:rPr>
        <w:t>La valeur ajoutée est définie comme la</w:t>
      </w:r>
      <w:r w:rsidRPr="00312BE8">
        <w:rPr>
          <w:rStyle w:val="apple-converted-space"/>
          <w:sz w:val="18"/>
          <w:szCs w:val="18"/>
        </w:rPr>
        <w:t> </w:t>
      </w:r>
      <w:hyperlink r:id="rId23" w:history="1">
        <w:r w:rsidRPr="00312BE8">
          <w:rPr>
            <w:rStyle w:val="Lienhypertexte"/>
            <w:bCs/>
            <w:color w:val="auto"/>
            <w:sz w:val="18"/>
            <w:szCs w:val="18"/>
          </w:rPr>
          <w:t>différence</w:t>
        </w:r>
      </w:hyperlink>
      <w:r w:rsidRPr="00312BE8">
        <w:rPr>
          <w:rStyle w:val="apple-converted-space"/>
          <w:sz w:val="18"/>
          <w:szCs w:val="18"/>
        </w:rPr>
        <w:t> </w:t>
      </w:r>
      <w:r w:rsidRPr="00312BE8">
        <w:rPr>
          <w:sz w:val="18"/>
          <w:szCs w:val="18"/>
        </w:rPr>
        <w:t>entre la</w:t>
      </w:r>
      <w:r w:rsidRPr="00312BE8">
        <w:rPr>
          <w:rStyle w:val="apple-converted-space"/>
          <w:sz w:val="18"/>
          <w:szCs w:val="18"/>
        </w:rPr>
        <w:t> </w:t>
      </w:r>
      <w:r w:rsidRPr="00312BE8">
        <w:rPr>
          <w:rStyle w:val="lev"/>
          <w:b w:val="0"/>
          <w:sz w:val="18"/>
          <w:szCs w:val="18"/>
        </w:rPr>
        <w:t>valeur finale de la</w:t>
      </w:r>
      <w:r w:rsidRPr="00312BE8">
        <w:rPr>
          <w:rStyle w:val="apple-converted-space"/>
          <w:bCs/>
          <w:sz w:val="18"/>
          <w:szCs w:val="18"/>
        </w:rPr>
        <w:t> </w:t>
      </w:r>
      <w:hyperlink r:id="rId24" w:history="1">
        <w:r w:rsidRPr="00312BE8">
          <w:rPr>
            <w:rStyle w:val="Lienhypertexte"/>
            <w:bCs/>
            <w:color w:val="auto"/>
            <w:sz w:val="18"/>
            <w:szCs w:val="18"/>
          </w:rPr>
          <w:t>production</w:t>
        </w:r>
      </w:hyperlink>
      <w:r w:rsidRPr="00312BE8">
        <w:rPr>
          <w:rStyle w:val="apple-converted-space"/>
          <w:sz w:val="18"/>
          <w:szCs w:val="18"/>
        </w:rPr>
        <w:t> </w:t>
      </w:r>
      <w:r w:rsidRPr="00312BE8">
        <w:rPr>
          <w:sz w:val="18"/>
          <w:szCs w:val="18"/>
        </w:rPr>
        <w:t>(valorisée par le chiffre d'affaires) et la</w:t>
      </w:r>
      <w:r w:rsidRPr="00312BE8">
        <w:rPr>
          <w:rStyle w:val="apple-converted-space"/>
          <w:sz w:val="18"/>
          <w:szCs w:val="18"/>
        </w:rPr>
        <w:t> </w:t>
      </w:r>
      <w:r w:rsidRPr="00312BE8">
        <w:rPr>
          <w:rStyle w:val="lev"/>
          <w:b w:val="0"/>
          <w:sz w:val="18"/>
          <w:szCs w:val="18"/>
        </w:rPr>
        <w:t>valeur des</w:t>
      </w:r>
      <w:r w:rsidRPr="00312BE8">
        <w:rPr>
          <w:rStyle w:val="apple-converted-space"/>
          <w:bCs/>
          <w:sz w:val="18"/>
          <w:szCs w:val="18"/>
        </w:rPr>
        <w:t> </w:t>
      </w:r>
      <w:hyperlink r:id="rId25" w:history="1">
        <w:r w:rsidRPr="00312BE8">
          <w:rPr>
            <w:rStyle w:val="Lienhypertexte"/>
            <w:bCs/>
            <w:color w:val="auto"/>
            <w:sz w:val="18"/>
            <w:szCs w:val="18"/>
          </w:rPr>
          <w:t>biens</w:t>
        </w:r>
      </w:hyperlink>
      <w:r w:rsidRPr="00312BE8">
        <w:rPr>
          <w:rStyle w:val="apple-converted-space"/>
          <w:bCs/>
          <w:sz w:val="18"/>
          <w:szCs w:val="18"/>
        </w:rPr>
        <w:t> </w:t>
      </w:r>
      <w:r w:rsidRPr="00312BE8">
        <w:rPr>
          <w:rStyle w:val="lev"/>
          <w:b w:val="0"/>
          <w:sz w:val="18"/>
          <w:szCs w:val="18"/>
        </w:rPr>
        <w:t>qui ont été consommés</w:t>
      </w:r>
      <w:r w:rsidRPr="00312BE8">
        <w:rPr>
          <w:rStyle w:val="apple-converted-space"/>
          <w:sz w:val="18"/>
          <w:szCs w:val="18"/>
        </w:rPr>
        <w:t> </w:t>
      </w:r>
      <w:r w:rsidRPr="00312BE8">
        <w:rPr>
          <w:sz w:val="18"/>
          <w:szCs w:val="18"/>
        </w:rPr>
        <w:t>par le processus de production (consommations intermédiaires, comme les matières premières). Elle quantifie l'accroissement de valeur que l'entreprise apporte du fait de son activité aux biens et services intermédiaires qui proviennent de tiers (ses fournisseurs).</w:t>
      </w:r>
    </w:p>
    <w:p w:rsidR="009D6AB0" w:rsidRPr="003236F9" w:rsidRDefault="00F71214" w:rsidP="00E41ABA">
      <w:pPr>
        <w:shd w:val="clear" w:color="auto" w:fill="FFFFFF" w:themeFill="background1"/>
        <w:spacing w:after="200" w:line="276" w:lineRule="auto"/>
        <w:rPr>
          <w:rFonts w:ascii="Arial Narrow" w:hAnsi="Arial Narrow"/>
        </w:rPr>
      </w:pPr>
      <w:hyperlink r:id="rId26" w:history="1">
        <w:r w:rsidR="009D6AB0" w:rsidRPr="00E41ABA">
          <w:rPr>
            <w:rStyle w:val="Lienhypertexte"/>
            <w:rFonts w:ascii="Arial Narrow" w:hAnsi="Arial Narrow"/>
          </w:rPr>
          <w:t>http://www.toupie.org/Dictionnaire/Valeur_ajoutee.htm</w:t>
        </w:r>
      </w:hyperlink>
    </w:p>
    <w:p w:rsidR="00160131" w:rsidRDefault="00A5744C" w:rsidP="00A5744C">
      <w:pPr>
        <w:spacing w:before="360"/>
        <w:rPr>
          <w:b/>
          <w:sz w:val="32"/>
          <w:szCs w:val="32"/>
        </w:rPr>
      </w:pPr>
      <w:r w:rsidRPr="00A5744C">
        <w:rPr>
          <w:b/>
          <w:sz w:val="32"/>
          <w:szCs w:val="32"/>
        </w:rPr>
        <w:t>ANNEXE 5 – Le partage de la valeur ajoutée</w:t>
      </w:r>
    </w:p>
    <w:p w:rsidR="00037FF4" w:rsidRPr="00037FF4" w:rsidRDefault="00037FF4" w:rsidP="00037FF4">
      <w:pPr>
        <w:spacing w:before="120" w:after="120"/>
        <w:rPr>
          <w:b/>
        </w:rPr>
      </w:pPr>
    </w:p>
    <w:p w:rsidR="00A5744C" w:rsidRDefault="00F71214">
      <w:hyperlink r:id="rId27" w:history="1">
        <w:r w:rsidR="003965BB">
          <w:rPr>
            <w:rStyle w:val="Lienhypertexte"/>
          </w:rPr>
          <w:t>http://www.dailymotion.com/video/xb2zz0_la-valeur-ajoutee-et-son-partage_school</w:t>
        </w:r>
      </w:hyperlink>
    </w:p>
    <w:p w:rsidR="003965BB" w:rsidRDefault="003965BB"/>
    <w:p w:rsidR="00A7522D" w:rsidRDefault="00A7522D"/>
    <w:p w:rsidR="00A7522D" w:rsidRDefault="00A7522D">
      <w:r>
        <w:t>Exemple de répartition de valeur ajoutée dans la société ALMA qui produit et vend du matériel de sports nautiques (surf, planche à voile…)</w:t>
      </w:r>
    </w:p>
    <w:p w:rsidR="00A7522D" w:rsidRDefault="00A7522D"/>
    <w:tbl>
      <w:tblPr>
        <w:tblW w:w="600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0"/>
        <w:gridCol w:w="1660"/>
        <w:gridCol w:w="1660"/>
      </w:tblGrid>
      <w:tr w:rsidR="000B12C6" w:rsidRPr="000B12C6" w:rsidTr="00A7522D">
        <w:trPr>
          <w:trHeight w:val="397"/>
          <w:jc w:val="center"/>
        </w:trPr>
        <w:tc>
          <w:tcPr>
            <w:tcW w:w="2680" w:type="dxa"/>
            <w:vMerge w:val="restart"/>
            <w:shd w:val="clear" w:color="000000" w:fill="CCFFFF"/>
            <w:noWrap/>
            <w:vAlign w:val="center"/>
            <w:hideMark/>
          </w:tcPr>
          <w:p w:rsidR="000B12C6" w:rsidRPr="000B12C6" w:rsidRDefault="000B12C6" w:rsidP="000B12C6">
            <w:pPr>
              <w:jc w:val="center"/>
            </w:pPr>
            <w:r w:rsidRPr="000B12C6">
              <w:t>Agents</w:t>
            </w:r>
            <w:r>
              <w:t xml:space="preserve"> économiques</w:t>
            </w:r>
          </w:p>
        </w:tc>
        <w:tc>
          <w:tcPr>
            <w:tcW w:w="1660" w:type="dxa"/>
            <w:vMerge w:val="restart"/>
            <w:shd w:val="clear" w:color="000000" w:fill="CCFFFF"/>
            <w:noWrap/>
            <w:vAlign w:val="center"/>
            <w:hideMark/>
          </w:tcPr>
          <w:p w:rsidR="000B12C6" w:rsidRPr="000B12C6" w:rsidRDefault="000B12C6" w:rsidP="000B12C6">
            <w:pPr>
              <w:jc w:val="center"/>
            </w:pPr>
            <w:r w:rsidRPr="000B12C6">
              <w:t>Année N</w:t>
            </w:r>
            <w:r w:rsidR="00A7522D">
              <w:t xml:space="preserve"> (en milliers d’euros)</w:t>
            </w:r>
          </w:p>
        </w:tc>
        <w:tc>
          <w:tcPr>
            <w:tcW w:w="1660" w:type="dxa"/>
            <w:vMerge w:val="restart"/>
            <w:shd w:val="clear" w:color="000000" w:fill="CCFFFF"/>
            <w:noWrap/>
            <w:vAlign w:val="center"/>
            <w:hideMark/>
          </w:tcPr>
          <w:p w:rsidR="000B12C6" w:rsidRPr="000B12C6" w:rsidRDefault="000B12C6" w:rsidP="000B12C6">
            <w:pPr>
              <w:jc w:val="center"/>
            </w:pPr>
            <w:r w:rsidRPr="000B12C6">
              <w:t xml:space="preserve">Année N </w:t>
            </w:r>
            <w:r w:rsidR="00A7522D">
              <w:t>–</w:t>
            </w:r>
            <w:r w:rsidRPr="000B12C6">
              <w:t xml:space="preserve"> 1</w:t>
            </w:r>
            <w:r w:rsidR="00A7522D">
              <w:t xml:space="preserve"> (en milliers d’euros)</w:t>
            </w:r>
          </w:p>
        </w:tc>
      </w:tr>
      <w:tr w:rsidR="000B12C6" w:rsidRPr="000B12C6" w:rsidTr="00A7522D">
        <w:trPr>
          <w:trHeight w:val="240"/>
          <w:jc w:val="center"/>
        </w:trPr>
        <w:tc>
          <w:tcPr>
            <w:tcW w:w="2680" w:type="dxa"/>
            <w:vMerge/>
            <w:vAlign w:val="center"/>
            <w:hideMark/>
          </w:tcPr>
          <w:p w:rsidR="000B12C6" w:rsidRPr="000B12C6" w:rsidRDefault="000B12C6" w:rsidP="000B12C6"/>
        </w:tc>
        <w:tc>
          <w:tcPr>
            <w:tcW w:w="1660" w:type="dxa"/>
            <w:vMerge/>
            <w:vAlign w:val="center"/>
            <w:hideMark/>
          </w:tcPr>
          <w:p w:rsidR="000B12C6" w:rsidRPr="000B12C6" w:rsidRDefault="000B12C6" w:rsidP="000B12C6"/>
        </w:tc>
        <w:tc>
          <w:tcPr>
            <w:tcW w:w="1660" w:type="dxa"/>
            <w:vMerge/>
            <w:vAlign w:val="center"/>
            <w:hideMark/>
          </w:tcPr>
          <w:p w:rsidR="000B12C6" w:rsidRPr="000B12C6" w:rsidRDefault="000B12C6" w:rsidP="000B12C6"/>
        </w:tc>
      </w:tr>
      <w:tr w:rsidR="000B12C6" w:rsidRPr="000B12C6" w:rsidTr="00A7522D">
        <w:trPr>
          <w:trHeight w:val="340"/>
          <w:jc w:val="center"/>
        </w:trPr>
        <w:tc>
          <w:tcPr>
            <w:tcW w:w="2680" w:type="dxa"/>
            <w:shd w:val="clear" w:color="auto" w:fill="auto"/>
            <w:noWrap/>
            <w:vAlign w:val="center"/>
            <w:hideMark/>
          </w:tcPr>
          <w:p w:rsidR="000B12C6" w:rsidRPr="000B12C6" w:rsidRDefault="000B12C6" w:rsidP="000B12C6">
            <w:r w:rsidRPr="000B12C6">
              <w:t>Personnel</w:t>
            </w:r>
          </w:p>
        </w:tc>
        <w:tc>
          <w:tcPr>
            <w:tcW w:w="1660" w:type="dxa"/>
            <w:shd w:val="clear" w:color="auto" w:fill="auto"/>
            <w:noWrap/>
            <w:vAlign w:val="center"/>
            <w:hideMark/>
          </w:tcPr>
          <w:p w:rsidR="000B12C6" w:rsidRPr="000B12C6" w:rsidRDefault="000B12C6" w:rsidP="000B12C6">
            <w:pPr>
              <w:jc w:val="right"/>
            </w:pPr>
            <w:r w:rsidRPr="000B12C6">
              <w:t>46 653,00</w:t>
            </w:r>
          </w:p>
        </w:tc>
        <w:tc>
          <w:tcPr>
            <w:tcW w:w="1660" w:type="dxa"/>
            <w:shd w:val="clear" w:color="auto" w:fill="auto"/>
            <w:noWrap/>
            <w:vAlign w:val="center"/>
            <w:hideMark/>
          </w:tcPr>
          <w:p w:rsidR="000B12C6" w:rsidRPr="000B12C6" w:rsidRDefault="000B12C6" w:rsidP="000B12C6">
            <w:pPr>
              <w:jc w:val="right"/>
            </w:pPr>
            <w:r w:rsidRPr="000B12C6">
              <w:t>44 136,00</w:t>
            </w:r>
          </w:p>
        </w:tc>
      </w:tr>
      <w:tr w:rsidR="000B12C6" w:rsidRPr="000B12C6" w:rsidTr="00A7522D">
        <w:trPr>
          <w:trHeight w:val="340"/>
          <w:jc w:val="center"/>
        </w:trPr>
        <w:tc>
          <w:tcPr>
            <w:tcW w:w="2680" w:type="dxa"/>
            <w:shd w:val="clear" w:color="auto" w:fill="auto"/>
            <w:noWrap/>
            <w:vAlign w:val="center"/>
            <w:hideMark/>
          </w:tcPr>
          <w:p w:rsidR="000B12C6" w:rsidRPr="000B12C6" w:rsidRDefault="000B12C6" w:rsidP="000B12C6">
            <w:r w:rsidRPr="000B12C6">
              <w:t>Etat</w:t>
            </w:r>
          </w:p>
        </w:tc>
        <w:tc>
          <w:tcPr>
            <w:tcW w:w="1660" w:type="dxa"/>
            <w:shd w:val="clear" w:color="auto" w:fill="auto"/>
            <w:noWrap/>
            <w:vAlign w:val="center"/>
            <w:hideMark/>
          </w:tcPr>
          <w:p w:rsidR="000B12C6" w:rsidRPr="000B12C6" w:rsidRDefault="000B12C6" w:rsidP="000B12C6">
            <w:pPr>
              <w:jc w:val="right"/>
            </w:pPr>
            <w:r w:rsidRPr="000B12C6">
              <w:t>10 402,00</w:t>
            </w:r>
          </w:p>
        </w:tc>
        <w:tc>
          <w:tcPr>
            <w:tcW w:w="1660" w:type="dxa"/>
            <w:shd w:val="clear" w:color="auto" w:fill="auto"/>
            <w:noWrap/>
            <w:vAlign w:val="center"/>
            <w:hideMark/>
          </w:tcPr>
          <w:p w:rsidR="000B12C6" w:rsidRPr="000B12C6" w:rsidRDefault="000B12C6" w:rsidP="000B12C6">
            <w:pPr>
              <w:jc w:val="right"/>
            </w:pPr>
            <w:r w:rsidRPr="000B12C6">
              <w:t>7 057,00</w:t>
            </w:r>
          </w:p>
        </w:tc>
      </w:tr>
      <w:tr w:rsidR="000B12C6" w:rsidRPr="000B12C6" w:rsidTr="00A7522D">
        <w:trPr>
          <w:trHeight w:val="340"/>
          <w:jc w:val="center"/>
        </w:trPr>
        <w:tc>
          <w:tcPr>
            <w:tcW w:w="2680" w:type="dxa"/>
            <w:shd w:val="clear" w:color="auto" w:fill="auto"/>
            <w:vAlign w:val="center"/>
            <w:hideMark/>
          </w:tcPr>
          <w:p w:rsidR="000B12C6" w:rsidRPr="000B12C6" w:rsidRDefault="00F970D4" w:rsidP="000B12C6">
            <w:r>
              <w:t>Prêteurs</w:t>
            </w:r>
          </w:p>
        </w:tc>
        <w:tc>
          <w:tcPr>
            <w:tcW w:w="1660" w:type="dxa"/>
            <w:shd w:val="clear" w:color="auto" w:fill="auto"/>
            <w:noWrap/>
            <w:vAlign w:val="center"/>
            <w:hideMark/>
          </w:tcPr>
          <w:p w:rsidR="000B12C6" w:rsidRPr="000B12C6" w:rsidRDefault="000B12C6" w:rsidP="000B12C6">
            <w:pPr>
              <w:jc w:val="right"/>
            </w:pPr>
            <w:r w:rsidRPr="000B12C6">
              <w:t xml:space="preserve"> 5 789,00</w:t>
            </w:r>
          </w:p>
        </w:tc>
        <w:tc>
          <w:tcPr>
            <w:tcW w:w="1660" w:type="dxa"/>
            <w:shd w:val="clear" w:color="auto" w:fill="auto"/>
            <w:noWrap/>
            <w:vAlign w:val="center"/>
            <w:hideMark/>
          </w:tcPr>
          <w:p w:rsidR="000B12C6" w:rsidRPr="000B12C6" w:rsidRDefault="000B12C6" w:rsidP="000B12C6">
            <w:pPr>
              <w:jc w:val="right"/>
            </w:pPr>
            <w:r w:rsidRPr="000B12C6">
              <w:t>4 245,00</w:t>
            </w:r>
          </w:p>
        </w:tc>
      </w:tr>
      <w:tr w:rsidR="000B12C6" w:rsidRPr="000B12C6" w:rsidTr="00A7522D">
        <w:trPr>
          <w:trHeight w:val="340"/>
          <w:jc w:val="center"/>
        </w:trPr>
        <w:tc>
          <w:tcPr>
            <w:tcW w:w="2680" w:type="dxa"/>
            <w:shd w:val="clear" w:color="auto" w:fill="auto"/>
            <w:noWrap/>
            <w:vAlign w:val="center"/>
            <w:hideMark/>
          </w:tcPr>
          <w:p w:rsidR="000B12C6" w:rsidRPr="000B12C6" w:rsidRDefault="000B12C6" w:rsidP="000B12C6">
            <w:r w:rsidRPr="000B12C6">
              <w:t>Conservé dans l'entreprise</w:t>
            </w:r>
          </w:p>
        </w:tc>
        <w:tc>
          <w:tcPr>
            <w:tcW w:w="1660" w:type="dxa"/>
            <w:shd w:val="clear" w:color="auto" w:fill="auto"/>
            <w:noWrap/>
            <w:vAlign w:val="center"/>
            <w:hideMark/>
          </w:tcPr>
          <w:p w:rsidR="000B12C6" w:rsidRPr="000B12C6" w:rsidRDefault="000B12C6" w:rsidP="000B12C6">
            <w:pPr>
              <w:jc w:val="right"/>
            </w:pPr>
            <w:r w:rsidRPr="000B12C6">
              <w:t>36 023,50</w:t>
            </w:r>
          </w:p>
        </w:tc>
        <w:tc>
          <w:tcPr>
            <w:tcW w:w="1660" w:type="dxa"/>
            <w:shd w:val="clear" w:color="auto" w:fill="auto"/>
            <w:noWrap/>
            <w:vAlign w:val="center"/>
            <w:hideMark/>
          </w:tcPr>
          <w:p w:rsidR="000B12C6" w:rsidRPr="000B12C6" w:rsidRDefault="000B12C6" w:rsidP="000B12C6">
            <w:pPr>
              <w:jc w:val="right"/>
            </w:pPr>
            <w:r w:rsidRPr="000B12C6">
              <w:t>24 066,50</w:t>
            </w:r>
          </w:p>
        </w:tc>
      </w:tr>
      <w:tr w:rsidR="000B12C6" w:rsidRPr="000B12C6" w:rsidTr="00A7522D">
        <w:trPr>
          <w:trHeight w:val="340"/>
          <w:jc w:val="center"/>
        </w:trPr>
        <w:tc>
          <w:tcPr>
            <w:tcW w:w="2680" w:type="dxa"/>
            <w:shd w:val="clear" w:color="auto" w:fill="auto"/>
            <w:noWrap/>
            <w:vAlign w:val="center"/>
            <w:hideMark/>
          </w:tcPr>
          <w:p w:rsidR="000B12C6" w:rsidRPr="000B12C6" w:rsidRDefault="00F970D4" w:rsidP="000B12C6">
            <w:r>
              <w:t>Actionnaires</w:t>
            </w:r>
            <w:r w:rsidR="00312628">
              <w:t xml:space="preserve"> (dividendes)</w:t>
            </w:r>
          </w:p>
        </w:tc>
        <w:tc>
          <w:tcPr>
            <w:tcW w:w="1660" w:type="dxa"/>
            <w:shd w:val="clear" w:color="auto" w:fill="auto"/>
            <w:noWrap/>
            <w:vAlign w:val="center"/>
            <w:hideMark/>
          </w:tcPr>
          <w:p w:rsidR="000B12C6" w:rsidRPr="000B12C6" w:rsidRDefault="000B12C6" w:rsidP="000B12C6">
            <w:pPr>
              <w:jc w:val="right"/>
            </w:pPr>
            <w:r w:rsidRPr="000B12C6">
              <w:t>9 772,50</w:t>
            </w:r>
          </w:p>
        </w:tc>
        <w:tc>
          <w:tcPr>
            <w:tcW w:w="1660" w:type="dxa"/>
            <w:shd w:val="clear" w:color="auto" w:fill="auto"/>
            <w:noWrap/>
            <w:vAlign w:val="center"/>
            <w:hideMark/>
          </w:tcPr>
          <w:p w:rsidR="000B12C6" w:rsidRPr="000B12C6" w:rsidRDefault="000B12C6" w:rsidP="000B12C6">
            <w:pPr>
              <w:jc w:val="right"/>
            </w:pPr>
            <w:r w:rsidRPr="000B12C6">
              <w:t>3 001,50</w:t>
            </w:r>
          </w:p>
        </w:tc>
      </w:tr>
      <w:tr w:rsidR="000B12C6" w:rsidRPr="000B12C6" w:rsidTr="00A7522D">
        <w:trPr>
          <w:trHeight w:val="285"/>
          <w:jc w:val="center"/>
        </w:trPr>
        <w:tc>
          <w:tcPr>
            <w:tcW w:w="2680" w:type="dxa"/>
            <w:shd w:val="clear" w:color="auto" w:fill="DBE5F1" w:themeFill="accent1" w:themeFillTint="33"/>
            <w:noWrap/>
            <w:vAlign w:val="center"/>
            <w:hideMark/>
          </w:tcPr>
          <w:p w:rsidR="000B12C6" w:rsidRPr="000B12C6" w:rsidRDefault="000B12C6" w:rsidP="000B12C6">
            <w:r w:rsidRPr="000B12C6">
              <w:t>Total Valeur ajoutée</w:t>
            </w:r>
          </w:p>
        </w:tc>
        <w:tc>
          <w:tcPr>
            <w:tcW w:w="1660" w:type="dxa"/>
            <w:shd w:val="clear" w:color="auto" w:fill="DBE5F1" w:themeFill="accent1" w:themeFillTint="33"/>
            <w:noWrap/>
            <w:vAlign w:val="center"/>
            <w:hideMark/>
          </w:tcPr>
          <w:p w:rsidR="000B12C6" w:rsidRPr="000B12C6" w:rsidRDefault="000B12C6" w:rsidP="000B12C6">
            <w:pPr>
              <w:jc w:val="right"/>
            </w:pPr>
            <w:r w:rsidRPr="000B12C6">
              <w:t>108 640,00</w:t>
            </w:r>
          </w:p>
        </w:tc>
        <w:tc>
          <w:tcPr>
            <w:tcW w:w="1660" w:type="dxa"/>
            <w:shd w:val="clear" w:color="auto" w:fill="DBE5F1" w:themeFill="accent1" w:themeFillTint="33"/>
            <w:noWrap/>
            <w:vAlign w:val="center"/>
            <w:hideMark/>
          </w:tcPr>
          <w:p w:rsidR="000B12C6" w:rsidRPr="000B12C6" w:rsidRDefault="000B12C6" w:rsidP="000B12C6">
            <w:pPr>
              <w:jc w:val="right"/>
            </w:pPr>
            <w:r w:rsidRPr="000B12C6">
              <w:t>82 506,00</w:t>
            </w:r>
          </w:p>
        </w:tc>
      </w:tr>
    </w:tbl>
    <w:p w:rsidR="00C370D9" w:rsidRDefault="00C370D9">
      <w:pPr>
        <w:rPr>
          <w:rFonts w:ascii="Arial Narrow" w:hAnsi="Arial Narrow"/>
        </w:rPr>
      </w:pPr>
    </w:p>
    <w:p w:rsidR="00A7522D" w:rsidRDefault="00A7522D">
      <w:pPr>
        <w:rPr>
          <w:rFonts w:ascii="Arial Narrow" w:hAnsi="Arial Narrow"/>
        </w:rPr>
      </w:pPr>
    </w:p>
    <w:p w:rsidR="00C370D9" w:rsidRDefault="00C370D9">
      <w:pPr>
        <w:rPr>
          <w:rFonts w:ascii="Arial Narrow" w:hAnsi="Arial Narrow"/>
        </w:rPr>
      </w:pPr>
      <w:r>
        <w:rPr>
          <w:noProof/>
        </w:rPr>
        <w:drawing>
          <wp:inline distT="0" distB="0" distL="0" distR="0" wp14:anchorId="5F96F57D" wp14:editId="5B09C9B3">
            <wp:extent cx="5759532" cy="2790702"/>
            <wp:effectExtent l="0" t="0" r="12700" b="1016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6501C" w:rsidRDefault="0096501C">
      <w:pPr>
        <w:spacing w:after="200" w:line="276" w:lineRule="auto"/>
        <w:rPr>
          <w:rFonts w:ascii="Arial Narrow" w:hAnsi="Arial Narrow"/>
        </w:rPr>
      </w:pPr>
      <w:r>
        <w:rPr>
          <w:rFonts w:ascii="Arial Narrow" w:hAnsi="Arial Narrow"/>
        </w:rPr>
        <w:br w:type="page"/>
      </w:r>
    </w:p>
    <w:p w:rsidR="0096501C" w:rsidRDefault="0096501C" w:rsidP="0096501C">
      <w:pPr>
        <w:spacing w:before="360"/>
        <w:rPr>
          <w:b/>
          <w:sz w:val="32"/>
          <w:szCs w:val="32"/>
        </w:rPr>
      </w:pPr>
      <w:r w:rsidRPr="009D6AB0">
        <w:rPr>
          <w:b/>
          <w:sz w:val="32"/>
          <w:szCs w:val="32"/>
        </w:rPr>
        <w:lastRenderedPageBreak/>
        <w:t xml:space="preserve">ANNEXE </w:t>
      </w:r>
      <w:r>
        <w:rPr>
          <w:b/>
          <w:sz w:val="32"/>
          <w:szCs w:val="32"/>
        </w:rPr>
        <w:t>6 – Salaires et bénéfices dans la valeur ajoutée</w:t>
      </w:r>
    </w:p>
    <w:p w:rsidR="0096501C" w:rsidRDefault="0096501C" w:rsidP="0096501C">
      <w:pPr>
        <w:spacing w:after="200" w:line="276" w:lineRule="auto"/>
        <w:rPr>
          <w:rFonts w:ascii="Arial Narrow" w:hAnsi="Arial Narrow"/>
        </w:rPr>
      </w:pPr>
      <w:r>
        <w:rPr>
          <w:noProof/>
        </w:rPr>
        <w:drawing>
          <wp:inline distT="0" distB="0" distL="0" distR="0" wp14:anchorId="3C2CBF91" wp14:editId="1BBDE23D">
            <wp:extent cx="5520520" cy="3101844"/>
            <wp:effectExtent l="0" t="0" r="4445"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521828" cy="3102579"/>
                    </a:xfrm>
                    <a:prstGeom prst="rect">
                      <a:avLst/>
                    </a:prstGeom>
                  </pic:spPr>
                </pic:pic>
              </a:graphicData>
            </a:graphic>
          </wp:inline>
        </w:drawing>
      </w:r>
    </w:p>
    <w:p w:rsidR="0096501C" w:rsidRPr="003236F9" w:rsidRDefault="00F71214" w:rsidP="0096501C">
      <w:pPr>
        <w:spacing w:after="200" w:line="276" w:lineRule="auto"/>
        <w:rPr>
          <w:rStyle w:val="Lienhypertexte"/>
        </w:rPr>
      </w:pPr>
      <w:hyperlink r:id="rId30" w:history="1">
        <w:r w:rsidR="0096501C" w:rsidRPr="003236F9">
          <w:rPr>
            <w:rStyle w:val="Lienhypertexte"/>
            <w:rFonts w:ascii="Arial Narrow" w:hAnsi="Arial Narrow"/>
          </w:rPr>
          <w:t>http://www.insee.fr/fr/publications-et-services/dossiers_web/partage_VA/rapport_partage_VA.pdf</w:t>
        </w:r>
      </w:hyperlink>
    </w:p>
    <w:p w:rsidR="0096501C" w:rsidRDefault="0096501C" w:rsidP="0096501C">
      <w:pPr>
        <w:spacing w:after="200" w:line="276" w:lineRule="auto"/>
        <w:jc w:val="center"/>
        <w:rPr>
          <w:rFonts w:ascii="Arial Narrow" w:hAnsi="Arial Narrow"/>
        </w:rPr>
      </w:pPr>
      <w:r>
        <w:rPr>
          <w:noProof/>
        </w:rPr>
        <w:drawing>
          <wp:inline distT="0" distB="0" distL="0" distR="0" wp14:anchorId="5E9CF95A" wp14:editId="4716DE91">
            <wp:extent cx="5145206" cy="2728532"/>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144897" cy="2728368"/>
                    </a:xfrm>
                    <a:prstGeom prst="rect">
                      <a:avLst/>
                    </a:prstGeom>
                  </pic:spPr>
                </pic:pic>
              </a:graphicData>
            </a:graphic>
          </wp:inline>
        </w:drawing>
      </w:r>
    </w:p>
    <w:p w:rsidR="00D95D53" w:rsidRDefault="00D95D53">
      <w:pPr>
        <w:spacing w:after="200" w:line="276" w:lineRule="auto"/>
        <w:rPr>
          <w:b/>
          <w:sz w:val="32"/>
          <w:szCs w:val="32"/>
        </w:rPr>
      </w:pPr>
      <w:r>
        <w:rPr>
          <w:b/>
          <w:sz w:val="32"/>
          <w:szCs w:val="32"/>
        </w:rPr>
        <w:br w:type="page"/>
      </w:r>
    </w:p>
    <w:p w:rsidR="00C370D9" w:rsidRPr="00D62DB8" w:rsidRDefault="00412E15" w:rsidP="00D62DB8">
      <w:pPr>
        <w:spacing w:before="360"/>
        <w:rPr>
          <w:b/>
          <w:sz w:val="32"/>
          <w:szCs w:val="32"/>
        </w:rPr>
      </w:pPr>
      <w:r w:rsidRPr="00D62DB8">
        <w:rPr>
          <w:b/>
          <w:sz w:val="32"/>
          <w:szCs w:val="32"/>
        </w:rPr>
        <w:lastRenderedPageBreak/>
        <w:t>ANNEXE 7 – Compte de résultat de la société</w:t>
      </w:r>
      <w:r w:rsidR="00037FF4" w:rsidRPr="00D62DB8">
        <w:rPr>
          <w:b/>
          <w:sz w:val="32"/>
          <w:szCs w:val="32"/>
        </w:rPr>
        <w:t xml:space="preserve"> AZUR (construction et entretien de piscines)</w:t>
      </w:r>
    </w:p>
    <w:p w:rsidR="00037FF4" w:rsidRDefault="00037FF4">
      <w:pPr>
        <w:rPr>
          <w:rFonts w:ascii="Arial Narrow" w:hAnsi="Arial Narrow"/>
        </w:rPr>
      </w:pPr>
    </w:p>
    <w:tbl>
      <w:tblPr>
        <w:tblStyle w:val="Listeclaire-Accent1"/>
        <w:tblW w:w="9638" w:type="dxa"/>
        <w:tblLook w:val="04A0" w:firstRow="1" w:lastRow="0" w:firstColumn="1" w:lastColumn="0" w:noHBand="0" w:noVBand="1"/>
      </w:tblPr>
      <w:tblGrid>
        <w:gridCol w:w="3402"/>
        <w:gridCol w:w="1417"/>
        <w:gridCol w:w="3402"/>
        <w:gridCol w:w="1417"/>
      </w:tblGrid>
      <w:tr w:rsidR="00037FF4" w:rsidTr="007C6C6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vAlign w:val="center"/>
          </w:tcPr>
          <w:p w:rsidR="00037FF4" w:rsidRDefault="00037FF4" w:rsidP="007C6C6F">
            <w:pPr>
              <w:jc w:val="center"/>
              <w:rPr>
                <w:rFonts w:ascii="Arial Narrow" w:hAnsi="Arial Narrow"/>
              </w:rPr>
            </w:pPr>
            <w:r>
              <w:rPr>
                <w:rFonts w:ascii="Arial Narrow" w:hAnsi="Arial Narrow"/>
              </w:rPr>
              <w:t>Charges</w:t>
            </w:r>
          </w:p>
        </w:tc>
        <w:tc>
          <w:tcPr>
            <w:tcW w:w="1417" w:type="dxa"/>
            <w:tcBorders>
              <w:top w:val="single" w:sz="8" w:space="0" w:color="4F81BD" w:themeColor="accent1"/>
              <w:left w:val="single" w:sz="4" w:space="0" w:color="auto"/>
              <w:bottom w:val="single" w:sz="8" w:space="0" w:color="4F81BD" w:themeColor="accent1"/>
              <w:right w:val="single" w:sz="4" w:space="0" w:color="auto"/>
            </w:tcBorders>
            <w:vAlign w:val="center"/>
          </w:tcPr>
          <w:p w:rsidR="00037FF4" w:rsidRDefault="00037FF4" w:rsidP="007C6C6F">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Montants</w:t>
            </w:r>
          </w:p>
        </w:tc>
        <w:tc>
          <w:tcPr>
            <w:tcW w:w="3402" w:type="dxa"/>
            <w:tcBorders>
              <w:left w:val="single" w:sz="4" w:space="0" w:color="auto"/>
              <w:right w:val="single" w:sz="4" w:space="0" w:color="auto"/>
            </w:tcBorders>
            <w:vAlign w:val="center"/>
          </w:tcPr>
          <w:p w:rsidR="00037FF4" w:rsidRDefault="00037FF4" w:rsidP="007C6C6F">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Produits</w:t>
            </w:r>
          </w:p>
        </w:tc>
        <w:tc>
          <w:tcPr>
            <w:tcW w:w="1417" w:type="dxa"/>
            <w:tcBorders>
              <w:top w:val="single" w:sz="8" w:space="0" w:color="4F81BD" w:themeColor="accent1"/>
              <w:left w:val="single" w:sz="4" w:space="0" w:color="auto"/>
              <w:bottom w:val="single" w:sz="8" w:space="0" w:color="4F81BD" w:themeColor="accent1"/>
            </w:tcBorders>
            <w:vAlign w:val="center"/>
          </w:tcPr>
          <w:p w:rsidR="00037FF4" w:rsidRDefault="00037FF4" w:rsidP="007C6C6F">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Montants</w:t>
            </w:r>
          </w:p>
        </w:tc>
      </w:tr>
      <w:tr w:rsidR="00037FF4" w:rsidTr="007C6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037FF4" w:rsidRPr="007C6C6F" w:rsidRDefault="00037FF4" w:rsidP="00037FF4">
            <w:pPr>
              <w:rPr>
                <w:rFonts w:ascii="Arial Narrow" w:hAnsi="Arial Narrow"/>
                <w:b w:val="0"/>
              </w:rPr>
            </w:pPr>
            <w:r w:rsidRPr="007C6C6F">
              <w:rPr>
                <w:rFonts w:ascii="Arial Narrow" w:hAnsi="Arial Narrow"/>
                <w:b w:val="0"/>
              </w:rPr>
              <w:t>Achats de matières premières</w:t>
            </w:r>
          </w:p>
        </w:tc>
        <w:tc>
          <w:tcPr>
            <w:tcW w:w="1417" w:type="dxa"/>
            <w:tcBorders>
              <w:left w:val="single" w:sz="4" w:space="0" w:color="auto"/>
              <w:right w:val="single" w:sz="4" w:space="0" w:color="auto"/>
            </w:tcBorders>
          </w:tcPr>
          <w:p w:rsidR="00037FF4" w:rsidRDefault="00B00C7B"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1</w:t>
            </w:r>
            <w:r w:rsidR="00D62DB8">
              <w:rPr>
                <w:rFonts w:ascii="Arial Narrow" w:hAnsi="Arial Narrow"/>
              </w:rPr>
              <w:t>2 456 000</w:t>
            </w:r>
          </w:p>
        </w:tc>
        <w:tc>
          <w:tcPr>
            <w:tcW w:w="3402" w:type="dxa"/>
            <w:tcBorders>
              <w:left w:val="single" w:sz="4" w:space="0" w:color="auto"/>
              <w:right w:val="single" w:sz="4" w:space="0" w:color="auto"/>
            </w:tcBorders>
          </w:tcPr>
          <w:p w:rsidR="00037FF4" w:rsidRDefault="00037FF4" w:rsidP="00037FF4">
            <w:pPr>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Ventes de piscines</w:t>
            </w:r>
          </w:p>
        </w:tc>
        <w:tc>
          <w:tcPr>
            <w:tcW w:w="1417" w:type="dxa"/>
            <w:tcBorders>
              <w:left w:val="single" w:sz="4" w:space="0" w:color="auto"/>
            </w:tcBorders>
          </w:tcPr>
          <w:p w:rsidR="00037FF4" w:rsidRDefault="00D62DB8"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49 875 000</w:t>
            </w:r>
          </w:p>
        </w:tc>
      </w:tr>
      <w:tr w:rsidR="00037FF4" w:rsidTr="007C6C6F">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037FF4" w:rsidRPr="007C6C6F" w:rsidRDefault="00037FF4" w:rsidP="00037FF4">
            <w:pPr>
              <w:rPr>
                <w:rFonts w:ascii="Arial Narrow" w:hAnsi="Arial Narrow"/>
                <w:b w:val="0"/>
              </w:rPr>
            </w:pPr>
            <w:r w:rsidRPr="007C6C6F">
              <w:rPr>
                <w:rFonts w:ascii="Arial Narrow" w:hAnsi="Arial Narrow"/>
                <w:b w:val="0"/>
              </w:rPr>
              <w:t>Achats de fournitures</w:t>
            </w:r>
          </w:p>
        </w:tc>
        <w:tc>
          <w:tcPr>
            <w:tcW w:w="1417" w:type="dxa"/>
            <w:tcBorders>
              <w:top w:val="single" w:sz="8" w:space="0" w:color="4F81BD" w:themeColor="accent1"/>
              <w:left w:val="single" w:sz="4" w:space="0" w:color="auto"/>
              <w:bottom w:val="single" w:sz="8" w:space="0" w:color="4F81BD" w:themeColor="accent1"/>
              <w:right w:val="single" w:sz="4" w:space="0" w:color="auto"/>
            </w:tcBorders>
          </w:tcPr>
          <w:p w:rsidR="00037FF4" w:rsidRDefault="00B00C7B"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1</w:t>
            </w:r>
            <w:r w:rsidR="00D62DB8">
              <w:rPr>
                <w:rFonts w:ascii="Arial Narrow" w:hAnsi="Arial Narrow"/>
              </w:rPr>
              <w:t>7 654 000</w:t>
            </w:r>
          </w:p>
        </w:tc>
        <w:tc>
          <w:tcPr>
            <w:tcW w:w="3402" w:type="dxa"/>
            <w:tcBorders>
              <w:left w:val="single" w:sz="4" w:space="0" w:color="auto"/>
              <w:right w:val="single" w:sz="4" w:space="0" w:color="auto"/>
            </w:tcBorders>
          </w:tcPr>
          <w:p w:rsidR="00037FF4" w:rsidRDefault="00037FF4" w:rsidP="00037FF4">
            <w:pPr>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Service entretien</w:t>
            </w:r>
          </w:p>
        </w:tc>
        <w:tc>
          <w:tcPr>
            <w:tcW w:w="1417" w:type="dxa"/>
            <w:tcBorders>
              <w:top w:val="single" w:sz="8" w:space="0" w:color="4F81BD" w:themeColor="accent1"/>
              <w:left w:val="single" w:sz="4" w:space="0" w:color="auto"/>
              <w:bottom w:val="single" w:sz="8" w:space="0" w:color="4F81BD" w:themeColor="accent1"/>
            </w:tcBorders>
          </w:tcPr>
          <w:p w:rsidR="00037FF4" w:rsidRDefault="00D62DB8"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7 654 000</w:t>
            </w:r>
          </w:p>
        </w:tc>
      </w:tr>
      <w:tr w:rsidR="00037FF4" w:rsidTr="007C6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037FF4" w:rsidRPr="007C6C6F" w:rsidRDefault="00037FF4" w:rsidP="00037FF4">
            <w:pPr>
              <w:rPr>
                <w:rFonts w:ascii="Arial Narrow" w:hAnsi="Arial Narrow"/>
                <w:b w:val="0"/>
              </w:rPr>
            </w:pPr>
            <w:r w:rsidRPr="007C6C6F">
              <w:rPr>
                <w:rFonts w:ascii="Arial Narrow" w:hAnsi="Arial Narrow"/>
                <w:b w:val="0"/>
              </w:rPr>
              <w:t>Achats de services (loyers et entretien)</w:t>
            </w:r>
          </w:p>
        </w:tc>
        <w:tc>
          <w:tcPr>
            <w:tcW w:w="1417" w:type="dxa"/>
            <w:tcBorders>
              <w:left w:val="single" w:sz="4" w:space="0" w:color="auto"/>
              <w:right w:val="single" w:sz="4" w:space="0" w:color="auto"/>
            </w:tcBorders>
          </w:tcPr>
          <w:p w:rsidR="00037FF4" w:rsidRDefault="00D62DB8" w:rsidP="00B00C7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 xml:space="preserve">32 </w:t>
            </w:r>
            <w:r w:rsidR="00B00C7B">
              <w:rPr>
                <w:rFonts w:ascii="Arial Narrow" w:hAnsi="Arial Narrow"/>
              </w:rPr>
              <w:t>0</w:t>
            </w:r>
            <w:r>
              <w:rPr>
                <w:rFonts w:ascii="Arial Narrow" w:hAnsi="Arial Narrow"/>
              </w:rPr>
              <w:t>00</w:t>
            </w:r>
          </w:p>
        </w:tc>
        <w:tc>
          <w:tcPr>
            <w:tcW w:w="3402" w:type="dxa"/>
            <w:tcBorders>
              <w:left w:val="single" w:sz="4" w:space="0" w:color="auto"/>
              <w:right w:val="single" w:sz="4" w:space="0" w:color="auto"/>
            </w:tcBorders>
          </w:tcPr>
          <w:p w:rsidR="00037FF4" w:rsidRDefault="00037FF4" w:rsidP="00037FF4">
            <w:pPr>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1417" w:type="dxa"/>
            <w:tcBorders>
              <w:left w:val="single" w:sz="4" w:space="0" w:color="auto"/>
            </w:tcBorders>
          </w:tcPr>
          <w:p w:rsidR="00037FF4" w:rsidRDefault="00037FF4"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D62DB8" w:rsidTr="007C6C6F">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Pr="007C6C6F" w:rsidRDefault="00D62DB8" w:rsidP="00037FF4">
            <w:pPr>
              <w:rPr>
                <w:rFonts w:ascii="Arial Narrow" w:hAnsi="Arial Narrow"/>
                <w:b w:val="0"/>
              </w:rPr>
            </w:pPr>
            <w:r w:rsidRPr="007C6C6F">
              <w:rPr>
                <w:rFonts w:ascii="Arial Narrow" w:hAnsi="Arial Narrow"/>
                <w:b w:val="0"/>
              </w:rPr>
              <w:t>Achats d’autres services (Transports)</w:t>
            </w:r>
          </w:p>
        </w:tc>
        <w:tc>
          <w:tcPr>
            <w:tcW w:w="1417" w:type="dxa"/>
            <w:tcBorders>
              <w:top w:val="single" w:sz="8" w:space="0" w:color="4F81BD" w:themeColor="accent1"/>
              <w:left w:val="single" w:sz="4" w:space="0" w:color="auto"/>
              <w:bottom w:val="single" w:sz="8" w:space="0" w:color="4F81BD" w:themeColor="accent1"/>
              <w:right w:val="single" w:sz="4" w:space="0" w:color="auto"/>
            </w:tcBorders>
          </w:tcPr>
          <w:p w:rsidR="00D62DB8" w:rsidRDefault="00D62DB8" w:rsidP="00B00C7B">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 xml:space="preserve">43 </w:t>
            </w:r>
            <w:r w:rsidR="00B00C7B">
              <w:rPr>
                <w:rFonts w:ascii="Arial Narrow" w:hAnsi="Arial Narrow"/>
              </w:rPr>
              <w:t>00</w:t>
            </w:r>
            <w:r>
              <w:rPr>
                <w:rFonts w:ascii="Arial Narrow" w:hAnsi="Arial Narrow"/>
              </w:rPr>
              <w:t>0</w:t>
            </w:r>
          </w:p>
        </w:tc>
        <w:tc>
          <w:tcPr>
            <w:tcW w:w="3402" w:type="dxa"/>
            <w:tcBorders>
              <w:left w:val="single" w:sz="4" w:space="0" w:color="auto"/>
              <w:right w:val="single" w:sz="4" w:space="0" w:color="auto"/>
            </w:tcBorders>
          </w:tcPr>
          <w:p w:rsidR="00D62DB8" w:rsidRPr="00D62DB8" w:rsidRDefault="00D62DB8" w:rsidP="00D62DB8">
            <w:pPr>
              <w:jc w:val="center"/>
              <w:cnfStyle w:val="000000000000" w:firstRow="0" w:lastRow="0" w:firstColumn="0" w:lastColumn="0" w:oddVBand="0" w:evenVBand="0" w:oddHBand="0" w:evenHBand="0" w:firstRowFirstColumn="0" w:firstRowLastColumn="0" w:lastRowFirstColumn="0" w:lastRowLastColumn="0"/>
              <w:rPr>
                <w:rFonts w:ascii="Arial Narrow" w:hAnsi="Arial Narrow"/>
                <w:i/>
              </w:rPr>
            </w:pPr>
            <w:r w:rsidRPr="00D62DB8">
              <w:rPr>
                <w:rFonts w:ascii="Arial Narrow" w:hAnsi="Arial Narrow"/>
                <w:i/>
              </w:rPr>
              <w:t>Total chiffre d’affaires</w:t>
            </w:r>
          </w:p>
        </w:tc>
        <w:tc>
          <w:tcPr>
            <w:tcW w:w="1417" w:type="dxa"/>
            <w:tcBorders>
              <w:top w:val="single" w:sz="8" w:space="0" w:color="4F81BD" w:themeColor="accent1"/>
              <w:left w:val="single" w:sz="4" w:space="0" w:color="auto"/>
              <w:bottom w:val="single" w:sz="8" w:space="0" w:color="4F81BD" w:themeColor="accent1"/>
            </w:tcBorders>
          </w:tcPr>
          <w:p w:rsidR="00D62DB8" w:rsidRDefault="00B00C7B"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57 529 000</w:t>
            </w:r>
          </w:p>
        </w:tc>
      </w:tr>
      <w:tr w:rsidR="00D62DB8" w:rsidTr="007C6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Pr="007C6C6F" w:rsidRDefault="00D62DB8" w:rsidP="00037FF4">
            <w:pPr>
              <w:rPr>
                <w:rFonts w:ascii="Arial Narrow" w:hAnsi="Arial Narrow"/>
                <w:b w:val="0"/>
              </w:rPr>
            </w:pPr>
            <w:r w:rsidRPr="007C6C6F">
              <w:rPr>
                <w:rFonts w:ascii="Arial Narrow" w:hAnsi="Arial Narrow"/>
                <w:b w:val="0"/>
              </w:rPr>
              <w:t>Impôts, taxes</w:t>
            </w:r>
          </w:p>
        </w:tc>
        <w:tc>
          <w:tcPr>
            <w:tcW w:w="1417" w:type="dxa"/>
            <w:tcBorders>
              <w:left w:val="single" w:sz="4" w:space="0" w:color="auto"/>
              <w:right w:val="single" w:sz="4" w:space="0" w:color="auto"/>
            </w:tcBorders>
          </w:tcPr>
          <w:p w:rsidR="00D62DB8" w:rsidRDefault="00D62DB8" w:rsidP="00B00C7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 xml:space="preserve">287 </w:t>
            </w:r>
            <w:r w:rsidR="00B00C7B">
              <w:rPr>
                <w:rFonts w:ascii="Arial Narrow" w:hAnsi="Arial Narrow"/>
              </w:rPr>
              <w:t>000</w:t>
            </w:r>
          </w:p>
        </w:tc>
        <w:tc>
          <w:tcPr>
            <w:tcW w:w="3402" w:type="dxa"/>
            <w:tcBorders>
              <w:left w:val="single" w:sz="4" w:space="0" w:color="auto"/>
              <w:right w:val="single" w:sz="4" w:space="0" w:color="auto"/>
            </w:tcBorders>
          </w:tcPr>
          <w:p w:rsidR="00D62DB8" w:rsidRDefault="00D62DB8" w:rsidP="00037FF4">
            <w:pPr>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1417" w:type="dxa"/>
            <w:tcBorders>
              <w:left w:val="single" w:sz="4" w:space="0" w:color="auto"/>
            </w:tcBorders>
          </w:tcPr>
          <w:p w:rsidR="00D62DB8" w:rsidRDefault="00D62DB8"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D62DB8" w:rsidTr="007C6C6F">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Pr="007C6C6F" w:rsidRDefault="00D62DB8" w:rsidP="00037FF4">
            <w:pPr>
              <w:rPr>
                <w:rFonts w:ascii="Arial Narrow" w:hAnsi="Arial Narrow"/>
                <w:b w:val="0"/>
              </w:rPr>
            </w:pPr>
            <w:r w:rsidRPr="007C6C6F">
              <w:rPr>
                <w:rFonts w:ascii="Arial Narrow" w:hAnsi="Arial Narrow"/>
                <w:b w:val="0"/>
              </w:rPr>
              <w:t>Charges de personnel</w:t>
            </w:r>
          </w:p>
        </w:tc>
        <w:tc>
          <w:tcPr>
            <w:tcW w:w="1417" w:type="dxa"/>
            <w:tcBorders>
              <w:top w:val="single" w:sz="8" w:space="0" w:color="4F81BD" w:themeColor="accent1"/>
              <w:left w:val="single" w:sz="4" w:space="0" w:color="auto"/>
              <w:bottom w:val="single" w:sz="8" w:space="0" w:color="4F81BD" w:themeColor="accent1"/>
              <w:right w:val="single" w:sz="4" w:space="0" w:color="auto"/>
            </w:tcBorders>
          </w:tcPr>
          <w:p w:rsidR="00D62DB8" w:rsidRDefault="00D62DB8"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22 145 000</w:t>
            </w:r>
          </w:p>
        </w:tc>
        <w:tc>
          <w:tcPr>
            <w:tcW w:w="3402" w:type="dxa"/>
            <w:tcBorders>
              <w:left w:val="single" w:sz="4" w:space="0" w:color="auto"/>
              <w:right w:val="single" w:sz="4" w:space="0" w:color="auto"/>
            </w:tcBorders>
          </w:tcPr>
          <w:p w:rsidR="00D62DB8" w:rsidRDefault="00D62DB8" w:rsidP="00037FF4">
            <w:pPr>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1417" w:type="dxa"/>
            <w:tcBorders>
              <w:top w:val="single" w:sz="8" w:space="0" w:color="4F81BD" w:themeColor="accent1"/>
              <w:left w:val="single" w:sz="4" w:space="0" w:color="auto"/>
              <w:bottom w:val="single" w:sz="8" w:space="0" w:color="4F81BD" w:themeColor="accent1"/>
            </w:tcBorders>
          </w:tcPr>
          <w:p w:rsidR="00D62DB8" w:rsidRDefault="00D62DB8"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r>
      <w:tr w:rsidR="00D62DB8" w:rsidTr="007C6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Pr="007C6C6F" w:rsidRDefault="00D62DB8" w:rsidP="00037FF4">
            <w:pPr>
              <w:rPr>
                <w:rFonts w:ascii="Arial Narrow" w:hAnsi="Arial Narrow"/>
                <w:b w:val="0"/>
              </w:rPr>
            </w:pPr>
            <w:r w:rsidRPr="007C6C6F">
              <w:rPr>
                <w:rFonts w:ascii="Arial Narrow" w:hAnsi="Arial Narrow"/>
                <w:b w:val="0"/>
              </w:rPr>
              <w:t>Intérêts des emprunts</w:t>
            </w:r>
          </w:p>
        </w:tc>
        <w:tc>
          <w:tcPr>
            <w:tcW w:w="1417" w:type="dxa"/>
            <w:tcBorders>
              <w:left w:val="single" w:sz="4" w:space="0" w:color="auto"/>
              <w:right w:val="single" w:sz="4" w:space="0" w:color="auto"/>
            </w:tcBorders>
          </w:tcPr>
          <w:p w:rsidR="00D62DB8" w:rsidRDefault="00D62DB8" w:rsidP="00B00C7B">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 xml:space="preserve">2 134 </w:t>
            </w:r>
            <w:r w:rsidR="00B00C7B">
              <w:rPr>
                <w:rFonts w:ascii="Arial Narrow" w:hAnsi="Arial Narrow"/>
              </w:rPr>
              <w:t>0</w:t>
            </w:r>
            <w:r>
              <w:rPr>
                <w:rFonts w:ascii="Arial Narrow" w:hAnsi="Arial Narrow"/>
              </w:rPr>
              <w:t>00</w:t>
            </w:r>
          </w:p>
        </w:tc>
        <w:tc>
          <w:tcPr>
            <w:tcW w:w="3402" w:type="dxa"/>
            <w:tcBorders>
              <w:left w:val="single" w:sz="4" w:space="0" w:color="auto"/>
              <w:right w:val="single" w:sz="4" w:space="0" w:color="auto"/>
            </w:tcBorders>
          </w:tcPr>
          <w:p w:rsidR="00D62DB8" w:rsidRDefault="00D62DB8" w:rsidP="00037FF4">
            <w:pPr>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1417" w:type="dxa"/>
            <w:tcBorders>
              <w:left w:val="single" w:sz="4" w:space="0" w:color="auto"/>
            </w:tcBorders>
          </w:tcPr>
          <w:p w:rsidR="00D62DB8" w:rsidRDefault="00D62DB8"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D62DB8" w:rsidTr="007C6C6F">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Pr="007C6C6F" w:rsidRDefault="00D62DB8" w:rsidP="00037FF4">
            <w:pPr>
              <w:rPr>
                <w:rFonts w:ascii="Arial Narrow" w:hAnsi="Arial Narrow"/>
                <w:b w:val="0"/>
              </w:rPr>
            </w:pPr>
            <w:r w:rsidRPr="007C6C6F">
              <w:rPr>
                <w:rFonts w:ascii="Arial Narrow" w:hAnsi="Arial Narrow"/>
                <w:b w:val="0"/>
              </w:rPr>
              <w:t>Dotations aux amortissements</w:t>
            </w:r>
          </w:p>
        </w:tc>
        <w:tc>
          <w:tcPr>
            <w:tcW w:w="1417" w:type="dxa"/>
            <w:tcBorders>
              <w:top w:val="single" w:sz="8" w:space="0" w:color="4F81BD" w:themeColor="accent1"/>
              <w:left w:val="single" w:sz="4" w:space="0" w:color="auto"/>
              <w:bottom w:val="single" w:sz="8" w:space="0" w:color="4F81BD" w:themeColor="accent1"/>
              <w:right w:val="single" w:sz="4" w:space="0" w:color="auto"/>
            </w:tcBorders>
          </w:tcPr>
          <w:p w:rsidR="00D62DB8" w:rsidRDefault="00D62DB8"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1 248 000</w:t>
            </w:r>
          </w:p>
        </w:tc>
        <w:tc>
          <w:tcPr>
            <w:tcW w:w="3402" w:type="dxa"/>
            <w:tcBorders>
              <w:left w:val="single" w:sz="4" w:space="0" w:color="auto"/>
              <w:right w:val="single" w:sz="4" w:space="0" w:color="auto"/>
            </w:tcBorders>
          </w:tcPr>
          <w:p w:rsidR="00D62DB8" w:rsidRDefault="00D62DB8" w:rsidP="00037FF4">
            <w:pPr>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1417" w:type="dxa"/>
            <w:tcBorders>
              <w:top w:val="single" w:sz="8" w:space="0" w:color="4F81BD" w:themeColor="accent1"/>
              <w:left w:val="single" w:sz="4" w:space="0" w:color="auto"/>
              <w:bottom w:val="single" w:sz="8" w:space="0" w:color="4F81BD" w:themeColor="accent1"/>
            </w:tcBorders>
          </w:tcPr>
          <w:p w:rsidR="00D62DB8" w:rsidRDefault="00D62DB8"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r>
      <w:tr w:rsidR="00D62DB8" w:rsidTr="007C6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Pr="007C6C6F" w:rsidRDefault="00D62DB8" w:rsidP="00D62DB8">
            <w:pPr>
              <w:jc w:val="center"/>
              <w:rPr>
                <w:rFonts w:ascii="Arial Narrow" w:hAnsi="Arial Narrow"/>
                <w:b w:val="0"/>
                <w:i/>
              </w:rPr>
            </w:pPr>
            <w:r w:rsidRPr="007C6C6F">
              <w:rPr>
                <w:rFonts w:ascii="Arial Narrow" w:hAnsi="Arial Narrow"/>
                <w:b w:val="0"/>
                <w:i/>
              </w:rPr>
              <w:t>Total charges</w:t>
            </w:r>
          </w:p>
        </w:tc>
        <w:tc>
          <w:tcPr>
            <w:tcW w:w="1417" w:type="dxa"/>
            <w:tcBorders>
              <w:left w:val="single" w:sz="4" w:space="0" w:color="auto"/>
              <w:right w:val="single" w:sz="4" w:space="0" w:color="auto"/>
            </w:tcBorders>
          </w:tcPr>
          <w:p w:rsidR="00D62DB8" w:rsidRDefault="00B00C7B"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55 999 000</w:t>
            </w:r>
          </w:p>
        </w:tc>
        <w:tc>
          <w:tcPr>
            <w:tcW w:w="3402" w:type="dxa"/>
            <w:tcBorders>
              <w:left w:val="single" w:sz="4" w:space="0" w:color="auto"/>
              <w:right w:val="single" w:sz="4" w:space="0" w:color="auto"/>
            </w:tcBorders>
          </w:tcPr>
          <w:p w:rsidR="00D62DB8" w:rsidRPr="00D62DB8" w:rsidRDefault="00D62DB8" w:rsidP="00D62DB8">
            <w:pPr>
              <w:jc w:val="center"/>
              <w:cnfStyle w:val="000000100000" w:firstRow="0" w:lastRow="0" w:firstColumn="0" w:lastColumn="0" w:oddVBand="0" w:evenVBand="0" w:oddHBand="1" w:evenHBand="0" w:firstRowFirstColumn="0" w:firstRowLastColumn="0" w:lastRowFirstColumn="0" w:lastRowLastColumn="0"/>
              <w:rPr>
                <w:rFonts w:ascii="Arial Narrow" w:hAnsi="Arial Narrow"/>
                <w:i/>
              </w:rPr>
            </w:pPr>
            <w:r w:rsidRPr="00D62DB8">
              <w:rPr>
                <w:rFonts w:ascii="Arial Narrow" w:hAnsi="Arial Narrow"/>
                <w:i/>
              </w:rPr>
              <w:t>Total produits</w:t>
            </w:r>
          </w:p>
        </w:tc>
        <w:tc>
          <w:tcPr>
            <w:tcW w:w="1417" w:type="dxa"/>
            <w:tcBorders>
              <w:left w:val="single" w:sz="4" w:space="0" w:color="auto"/>
            </w:tcBorders>
          </w:tcPr>
          <w:p w:rsidR="00D62DB8" w:rsidRDefault="00B00C7B"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57 529 000</w:t>
            </w:r>
          </w:p>
        </w:tc>
      </w:tr>
      <w:tr w:rsidR="00D62DB8" w:rsidTr="007C6C6F">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Default="00D62DB8" w:rsidP="00037FF4">
            <w:pPr>
              <w:rPr>
                <w:rFonts w:ascii="Arial Narrow" w:hAnsi="Arial Narrow"/>
              </w:rPr>
            </w:pPr>
          </w:p>
        </w:tc>
        <w:tc>
          <w:tcPr>
            <w:tcW w:w="1417" w:type="dxa"/>
            <w:tcBorders>
              <w:top w:val="single" w:sz="8" w:space="0" w:color="4F81BD" w:themeColor="accent1"/>
              <w:left w:val="single" w:sz="4" w:space="0" w:color="auto"/>
              <w:bottom w:val="single" w:sz="8" w:space="0" w:color="4F81BD" w:themeColor="accent1"/>
              <w:right w:val="single" w:sz="4" w:space="0" w:color="auto"/>
            </w:tcBorders>
          </w:tcPr>
          <w:p w:rsidR="00D62DB8" w:rsidRDefault="00D62DB8"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3402" w:type="dxa"/>
            <w:tcBorders>
              <w:left w:val="single" w:sz="4" w:space="0" w:color="auto"/>
              <w:right w:val="single" w:sz="4" w:space="0" w:color="auto"/>
            </w:tcBorders>
          </w:tcPr>
          <w:p w:rsidR="00D62DB8" w:rsidRDefault="00D62DB8" w:rsidP="00037FF4">
            <w:pPr>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1417" w:type="dxa"/>
            <w:tcBorders>
              <w:top w:val="single" w:sz="8" w:space="0" w:color="4F81BD" w:themeColor="accent1"/>
              <w:left w:val="single" w:sz="4" w:space="0" w:color="auto"/>
              <w:bottom w:val="single" w:sz="8" w:space="0" w:color="4F81BD" w:themeColor="accent1"/>
            </w:tcBorders>
          </w:tcPr>
          <w:p w:rsidR="00D62DB8" w:rsidRDefault="00D62DB8"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r>
      <w:tr w:rsidR="00D62DB8" w:rsidTr="007C6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Default="00D62DB8" w:rsidP="00037FF4">
            <w:pPr>
              <w:rPr>
                <w:rFonts w:ascii="Arial Narrow" w:hAnsi="Arial Narrow"/>
              </w:rPr>
            </w:pPr>
            <w:r>
              <w:rPr>
                <w:rFonts w:ascii="Arial Narrow" w:hAnsi="Arial Narrow"/>
              </w:rPr>
              <w:t>Bénéfice de l’exercice</w:t>
            </w:r>
          </w:p>
        </w:tc>
        <w:tc>
          <w:tcPr>
            <w:tcW w:w="1417" w:type="dxa"/>
            <w:tcBorders>
              <w:left w:val="single" w:sz="4" w:space="0" w:color="auto"/>
              <w:right w:val="single" w:sz="4" w:space="0" w:color="auto"/>
            </w:tcBorders>
          </w:tcPr>
          <w:p w:rsidR="00D62DB8" w:rsidRPr="007C6C6F" w:rsidRDefault="00B00C7B"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7C6C6F">
              <w:rPr>
                <w:rFonts w:ascii="Arial Narrow" w:hAnsi="Arial Narrow"/>
                <w:b/>
              </w:rPr>
              <w:t>1 530 000</w:t>
            </w:r>
          </w:p>
        </w:tc>
        <w:tc>
          <w:tcPr>
            <w:tcW w:w="3402" w:type="dxa"/>
            <w:tcBorders>
              <w:left w:val="single" w:sz="4" w:space="0" w:color="auto"/>
              <w:right w:val="single" w:sz="4" w:space="0" w:color="auto"/>
            </w:tcBorders>
          </w:tcPr>
          <w:p w:rsidR="00D62DB8" w:rsidRDefault="00D62DB8" w:rsidP="00037FF4">
            <w:pPr>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1417" w:type="dxa"/>
            <w:tcBorders>
              <w:left w:val="single" w:sz="4" w:space="0" w:color="auto"/>
            </w:tcBorders>
          </w:tcPr>
          <w:p w:rsidR="00D62DB8" w:rsidRDefault="00D62DB8"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D62DB8" w:rsidTr="007C6C6F">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Default="00D62DB8" w:rsidP="00037FF4">
            <w:pPr>
              <w:rPr>
                <w:rFonts w:ascii="Arial Narrow" w:hAnsi="Arial Narrow"/>
              </w:rPr>
            </w:pPr>
          </w:p>
        </w:tc>
        <w:tc>
          <w:tcPr>
            <w:tcW w:w="1417" w:type="dxa"/>
            <w:tcBorders>
              <w:top w:val="single" w:sz="8" w:space="0" w:color="4F81BD" w:themeColor="accent1"/>
              <w:left w:val="single" w:sz="4" w:space="0" w:color="auto"/>
              <w:bottom w:val="single" w:sz="8" w:space="0" w:color="4F81BD" w:themeColor="accent1"/>
              <w:right w:val="single" w:sz="4" w:space="0" w:color="auto"/>
            </w:tcBorders>
          </w:tcPr>
          <w:p w:rsidR="00D62DB8" w:rsidRPr="007C6C6F" w:rsidRDefault="00D62DB8"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b/>
              </w:rPr>
            </w:pPr>
          </w:p>
        </w:tc>
        <w:tc>
          <w:tcPr>
            <w:tcW w:w="3402" w:type="dxa"/>
            <w:tcBorders>
              <w:left w:val="single" w:sz="4" w:space="0" w:color="auto"/>
              <w:right w:val="single" w:sz="4" w:space="0" w:color="auto"/>
            </w:tcBorders>
          </w:tcPr>
          <w:p w:rsidR="00D62DB8" w:rsidRDefault="00D62DB8" w:rsidP="00037FF4">
            <w:pPr>
              <w:cnfStyle w:val="000000000000" w:firstRow="0" w:lastRow="0" w:firstColumn="0" w:lastColumn="0" w:oddVBand="0" w:evenVBand="0" w:oddHBand="0" w:evenHBand="0" w:firstRowFirstColumn="0" w:firstRowLastColumn="0" w:lastRowFirstColumn="0" w:lastRowLastColumn="0"/>
              <w:rPr>
                <w:rFonts w:ascii="Arial Narrow" w:hAnsi="Arial Narrow"/>
              </w:rPr>
            </w:pPr>
          </w:p>
        </w:tc>
        <w:tc>
          <w:tcPr>
            <w:tcW w:w="1417" w:type="dxa"/>
            <w:tcBorders>
              <w:top w:val="single" w:sz="8" w:space="0" w:color="4F81BD" w:themeColor="accent1"/>
              <w:left w:val="single" w:sz="4" w:space="0" w:color="auto"/>
              <w:bottom w:val="single" w:sz="8" w:space="0" w:color="4F81BD" w:themeColor="accent1"/>
            </w:tcBorders>
          </w:tcPr>
          <w:p w:rsidR="00D62DB8" w:rsidRDefault="00D62DB8" w:rsidP="00037FF4">
            <w:pPr>
              <w:jc w:val="right"/>
              <w:cnfStyle w:val="000000000000" w:firstRow="0" w:lastRow="0" w:firstColumn="0" w:lastColumn="0" w:oddVBand="0" w:evenVBand="0" w:oddHBand="0" w:evenHBand="0" w:firstRowFirstColumn="0" w:firstRowLastColumn="0" w:lastRowFirstColumn="0" w:lastRowLastColumn="0"/>
              <w:rPr>
                <w:rFonts w:ascii="Arial Narrow" w:hAnsi="Arial Narrow"/>
              </w:rPr>
            </w:pPr>
          </w:p>
        </w:tc>
      </w:tr>
      <w:tr w:rsidR="00D62DB8" w:rsidTr="007C6C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Borders>
              <w:right w:val="single" w:sz="4" w:space="0" w:color="auto"/>
            </w:tcBorders>
          </w:tcPr>
          <w:p w:rsidR="00D62DB8" w:rsidRDefault="00D62DB8" w:rsidP="00037FF4">
            <w:pPr>
              <w:rPr>
                <w:rFonts w:ascii="Arial Narrow" w:hAnsi="Arial Narrow"/>
              </w:rPr>
            </w:pPr>
            <w:r>
              <w:rPr>
                <w:rFonts w:ascii="Arial Narrow" w:hAnsi="Arial Narrow"/>
              </w:rPr>
              <w:t>Total général</w:t>
            </w:r>
          </w:p>
        </w:tc>
        <w:tc>
          <w:tcPr>
            <w:tcW w:w="1417" w:type="dxa"/>
            <w:tcBorders>
              <w:left w:val="single" w:sz="4" w:space="0" w:color="auto"/>
              <w:right w:val="single" w:sz="4" w:space="0" w:color="auto"/>
            </w:tcBorders>
          </w:tcPr>
          <w:p w:rsidR="00D62DB8" w:rsidRPr="007C6C6F" w:rsidRDefault="007D03A9"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7C6C6F">
              <w:rPr>
                <w:rFonts w:ascii="Arial Narrow" w:hAnsi="Arial Narrow"/>
                <w:b/>
              </w:rPr>
              <w:t>57 529 000</w:t>
            </w:r>
          </w:p>
        </w:tc>
        <w:tc>
          <w:tcPr>
            <w:tcW w:w="3402" w:type="dxa"/>
            <w:tcBorders>
              <w:left w:val="single" w:sz="4" w:space="0" w:color="auto"/>
              <w:right w:val="single" w:sz="4" w:space="0" w:color="auto"/>
            </w:tcBorders>
          </w:tcPr>
          <w:p w:rsidR="00D62DB8" w:rsidRPr="007C6C6F" w:rsidRDefault="00D62DB8" w:rsidP="00037FF4">
            <w:pPr>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7C6C6F">
              <w:rPr>
                <w:rFonts w:ascii="Arial Narrow" w:hAnsi="Arial Narrow"/>
                <w:b/>
              </w:rPr>
              <w:t>Total général</w:t>
            </w:r>
          </w:p>
        </w:tc>
        <w:tc>
          <w:tcPr>
            <w:tcW w:w="1417" w:type="dxa"/>
            <w:tcBorders>
              <w:left w:val="single" w:sz="4" w:space="0" w:color="auto"/>
            </w:tcBorders>
          </w:tcPr>
          <w:p w:rsidR="00D62DB8" w:rsidRPr="007C6C6F" w:rsidRDefault="00B00C7B" w:rsidP="00037FF4">
            <w:pPr>
              <w:jc w:val="right"/>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7C6C6F">
              <w:rPr>
                <w:rFonts w:ascii="Arial Narrow" w:hAnsi="Arial Narrow"/>
                <w:b/>
              </w:rPr>
              <w:t>57 529 000</w:t>
            </w:r>
          </w:p>
        </w:tc>
      </w:tr>
    </w:tbl>
    <w:p w:rsidR="00044DDB" w:rsidRDefault="00044DDB">
      <w:pPr>
        <w:rPr>
          <w:rFonts w:ascii="Arial Narrow" w:hAnsi="Arial Narrow"/>
        </w:rPr>
      </w:pPr>
    </w:p>
    <w:p w:rsidR="00B00C7B" w:rsidRDefault="00B00C7B">
      <w:pPr>
        <w:rPr>
          <w:rFonts w:ascii="Arial Narrow" w:hAnsi="Arial Narrow"/>
        </w:rPr>
      </w:pPr>
      <w:r>
        <w:rPr>
          <w:rFonts w:ascii="Arial Narrow" w:hAnsi="Arial Narrow"/>
        </w:rPr>
        <w:t>La société AZUR distribue tous les ans 40 % de son bénéfice net à ses actionnaires à titre de dividendes, elle conserve le reste de ce bénéfice net pour son autofinancement.</w:t>
      </w:r>
    </w:p>
    <w:p w:rsidR="00044DDB" w:rsidRDefault="00044DDB">
      <w:pPr>
        <w:rPr>
          <w:rFonts w:ascii="Arial Narrow" w:hAnsi="Arial Narrow"/>
        </w:rPr>
      </w:pPr>
    </w:p>
    <w:p w:rsidR="00044DDB" w:rsidRPr="0083687B" w:rsidRDefault="00044DDB" w:rsidP="0083687B">
      <w:pPr>
        <w:spacing w:before="360"/>
        <w:rPr>
          <w:b/>
          <w:sz w:val="32"/>
          <w:szCs w:val="32"/>
        </w:rPr>
      </w:pPr>
      <w:r w:rsidRPr="0083687B">
        <w:rPr>
          <w:b/>
          <w:sz w:val="32"/>
          <w:szCs w:val="32"/>
        </w:rPr>
        <w:t xml:space="preserve">ANNEXE 8 – </w:t>
      </w:r>
      <w:r w:rsidR="0083687B" w:rsidRPr="0083687B">
        <w:rPr>
          <w:b/>
          <w:sz w:val="32"/>
          <w:szCs w:val="32"/>
        </w:rPr>
        <w:t>Comprendre l</w:t>
      </w:r>
      <w:r w:rsidRPr="0083687B">
        <w:rPr>
          <w:b/>
          <w:sz w:val="32"/>
          <w:szCs w:val="32"/>
        </w:rPr>
        <w:t>e mécanisme de la TVA</w:t>
      </w:r>
    </w:p>
    <w:p w:rsidR="00044DDB" w:rsidRDefault="002E5BB6" w:rsidP="00ED6159">
      <w:pPr>
        <w:spacing w:before="240"/>
        <w:rPr>
          <w:rFonts w:ascii="Arial Narrow" w:hAnsi="Arial Narrow"/>
        </w:rPr>
      </w:pPr>
      <w:r>
        <w:rPr>
          <w:rFonts w:ascii="Arial Narrow" w:hAnsi="Arial Narrow"/>
        </w:rPr>
        <w:t xml:space="preserve">Le pantalon que vous venez d’acheter pour </w:t>
      </w:r>
      <w:proofErr w:type="gramStart"/>
      <w:r>
        <w:rPr>
          <w:rFonts w:ascii="Arial Narrow" w:hAnsi="Arial Narrow"/>
        </w:rPr>
        <w:t>la</w:t>
      </w:r>
      <w:proofErr w:type="gramEnd"/>
      <w:r>
        <w:rPr>
          <w:rFonts w:ascii="Arial Narrow" w:hAnsi="Arial Narrow"/>
        </w:rPr>
        <w:t xml:space="preserve"> prix de 119,60 € dans une boutique de l’avenue du général De Gaulle (le magasin « IQQS ») a été entièrement fabriqué en France.</w:t>
      </w:r>
    </w:p>
    <w:p w:rsidR="002E5BB6" w:rsidRDefault="002E5BB6" w:rsidP="00ED6159">
      <w:pPr>
        <w:spacing w:before="240"/>
        <w:rPr>
          <w:rFonts w:ascii="Arial Narrow" w:hAnsi="Arial Narrow"/>
        </w:rPr>
      </w:pPr>
      <w:r>
        <w:rPr>
          <w:rFonts w:ascii="Arial Narrow" w:hAnsi="Arial Narrow"/>
        </w:rPr>
        <w:t xml:space="preserve">L’usine de confection qui l’a produit, la S.A. </w:t>
      </w:r>
      <w:proofErr w:type="spellStart"/>
      <w:r>
        <w:rPr>
          <w:rFonts w:ascii="Arial Narrow" w:hAnsi="Arial Narrow"/>
        </w:rPr>
        <w:t>Renoult</w:t>
      </w:r>
      <w:proofErr w:type="spellEnd"/>
      <w:r>
        <w:rPr>
          <w:rFonts w:ascii="Arial Narrow" w:hAnsi="Arial Narrow"/>
        </w:rPr>
        <w:t xml:space="preserve"> a acheté le tissu et les fournitures à un producteur, l’entreprise TOILA pour un prix de 2</w:t>
      </w:r>
      <w:r w:rsidR="00692504">
        <w:rPr>
          <w:rFonts w:ascii="Arial Narrow" w:hAnsi="Arial Narrow"/>
        </w:rPr>
        <w:t>5</w:t>
      </w:r>
      <w:r>
        <w:rPr>
          <w:rFonts w:ascii="Arial Narrow" w:hAnsi="Arial Narrow"/>
        </w:rPr>
        <w:t xml:space="preserve"> € HT. Elle a ensuite vendu ce pantalon à un grossiste, la société VET’DIFF pour un prix de 35 € hors taxe.</w:t>
      </w:r>
    </w:p>
    <w:p w:rsidR="002E5BB6" w:rsidRDefault="002E5BB6" w:rsidP="00ED6159">
      <w:pPr>
        <w:spacing w:before="240"/>
        <w:rPr>
          <w:rFonts w:ascii="Arial Narrow" w:hAnsi="Arial Narrow"/>
        </w:rPr>
      </w:pPr>
      <w:r>
        <w:rPr>
          <w:rFonts w:ascii="Arial Narrow" w:hAnsi="Arial Narrow"/>
        </w:rPr>
        <w:t xml:space="preserve">VET’DIFF a vendu le pantalon au magasin « IQQS » de </w:t>
      </w:r>
      <w:r w:rsidR="007F5CC5">
        <w:rPr>
          <w:rFonts w:ascii="Arial Narrow" w:hAnsi="Arial Narrow"/>
        </w:rPr>
        <w:t>l’avenue du général De Gaulle</w:t>
      </w:r>
      <w:r>
        <w:rPr>
          <w:rFonts w:ascii="Arial Narrow" w:hAnsi="Arial Narrow"/>
        </w:rPr>
        <w:t xml:space="preserve"> pour un montant de 50 € hors taxe.</w:t>
      </w:r>
    </w:p>
    <w:p w:rsidR="00ED6159" w:rsidRDefault="00ED6159">
      <w:pPr>
        <w:rPr>
          <w:rFonts w:ascii="Arial Narrow" w:hAnsi="Arial Narrow"/>
        </w:rPr>
      </w:pPr>
    </w:p>
    <w:tbl>
      <w:tblPr>
        <w:tblStyle w:val="Grillemoyenne3-Accent2"/>
        <w:tblW w:w="9298" w:type="dxa"/>
        <w:tblLook w:val="04A0" w:firstRow="1" w:lastRow="0" w:firstColumn="1" w:lastColumn="0" w:noHBand="0" w:noVBand="1"/>
      </w:tblPr>
      <w:tblGrid>
        <w:gridCol w:w="2494"/>
        <w:gridCol w:w="1701"/>
        <w:gridCol w:w="1701"/>
        <w:gridCol w:w="1701"/>
        <w:gridCol w:w="1701"/>
      </w:tblGrid>
      <w:tr w:rsidR="00ED6159" w:rsidTr="00D95D53">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494" w:type="dxa"/>
            <w:vAlign w:val="center"/>
          </w:tcPr>
          <w:p w:rsidR="00ED6159" w:rsidRDefault="00ED6159" w:rsidP="00D95D53">
            <w:pPr>
              <w:jc w:val="center"/>
              <w:rPr>
                <w:rFonts w:ascii="Arial Narrow" w:hAnsi="Arial Narrow"/>
              </w:rPr>
            </w:pPr>
          </w:p>
        </w:tc>
        <w:tc>
          <w:tcPr>
            <w:tcW w:w="1701" w:type="dxa"/>
            <w:vAlign w:val="center"/>
          </w:tcPr>
          <w:p w:rsidR="00ED6159" w:rsidRDefault="00ED6159" w:rsidP="00D95D53">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Entreprise TOILA</w:t>
            </w:r>
          </w:p>
        </w:tc>
        <w:tc>
          <w:tcPr>
            <w:tcW w:w="1701" w:type="dxa"/>
            <w:vAlign w:val="center"/>
          </w:tcPr>
          <w:p w:rsidR="00ED6159" w:rsidRDefault="00ED6159" w:rsidP="00D95D53">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 xml:space="preserve">S.A. </w:t>
            </w:r>
            <w:proofErr w:type="spellStart"/>
            <w:r>
              <w:rPr>
                <w:rFonts w:ascii="Arial Narrow" w:hAnsi="Arial Narrow"/>
              </w:rPr>
              <w:t>Renoult</w:t>
            </w:r>
            <w:proofErr w:type="spellEnd"/>
          </w:p>
        </w:tc>
        <w:tc>
          <w:tcPr>
            <w:tcW w:w="1701" w:type="dxa"/>
            <w:vAlign w:val="center"/>
          </w:tcPr>
          <w:p w:rsidR="00ED6159" w:rsidRDefault="00ED6159" w:rsidP="00D95D53">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VET’DIFF</w:t>
            </w:r>
          </w:p>
        </w:tc>
        <w:tc>
          <w:tcPr>
            <w:tcW w:w="1701" w:type="dxa"/>
            <w:vAlign w:val="center"/>
          </w:tcPr>
          <w:p w:rsidR="00ED6159" w:rsidRDefault="00ED6159" w:rsidP="00D95D53">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Magasin « IQQS »</w:t>
            </w:r>
          </w:p>
        </w:tc>
      </w:tr>
      <w:tr w:rsidR="00ED6159" w:rsidTr="00D95D5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494" w:type="dxa"/>
            <w:vAlign w:val="center"/>
          </w:tcPr>
          <w:p w:rsidR="00ED6159" w:rsidRDefault="00ED6159" w:rsidP="00D95D53">
            <w:pPr>
              <w:rPr>
                <w:rFonts w:ascii="Arial Narrow" w:hAnsi="Arial Narrow"/>
              </w:rPr>
            </w:pPr>
            <w:r>
              <w:rPr>
                <w:rFonts w:ascii="Arial Narrow" w:hAnsi="Arial Narrow"/>
              </w:rPr>
              <w:t>Prix de vente hors taxe</w:t>
            </w:r>
          </w:p>
        </w:tc>
        <w:tc>
          <w:tcPr>
            <w:tcW w:w="1701" w:type="dxa"/>
            <w:vAlign w:val="center"/>
          </w:tcPr>
          <w:p w:rsidR="00ED6159" w:rsidRPr="007F5CC5" w:rsidRDefault="00ED6159" w:rsidP="00D95D53">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r w:rsidR="00ED6159" w:rsidTr="00D95D53">
        <w:trPr>
          <w:trHeight w:val="397"/>
        </w:trPr>
        <w:tc>
          <w:tcPr>
            <w:cnfStyle w:val="001000000000" w:firstRow="0" w:lastRow="0" w:firstColumn="1" w:lastColumn="0" w:oddVBand="0" w:evenVBand="0" w:oddHBand="0" w:evenHBand="0" w:firstRowFirstColumn="0" w:firstRowLastColumn="0" w:lastRowFirstColumn="0" w:lastRowLastColumn="0"/>
            <w:tcW w:w="2494" w:type="dxa"/>
            <w:vAlign w:val="center"/>
          </w:tcPr>
          <w:p w:rsidR="00ED6159" w:rsidRDefault="00ED6159" w:rsidP="00D95D53">
            <w:pPr>
              <w:rPr>
                <w:rFonts w:ascii="Arial Narrow" w:hAnsi="Arial Narrow"/>
              </w:rPr>
            </w:pPr>
            <w:r>
              <w:rPr>
                <w:rFonts w:ascii="Arial Narrow" w:hAnsi="Arial Narrow"/>
              </w:rPr>
              <w:t>TVA collectée par l’entreprise</w:t>
            </w:r>
          </w:p>
        </w:tc>
        <w:tc>
          <w:tcPr>
            <w:tcW w:w="1701" w:type="dxa"/>
            <w:vAlign w:val="center"/>
          </w:tcPr>
          <w:p w:rsidR="00ED6159" w:rsidRPr="007F5CC5" w:rsidRDefault="00ED6159" w:rsidP="00D95D53">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r>
      <w:tr w:rsidR="00ED6159" w:rsidTr="00D95D5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494" w:type="dxa"/>
            <w:vAlign w:val="center"/>
          </w:tcPr>
          <w:p w:rsidR="00ED6159" w:rsidRDefault="00ED6159" w:rsidP="00D95D53">
            <w:pPr>
              <w:rPr>
                <w:rFonts w:ascii="Arial Narrow" w:hAnsi="Arial Narrow"/>
              </w:rPr>
            </w:pPr>
            <w:r>
              <w:rPr>
                <w:rFonts w:ascii="Arial Narrow" w:hAnsi="Arial Narrow"/>
              </w:rPr>
              <w:t>TVA récupérée par l’entreprise (parce que déjà payée au fournisseur)</w:t>
            </w:r>
          </w:p>
        </w:tc>
        <w:tc>
          <w:tcPr>
            <w:tcW w:w="1701" w:type="dxa"/>
            <w:vAlign w:val="center"/>
          </w:tcPr>
          <w:p w:rsidR="00ED6159" w:rsidRPr="007F5CC5" w:rsidRDefault="00ED6159" w:rsidP="00D95D53">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100000" w:firstRow="0" w:lastRow="0" w:firstColumn="0" w:lastColumn="0" w:oddVBand="0" w:evenVBand="0" w:oddHBand="1" w:evenHBand="0" w:firstRowFirstColumn="0" w:firstRowLastColumn="0" w:lastRowFirstColumn="0" w:lastRowLastColumn="0"/>
              <w:rPr>
                <w:rFonts w:ascii="Arial Narrow" w:hAnsi="Arial Narrow"/>
                <w:color w:val="0000FF"/>
              </w:rPr>
            </w:pPr>
          </w:p>
        </w:tc>
      </w:tr>
      <w:tr w:rsidR="00ED6159" w:rsidTr="00D95D53">
        <w:trPr>
          <w:trHeight w:val="397"/>
        </w:trPr>
        <w:tc>
          <w:tcPr>
            <w:cnfStyle w:val="001000000000" w:firstRow="0" w:lastRow="0" w:firstColumn="1" w:lastColumn="0" w:oddVBand="0" w:evenVBand="0" w:oddHBand="0" w:evenHBand="0" w:firstRowFirstColumn="0" w:firstRowLastColumn="0" w:lastRowFirstColumn="0" w:lastRowLastColumn="0"/>
            <w:tcW w:w="2494" w:type="dxa"/>
            <w:vAlign w:val="center"/>
          </w:tcPr>
          <w:p w:rsidR="00ED6159" w:rsidRDefault="00ED6159" w:rsidP="00D95D53">
            <w:pPr>
              <w:rPr>
                <w:rFonts w:ascii="Arial Narrow" w:hAnsi="Arial Narrow"/>
              </w:rPr>
            </w:pPr>
            <w:r>
              <w:rPr>
                <w:rFonts w:ascii="Arial Narrow" w:hAnsi="Arial Narrow"/>
              </w:rPr>
              <w:t>TVA à reverser à l’état</w:t>
            </w:r>
          </w:p>
        </w:tc>
        <w:tc>
          <w:tcPr>
            <w:tcW w:w="1701" w:type="dxa"/>
            <w:vAlign w:val="center"/>
          </w:tcPr>
          <w:p w:rsidR="00ED6159" w:rsidRPr="007F5CC5" w:rsidRDefault="00ED6159" w:rsidP="00D95D53">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c>
          <w:tcPr>
            <w:tcW w:w="1701" w:type="dxa"/>
            <w:vAlign w:val="center"/>
          </w:tcPr>
          <w:p w:rsidR="00ED6159" w:rsidRPr="007F5CC5" w:rsidRDefault="00ED6159" w:rsidP="00D95D53">
            <w:pPr>
              <w:jc w:val="right"/>
              <w:cnfStyle w:val="000000000000" w:firstRow="0" w:lastRow="0" w:firstColumn="0" w:lastColumn="0" w:oddVBand="0" w:evenVBand="0" w:oddHBand="0" w:evenHBand="0" w:firstRowFirstColumn="0" w:firstRowLastColumn="0" w:lastRowFirstColumn="0" w:lastRowLastColumn="0"/>
              <w:rPr>
                <w:rFonts w:ascii="Arial Narrow" w:hAnsi="Arial Narrow"/>
                <w:color w:val="0000FF"/>
              </w:rPr>
            </w:pPr>
          </w:p>
        </w:tc>
      </w:tr>
    </w:tbl>
    <w:p w:rsidR="00ED6159" w:rsidRDefault="00ED6159">
      <w:pPr>
        <w:rPr>
          <w:rFonts w:ascii="Arial Narrow" w:hAnsi="Arial Narrow"/>
        </w:rPr>
      </w:pPr>
    </w:p>
    <w:sectPr w:rsidR="00ED6159" w:rsidSect="00C428D0">
      <w:headerReference w:type="default" r:id="rId32"/>
      <w:footerReference w:type="default" r:id="rId33"/>
      <w:pgSz w:w="11906" w:h="16838"/>
      <w:pgMar w:top="1417" w:right="1417" w:bottom="1417" w:left="1417" w:header="708" w:footer="8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214" w:rsidRDefault="00F71214" w:rsidP="00F24866">
      <w:r>
        <w:separator/>
      </w:r>
    </w:p>
  </w:endnote>
  <w:endnote w:type="continuationSeparator" w:id="0">
    <w:p w:rsidR="00F71214" w:rsidRDefault="00F71214" w:rsidP="00F2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AB1" w:rsidRDefault="00C27AB1" w:rsidP="001A679D">
    <w:pPr>
      <w:pStyle w:val="Pieddepage"/>
      <w:pBdr>
        <w:top w:val="single" w:sz="4" w:space="1" w:color="auto"/>
      </w:pBdr>
      <w:tabs>
        <w:tab w:val="left" w:pos="6521"/>
      </w:tabs>
      <w:spacing w:after="240"/>
      <w:rPr>
        <w:rFonts w:ascii="Arial Narrow" w:hAnsi="Arial Narrow"/>
        <w:color w:val="000000"/>
        <w:sz w:val="18"/>
        <w:szCs w:val="18"/>
      </w:rPr>
    </w:pPr>
    <w:r w:rsidRPr="001A679D">
      <w:rPr>
        <w:rFonts w:ascii="Arial Narrow" w:hAnsi="Arial Narrow"/>
        <w:color w:val="000000"/>
        <w:sz w:val="16"/>
        <w:szCs w:val="16"/>
      </w:rPr>
      <w:t>Comment la gestion d’une organisation contribue-t-elle à la création de différentes formes de valeur ?</w:t>
    </w:r>
    <w:r w:rsidR="001A679D">
      <w:rPr>
        <w:rFonts w:ascii="Arial Narrow" w:hAnsi="Arial Narrow"/>
        <w:color w:val="000000"/>
        <w:sz w:val="18"/>
        <w:szCs w:val="18"/>
      </w:rPr>
      <w:t xml:space="preserve"> </w:t>
    </w:r>
    <w:r w:rsidR="001A679D">
      <w:rPr>
        <w:rFonts w:ascii="Arial Narrow" w:hAnsi="Arial Narrow"/>
        <w:color w:val="000000"/>
        <w:sz w:val="18"/>
        <w:szCs w:val="18"/>
      </w:rPr>
      <w:tab/>
      <w:t xml:space="preserve">- </w:t>
    </w:r>
    <w:r w:rsidR="001A679D" w:rsidRPr="001A679D">
      <w:rPr>
        <w:rFonts w:ascii="Arial Narrow" w:hAnsi="Arial Narrow"/>
        <w:color w:val="000000"/>
        <w:sz w:val="16"/>
        <w:szCs w:val="16"/>
      </w:rPr>
      <w:t>Valeur ajoutée</w:t>
    </w:r>
    <w:r w:rsidR="001A679D">
      <w:rPr>
        <w:rFonts w:ascii="Arial Narrow" w:hAnsi="Arial Narrow"/>
        <w:color w:val="000000"/>
        <w:sz w:val="16"/>
        <w:szCs w:val="16"/>
      </w:rPr>
      <w:t xml:space="preserve"> -</w:t>
    </w:r>
    <w:r w:rsidRPr="006B3883">
      <w:rPr>
        <w:rFonts w:ascii="Arial Narrow" w:hAnsi="Arial Narrow"/>
        <w:color w:val="000000"/>
        <w:sz w:val="18"/>
        <w:szCs w:val="18"/>
      </w:rPr>
      <w:tab/>
      <w:t xml:space="preserve">Page </w:t>
    </w:r>
    <w:r w:rsidRPr="006B3883">
      <w:rPr>
        <w:rFonts w:ascii="Arial Narrow" w:hAnsi="Arial Narrow"/>
        <w:color w:val="000000"/>
        <w:sz w:val="18"/>
        <w:szCs w:val="18"/>
      </w:rPr>
      <w:fldChar w:fldCharType="begin"/>
    </w:r>
    <w:r w:rsidRPr="006B3883">
      <w:rPr>
        <w:rFonts w:ascii="Arial Narrow" w:hAnsi="Arial Narrow"/>
        <w:color w:val="000000"/>
        <w:sz w:val="18"/>
        <w:szCs w:val="18"/>
      </w:rPr>
      <w:instrText>PAGE  \* Arabic  \* MERGEFORMAT</w:instrText>
    </w:r>
    <w:r w:rsidRPr="006B3883">
      <w:rPr>
        <w:rFonts w:ascii="Arial Narrow" w:hAnsi="Arial Narrow"/>
        <w:color w:val="000000"/>
        <w:sz w:val="18"/>
        <w:szCs w:val="18"/>
      </w:rPr>
      <w:fldChar w:fldCharType="separate"/>
    </w:r>
    <w:r w:rsidR="001A679D">
      <w:rPr>
        <w:rFonts w:ascii="Arial Narrow" w:hAnsi="Arial Narrow"/>
        <w:noProof/>
        <w:color w:val="000000"/>
        <w:sz w:val="18"/>
        <w:szCs w:val="18"/>
      </w:rPr>
      <w:t>7</w:t>
    </w:r>
    <w:r w:rsidRPr="006B3883">
      <w:rPr>
        <w:rFonts w:ascii="Arial Narrow" w:hAnsi="Arial Narrow"/>
        <w:color w:val="000000"/>
        <w:sz w:val="18"/>
        <w:szCs w:val="18"/>
      </w:rPr>
      <w:fldChar w:fldCharType="end"/>
    </w:r>
    <w:r w:rsidRPr="006B3883">
      <w:rPr>
        <w:rFonts w:ascii="Arial Narrow" w:hAnsi="Arial Narrow"/>
        <w:color w:val="000000"/>
        <w:sz w:val="18"/>
        <w:szCs w:val="18"/>
      </w:rPr>
      <w:t xml:space="preserve"> sur </w:t>
    </w:r>
    <w:r w:rsidRPr="006B3883">
      <w:rPr>
        <w:rFonts w:ascii="Arial Narrow" w:hAnsi="Arial Narrow"/>
        <w:color w:val="000000"/>
        <w:sz w:val="18"/>
        <w:szCs w:val="18"/>
      </w:rPr>
      <w:fldChar w:fldCharType="begin"/>
    </w:r>
    <w:r w:rsidRPr="006B3883">
      <w:rPr>
        <w:rFonts w:ascii="Arial Narrow" w:hAnsi="Arial Narrow"/>
        <w:color w:val="000000"/>
        <w:sz w:val="18"/>
        <w:szCs w:val="18"/>
      </w:rPr>
      <w:instrText>NUMPAGES  \* Arabic  \* MERGEFORMAT</w:instrText>
    </w:r>
    <w:r w:rsidRPr="006B3883">
      <w:rPr>
        <w:rFonts w:ascii="Arial Narrow" w:hAnsi="Arial Narrow"/>
        <w:color w:val="000000"/>
        <w:sz w:val="18"/>
        <w:szCs w:val="18"/>
      </w:rPr>
      <w:fldChar w:fldCharType="separate"/>
    </w:r>
    <w:r w:rsidR="001A679D">
      <w:rPr>
        <w:rFonts w:ascii="Arial Narrow" w:hAnsi="Arial Narrow"/>
        <w:noProof/>
        <w:color w:val="000000"/>
        <w:sz w:val="18"/>
        <w:szCs w:val="18"/>
      </w:rPr>
      <w:t>12</w:t>
    </w:r>
    <w:r w:rsidRPr="006B3883">
      <w:rPr>
        <w:rFonts w:ascii="Arial Narrow" w:hAnsi="Arial Narrow"/>
        <w:color w:val="000000"/>
        <w:sz w:val="18"/>
        <w:szCs w:val="18"/>
      </w:rPr>
      <w:fldChar w:fldCharType="end"/>
    </w:r>
  </w:p>
  <w:p w:rsidR="00C27AB1" w:rsidRPr="00F24866" w:rsidRDefault="00C27AB1" w:rsidP="00F24866">
    <w:pPr>
      <w:pStyle w:val="Pieddepage"/>
      <w:pBdr>
        <w:top w:val="single" w:sz="4" w:space="1" w:color="auto"/>
      </w:pBdr>
      <w:rPr>
        <w:rFonts w:ascii="Arial Narrow" w:hAnsi="Arial Narrow"/>
        <w:sz w:val="18"/>
        <w:szCs w:val="18"/>
      </w:rPr>
    </w:pPr>
    <w:r>
      <w:rPr>
        <w:rFonts w:ascii="Arial Narrow" w:hAnsi="Arial Narrow"/>
        <w:i/>
        <w:sz w:val="16"/>
        <w:szCs w:val="16"/>
      </w:rPr>
      <w:t xml:space="preserve">D. GOUILL - </w:t>
    </w:r>
    <w:r>
      <w:rPr>
        <w:rFonts w:ascii="Arial Narrow" w:hAnsi="Arial Narrow"/>
        <w:i/>
        <w:sz w:val="16"/>
        <w:szCs w:val="16"/>
      </w:rPr>
      <w:tab/>
      <w:t xml:space="preserve">© Réseau CRCF - Ministère de l'Éducation nationale - </w:t>
    </w:r>
    <w:hyperlink r:id="rId1" w:history="1">
      <w:r>
        <w:rPr>
          <w:rStyle w:val="Lienhypertexte"/>
          <w:rFonts w:ascii="Arial Narrow" w:hAnsi="Arial Narrow"/>
          <w:i/>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214" w:rsidRDefault="00F71214" w:rsidP="00F24866">
      <w:r>
        <w:separator/>
      </w:r>
    </w:p>
  </w:footnote>
  <w:footnote w:type="continuationSeparator" w:id="0">
    <w:p w:rsidR="00F71214" w:rsidRDefault="00F71214" w:rsidP="00F24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AB1" w:rsidRPr="004E03AA" w:rsidRDefault="00C27AB1" w:rsidP="00F24866">
    <w:pPr>
      <w:pStyle w:val="En-tte"/>
      <w:pBdr>
        <w:bottom w:val="single" w:sz="4" w:space="1" w:color="auto"/>
      </w:pBdr>
      <w:rPr>
        <w:i/>
        <w:color w:val="4A442A" w:themeColor="background2" w:themeShade="40"/>
      </w:rPr>
    </w:pPr>
    <w:r w:rsidRPr="004E03AA">
      <w:rPr>
        <w:i/>
        <w:color w:val="4A442A" w:themeColor="background2" w:themeShade="40"/>
      </w:rPr>
      <w:t>Thème – Gestion et création de valeur</w:t>
    </w:r>
    <w:r w:rsidRPr="004E03AA">
      <w:rPr>
        <w:i/>
        <w:color w:val="4A442A" w:themeColor="background2" w:themeShade="40"/>
      </w:rPr>
      <w:tab/>
    </w:r>
    <w:r w:rsidRPr="004E03AA">
      <w:rPr>
        <w:i/>
        <w:color w:val="4A442A" w:themeColor="background2" w:themeShade="40"/>
      </w:rPr>
      <w:tab/>
      <w:t xml:space="preserve">Document </w:t>
    </w:r>
    <w:r>
      <w:rPr>
        <w:i/>
        <w:color w:val="4A442A" w:themeColor="background2" w:themeShade="40"/>
      </w:rPr>
      <w:t>Elève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pt;height:11.2pt" o:bullet="t">
        <v:imagedata r:id="rId1" o:title="mso901C"/>
      </v:shape>
    </w:pict>
  </w:numPicBullet>
  <w:abstractNum w:abstractNumId="0">
    <w:nsid w:val="0EE5124C"/>
    <w:multiLevelType w:val="hybridMultilevel"/>
    <w:tmpl w:val="499EB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C30744"/>
    <w:multiLevelType w:val="hybridMultilevel"/>
    <w:tmpl w:val="CD408BE2"/>
    <w:lvl w:ilvl="0" w:tplc="040C0007">
      <w:start w:val="1"/>
      <w:numFmt w:val="bullet"/>
      <w:lvlText w:val=""/>
      <w:lvlPicBulletId w:val="0"/>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
    <w:nsid w:val="12DD4E63"/>
    <w:multiLevelType w:val="hybridMultilevel"/>
    <w:tmpl w:val="08E0C350"/>
    <w:lvl w:ilvl="0" w:tplc="040C000F">
      <w:start w:val="1"/>
      <w:numFmt w:val="decimal"/>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3">
    <w:nsid w:val="12E2097A"/>
    <w:multiLevelType w:val="hybridMultilevel"/>
    <w:tmpl w:val="9CF27D4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A71766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EB27EE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A235A4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B6358FA"/>
    <w:multiLevelType w:val="hybridMultilevel"/>
    <w:tmpl w:val="4E72F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CA2316A"/>
    <w:multiLevelType w:val="hybridMultilevel"/>
    <w:tmpl w:val="E5E87F6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05B5CA7"/>
    <w:multiLevelType w:val="hybridMultilevel"/>
    <w:tmpl w:val="05D63F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4"/>
  </w:num>
  <w:num w:numId="5">
    <w:abstractNumId w:val="5"/>
  </w:num>
  <w:num w:numId="6">
    <w:abstractNumId w:val="6"/>
  </w:num>
  <w:num w:numId="7">
    <w:abstractNumId w:val="0"/>
  </w:num>
  <w:num w:numId="8">
    <w:abstractNumId w:val="3"/>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FBE"/>
    <w:rsid w:val="00036E00"/>
    <w:rsid w:val="00037FF4"/>
    <w:rsid w:val="00040B57"/>
    <w:rsid w:val="00044DDB"/>
    <w:rsid w:val="000765E5"/>
    <w:rsid w:val="000B0BFF"/>
    <w:rsid w:val="000B12C6"/>
    <w:rsid w:val="000C515A"/>
    <w:rsid w:val="000F504E"/>
    <w:rsid w:val="000F5593"/>
    <w:rsid w:val="00140CD4"/>
    <w:rsid w:val="00160131"/>
    <w:rsid w:val="0016407E"/>
    <w:rsid w:val="001A679D"/>
    <w:rsid w:val="001C7CE8"/>
    <w:rsid w:val="002160E3"/>
    <w:rsid w:val="002358BC"/>
    <w:rsid w:val="002428B7"/>
    <w:rsid w:val="002466FE"/>
    <w:rsid w:val="002E5BB6"/>
    <w:rsid w:val="00300824"/>
    <w:rsid w:val="00312628"/>
    <w:rsid w:val="00312BE8"/>
    <w:rsid w:val="003236F9"/>
    <w:rsid w:val="00332621"/>
    <w:rsid w:val="00373D7D"/>
    <w:rsid w:val="003965BB"/>
    <w:rsid w:val="003A0C34"/>
    <w:rsid w:val="003C772E"/>
    <w:rsid w:val="003D2894"/>
    <w:rsid w:val="00412018"/>
    <w:rsid w:val="00412E15"/>
    <w:rsid w:val="00442210"/>
    <w:rsid w:val="00457B76"/>
    <w:rsid w:val="00473399"/>
    <w:rsid w:val="004C1168"/>
    <w:rsid w:val="004D7568"/>
    <w:rsid w:val="004E03AA"/>
    <w:rsid w:val="00552929"/>
    <w:rsid w:val="00556D79"/>
    <w:rsid w:val="005839B2"/>
    <w:rsid w:val="006015E4"/>
    <w:rsid w:val="00653471"/>
    <w:rsid w:val="006636BD"/>
    <w:rsid w:val="0068197C"/>
    <w:rsid w:val="00692504"/>
    <w:rsid w:val="00695521"/>
    <w:rsid w:val="006E02FB"/>
    <w:rsid w:val="007107EF"/>
    <w:rsid w:val="00787906"/>
    <w:rsid w:val="007B147E"/>
    <w:rsid w:val="007C6C6F"/>
    <w:rsid w:val="007D03A9"/>
    <w:rsid w:val="007D0615"/>
    <w:rsid w:val="007F5CC5"/>
    <w:rsid w:val="00815FBE"/>
    <w:rsid w:val="0083687B"/>
    <w:rsid w:val="00854CF8"/>
    <w:rsid w:val="008725AB"/>
    <w:rsid w:val="008A22DA"/>
    <w:rsid w:val="008A3302"/>
    <w:rsid w:val="008A5ABB"/>
    <w:rsid w:val="008D0641"/>
    <w:rsid w:val="008F7064"/>
    <w:rsid w:val="00901EF5"/>
    <w:rsid w:val="0095585B"/>
    <w:rsid w:val="0096501C"/>
    <w:rsid w:val="0099738F"/>
    <w:rsid w:val="009A51EC"/>
    <w:rsid w:val="009B4F2C"/>
    <w:rsid w:val="009D5C04"/>
    <w:rsid w:val="009D6AB0"/>
    <w:rsid w:val="009E2083"/>
    <w:rsid w:val="009F76F6"/>
    <w:rsid w:val="00A52CFF"/>
    <w:rsid w:val="00A5744C"/>
    <w:rsid w:val="00A611A5"/>
    <w:rsid w:val="00A64F9B"/>
    <w:rsid w:val="00A7522D"/>
    <w:rsid w:val="00A923BD"/>
    <w:rsid w:val="00A93AE3"/>
    <w:rsid w:val="00B00C7B"/>
    <w:rsid w:val="00B300CB"/>
    <w:rsid w:val="00B71F8C"/>
    <w:rsid w:val="00BB3A16"/>
    <w:rsid w:val="00C2152F"/>
    <w:rsid w:val="00C27AB1"/>
    <w:rsid w:val="00C370D9"/>
    <w:rsid w:val="00C428D0"/>
    <w:rsid w:val="00C45EA3"/>
    <w:rsid w:val="00C81775"/>
    <w:rsid w:val="00C97FB6"/>
    <w:rsid w:val="00CA1B79"/>
    <w:rsid w:val="00CB7B7B"/>
    <w:rsid w:val="00CF385D"/>
    <w:rsid w:val="00D05F6D"/>
    <w:rsid w:val="00D27B1D"/>
    <w:rsid w:val="00D62DB8"/>
    <w:rsid w:val="00D63E2A"/>
    <w:rsid w:val="00D95D53"/>
    <w:rsid w:val="00DA664E"/>
    <w:rsid w:val="00DD5CA1"/>
    <w:rsid w:val="00DE6BCD"/>
    <w:rsid w:val="00E20B32"/>
    <w:rsid w:val="00E41653"/>
    <w:rsid w:val="00E41ABA"/>
    <w:rsid w:val="00E5393F"/>
    <w:rsid w:val="00E77C3E"/>
    <w:rsid w:val="00EB2759"/>
    <w:rsid w:val="00ED1F1E"/>
    <w:rsid w:val="00ED6159"/>
    <w:rsid w:val="00EF5FC4"/>
    <w:rsid w:val="00EF68F2"/>
    <w:rsid w:val="00F1327F"/>
    <w:rsid w:val="00F24866"/>
    <w:rsid w:val="00F31D60"/>
    <w:rsid w:val="00F71214"/>
    <w:rsid w:val="00F970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866"/>
    <w:pPr>
      <w:spacing w:after="0" w:line="240" w:lineRule="auto"/>
    </w:pPr>
    <w:rPr>
      <w:rFonts w:ascii="Arial" w:eastAsia="Times New Roman" w:hAnsi="Arial" w:cs="Arial"/>
      <w:sz w:val="20"/>
      <w:szCs w:val="20"/>
      <w:lang w:eastAsia="fr-FR"/>
    </w:rPr>
  </w:style>
  <w:style w:type="paragraph" w:styleId="Titre1">
    <w:name w:val="heading 1"/>
    <w:basedOn w:val="Normal"/>
    <w:link w:val="Titre1Car"/>
    <w:uiPriority w:val="9"/>
    <w:qFormat/>
    <w:rsid w:val="00CF385D"/>
    <w:pPr>
      <w:spacing w:before="100" w:beforeAutospacing="1" w:after="100" w:afterAutospacing="1"/>
      <w:outlineLvl w:val="0"/>
    </w:pPr>
    <w:rPr>
      <w:rFonts w:ascii="Times New Roman" w:hAnsi="Times New Roman" w:cs="Times New Roman"/>
      <w:b/>
      <w:bCs/>
      <w:kern w:val="36"/>
      <w:sz w:val="48"/>
      <w:szCs w:val="48"/>
    </w:rPr>
  </w:style>
  <w:style w:type="paragraph" w:styleId="Titre4">
    <w:name w:val="heading 4"/>
    <w:basedOn w:val="Normal"/>
    <w:next w:val="Normal"/>
    <w:link w:val="Titre4Car"/>
    <w:uiPriority w:val="9"/>
    <w:semiHidden/>
    <w:unhideWhenUsed/>
    <w:qFormat/>
    <w:rsid w:val="009D6A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tableau"/>
    <w:basedOn w:val="Normal"/>
    <w:link w:val="TitretableauCar"/>
    <w:rsid w:val="00F24866"/>
    <w:rPr>
      <w:b/>
      <w:bCs/>
      <w:color w:val="AC1D72"/>
    </w:rPr>
  </w:style>
  <w:style w:type="character" w:customStyle="1" w:styleId="TitretableauCar">
    <w:name w:val="Titretableau Car"/>
    <w:basedOn w:val="Policepardfaut"/>
    <w:link w:val="Titretableau"/>
    <w:locked/>
    <w:rsid w:val="00F24866"/>
    <w:rPr>
      <w:rFonts w:ascii="Arial" w:eastAsia="Times New Roman" w:hAnsi="Arial" w:cs="Arial"/>
      <w:b/>
      <w:bCs/>
      <w:color w:val="AC1D72"/>
      <w:sz w:val="20"/>
      <w:szCs w:val="20"/>
      <w:lang w:eastAsia="fr-FR"/>
    </w:rPr>
  </w:style>
  <w:style w:type="paragraph" w:customStyle="1" w:styleId="TitreColonne">
    <w:name w:val="TitreColonne"/>
    <w:basedOn w:val="Normal"/>
    <w:link w:val="TitreColonneCar"/>
    <w:rsid w:val="00F24866"/>
    <w:rPr>
      <w:color w:val="AC1D72"/>
    </w:rPr>
  </w:style>
  <w:style w:type="character" w:customStyle="1" w:styleId="TitreColonneCar">
    <w:name w:val="TitreColonne Car"/>
    <w:basedOn w:val="Policepardfaut"/>
    <w:link w:val="TitreColonne"/>
    <w:locked/>
    <w:rsid w:val="00F24866"/>
    <w:rPr>
      <w:rFonts w:ascii="Arial" w:eastAsia="Times New Roman" w:hAnsi="Arial" w:cs="Arial"/>
      <w:color w:val="AC1D72"/>
      <w:sz w:val="20"/>
      <w:szCs w:val="20"/>
      <w:lang w:eastAsia="fr-FR"/>
    </w:rPr>
  </w:style>
  <w:style w:type="paragraph" w:styleId="En-tte">
    <w:name w:val="header"/>
    <w:basedOn w:val="Normal"/>
    <w:link w:val="En-tteCar"/>
    <w:uiPriority w:val="99"/>
    <w:unhideWhenUsed/>
    <w:rsid w:val="00F24866"/>
    <w:pPr>
      <w:tabs>
        <w:tab w:val="center" w:pos="4536"/>
        <w:tab w:val="right" w:pos="9072"/>
      </w:tabs>
    </w:pPr>
  </w:style>
  <w:style w:type="character" w:customStyle="1" w:styleId="En-tteCar">
    <w:name w:val="En-tête Car"/>
    <w:basedOn w:val="Policepardfaut"/>
    <w:link w:val="En-tte"/>
    <w:uiPriority w:val="99"/>
    <w:rsid w:val="00F24866"/>
    <w:rPr>
      <w:rFonts w:ascii="Arial" w:eastAsia="Times New Roman" w:hAnsi="Arial" w:cs="Arial"/>
      <w:sz w:val="20"/>
      <w:szCs w:val="20"/>
      <w:lang w:eastAsia="fr-FR"/>
    </w:rPr>
  </w:style>
  <w:style w:type="paragraph" w:styleId="Pieddepage">
    <w:name w:val="footer"/>
    <w:basedOn w:val="Normal"/>
    <w:link w:val="PieddepageCar"/>
    <w:uiPriority w:val="99"/>
    <w:unhideWhenUsed/>
    <w:rsid w:val="00F24866"/>
    <w:pPr>
      <w:tabs>
        <w:tab w:val="center" w:pos="4536"/>
        <w:tab w:val="right" w:pos="9072"/>
      </w:tabs>
    </w:pPr>
  </w:style>
  <w:style w:type="character" w:customStyle="1" w:styleId="PieddepageCar">
    <w:name w:val="Pied de page Car"/>
    <w:basedOn w:val="Policepardfaut"/>
    <w:link w:val="Pieddepage"/>
    <w:uiPriority w:val="99"/>
    <w:rsid w:val="00F24866"/>
    <w:rPr>
      <w:rFonts w:ascii="Arial" w:eastAsia="Times New Roman" w:hAnsi="Arial" w:cs="Arial"/>
      <w:sz w:val="20"/>
      <w:szCs w:val="20"/>
      <w:lang w:eastAsia="fr-FR"/>
    </w:rPr>
  </w:style>
  <w:style w:type="paragraph" w:styleId="NormalWeb">
    <w:name w:val="Normal (Web)"/>
    <w:basedOn w:val="Normal"/>
    <w:uiPriority w:val="99"/>
    <w:semiHidden/>
    <w:unhideWhenUsed/>
    <w:rsid w:val="00CF385D"/>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Policepardfaut"/>
    <w:rsid w:val="00CF385D"/>
  </w:style>
  <w:style w:type="character" w:styleId="Lienhypertexte">
    <w:name w:val="Hyperlink"/>
    <w:basedOn w:val="Policepardfaut"/>
    <w:unhideWhenUsed/>
    <w:rsid w:val="00CF385D"/>
    <w:rPr>
      <w:color w:val="0000FF"/>
      <w:u w:val="single"/>
    </w:rPr>
  </w:style>
  <w:style w:type="character" w:styleId="lev">
    <w:name w:val="Strong"/>
    <w:basedOn w:val="Policepardfaut"/>
    <w:uiPriority w:val="22"/>
    <w:qFormat/>
    <w:rsid w:val="00CF385D"/>
    <w:rPr>
      <w:b/>
      <w:bCs/>
    </w:rPr>
  </w:style>
  <w:style w:type="character" w:customStyle="1" w:styleId="Titre1Car">
    <w:name w:val="Titre 1 Car"/>
    <w:basedOn w:val="Policepardfaut"/>
    <w:link w:val="Titre1"/>
    <w:uiPriority w:val="9"/>
    <w:rsid w:val="00CF385D"/>
    <w:rPr>
      <w:rFonts w:ascii="Times New Roman" w:eastAsia="Times New Roman" w:hAnsi="Times New Roman" w:cs="Times New Roman"/>
      <w:b/>
      <w:bCs/>
      <w:kern w:val="36"/>
      <w:sz w:val="48"/>
      <w:szCs w:val="48"/>
      <w:lang w:eastAsia="fr-FR"/>
    </w:rPr>
  </w:style>
  <w:style w:type="character" w:customStyle="1" w:styleId="auteur">
    <w:name w:val="auteur"/>
    <w:basedOn w:val="Policepardfaut"/>
    <w:rsid w:val="00CF385D"/>
  </w:style>
  <w:style w:type="character" w:customStyle="1" w:styleId="Date1">
    <w:name w:val="Date1"/>
    <w:basedOn w:val="Policepardfaut"/>
    <w:rsid w:val="00CF385D"/>
  </w:style>
  <w:style w:type="paragraph" w:styleId="Textedebulles">
    <w:name w:val="Balloon Text"/>
    <w:basedOn w:val="Normal"/>
    <w:link w:val="TextedebullesCar"/>
    <w:uiPriority w:val="99"/>
    <w:semiHidden/>
    <w:unhideWhenUsed/>
    <w:rsid w:val="009B4F2C"/>
    <w:rPr>
      <w:rFonts w:ascii="Tahoma" w:hAnsi="Tahoma" w:cs="Tahoma"/>
      <w:sz w:val="16"/>
      <w:szCs w:val="16"/>
    </w:rPr>
  </w:style>
  <w:style w:type="character" w:customStyle="1" w:styleId="TextedebullesCar">
    <w:name w:val="Texte de bulles Car"/>
    <w:basedOn w:val="Policepardfaut"/>
    <w:link w:val="Textedebulles"/>
    <w:uiPriority w:val="99"/>
    <w:semiHidden/>
    <w:rsid w:val="009B4F2C"/>
    <w:rPr>
      <w:rFonts w:ascii="Tahoma" w:eastAsia="Times New Roman" w:hAnsi="Tahoma" w:cs="Tahoma"/>
      <w:sz w:val="16"/>
      <w:szCs w:val="16"/>
      <w:lang w:eastAsia="fr-FR"/>
    </w:rPr>
  </w:style>
  <w:style w:type="table" w:styleId="Grilledutableau">
    <w:name w:val="Table Grid"/>
    <w:basedOn w:val="TableauNormal"/>
    <w:uiPriority w:val="59"/>
    <w:rsid w:val="00E53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moyenne1-Accent1">
    <w:name w:val="Medium Grid 1 Accent 1"/>
    <w:basedOn w:val="TableauNormal"/>
    <w:uiPriority w:val="67"/>
    <w:rsid w:val="005839B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Titre4Car">
    <w:name w:val="Titre 4 Car"/>
    <w:basedOn w:val="Policepardfaut"/>
    <w:link w:val="Titre4"/>
    <w:uiPriority w:val="9"/>
    <w:semiHidden/>
    <w:rsid w:val="009D6AB0"/>
    <w:rPr>
      <w:rFonts w:asciiTheme="majorHAnsi" w:eastAsiaTheme="majorEastAsia" w:hAnsiTheme="majorHAnsi" w:cstheme="majorBidi"/>
      <w:b/>
      <w:bCs/>
      <w:i/>
      <w:iCs/>
      <w:color w:val="4F81BD" w:themeColor="accent1"/>
      <w:sz w:val="20"/>
      <w:szCs w:val="20"/>
      <w:lang w:eastAsia="fr-FR"/>
    </w:rPr>
  </w:style>
  <w:style w:type="paragraph" w:styleId="Paragraphedeliste">
    <w:name w:val="List Paragraph"/>
    <w:basedOn w:val="Normal"/>
    <w:uiPriority w:val="34"/>
    <w:qFormat/>
    <w:rsid w:val="00300824"/>
    <w:pPr>
      <w:ind w:left="720"/>
      <w:contextualSpacing/>
    </w:pPr>
  </w:style>
  <w:style w:type="character" w:styleId="Lienhypertextesuivivisit">
    <w:name w:val="FollowedHyperlink"/>
    <w:basedOn w:val="Policepardfaut"/>
    <w:uiPriority w:val="99"/>
    <w:semiHidden/>
    <w:unhideWhenUsed/>
    <w:rsid w:val="000B12C6"/>
    <w:rPr>
      <w:color w:val="800080" w:themeColor="followedHyperlink"/>
      <w:u w:val="single"/>
    </w:rPr>
  </w:style>
  <w:style w:type="table" w:styleId="Trameclaire-Accent2">
    <w:name w:val="Light Shading Accent 2"/>
    <w:basedOn w:val="TableauNormal"/>
    <w:uiPriority w:val="60"/>
    <w:rsid w:val="0016407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1">
    <w:name w:val="Light Shading Accent 1"/>
    <w:basedOn w:val="TableauNormal"/>
    <w:uiPriority w:val="60"/>
    <w:rsid w:val="00D95D5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4">
    <w:name w:val="Light Shading Accent 4"/>
    <w:basedOn w:val="TableauNormal"/>
    <w:uiPriority w:val="60"/>
    <w:rsid w:val="00D95D53"/>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rillemoyenne3-Accent2">
    <w:name w:val="Medium Grid 3 Accent 2"/>
    <w:basedOn w:val="TableauNormal"/>
    <w:uiPriority w:val="69"/>
    <w:rsid w:val="00D95D5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steclaire-Accent1">
    <w:name w:val="Light List Accent 1"/>
    <w:basedOn w:val="TableauNormal"/>
    <w:uiPriority w:val="61"/>
    <w:rsid w:val="007C6C6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866"/>
    <w:pPr>
      <w:spacing w:after="0" w:line="240" w:lineRule="auto"/>
    </w:pPr>
    <w:rPr>
      <w:rFonts w:ascii="Arial" w:eastAsia="Times New Roman" w:hAnsi="Arial" w:cs="Arial"/>
      <w:sz w:val="20"/>
      <w:szCs w:val="20"/>
      <w:lang w:eastAsia="fr-FR"/>
    </w:rPr>
  </w:style>
  <w:style w:type="paragraph" w:styleId="Titre1">
    <w:name w:val="heading 1"/>
    <w:basedOn w:val="Normal"/>
    <w:link w:val="Titre1Car"/>
    <w:uiPriority w:val="9"/>
    <w:qFormat/>
    <w:rsid w:val="00CF385D"/>
    <w:pPr>
      <w:spacing w:before="100" w:beforeAutospacing="1" w:after="100" w:afterAutospacing="1"/>
      <w:outlineLvl w:val="0"/>
    </w:pPr>
    <w:rPr>
      <w:rFonts w:ascii="Times New Roman" w:hAnsi="Times New Roman" w:cs="Times New Roman"/>
      <w:b/>
      <w:bCs/>
      <w:kern w:val="36"/>
      <w:sz w:val="48"/>
      <w:szCs w:val="48"/>
    </w:rPr>
  </w:style>
  <w:style w:type="paragraph" w:styleId="Titre4">
    <w:name w:val="heading 4"/>
    <w:basedOn w:val="Normal"/>
    <w:next w:val="Normal"/>
    <w:link w:val="Titre4Car"/>
    <w:uiPriority w:val="9"/>
    <w:semiHidden/>
    <w:unhideWhenUsed/>
    <w:qFormat/>
    <w:rsid w:val="009D6A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tableau"/>
    <w:basedOn w:val="Normal"/>
    <w:link w:val="TitretableauCar"/>
    <w:rsid w:val="00F24866"/>
    <w:rPr>
      <w:b/>
      <w:bCs/>
      <w:color w:val="AC1D72"/>
    </w:rPr>
  </w:style>
  <w:style w:type="character" w:customStyle="1" w:styleId="TitretableauCar">
    <w:name w:val="Titretableau Car"/>
    <w:basedOn w:val="Policepardfaut"/>
    <w:link w:val="Titretableau"/>
    <w:locked/>
    <w:rsid w:val="00F24866"/>
    <w:rPr>
      <w:rFonts w:ascii="Arial" w:eastAsia="Times New Roman" w:hAnsi="Arial" w:cs="Arial"/>
      <w:b/>
      <w:bCs/>
      <w:color w:val="AC1D72"/>
      <w:sz w:val="20"/>
      <w:szCs w:val="20"/>
      <w:lang w:eastAsia="fr-FR"/>
    </w:rPr>
  </w:style>
  <w:style w:type="paragraph" w:customStyle="1" w:styleId="TitreColonne">
    <w:name w:val="TitreColonne"/>
    <w:basedOn w:val="Normal"/>
    <w:link w:val="TitreColonneCar"/>
    <w:rsid w:val="00F24866"/>
    <w:rPr>
      <w:color w:val="AC1D72"/>
    </w:rPr>
  </w:style>
  <w:style w:type="character" w:customStyle="1" w:styleId="TitreColonneCar">
    <w:name w:val="TitreColonne Car"/>
    <w:basedOn w:val="Policepardfaut"/>
    <w:link w:val="TitreColonne"/>
    <w:locked/>
    <w:rsid w:val="00F24866"/>
    <w:rPr>
      <w:rFonts w:ascii="Arial" w:eastAsia="Times New Roman" w:hAnsi="Arial" w:cs="Arial"/>
      <w:color w:val="AC1D72"/>
      <w:sz w:val="20"/>
      <w:szCs w:val="20"/>
      <w:lang w:eastAsia="fr-FR"/>
    </w:rPr>
  </w:style>
  <w:style w:type="paragraph" w:styleId="En-tte">
    <w:name w:val="header"/>
    <w:basedOn w:val="Normal"/>
    <w:link w:val="En-tteCar"/>
    <w:uiPriority w:val="99"/>
    <w:unhideWhenUsed/>
    <w:rsid w:val="00F24866"/>
    <w:pPr>
      <w:tabs>
        <w:tab w:val="center" w:pos="4536"/>
        <w:tab w:val="right" w:pos="9072"/>
      </w:tabs>
    </w:pPr>
  </w:style>
  <w:style w:type="character" w:customStyle="1" w:styleId="En-tteCar">
    <w:name w:val="En-tête Car"/>
    <w:basedOn w:val="Policepardfaut"/>
    <w:link w:val="En-tte"/>
    <w:uiPriority w:val="99"/>
    <w:rsid w:val="00F24866"/>
    <w:rPr>
      <w:rFonts w:ascii="Arial" w:eastAsia="Times New Roman" w:hAnsi="Arial" w:cs="Arial"/>
      <w:sz w:val="20"/>
      <w:szCs w:val="20"/>
      <w:lang w:eastAsia="fr-FR"/>
    </w:rPr>
  </w:style>
  <w:style w:type="paragraph" w:styleId="Pieddepage">
    <w:name w:val="footer"/>
    <w:basedOn w:val="Normal"/>
    <w:link w:val="PieddepageCar"/>
    <w:uiPriority w:val="99"/>
    <w:unhideWhenUsed/>
    <w:rsid w:val="00F24866"/>
    <w:pPr>
      <w:tabs>
        <w:tab w:val="center" w:pos="4536"/>
        <w:tab w:val="right" w:pos="9072"/>
      </w:tabs>
    </w:pPr>
  </w:style>
  <w:style w:type="character" w:customStyle="1" w:styleId="PieddepageCar">
    <w:name w:val="Pied de page Car"/>
    <w:basedOn w:val="Policepardfaut"/>
    <w:link w:val="Pieddepage"/>
    <w:uiPriority w:val="99"/>
    <w:rsid w:val="00F24866"/>
    <w:rPr>
      <w:rFonts w:ascii="Arial" w:eastAsia="Times New Roman" w:hAnsi="Arial" w:cs="Arial"/>
      <w:sz w:val="20"/>
      <w:szCs w:val="20"/>
      <w:lang w:eastAsia="fr-FR"/>
    </w:rPr>
  </w:style>
  <w:style w:type="paragraph" w:styleId="NormalWeb">
    <w:name w:val="Normal (Web)"/>
    <w:basedOn w:val="Normal"/>
    <w:uiPriority w:val="99"/>
    <w:semiHidden/>
    <w:unhideWhenUsed/>
    <w:rsid w:val="00CF385D"/>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Policepardfaut"/>
    <w:rsid w:val="00CF385D"/>
  </w:style>
  <w:style w:type="character" w:styleId="Lienhypertexte">
    <w:name w:val="Hyperlink"/>
    <w:basedOn w:val="Policepardfaut"/>
    <w:unhideWhenUsed/>
    <w:rsid w:val="00CF385D"/>
    <w:rPr>
      <w:color w:val="0000FF"/>
      <w:u w:val="single"/>
    </w:rPr>
  </w:style>
  <w:style w:type="character" w:styleId="lev">
    <w:name w:val="Strong"/>
    <w:basedOn w:val="Policepardfaut"/>
    <w:uiPriority w:val="22"/>
    <w:qFormat/>
    <w:rsid w:val="00CF385D"/>
    <w:rPr>
      <w:b/>
      <w:bCs/>
    </w:rPr>
  </w:style>
  <w:style w:type="character" w:customStyle="1" w:styleId="Titre1Car">
    <w:name w:val="Titre 1 Car"/>
    <w:basedOn w:val="Policepardfaut"/>
    <w:link w:val="Titre1"/>
    <w:uiPriority w:val="9"/>
    <w:rsid w:val="00CF385D"/>
    <w:rPr>
      <w:rFonts w:ascii="Times New Roman" w:eastAsia="Times New Roman" w:hAnsi="Times New Roman" w:cs="Times New Roman"/>
      <w:b/>
      <w:bCs/>
      <w:kern w:val="36"/>
      <w:sz w:val="48"/>
      <w:szCs w:val="48"/>
      <w:lang w:eastAsia="fr-FR"/>
    </w:rPr>
  </w:style>
  <w:style w:type="character" w:customStyle="1" w:styleId="auteur">
    <w:name w:val="auteur"/>
    <w:basedOn w:val="Policepardfaut"/>
    <w:rsid w:val="00CF385D"/>
  </w:style>
  <w:style w:type="character" w:customStyle="1" w:styleId="Date1">
    <w:name w:val="Date1"/>
    <w:basedOn w:val="Policepardfaut"/>
    <w:rsid w:val="00CF385D"/>
  </w:style>
  <w:style w:type="paragraph" w:styleId="Textedebulles">
    <w:name w:val="Balloon Text"/>
    <w:basedOn w:val="Normal"/>
    <w:link w:val="TextedebullesCar"/>
    <w:uiPriority w:val="99"/>
    <w:semiHidden/>
    <w:unhideWhenUsed/>
    <w:rsid w:val="009B4F2C"/>
    <w:rPr>
      <w:rFonts w:ascii="Tahoma" w:hAnsi="Tahoma" w:cs="Tahoma"/>
      <w:sz w:val="16"/>
      <w:szCs w:val="16"/>
    </w:rPr>
  </w:style>
  <w:style w:type="character" w:customStyle="1" w:styleId="TextedebullesCar">
    <w:name w:val="Texte de bulles Car"/>
    <w:basedOn w:val="Policepardfaut"/>
    <w:link w:val="Textedebulles"/>
    <w:uiPriority w:val="99"/>
    <w:semiHidden/>
    <w:rsid w:val="009B4F2C"/>
    <w:rPr>
      <w:rFonts w:ascii="Tahoma" w:eastAsia="Times New Roman" w:hAnsi="Tahoma" w:cs="Tahoma"/>
      <w:sz w:val="16"/>
      <w:szCs w:val="16"/>
      <w:lang w:eastAsia="fr-FR"/>
    </w:rPr>
  </w:style>
  <w:style w:type="table" w:styleId="Grilledutableau">
    <w:name w:val="Table Grid"/>
    <w:basedOn w:val="TableauNormal"/>
    <w:uiPriority w:val="59"/>
    <w:rsid w:val="00E53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moyenne1-Accent1">
    <w:name w:val="Medium Grid 1 Accent 1"/>
    <w:basedOn w:val="TableauNormal"/>
    <w:uiPriority w:val="67"/>
    <w:rsid w:val="005839B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Titre4Car">
    <w:name w:val="Titre 4 Car"/>
    <w:basedOn w:val="Policepardfaut"/>
    <w:link w:val="Titre4"/>
    <w:uiPriority w:val="9"/>
    <w:semiHidden/>
    <w:rsid w:val="009D6AB0"/>
    <w:rPr>
      <w:rFonts w:asciiTheme="majorHAnsi" w:eastAsiaTheme="majorEastAsia" w:hAnsiTheme="majorHAnsi" w:cstheme="majorBidi"/>
      <w:b/>
      <w:bCs/>
      <w:i/>
      <w:iCs/>
      <w:color w:val="4F81BD" w:themeColor="accent1"/>
      <w:sz w:val="20"/>
      <w:szCs w:val="20"/>
      <w:lang w:eastAsia="fr-FR"/>
    </w:rPr>
  </w:style>
  <w:style w:type="paragraph" w:styleId="Paragraphedeliste">
    <w:name w:val="List Paragraph"/>
    <w:basedOn w:val="Normal"/>
    <w:uiPriority w:val="34"/>
    <w:qFormat/>
    <w:rsid w:val="00300824"/>
    <w:pPr>
      <w:ind w:left="720"/>
      <w:contextualSpacing/>
    </w:pPr>
  </w:style>
  <w:style w:type="character" w:styleId="Lienhypertextesuivivisit">
    <w:name w:val="FollowedHyperlink"/>
    <w:basedOn w:val="Policepardfaut"/>
    <w:uiPriority w:val="99"/>
    <w:semiHidden/>
    <w:unhideWhenUsed/>
    <w:rsid w:val="000B12C6"/>
    <w:rPr>
      <w:color w:val="800080" w:themeColor="followedHyperlink"/>
      <w:u w:val="single"/>
    </w:rPr>
  </w:style>
  <w:style w:type="table" w:styleId="Trameclaire-Accent2">
    <w:name w:val="Light Shading Accent 2"/>
    <w:basedOn w:val="TableauNormal"/>
    <w:uiPriority w:val="60"/>
    <w:rsid w:val="0016407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1">
    <w:name w:val="Light Shading Accent 1"/>
    <w:basedOn w:val="TableauNormal"/>
    <w:uiPriority w:val="60"/>
    <w:rsid w:val="00D95D5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4">
    <w:name w:val="Light Shading Accent 4"/>
    <w:basedOn w:val="TableauNormal"/>
    <w:uiPriority w:val="60"/>
    <w:rsid w:val="00D95D53"/>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rillemoyenne3-Accent2">
    <w:name w:val="Medium Grid 3 Accent 2"/>
    <w:basedOn w:val="TableauNormal"/>
    <w:uiPriority w:val="69"/>
    <w:rsid w:val="00D95D5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steclaire-Accent1">
    <w:name w:val="Light List Accent 1"/>
    <w:basedOn w:val="TableauNormal"/>
    <w:uiPriority w:val="61"/>
    <w:rsid w:val="007C6C6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663978">
      <w:bodyDiv w:val="1"/>
      <w:marLeft w:val="0"/>
      <w:marRight w:val="0"/>
      <w:marTop w:val="0"/>
      <w:marBottom w:val="0"/>
      <w:divBdr>
        <w:top w:val="none" w:sz="0" w:space="0" w:color="auto"/>
        <w:left w:val="none" w:sz="0" w:space="0" w:color="auto"/>
        <w:bottom w:val="none" w:sz="0" w:space="0" w:color="auto"/>
        <w:right w:val="none" w:sz="0" w:space="0" w:color="auto"/>
      </w:divBdr>
    </w:div>
    <w:div w:id="1498350309">
      <w:bodyDiv w:val="1"/>
      <w:marLeft w:val="0"/>
      <w:marRight w:val="0"/>
      <w:marTop w:val="0"/>
      <w:marBottom w:val="0"/>
      <w:divBdr>
        <w:top w:val="none" w:sz="0" w:space="0" w:color="auto"/>
        <w:left w:val="none" w:sz="0" w:space="0" w:color="auto"/>
        <w:bottom w:val="none" w:sz="0" w:space="0" w:color="auto"/>
        <w:right w:val="none" w:sz="0" w:space="0" w:color="auto"/>
      </w:divBdr>
    </w:div>
    <w:div w:id="1789424435">
      <w:bodyDiv w:val="1"/>
      <w:marLeft w:val="0"/>
      <w:marRight w:val="0"/>
      <w:marTop w:val="0"/>
      <w:marBottom w:val="0"/>
      <w:divBdr>
        <w:top w:val="none" w:sz="0" w:space="0" w:color="auto"/>
        <w:left w:val="none" w:sz="0" w:space="0" w:color="auto"/>
        <w:bottom w:val="none" w:sz="0" w:space="0" w:color="auto"/>
        <w:right w:val="none" w:sz="0" w:space="0" w:color="auto"/>
      </w:divBdr>
    </w:div>
    <w:div w:id="189978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eressources95.org/" TargetMode="External"/><Relationship Id="rId13" Type="http://schemas.openxmlformats.org/officeDocument/2006/relationships/hyperlink" Target="http://www.secourspopulaire.fr/fileadmin/commun/finances/RapportFinancier2011.pdf" TargetMode="External"/><Relationship Id="rId18" Type="http://schemas.openxmlformats.org/officeDocument/2006/relationships/hyperlink" Target="http://www.ccfa.fr/spip.php?article106211" TargetMode="External"/><Relationship Id="rId26" Type="http://schemas.openxmlformats.org/officeDocument/2006/relationships/hyperlink" Target="http://www.toupie.org/Dictionnaire/Valeur_ajoutee.htm" TargetMode="External"/><Relationship Id="rId3" Type="http://schemas.microsoft.com/office/2007/relationships/stylesWithEffects" Target="stylesWithEffects.xml"/><Relationship Id="rId21" Type="http://schemas.openxmlformats.org/officeDocument/2006/relationships/hyperlink" Target="http://www.toupie.org/Dictionnaire/Valeur.htm" TargetMode="External"/><Relationship Id="rId34" Type="http://schemas.openxmlformats.org/officeDocument/2006/relationships/fontTable" Target="fontTable.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yperlink" Target="http://lexpansion.lexpress.fr/economie/plutot-que-favoriser-le-made-in-france-il-faut-renouer-avec-le-protectionnisme-europeen_281496.html" TargetMode="External"/><Relationship Id="rId25" Type="http://schemas.openxmlformats.org/officeDocument/2006/relationships/hyperlink" Target="http://www.toupie.org/Dictionnaire/Bien.ht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lexpansion.lexpress.fr/afrique/pour-renault-l-avenir-se-dessine-a-tanger_239663.html" TargetMode="External"/><Relationship Id="rId20" Type="http://schemas.openxmlformats.org/officeDocument/2006/relationships/hyperlink" Target="http://lexpansion.lexpress.fr/entreprise/renault-au-maroc-les-degats-de-la-delocalisation_282098.html" TargetMode="External"/><Relationship Id="rId29"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toupie.org/Dictionnaire/Production.ht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lexpansion.lexpress.fr/entreprise/renault-poursuit-sa-strategie-low-cost-a-tanger_281798.html" TargetMode="External"/><Relationship Id="rId23" Type="http://schemas.openxmlformats.org/officeDocument/2006/relationships/hyperlink" Target="http://www.toupie.org/Dictionnaire/Difference.htm" TargetMode="External"/><Relationship Id="rId28" Type="http://schemas.openxmlformats.org/officeDocument/2006/relationships/chart" Target="charts/chart1.xml"/><Relationship Id="rId10" Type="http://schemas.openxmlformats.org/officeDocument/2006/relationships/image" Target="media/image3.png"/><Relationship Id="rId19" Type="http://schemas.openxmlformats.org/officeDocument/2006/relationships/hyperlink" Target="http://lexpansion.lexpress.fr/afrique/renault-tanger-le-defi-du-recrutement_239840.html"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ilansgratuits.fr/RENAULT-SAS--78012998703591/bilans/2010/compte-annuels/compte-de-resultat/complet.htm" TargetMode="External"/><Relationship Id="rId22" Type="http://schemas.openxmlformats.org/officeDocument/2006/relationships/hyperlink" Target="http://www.toupie.org/Dictionnaire/Richesse.htm" TargetMode="External"/><Relationship Id="rId27" Type="http://schemas.openxmlformats.org/officeDocument/2006/relationships/hyperlink" Target="http://www.dailymotion.com/video/xb2zz0_la-valeur-ajoutee-et-son-partage_school" TargetMode="External"/><Relationship Id="rId30" Type="http://schemas.openxmlformats.org/officeDocument/2006/relationships/hyperlink" Target="http://www.insee.fr/fr/publications-et-services/dossiers_web/partage_VA/rapport_partage_VA.pdf" TargetMode="Externa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C:\Users\GOUILL\Documents\2011-2012\cfe\5analyseCptable\5.1.SigCaf\resultatCorrige.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1" u="sng" strike="noStrike" baseline="0">
                <a:solidFill>
                  <a:srgbClr val="000080"/>
                </a:solidFill>
                <a:latin typeface="Arial"/>
                <a:ea typeface="Arial"/>
                <a:cs typeface="Arial"/>
              </a:defRPr>
            </a:pPr>
            <a:r>
              <a:rPr lang="fr-FR"/>
              <a:t>Répartition de la valeur ajoutée pour N</a:t>
            </a:r>
          </a:p>
        </c:rich>
      </c:tx>
      <c:layout>
        <c:manualLayout>
          <c:xMode val="edge"/>
          <c:yMode val="edge"/>
          <c:x val="0.27671541057367827"/>
          <c:y val="3.0501156007536678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17480219585161194"/>
          <c:y val="0.1862768988738793"/>
          <c:w val="0.70142291609046892"/>
          <c:h val="0.53990641078122115"/>
        </c:manualLayout>
      </c:layout>
      <c:pie3DChart>
        <c:varyColors val="1"/>
        <c:ser>
          <c:idx val="0"/>
          <c:order val="0"/>
          <c:spPr>
            <a:solidFill>
              <a:srgbClr val="9999FF"/>
            </a:solidFill>
            <a:ln w="12700">
              <a:solidFill>
                <a:srgbClr val="000000"/>
              </a:solidFill>
              <a:prstDash val="solid"/>
            </a:ln>
          </c:spPr>
          <c:dPt>
            <c:idx val="0"/>
            <c:bubble3D val="0"/>
            <c:spPr>
              <a:gradFill rotWithShape="0">
                <a:gsLst>
                  <a:gs pos="0">
                    <a:srgbClr val="9999FF"/>
                  </a:gs>
                  <a:gs pos="100000">
                    <a:srgbClr val="FFFFFF"/>
                  </a:gs>
                </a:gsLst>
                <a:lin ang="5400000" scaled="1"/>
              </a:gradFill>
              <a:ln w="12700">
                <a:solidFill>
                  <a:srgbClr val="000000"/>
                </a:solidFill>
                <a:prstDash val="solid"/>
              </a:ln>
            </c:spPr>
          </c:dPt>
          <c:dPt>
            <c:idx val="1"/>
            <c:bubble3D val="0"/>
            <c:spPr>
              <a:gradFill rotWithShape="0">
                <a:gsLst>
                  <a:gs pos="0">
                    <a:srgbClr val="993366"/>
                  </a:gs>
                  <a:gs pos="100000">
                    <a:srgbClr val="993366">
                      <a:gamma/>
                      <a:shade val="46275"/>
                      <a:invGamma/>
                    </a:srgbClr>
                  </a:gs>
                </a:gsLst>
                <a:lin ang="5400000" scaled="1"/>
              </a:gradFill>
              <a:ln w="12700">
                <a:solidFill>
                  <a:srgbClr val="000000"/>
                </a:solidFill>
                <a:prstDash val="solid"/>
              </a:ln>
            </c:spPr>
          </c:dPt>
          <c:dPt>
            <c:idx val="2"/>
            <c:bubble3D val="0"/>
            <c:spPr>
              <a:gradFill rotWithShape="0">
                <a:gsLst>
                  <a:gs pos="0">
                    <a:srgbClr val="FFFFCC"/>
                  </a:gs>
                  <a:gs pos="100000">
                    <a:srgbClr val="FFFFFF"/>
                  </a:gs>
                </a:gsLst>
                <a:lin ang="5400000" scaled="1"/>
              </a:gradFill>
              <a:ln w="12700">
                <a:solidFill>
                  <a:srgbClr val="000000"/>
                </a:solidFill>
                <a:prstDash val="solid"/>
              </a:ln>
            </c:spPr>
          </c:dPt>
          <c:dPt>
            <c:idx val="3"/>
            <c:bubble3D val="0"/>
            <c:spPr>
              <a:gradFill rotWithShape="0">
                <a:gsLst>
                  <a:gs pos="0">
                    <a:srgbClr val="CCFFFF">
                      <a:gamma/>
                      <a:shade val="0"/>
                      <a:invGamma/>
                    </a:srgbClr>
                  </a:gs>
                  <a:gs pos="100000">
                    <a:srgbClr val="CCFFFF"/>
                  </a:gs>
                </a:gsLst>
                <a:lin ang="5400000" scaled="1"/>
              </a:gradFill>
              <a:ln w="12700">
                <a:solidFill>
                  <a:srgbClr val="000000"/>
                </a:solidFill>
                <a:prstDash val="solid"/>
              </a:ln>
            </c:spPr>
          </c:dPt>
          <c:dPt>
            <c:idx val="4"/>
            <c:bubble3D val="0"/>
            <c:spPr>
              <a:gradFill rotWithShape="0">
                <a:gsLst>
                  <a:gs pos="0">
                    <a:srgbClr val="FFFF00">
                      <a:gamma/>
                      <a:shade val="46275"/>
                      <a:invGamma/>
                    </a:srgbClr>
                  </a:gs>
                  <a:gs pos="50000">
                    <a:srgbClr val="FFFF00"/>
                  </a:gs>
                  <a:gs pos="100000">
                    <a:srgbClr val="FFFF00">
                      <a:gamma/>
                      <a:shade val="46275"/>
                      <a:invGamma/>
                    </a:srgbClr>
                  </a:gs>
                </a:gsLst>
                <a:lin ang="5400000" scaled="1"/>
              </a:gradFill>
              <a:ln w="12700">
                <a:solidFill>
                  <a:srgbClr val="000000"/>
                </a:solidFill>
                <a:prstDash val="solid"/>
              </a:ln>
            </c:spPr>
          </c:dPt>
          <c:dLbls>
            <c:dLbl>
              <c:idx val="1"/>
              <c:layout>
                <c:manualLayout>
                  <c:x val="-9.2561785600766156E-3"/>
                  <c:y val="7.3881173830201369E-3"/>
                </c:manualLayout>
              </c:layout>
              <c:showLegendKey val="0"/>
              <c:showVal val="0"/>
              <c:showCatName val="1"/>
              <c:showSerName val="0"/>
              <c:showPercent val="1"/>
              <c:showBubbleSize val="0"/>
            </c:dLbl>
            <c:numFmt formatCode="0%" sourceLinked="0"/>
            <c:spPr>
              <a:noFill/>
              <a:ln w="25400">
                <a:noFill/>
              </a:ln>
            </c:spPr>
            <c:txPr>
              <a:bodyPr/>
              <a:lstStyle/>
              <a:p>
                <a:pPr>
                  <a:defRPr sz="900" b="1" i="0" u="none" strike="noStrike" baseline="0">
                    <a:solidFill>
                      <a:srgbClr val="800000"/>
                    </a:solidFill>
                    <a:latin typeface="Arial"/>
                    <a:ea typeface="Arial"/>
                    <a:cs typeface="Arial"/>
                  </a:defRPr>
                </a:pPr>
                <a:endParaRPr lang="fr-FR"/>
              </a:p>
            </c:txPr>
            <c:showLegendKey val="0"/>
            <c:showVal val="0"/>
            <c:showCatName val="1"/>
            <c:showSerName val="0"/>
            <c:showPercent val="1"/>
            <c:showBubbleSize val="0"/>
            <c:showLeaderLines val="1"/>
          </c:dLbls>
          <c:cat>
            <c:strRef>
              <c:f>'Tableau S.I.G. N'!$K$5:$K$9</c:f>
              <c:strCache>
                <c:ptCount val="5"/>
                <c:pt idx="0">
                  <c:v>Personnel</c:v>
                </c:pt>
                <c:pt idx="1">
                  <c:v>Etat</c:v>
                </c:pt>
                <c:pt idx="2">
                  <c:v>Prêteurs (nets)</c:v>
                </c:pt>
                <c:pt idx="3">
                  <c:v>Conservé dans l'entreprise</c:v>
                </c:pt>
                <c:pt idx="4">
                  <c:v>Distribué</c:v>
                </c:pt>
              </c:strCache>
            </c:strRef>
          </c:cat>
          <c:val>
            <c:numRef>
              <c:f>'Tableau S.I.G. N'!$L$5:$L$9</c:f>
              <c:numCache>
                <c:formatCode>_-* #,##0.00\ _F_-;\-* #,##0.00\ _F_-;_-* "-"??\ _F_-;_-@_-</c:formatCode>
                <c:ptCount val="5"/>
                <c:pt idx="0">
                  <c:v>46653</c:v>
                </c:pt>
                <c:pt idx="1">
                  <c:v>10402</c:v>
                </c:pt>
                <c:pt idx="2">
                  <c:v>5789</c:v>
                </c:pt>
                <c:pt idx="3">
                  <c:v>36023.5</c:v>
                </c:pt>
                <c:pt idx="4">
                  <c:v>9772.5</c:v>
                </c:pt>
              </c:numCache>
            </c:numRef>
          </c:val>
        </c:ser>
        <c:dLbls>
          <c:showLegendKey val="0"/>
          <c:showVal val="0"/>
          <c:showCatName val="1"/>
          <c:showSerName val="0"/>
          <c:showPercent val="1"/>
          <c:showBubbleSize val="0"/>
          <c:showLeaderLines val="1"/>
        </c:dLbls>
      </c:pie3DChart>
      <c:spPr>
        <a:noFill/>
        <a:ln w="25400">
          <a:noFill/>
        </a:ln>
      </c:spPr>
    </c:plotArea>
    <c:plotVisOnly val="1"/>
    <c:dispBlanksAs val="zero"/>
    <c:showDLblsOverMax val="0"/>
  </c:chart>
  <c:spPr>
    <a:solidFill>
      <a:srgbClr val="FFFFFF"/>
    </a:solidFill>
    <a:ln w="3175">
      <a:solidFill>
        <a:srgbClr val="000000"/>
      </a:solidFill>
      <a:prstDash val="solid"/>
    </a:ln>
  </c:spPr>
  <c:txPr>
    <a:bodyPr/>
    <a:lstStyle/>
    <a:p>
      <a:pPr>
        <a:defRPr sz="1825" b="0" i="0" u="none" strike="noStrike" baseline="0">
          <a:solidFill>
            <a:srgbClr val="000000"/>
          </a:solidFill>
          <a:latin typeface="Arial"/>
          <a:ea typeface="Arial"/>
          <a:cs typeface="Arial"/>
        </a:defRPr>
      </a:pPr>
      <a:endParaRPr lang="fr-FR"/>
    </a:p>
  </c:txPr>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12</Pages>
  <Words>2722</Words>
  <Characters>14974</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GOUILL</dc:creator>
  <cp:lastModifiedBy>GOUILL</cp:lastModifiedBy>
  <cp:revision>5</cp:revision>
  <dcterms:created xsi:type="dcterms:W3CDTF">2012-09-01T13:27:00Z</dcterms:created>
  <dcterms:modified xsi:type="dcterms:W3CDTF">2012-09-03T04:36:00Z</dcterms:modified>
</cp:coreProperties>
</file>