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33" w:type="dxa"/>
        <w:tblLayout w:type="fixed"/>
        <w:tblLook w:val="0000"/>
      </w:tblPr>
      <w:tblGrid>
        <w:gridCol w:w="1541"/>
        <w:gridCol w:w="7746"/>
        <w:gridCol w:w="7746"/>
      </w:tblGrid>
      <w:tr w:rsidR="00BE4955" w:rsidTr="00BE4955">
        <w:trPr>
          <w:trHeight w:val="732"/>
        </w:trPr>
        <w:tc>
          <w:tcPr>
            <w:tcW w:w="1541" w:type="dxa"/>
            <w:tcBorders>
              <w:top w:val="single" w:sz="8" w:space="0" w:color="808080"/>
              <w:left w:val="single" w:sz="8" w:space="0" w:color="808080"/>
              <w:bottom w:val="single" w:sz="8" w:space="0" w:color="808080"/>
              <w:right w:val="single" w:sz="4" w:space="0" w:color="auto"/>
            </w:tcBorders>
            <w:shd w:val="clear" w:color="auto" w:fill="auto"/>
            <w:vAlign w:val="center"/>
          </w:tcPr>
          <w:p w:rsidR="00BE4955" w:rsidRDefault="00253919" w:rsidP="005330FC">
            <w:pPr>
              <w:spacing w:after="0" w:line="240" w:lineRule="auto"/>
              <w:jc w:val="center"/>
              <w:rPr>
                <w:rFonts w:cs="Calibri"/>
                <w:b/>
                <w:bCs/>
                <w:sz w:val="20"/>
                <w:szCs w:val="20"/>
              </w:rPr>
            </w:pPr>
            <w:r>
              <w:rPr>
                <w:rFonts w:cs="Calibri"/>
                <w:b/>
                <w:bCs/>
                <w:noProof/>
                <w:sz w:val="20"/>
                <w:szCs w:val="20"/>
                <w:lang w:eastAsia="fr-FR" w:bidi="ar-SA"/>
              </w:rPr>
              <w:drawing>
                <wp:inline distT="0" distB="0" distL="0" distR="0">
                  <wp:extent cx="838200" cy="8858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85825"/>
                          </a:xfrm>
                          <a:prstGeom prst="rect">
                            <a:avLst/>
                          </a:prstGeom>
                          <a:noFill/>
                          <a:ln w="9525">
                            <a:noFill/>
                            <a:miter lim="800000"/>
                            <a:headEnd/>
                            <a:tailEnd/>
                          </a:ln>
                        </pic:spPr>
                      </pic:pic>
                    </a:graphicData>
                  </a:graphic>
                </wp:inline>
              </w:drawing>
            </w:r>
          </w:p>
        </w:tc>
        <w:tc>
          <w:tcPr>
            <w:tcW w:w="7746" w:type="dxa"/>
            <w:tcBorders>
              <w:top w:val="single" w:sz="4" w:space="0" w:color="auto"/>
              <w:left w:val="single" w:sz="4" w:space="0" w:color="auto"/>
              <w:bottom w:val="single" w:sz="4" w:space="0" w:color="auto"/>
              <w:right w:val="single" w:sz="4" w:space="0" w:color="auto"/>
            </w:tcBorders>
            <w:shd w:val="clear" w:color="auto" w:fill="auto"/>
            <w:vAlign w:val="center"/>
          </w:tcPr>
          <w:p w:rsidR="00BE4955" w:rsidRPr="00485F76" w:rsidRDefault="00387B99" w:rsidP="00FD38A0">
            <w:pPr>
              <w:spacing w:after="0" w:line="240" w:lineRule="auto"/>
              <w:jc w:val="center"/>
              <w:rPr>
                <w:rFonts w:ascii="Arial" w:hAnsi="Arial" w:cs="Arial"/>
                <w:b/>
                <w:bCs/>
                <w:sz w:val="36"/>
                <w:szCs w:val="36"/>
              </w:rPr>
            </w:pPr>
            <w:r w:rsidRPr="00533737">
              <w:rPr>
                <w:rFonts w:ascii="Arial" w:hAnsi="Arial" w:cs="Arial"/>
                <w:b/>
                <w:bCs/>
                <w:sz w:val="36"/>
                <w:szCs w:val="36"/>
              </w:rPr>
              <w:t>Fiche d’intention pédagogique</w:t>
            </w:r>
            <w:r>
              <w:rPr>
                <w:rFonts w:ascii="Arial" w:hAnsi="Arial" w:cs="Arial"/>
                <w:b/>
                <w:bCs/>
                <w:sz w:val="36"/>
                <w:szCs w:val="36"/>
              </w:rPr>
              <w:t xml:space="preserve"> </w:t>
            </w:r>
            <w:r>
              <w:rPr>
                <w:rFonts w:ascii="Arial" w:hAnsi="Arial" w:cs="Arial"/>
                <w:b/>
                <w:bCs/>
                <w:sz w:val="36"/>
                <w:szCs w:val="36"/>
              </w:rPr>
              <w:br/>
            </w:r>
            <w:r w:rsidR="00A444EA" w:rsidRPr="00A444EA">
              <w:rPr>
                <w:rFonts w:ascii="Arial" w:hAnsi="Arial" w:cs="Arial"/>
                <w:b/>
                <w:bCs/>
                <w:sz w:val="36"/>
                <w:szCs w:val="36"/>
              </w:rPr>
              <w:t xml:space="preserve">STMG – Enseignement </w:t>
            </w:r>
            <w:r w:rsidR="00377CF1">
              <w:rPr>
                <w:rFonts w:ascii="Arial" w:hAnsi="Arial" w:cs="Arial"/>
                <w:b/>
                <w:bCs/>
                <w:sz w:val="36"/>
                <w:szCs w:val="36"/>
              </w:rPr>
              <w:t>spécifique GF</w:t>
            </w:r>
            <w:r w:rsidR="00A444EA" w:rsidRPr="00A444EA">
              <w:rPr>
                <w:rFonts w:ascii="Arial" w:hAnsi="Arial" w:cs="Arial"/>
                <w:b/>
                <w:bCs/>
                <w:sz w:val="36"/>
                <w:szCs w:val="36"/>
              </w:rPr>
              <w:t xml:space="preserve"> </w:t>
            </w:r>
            <w:r w:rsidR="00485F76">
              <w:rPr>
                <w:rFonts w:ascii="Arial" w:hAnsi="Arial" w:cs="Arial"/>
                <w:b/>
                <w:bCs/>
                <w:sz w:val="36"/>
                <w:szCs w:val="36"/>
              </w:rPr>
              <w:br/>
            </w:r>
            <w:r w:rsidR="00FD38A0">
              <w:rPr>
                <w:rFonts w:ascii="Arial" w:hAnsi="Arial" w:cs="Arial"/>
                <w:b/>
                <w:bCs/>
                <w:sz w:val="36"/>
                <w:szCs w:val="36"/>
              </w:rPr>
              <w:t xml:space="preserve">L’analyse financière </w:t>
            </w:r>
            <w:r w:rsidR="00FD38A0">
              <w:rPr>
                <w:rFonts w:ascii="Arial" w:hAnsi="Arial" w:cs="Arial"/>
                <w:b/>
                <w:bCs/>
                <w:sz w:val="36"/>
                <w:szCs w:val="36"/>
              </w:rPr>
              <w:br/>
              <w:t>(comparaison dans le temps</w:t>
            </w:r>
            <w:r w:rsidR="0014335D">
              <w:rPr>
                <w:rFonts w:ascii="Arial" w:hAnsi="Arial" w:cs="Arial"/>
                <w:b/>
                <w:bCs/>
                <w:sz w:val="36"/>
                <w:szCs w:val="36"/>
              </w:rPr>
              <w:t xml:space="preserve"> et l’espace</w:t>
            </w:r>
            <w:r w:rsidR="00FD38A0">
              <w:rPr>
                <w:rFonts w:ascii="Arial" w:hAnsi="Arial" w:cs="Arial"/>
                <w:b/>
                <w:bCs/>
                <w:sz w:val="36"/>
                <w:szCs w:val="36"/>
              </w:rPr>
              <w:t>)</w:t>
            </w:r>
          </w:p>
        </w:tc>
        <w:tc>
          <w:tcPr>
            <w:tcW w:w="7746" w:type="dxa"/>
            <w:tcBorders>
              <w:left w:val="single" w:sz="4" w:space="0" w:color="auto"/>
            </w:tcBorders>
            <w:vAlign w:val="center"/>
          </w:tcPr>
          <w:p w:rsidR="00BE4955" w:rsidRPr="00485F76" w:rsidRDefault="00A444EA" w:rsidP="00C66FBF">
            <w:pPr>
              <w:spacing w:after="0" w:line="240" w:lineRule="auto"/>
              <w:jc w:val="center"/>
              <w:rPr>
                <w:rFonts w:ascii="Arial" w:hAnsi="Arial" w:cs="Arial"/>
                <w:b/>
                <w:bCs/>
                <w:sz w:val="36"/>
                <w:szCs w:val="36"/>
              </w:rPr>
            </w:pPr>
            <w:r w:rsidRPr="00A444EA">
              <w:rPr>
                <w:rFonts w:ascii="Arial" w:hAnsi="Arial" w:cs="Arial"/>
                <w:b/>
                <w:bCs/>
                <w:sz w:val="36"/>
                <w:szCs w:val="36"/>
              </w:rPr>
              <w:t>X</w:t>
            </w:r>
          </w:p>
        </w:tc>
      </w:tr>
    </w:tbl>
    <w:p w:rsidR="00D12EEA" w:rsidRDefault="00D12EEA" w:rsidP="00D12EEA">
      <w:pPr>
        <w:jc w:val="center"/>
        <w:rPr>
          <w:b/>
          <w:sz w:val="32"/>
          <w:szCs w:val="32"/>
          <w:u w:val="single"/>
        </w:rPr>
      </w:pPr>
    </w:p>
    <w:tbl>
      <w:tblPr>
        <w:tblW w:w="0" w:type="auto"/>
        <w:tblLayout w:type="fixed"/>
        <w:tblLook w:val="0000"/>
      </w:tblPr>
      <w:tblGrid>
        <w:gridCol w:w="1541"/>
        <w:gridCol w:w="7746"/>
      </w:tblGrid>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Intitulé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FD38A0" w:rsidRDefault="00485F76" w:rsidP="0014335D">
            <w:pPr>
              <w:spacing w:after="0" w:line="240" w:lineRule="auto"/>
              <w:jc w:val="center"/>
              <w:rPr>
                <w:rFonts w:asciiTheme="minorHAnsi" w:hAnsiTheme="minorHAnsi" w:cstheme="minorHAnsi"/>
                <w:b/>
                <w:bCs/>
                <w:sz w:val="20"/>
                <w:szCs w:val="20"/>
              </w:rPr>
            </w:pPr>
            <w:r w:rsidRPr="00FD38A0">
              <w:rPr>
                <w:rFonts w:ascii="Calibri" w:hAnsi="Calibri" w:cs="Calibri"/>
                <w:sz w:val="24"/>
                <w:szCs w:val="28"/>
              </w:rPr>
              <w:t>Une production</w:t>
            </w:r>
            <w:r w:rsidR="00867F9A" w:rsidRPr="00FD38A0">
              <w:rPr>
                <w:rFonts w:ascii="Calibri" w:hAnsi="Calibri" w:cs="Calibri"/>
                <w:sz w:val="24"/>
                <w:szCs w:val="28"/>
              </w:rPr>
              <w:t xml:space="preserve"> </w:t>
            </w:r>
            <w:r w:rsidR="005E4692" w:rsidRPr="00FD38A0">
              <w:rPr>
                <w:rFonts w:ascii="Calibri" w:hAnsi="Calibri" w:cs="Calibri"/>
                <w:sz w:val="24"/>
                <w:szCs w:val="28"/>
              </w:rPr>
              <w:t xml:space="preserve">pour découvrir le point du programme </w:t>
            </w:r>
            <w:r w:rsidRPr="00FD38A0">
              <w:rPr>
                <w:rFonts w:ascii="Calibri" w:hAnsi="Calibri" w:cs="Calibri"/>
                <w:sz w:val="24"/>
                <w:szCs w:val="28"/>
              </w:rPr>
              <w:t xml:space="preserve">d’enseignement </w:t>
            </w:r>
            <w:r w:rsidR="00377CF1" w:rsidRPr="00FD38A0">
              <w:rPr>
                <w:rFonts w:ascii="Calibri" w:hAnsi="Calibri" w:cs="Calibri"/>
                <w:sz w:val="24"/>
                <w:szCs w:val="28"/>
              </w:rPr>
              <w:t>spécifique</w:t>
            </w:r>
            <w:r w:rsidRPr="00FD38A0">
              <w:rPr>
                <w:rFonts w:ascii="Calibri" w:hAnsi="Calibri" w:cs="Calibri"/>
                <w:sz w:val="24"/>
                <w:szCs w:val="28"/>
              </w:rPr>
              <w:t xml:space="preserve"> </w:t>
            </w:r>
            <w:r w:rsidR="005E4692" w:rsidRPr="00FD38A0">
              <w:rPr>
                <w:rFonts w:ascii="Calibri" w:hAnsi="Calibri" w:cs="Calibri"/>
                <w:sz w:val="24"/>
                <w:szCs w:val="28"/>
              </w:rPr>
              <w:t xml:space="preserve">sur </w:t>
            </w:r>
            <w:r w:rsidR="00FD38A0" w:rsidRPr="00FD38A0">
              <w:rPr>
                <w:rFonts w:ascii="Calibri" w:hAnsi="Calibri" w:cs="Calibri"/>
                <w:sz w:val="24"/>
                <w:szCs w:val="28"/>
              </w:rPr>
              <w:t>l’ana</w:t>
            </w:r>
            <w:r w:rsidR="0014335D">
              <w:rPr>
                <w:rFonts w:ascii="Calibri" w:hAnsi="Calibri" w:cs="Calibri"/>
                <w:sz w:val="24"/>
                <w:szCs w:val="28"/>
              </w:rPr>
              <w:t>lyse de la structure financière</w:t>
            </w:r>
            <w:r w:rsidR="005E4692" w:rsidRPr="00FD38A0">
              <w:rPr>
                <w:rFonts w:ascii="Calibri" w:hAnsi="Calibri" w:cs="Calibri"/>
                <w:sz w:val="24"/>
                <w:szCs w:val="28"/>
              </w:rPr>
              <w:t>.</w:t>
            </w:r>
            <w:r w:rsidR="00387B99" w:rsidRPr="00FD38A0">
              <w:rPr>
                <w:rFonts w:ascii="Calibri" w:hAnsi="Calibri" w:cs="Calibri"/>
                <w:sz w:val="24"/>
                <w:szCs w:val="28"/>
              </w:rPr>
              <w:t xml:space="preserve"> </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Public concerné</w:t>
            </w:r>
          </w:p>
        </w:tc>
        <w:tc>
          <w:tcPr>
            <w:tcW w:w="7746"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8F6D04" w:rsidRPr="00FD38A0" w:rsidRDefault="005E4692" w:rsidP="00987C12">
            <w:pPr>
              <w:spacing w:after="0" w:line="240" w:lineRule="auto"/>
              <w:rPr>
                <w:rFonts w:asciiTheme="minorHAnsi" w:hAnsiTheme="minorHAnsi" w:cstheme="minorHAnsi"/>
                <w:b/>
                <w:bCs/>
                <w:strike/>
                <w:sz w:val="20"/>
                <w:szCs w:val="20"/>
              </w:rPr>
            </w:pPr>
            <w:r w:rsidRPr="00FD38A0">
              <w:rPr>
                <w:rFonts w:asciiTheme="minorHAnsi" w:hAnsiTheme="minorHAnsi" w:cstheme="minorHAnsi"/>
                <w:b/>
                <w:bCs/>
                <w:sz w:val="20"/>
                <w:szCs w:val="20"/>
              </w:rPr>
              <w:t xml:space="preserve">STMG – Terminale – </w:t>
            </w:r>
            <w:r w:rsidR="00013128" w:rsidRPr="00FD38A0">
              <w:rPr>
                <w:rFonts w:asciiTheme="minorHAnsi" w:hAnsiTheme="minorHAnsi" w:cstheme="minorHAnsi"/>
                <w:b/>
                <w:bCs/>
                <w:sz w:val="20"/>
                <w:szCs w:val="20"/>
              </w:rPr>
              <w:t xml:space="preserve">Enseignement </w:t>
            </w:r>
            <w:r w:rsidR="00987C12" w:rsidRPr="00FD38A0">
              <w:rPr>
                <w:rFonts w:asciiTheme="minorHAnsi" w:hAnsiTheme="minorHAnsi" w:cstheme="minorHAnsi"/>
                <w:b/>
                <w:bCs/>
                <w:sz w:val="20"/>
                <w:szCs w:val="20"/>
              </w:rPr>
              <w:t>spécifique de gestion et financ</w:t>
            </w:r>
            <w:r w:rsidR="00987C12" w:rsidRPr="00FD38A0">
              <w:rPr>
                <w:rFonts w:asciiTheme="minorHAnsi" w:hAnsiTheme="minorHAnsi" w:cstheme="minorHAnsi"/>
                <w:b/>
                <w:bCs/>
                <w:strike/>
                <w:sz w:val="20"/>
                <w:szCs w:val="20"/>
              </w:rPr>
              <w:t>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827CD3">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Mots clés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FD38A0" w:rsidRDefault="005E4692" w:rsidP="0028177A">
            <w:pPr>
              <w:spacing w:after="0" w:line="240" w:lineRule="auto"/>
              <w:rPr>
                <w:rFonts w:asciiTheme="minorHAnsi" w:hAnsiTheme="minorHAnsi" w:cstheme="minorHAnsi"/>
                <w:color w:val="000000"/>
                <w:sz w:val="20"/>
                <w:szCs w:val="20"/>
              </w:rPr>
            </w:pPr>
            <w:r w:rsidRPr="00FD38A0">
              <w:rPr>
                <w:rFonts w:asciiTheme="minorHAnsi" w:hAnsiTheme="minorHAnsi" w:cstheme="minorHAnsi"/>
                <w:sz w:val="20"/>
                <w:szCs w:val="20"/>
              </w:rPr>
              <w:t xml:space="preserve">STMG, GF, </w:t>
            </w:r>
            <w:r w:rsidR="00FD38A0" w:rsidRPr="00FD38A0">
              <w:rPr>
                <w:rFonts w:asciiTheme="minorHAnsi" w:hAnsiTheme="minorHAnsi" w:cstheme="minorHAnsi"/>
                <w:sz w:val="20"/>
                <w:szCs w:val="20"/>
              </w:rPr>
              <w:t>bilan fonctionnel, FRNG, BFR, trésorerie nette, ratios, limites</w:t>
            </w:r>
            <w:r w:rsidR="0028177A">
              <w:rPr>
                <w:rFonts w:asciiTheme="minorHAnsi" w:hAnsiTheme="minorHAnsi" w:cstheme="minorHAnsi"/>
                <w:sz w:val="20"/>
                <w:szCs w:val="20"/>
              </w:rPr>
              <w:t>.</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Thème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FD38A0" w:rsidRDefault="00FD38A0">
            <w:pPr>
              <w:spacing w:after="0" w:line="240" w:lineRule="auto"/>
              <w:rPr>
                <w:rFonts w:asciiTheme="minorHAnsi" w:hAnsiTheme="minorHAnsi" w:cstheme="minorHAnsi"/>
                <w:b/>
                <w:bCs/>
                <w:sz w:val="20"/>
                <w:szCs w:val="20"/>
              </w:rPr>
            </w:pPr>
            <w:r w:rsidRPr="00FD38A0">
              <w:rPr>
                <w:rFonts w:asciiTheme="minorHAnsi" w:hAnsiTheme="minorHAnsi" w:cstheme="minorHAnsi"/>
                <w:b/>
                <w:bCs/>
                <w:sz w:val="20"/>
                <w:szCs w:val="20"/>
              </w:rPr>
              <w:t>2 Analyser la situation de l’entreprise</w:t>
            </w:r>
          </w:p>
        </w:tc>
      </w:tr>
      <w:tr w:rsidR="00387B99" w:rsidRPr="00495BE2" w:rsidTr="00387B99">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87B99"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Question</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FD38A0" w:rsidRDefault="00FD38A0">
            <w:pPr>
              <w:spacing w:after="0" w:line="240" w:lineRule="auto"/>
              <w:rPr>
                <w:rFonts w:asciiTheme="minorHAnsi" w:hAnsiTheme="minorHAnsi" w:cstheme="minorHAnsi"/>
                <w:b/>
                <w:bCs/>
                <w:color w:val="000000"/>
                <w:sz w:val="20"/>
                <w:szCs w:val="20"/>
              </w:rPr>
            </w:pPr>
            <w:r w:rsidRPr="00FD38A0">
              <w:rPr>
                <w:rFonts w:asciiTheme="minorHAnsi" w:hAnsiTheme="minorHAnsi" w:cstheme="minorHAnsi"/>
                <w:sz w:val="20"/>
                <w:szCs w:val="20"/>
              </w:rPr>
              <w:t>2.2 Quelle structure financière pour assurer la pérennité de l’entreprise</w:t>
            </w:r>
            <w:r w:rsidR="00377CF1" w:rsidRPr="00FD38A0">
              <w:rPr>
                <w:rFonts w:asciiTheme="minorHAnsi" w:hAnsiTheme="minorHAnsi" w:cstheme="minorHAnsi"/>
                <w:sz w:val="20"/>
                <w:szCs w:val="20"/>
              </w:rPr>
              <w:t>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Notion</w:t>
            </w:r>
            <w:r w:rsidR="00377CF1">
              <w:rPr>
                <w:rFonts w:asciiTheme="minorHAnsi" w:hAnsiTheme="minorHAnsi" w:cstheme="minorHAnsi"/>
                <w:b/>
                <w:bCs/>
                <w:sz w:val="20"/>
                <w:szCs w:val="20"/>
              </w:rPr>
              <w:t>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FD38A0" w:rsidRDefault="00FD38A0">
            <w:pPr>
              <w:spacing w:after="0" w:line="240" w:lineRule="auto"/>
              <w:rPr>
                <w:rFonts w:asciiTheme="minorHAnsi" w:hAnsiTheme="minorHAnsi" w:cstheme="minorHAnsi"/>
                <w:sz w:val="20"/>
              </w:rPr>
            </w:pPr>
            <w:r w:rsidRPr="00FD38A0">
              <w:rPr>
                <w:rFonts w:asciiTheme="minorHAnsi" w:hAnsiTheme="minorHAnsi" w:cstheme="minorHAnsi"/>
                <w:sz w:val="20"/>
              </w:rPr>
              <w:t>Bilan fonctionnel.</w:t>
            </w:r>
          </w:p>
          <w:p w:rsidR="00FD38A0" w:rsidRPr="0014335D" w:rsidRDefault="00FD38A0" w:rsidP="00B44760">
            <w:pPr>
              <w:spacing w:after="0" w:line="240" w:lineRule="auto"/>
              <w:jc w:val="both"/>
              <w:rPr>
                <w:rFonts w:asciiTheme="minorHAnsi" w:hAnsiTheme="minorHAnsi" w:cstheme="minorHAnsi"/>
                <w:sz w:val="20"/>
              </w:rPr>
            </w:pPr>
            <w:r w:rsidRPr="00FD38A0">
              <w:rPr>
                <w:rFonts w:asciiTheme="minorHAnsi" w:hAnsiTheme="minorHAnsi" w:cstheme="minorHAnsi"/>
                <w:sz w:val="20"/>
              </w:rPr>
              <w:t>Analyse des cycles d’exploitation, d’investissement et de financement (FRNG, BFR, trésorerie nette, ratios du cycle d’exploitation, ratio d’indépendance financière, ratio de capacité de remboursement).</w:t>
            </w:r>
          </w:p>
        </w:tc>
      </w:tr>
      <w:tr w:rsidR="00387B99" w:rsidRPr="00495BE2" w:rsidTr="002432BA">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2432BA">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Transversalité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13128" w:rsidRPr="00792A20" w:rsidRDefault="0006492D" w:rsidP="002432BA">
            <w:pPr>
              <w:spacing w:after="0" w:line="240" w:lineRule="auto"/>
              <w:rPr>
                <w:rFonts w:asciiTheme="minorHAnsi" w:hAnsiTheme="minorHAnsi" w:cstheme="minorHAnsi"/>
                <w:b/>
                <w:sz w:val="20"/>
                <w:szCs w:val="20"/>
              </w:rPr>
            </w:pPr>
            <w:r w:rsidRPr="00792A20">
              <w:rPr>
                <w:rFonts w:asciiTheme="minorHAnsi" w:hAnsiTheme="minorHAnsi" w:cstheme="minorHAnsi"/>
                <w:b/>
                <w:sz w:val="20"/>
                <w:szCs w:val="20"/>
              </w:rPr>
              <w:t xml:space="preserve">Enseignement </w:t>
            </w:r>
            <w:r w:rsidR="00377CF1" w:rsidRPr="00792A20">
              <w:rPr>
                <w:rFonts w:asciiTheme="minorHAnsi" w:hAnsiTheme="minorHAnsi" w:cstheme="minorHAnsi"/>
                <w:b/>
                <w:sz w:val="20"/>
                <w:szCs w:val="20"/>
              </w:rPr>
              <w:t>commun</w:t>
            </w:r>
          </w:p>
          <w:p w:rsidR="00567375" w:rsidRPr="00FD38A0" w:rsidRDefault="00567375" w:rsidP="00792A20">
            <w:pPr>
              <w:spacing w:after="0" w:line="240" w:lineRule="auto"/>
              <w:rPr>
                <w:rFonts w:asciiTheme="minorHAnsi" w:hAnsiTheme="minorHAnsi" w:cstheme="minorHAnsi"/>
                <w:strike/>
                <w:sz w:val="20"/>
                <w:szCs w:val="20"/>
              </w:rPr>
            </w:pPr>
            <w:r>
              <w:rPr>
                <w:rFonts w:asciiTheme="minorHAnsi" w:hAnsiTheme="minorHAnsi" w:cstheme="minorHAnsi"/>
                <w:sz w:val="20"/>
                <w:szCs w:val="20"/>
              </w:rPr>
              <w:t xml:space="preserve">2.2 </w:t>
            </w:r>
            <w:r w:rsidRPr="00567375">
              <w:rPr>
                <w:rFonts w:asciiTheme="minorHAnsi" w:hAnsiTheme="minorHAnsi" w:cstheme="minorHAnsi"/>
                <w:sz w:val="20"/>
                <w:szCs w:val="20"/>
              </w:rPr>
              <w:t xml:space="preserve">Communique-t-on de la même manière avec tous les acteurs ? </w:t>
            </w:r>
            <w:r>
              <w:rPr>
                <w:rFonts w:asciiTheme="minorHAnsi" w:hAnsiTheme="minorHAnsi" w:cstheme="minorHAnsi"/>
                <w:sz w:val="20"/>
                <w:szCs w:val="20"/>
              </w:rPr>
              <w:br/>
            </w:r>
            <w:r w:rsidRPr="00567375">
              <w:rPr>
                <w:rFonts w:asciiTheme="minorHAnsi" w:hAnsiTheme="minorHAnsi" w:cstheme="minorHAnsi"/>
                <w:sz w:val="20"/>
                <w:szCs w:val="20"/>
              </w:rPr>
              <w:t>(communication financière)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387B99">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Contexte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567375" w:rsidRDefault="00567375" w:rsidP="00B44760">
            <w:pPr>
              <w:spacing w:after="0" w:line="240" w:lineRule="auto"/>
              <w:jc w:val="both"/>
              <w:rPr>
                <w:rFonts w:ascii="Calibri" w:hAnsi="Calibri" w:cs="Calibri"/>
                <w:bCs/>
              </w:rPr>
            </w:pPr>
            <w:r w:rsidRPr="00CD5AA8">
              <w:rPr>
                <w:rFonts w:ascii="Calibri" w:hAnsi="Calibri" w:cs="Calibri"/>
                <w:bCs/>
              </w:rPr>
              <w:t xml:space="preserve">La Société </w:t>
            </w:r>
            <w:r>
              <w:rPr>
                <w:rFonts w:ascii="Calibri" w:hAnsi="Calibri" w:cs="Calibri"/>
                <w:bCs/>
              </w:rPr>
              <w:t>par actions simplifiée unipersonnelle (SASU)</w:t>
            </w:r>
            <w:r w:rsidRPr="00CD5AA8">
              <w:rPr>
                <w:rFonts w:ascii="Calibri" w:hAnsi="Calibri" w:cs="Calibri"/>
                <w:bCs/>
              </w:rPr>
              <w:t xml:space="preserve"> </w:t>
            </w:r>
            <w:r>
              <w:rPr>
                <w:rFonts w:ascii="Calibri" w:hAnsi="Calibri" w:cs="Calibri"/>
                <w:bCs/>
              </w:rPr>
              <w:t>TSM EXP</w:t>
            </w:r>
            <w:r w:rsidRPr="00CD5AA8">
              <w:rPr>
                <w:rFonts w:ascii="Calibri" w:hAnsi="Calibri" w:cs="Calibri"/>
                <w:bCs/>
              </w:rPr>
              <w:t xml:space="preserve"> </w:t>
            </w:r>
            <w:r>
              <w:rPr>
                <w:rFonts w:ascii="Calibri" w:hAnsi="Calibri" w:cs="Calibri"/>
                <w:bCs/>
              </w:rPr>
              <w:t>est spécialisée dans la messagerie et le fret express. Elle est située sur la zone industrielle de Rivesaltes (66600) à proximité de grands axes routiers</w:t>
            </w:r>
            <w:r w:rsidRPr="00CD5AA8">
              <w:rPr>
                <w:rFonts w:ascii="Calibri" w:hAnsi="Calibri" w:cs="Calibri"/>
                <w:bCs/>
              </w:rPr>
              <w:t>. Cette SA</w:t>
            </w:r>
            <w:r>
              <w:rPr>
                <w:rFonts w:ascii="Calibri" w:hAnsi="Calibri" w:cs="Calibri"/>
                <w:bCs/>
              </w:rPr>
              <w:t>SU</w:t>
            </w:r>
            <w:r w:rsidRPr="00CD5AA8">
              <w:rPr>
                <w:rFonts w:ascii="Calibri" w:hAnsi="Calibri" w:cs="Calibri"/>
                <w:bCs/>
              </w:rPr>
              <w:t xml:space="preserve"> a un capital social </w:t>
            </w:r>
            <w:r>
              <w:rPr>
                <w:rFonts w:ascii="Calibri" w:hAnsi="Calibri" w:cs="Calibri"/>
                <w:bCs/>
              </w:rPr>
              <w:t>de 150</w:t>
            </w:r>
            <w:r w:rsidR="00B44760">
              <w:rPr>
                <w:rFonts w:ascii="Calibri" w:hAnsi="Calibri" w:cs="Calibri"/>
                <w:bCs/>
              </w:rPr>
              <w:t> </w:t>
            </w:r>
            <w:r>
              <w:rPr>
                <w:rFonts w:ascii="Calibri" w:hAnsi="Calibri" w:cs="Calibri"/>
                <w:bCs/>
              </w:rPr>
              <w:t>0</w:t>
            </w:r>
            <w:r w:rsidRPr="00CD5AA8">
              <w:rPr>
                <w:rFonts w:ascii="Calibri" w:hAnsi="Calibri" w:cs="Calibri"/>
                <w:bCs/>
              </w:rPr>
              <w:t>00 €</w:t>
            </w:r>
            <w:r>
              <w:rPr>
                <w:rFonts w:ascii="Calibri" w:hAnsi="Calibri" w:cs="Calibri"/>
                <w:bCs/>
              </w:rPr>
              <w:t>.</w:t>
            </w:r>
          </w:p>
          <w:p w:rsidR="00567375" w:rsidRDefault="00567375" w:rsidP="00B44760">
            <w:pPr>
              <w:spacing w:after="0" w:line="240" w:lineRule="auto"/>
              <w:jc w:val="both"/>
              <w:rPr>
                <w:rFonts w:ascii="Calibri" w:hAnsi="Calibri" w:cs="Calibri"/>
                <w:bCs/>
              </w:rPr>
            </w:pPr>
            <w:r>
              <w:rPr>
                <w:rFonts w:ascii="Calibri" w:hAnsi="Calibri" w:cs="Calibri"/>
                <w:bCs/>
              </w:rPr>
              <w:t xml:space="preserve">Le comptable de la société essaye de gérer au mieux la trésorerie de la société, </w:t>
            </w:r>
            <w:r w:rsidRPr="002D1AB2">
              <w:rPr>
                <w:rFonts w:ascii="Calibri" w:hAnsi="Calibri" w:cs="Calibri"/>
                <w:bCs/>
              </w:rPr>
              <w:t>mais, faute de temps, elle n’arrive pas à assurer un réel suivi de la trésorerie de manière quotidienne</w:t>
            </w:r>
            <w:r>
              <w:rPr>
                <w:rFonts w:ascii="Calibri" w:hAnsi="Calibri" w:cs="Calibri"/>
                <w:bCs/>
              </w:rPr>
              <w:t>.</w:t>
            </w:r>
          </w:p>
          <w:p w:rsidR="00387B99" w:rsidRPr="00FD38A0" w:rsidRDefault="00567375" w:rsidP="00B44760">
            <w:pPr>
              <w:spacing w:after="0" w:line="240" w:lineRule="auto"/>
              <w:jc w:val="both"/>
              <w:rPr>
                <w:rFonts w:asciiTheme="minorHAnsi" w:hAnsiTheme="minorHAnsi" w:cstheme="minorHAnsi"/>
                <w:strike/>
                <w:color w:val="000000"/>
                <w:sz w:val="20"/>
                <w:szCs w:val="20"/>
              </w:rPr>
            </w:pPr>
            <w:r>
              <w:rPr>
                <w:rFonts w:ascii="Calibri" w:hAnsi="Calibri" w:cs="Calibri"/>
                <w:bCs/>
              </w:rPr>
              <w:t>Après avoir modernisé sa plateforme de tri l’année dernière, en 2020 la société envisage de réaménager son atelier de réparation de véhicules afin de disposer d’un véritable atelier de remise en état des véhicules utilitaires (le cahier des charges des donneurs d’ordre est de plus en plus exigeant sur la qualité des véhicules de livraison). Un lourd investissement sera nécessaire pour équiper cet atelier (pont élévateur, cabine de peinture, …). La société envisage également de recruter un mécanicien pour pouvoir assurer les réparations motrices des divers véhicules.</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Pré-requis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FD38A0" w:rsidRPr="00FD38A0" w:rsidRDefault="00FD38A0" w:rsidP="00B44760">
            <w:pPr>
              <w:pStyle w:val="Default"/>
              <w:suppressAutoHyphens/>
              <w:spacing w:line="276" w:lineRule="auto"/>
              <w:jc w:val="both"/>
              <w:rPr>
                <w:rFonts w:asciiTheme="minorHAnsi" w:eastAsia="SimSun" w:hAnsiTheme="minorHAnsi" w:cstheme="minorHAnsi"/>
                <w:b/>
                <w:color w:val="auto"/>
                <w:kern w:val="1"/>
                <w:sz w:val="20"/>
                <w:szCs w:val="20"/>
                <w:lang w:eastAsia="hi-IN" w:bidi="hi-IN"/>
              </w:rPr>
            </w:pPr>
            <w:r w:rsidRPr="00FD38A0">
              <w:rPr>
                <w:rFonts w:asciiTheme="minorHAnsi" w:eastAsia="SimSun" w:hAnsiTheme="minorHAnsi" w:cstheme="minorHAnsi"/>
                <w:b/>
                <w:color w:val="auto"/>
                <w:kern w:val="1"/>
                <w:sz w:val="20"/>
                <w:szCs w:val="20"/>
                <w:lang w:eastAsia="hi-IN" w:bidi="hi-IN"/>
              </w:rPr>
              <w:t>En classe de terminale : Enseignement spécifique GF</w:t>
            </w:r>
          </w:p>
          <w:p w:rsidR="00FD38A0" w:rsidRPr="00FD38A0" w:rsidRDefault="00FD38A0" w:rsidP="00B44760">
            <w:pPr>
              <w:pStyle w:val="Default"/>
              <w:suppressAutoHyphens/>
              <w:spacing w:line="276" w:lineRule="auto"/>
              <w:jc w:val="both"/>
              <w:rPr>
                <w:rFonts w:asciiTheme="minorHAnsi" w:eastAsia="SimSun" w:hAnsiTheme="minorHAnsi" w:cstheme="minorHAnsi"/>
                <w:color w:val="auto"/>
                <w:kern w:val="1"/>
                <w:sz w:val="20"/>
                <w:szCs w:val="20"/>
                <w:lang w:eastAsia="hi-IN" w:bidi="hi-IN"/>
              </w:rPr>
            </w:pPr>
            <w:r w:rsidRPr="00FD38A0">
              <w:rPr>
                <w:rFonts w:asciiTheme="minorHAnsi" w:eastAsia="SimSun" w:hAnsiTheme="minorHAnsi" w:cstheme="minorHAnsi"/>
                <w:color w:val="auto"/>
                <w:kern w:val="1"/>
                <w:sz w:val="20"/>
                <w:szCs w:val="20"/>
                <w:lang w:eastAsia="hi-IN" w:bidi="hi-IN"/>
              </w:rPr>
              <w:t>1.2 Acheter et vendre, quelle traduction comptable ? (notion de cycle d’exploitation)</w:t>
            </w:r>
            <w:r w:rsidR="001F21C5">
              <w:rPr>
                <w:rFonts w:asciiTheme="minorHAnsi" w:eastAsia="SimSun" w:hAnsiTheme="minorHAnsi" w:cstheme="minorHAnsi"/>
                <w:color w:val="auto"/>
                <w:kern w:val="1"/>
                <w:sz w:val="20"/>
                <w:szCs w:val="20"/>
                <w:lang w:eastAsia="hi-IN" w:bidi="hi-IN"/>
              </w:rPr>
              <w:t>.</w:t>
            </w:r>
          </w:p>
          <w:p w:rsidR="00FF1B8D" w:rsidRPr="001F21C5" w:rsidRDefault="00FF1B8D" w:rsidP="00B44760">
            <w:pPr>
              <w:pStyle w:val="Default"/>
              <w:suppressAutoHyphens/>
              <w:spacing w:line="276" w:lineRule="auto"/>
              <w:jc w:val="both"/>
              <w:rPr>
                <w:rFonts w:asciiTheme="minorHAnsi" w:eastAsia="SimSun" w:hAnsiTheme="minorHAnsi" w:cstheme="minorHAnsi"/>
                <w:b/>
                <w:color w:val="auto"/>
                <w:kern w:val="1"/>
                <w:sz w:val="20"/>
                <w:szCs w:val="20"/>
                <w:lang w:eastAsia="hi-IN" w:bidi="hi-IN"/>
              </w:rPr>
            </w:pPr>
            <w:r w:rsidRPr="001F21C5">
              <w:rPr>
                <w:rFonts w:asciiTheme="minorHAnsi" w:eastAsia="SimSun" w:hAnsiTheme="minorHAnsi" w:cstheme="minorHAnsi"/>
                <w:b/>
                <w:color w:val="auto"/>
                <w:kern w:val="1"/>
                <w:sz w:val="20"/>
                <w:szCs w:val="20"/>
                <w:lang w:eastAsia="hi-IN" w:bidi="hi-IN"/>
              </w:rPr>
              <w:t>En classe de première : sciences de gestion et numérique</w:t>
            </w:r>
          </w:p>
          <w:p w:rsidR="00FF1B8D" w:rsidRPr="001F21C5" w:rsidRDefault="00FF1B8D" w:rsidP="00B44760">
            <w:pPr>
              <w:spacing w:after="0" w:line="240" w:lineRule="auto"/>
              <w:jc w:val="both"/>
              <w:rPr>
                <w:rFonts w:asciiTheme="minorHAnsi" w:hAnsiTheme="minorHAnsi" w:cstheme="minorHAnsi"/>
                <w:sz w:val="20"/>
                <w:szCs w:val="20"/>
              </w:rPr>
            </w:pPr>
            <w:r w:rsidRPr="001F21C5">
              <w:rPr>
                <w:rFonts w:asciiTheme="minorHAnsi" w:hAnsiTheme="minorHAnsi" w:cstheme="minorHAnsi"/>
                <w:sz w:val="20"/>
                <w:szCs w:val="20"/>
              </w:rPr>
              <w:t>3.</w:t>
            </w:r>
            <w:r w:rsidR="001F21C5" w:rsidRPr="001F21C5">
              <w:rPr>
                <w:rFonts w:asciiTheme="minorHAnsi" w:hAnsiTheme="minorHAnsi" w:cstheme="minorHAnsi"/>
                <w:sz w:val="20"/>
                <w:szCs w:val="20"/>
              </w:rPr>
              <w:t>1</w:t>
            </w:r>
            <w:r w:rsidRPr="001F21C5">
              <w:rPr>
                <w:rFonts w:asciiTheme="minorHAnsi" w:hAnsiTheme="minorHAnsi" w:cstheme="minorHAnsi"/>
                <w:sz w:val="20"/>
                <w:szCs w:val="20"/>
              </w:rPr>
              <w:t xml:space="preserve"> </w:t>
            </w:r>
            <w:r w:rsidR="001F21C5" w:rsidRPr="001F21C5">
              <w:rPr>
                <w:rFonts w:asciiTheme="minorHAnsi" w:hAnsiTheme="minorHAnsi" w:cstheme="minorHAnsi"/>
                <w:sz w:val="20"/>
                <w:szCs w:val="20"/>
              </w:rPr>
              <w:t xml:space="preserve">Peut-on mesurer la contribution de chaque acteur à la création de valeur </w:t>
            </w:r>
            <w:r w:rsidRPr="001F21C5">
              <w:rPr>
                <w:rFonts w:asciiTheme="minorHAnsi" w:hAnsiTheme="minorHAnsi" w:cstheme="minorHAnsi"/>
                <w:sz w:val="20"/>
                <w:szCs w:val="20"/>
              </w:rPr>
              <w:t>?</w:t>
            </w:r>
            <w:r w:rsidR="001F21C5" w:rsidRPr="001F21C5">
              <w:rPr>
                <w:rFonts w:asciiTheme="minorHAnsi" w:hAnsiTheme="minorHAnsi" w:cstheme="minorHAnsi"/>
                <w:sz w:val="20"/>
                <w:szCs w:val="20"/>
              </w:rPr>
              <w:t xml:space="preserve"> (notion d’indicateurs quantitatifs et qualitatifs)</w:t>
            </w:r>
            <w:r w:rsidR="001F21C5">
              <w:rPr>
                <w:rFonts w:asciiTheme="minorHAnsi" w:hAnsiTheme="minorHAnsi" w:cstheme="minorHAnsi"/>
                <w:sz w:val="20"/>
                <w:szCs w:val="20"/>
              </w:rPr>
              <w:t>.</w:t>
            </w:r>
          </w:p>
          <w:p w:rsidR="008F6D04" w:rsidRDefault="001F21C5" w:rsidP="00B44760">
            <w:pPr>
              <w:spacing w:after="0" w:line="240" w:lineRule="auto"/>
              <w:jc w:val="both"/>
              <w:rPr>
                <w:rFonts w:asciiTheme="minorHAnsi" w:hAnsiTheme="minorHAnsi" w:cstheme="minorHAnsi"/>
                <w:sz w:val="20"/>
                <w:szCs w:val="20"/>
              </w:rPr>
            </w:pPr>
            <w:r w:rsidRPr="001F21C5">
              <w:rPr>
                <w:rFonts w:asciiTheme="minorHAnsi" w:hAnsiTheme="minorHAnsi" w:cstheme="minorHAnsi"/>
                <w:sz w:val="20"/>
                <w:szCs w:val="20"/>
              </w:rPr>
              <w:t>3.2 La création de valeur conduit-elle toujours à une performance globale ? (notion de performance financière)</w:t>
            </w:r>
            <w:r w:rsidR="00FF1B8D" w:rsidRPr="001F21C5">
              <w:rPr>
                <w:rFonts w:asciiTheme="minorHAnsi" w:hAnsiTheme="minorHAnsi" w:cstheme="minorHAnsi"/>
                <w:sz w:val="20"/>
                <w:szCs w:val="20"/>
              </w:rPr>
              <w:t>.</w:t>
            </w:r>
          </w:p>
          <w:p w:rsidR="001F21C5" w:rsidRPr="001F21C5" w:rsidRDefault="001F21C5" w:rsidP="00B4476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4.2 L’amélioration de la performance est-elle sans risque ? (notion de facteurs internes de risque).</w:t>
            </w:r>
          </w:p>
          <w:p w:rsidR="008F6D04" w:rsidRPr="00FD38A0" w:rsidRDefault="008F6D04" w:rsidP="00B44760">
            <w:pPr>
              <w:spacing w:after="0" w:line="240" w:lineRule="auto"/>
              <w:jc w:val="both"/>
              <w:rPr>
                <w:rFonts w:asciiTheme="minorHAnsi" w:hAnsiTheme="minorHAnsi" w:cstheme="minorHAnsi"/>
                <w:strike/>
                <w:sz w:val="20"/>
                <w:szCs w:val="20"/>
              </w:rPr>
            </w:pP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lastRenderedPageBreak/>
              <w:t>Objectif pédagogique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567375" w:rsidRPr="00567375" w:rsidRDefault="00567375" w:rsidP="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r w:rsidRPr="00567375">
              <w:rPr>
                <w:rFonts w:asciiTheme="minorHAnsi" w:hAnsiTheme="minorHAnsi" w:cstheme="minorHAnsi"/>
                <w:b w:val="0"/>
                <w:bCs w:val="0"/>
                <w:sz w:val="20"/>
                <w:szCs w:val="20"/>
              </w:rPr>
              <w:t>Repérer le caractère nécessaire d’une analyse financière.</w:t>
            </w:r>
          </w:p>
          <w:p w:rsidR="00567375" w:rsidRPr="00567375" w:rsidRDefault="00567375" w:rsidP="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r w:rsidRPr="00567375">
              <w:rPr>
                <w:rFonts w:asciiTheme="minorHAnsi" w:hAnsiTheme="minorHAnsi" w:cstheme="minorHAnsi"/>
                <w:b w:val="0"/>
                <w:bCs w:val="0"/>
                <w:sz w:val="20"/>
                <w:szCs w:val="20"/>
              </w:rPr>
              <w:t>Identifier les choix de financement possibles et analyser les ressources financières :</w:t>
            </w:r>
          </w:p>
          <w:p w:rsidR="00567375" w:rsidRPr="00567375" w:rsidRDefault="00567375" w:rsidP="00567375">
            <w:pPr>
              <w:pStyle w:val="Titre1"/>
              <w:keepNext/>
              <w:numPr>
                <w:ilvl w:val="1"/>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proofErr w:type="gramStart"/>
            <w:r w:rsidRPr="00567375">
              <w:rPr>
                <w:rFonts w:asciiTheme="minorHAnsi" w:hAnsiTheme="minorHAnsi" w:cstheme="minorHAnsi"/>
                <w:b w:val="0"/>
                <w:bCs w:val="0"/>
                <w:sz w:val="20"/>
                <w:szCs w:val="20"/>
              </w:rPr>
              <w:t>analyser</w:t>
            </w:r>
            <w:proofErr w:type="gramEnd"/>
            <w:r w:rsidRPr="00567375">
              <w:rPr>
                <w:rFonts w:asciiTheme="minorHAnsi" w:hAnsiTheme="minorHAnsi" w:cstheme="minorHAnsi"/>
                <w:b w:val="0"/>
                <w:bCs w:val="0"/>
                <w:sz w:val="20"/>
                <w:szCs w:val="20"/>
              </w:rPr>
              <w:t xml:space="preserve"> le cycle long d’investissement et de financement de la SASU TSM EXP.</w:t>
            </w:r>
          </w:p>
          <w:p w:rsidR="00567375" w:rsidRPr="00567375" w:rsidRDefault="00567375" w:rsidP="00567375">
            <w:pPr>
              <w:pStyle w:val="Titre1"/>
              <w:keepNext/>
              <w:numPr>
                <w:ilvl w:val="1"/>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proofErr w:type="gramStart"/>
            <w:r w:rsidRPr="00567375">
              <w:rPr>
                <w:rFonts w:asciiTheme="minorHAnsi" w:hAnsiTheme="minorHAnsi" w:cstheme="minorHAnsi"/>
                <w:b w:val="0"/>
                <w:bCs w:val="0"/>
                <w:sz w:val="20"/>
                <w:szCs w:val="20"/>
              </w:rPr>
              <w:t>analyser</w:t>
            </w:r>
            <w:proofErr w:type="gramEnd"/>
            <w:r w:rsidRPr="00567375">
              <w:rPr>
                <w:rFonts w:asciiTheme="minorHAnsi" w:hAnsiTheme="minorHAnsi" w:cstheme="minorHAnsi"/>
                <w:b w:val="0"/>
                <w:bCs w:val="0"/>
                <w:sz w:val="20"/>
                <w:szCs w:val="20"/>
              </w:rPr>
              <w:t xml:space="preserve"> le cycle d’exploitation de la SASU TSM EXP.</w:t>
            </w:r>
          </w:p>
          <w:p w:rsidR="00567375" w:rsidRPr="00567375" w:rsidRDefault="00567375" w:rsidP="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r w:rsidRPr="00567375">
              <w:rPr>
                <w:rFonts w:asciiTheme="minorHAnsi" w:hAnsiTheme="minorHAnsi" w:cstheme="minorHAnsi"/>
                <w:b w:val="0"/>
                <w:bCs w:val="0"/>
                <w:sz w:val="20"/>
                <w:szCs w:val="20"/>
              </w:rPr>
              <w:t>Analyser l’équilibre financier de la SASU TSM EXP.</w:t>
            </w:r>
          </w:p>
          <w:p w:rsidR="00567375" w:rsidRPr="00567375" w:rsidRDefault="00567375" w:rsidP="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r w:rsidRPr="00567375">
              <w:rPr>
                <w:rFonts w:asciiTheme="minorHAnsi" w:hAnsiTheme="minorHAnsi" w:cstheme="minorHAnsi"/>
                <w:b w:val="0"/>
                <w:bCs w:val="0"/>
                <w:sz w:val="20"/>
                <w:szCs w:val="20"/>
              </w:rPr>
              <w:t>Analyser les prévisions d’extensions pour l’année 2020 de la SASU TSM EXP.</w:t>
            </w:r>
          </w:p>
          <w:p w:rsidR="00567375" w:rsidRPr="00567375" w:rsidRDefault="00567375" w:rsidP="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r w:rsidRPr="00567375">
              <w:rPr>
                <w:rFonts w:asciiTheme="minorHAnsi" w:hAnsiTheme="minorHAnsi" w:cstheme="minorHAnsi"/>
                <w:b w:val="0"/>
                <w:bCs w:val="0"/>
                <w:sz w:val="20"/>
                <w:szCs w:val="20"/>
              </w:rPr>
              <w:t>Analyser l’impact d’une renégociation des conditions commerciales pour l’année 2020 de la SASU TSM EXP.</w:t>
            </w:r>
          </w:p>
          <w:p w:rsidR="00567375" w:rsidRPr="00567375" w:rsidRDefault="00567375" w:rsidP="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b w:val="0"/>
                <w:bCs w:val="0"/>
                <w:sz w:val="20"/>
                <w:szCs w:val="20"/>
              </w:rPr>
            </w:pPr>
            <w:r w:rsidRPr="00567375">
              <w:rPr>
                <w:rFonts w:asciiTheme="minorHAnsi" w:hAnsiTheme="minorHAnsi" w:cstheme="minorHAnsi"/>
                <w:b w:val="0"/>
                <w:bCs w:val="0"/>
                <w:sz w:val="20"/>
                <w:szCs w:val="20"/>
              </w:rPr>
              <w:t>Argumenter.</w:t>
            </w:r>
          </w:p>
          <w:p w:rsidR="006B6A37" w:rsidRDefault="00567375">
            <w:pPr>
              <w:pStyle w:val="Titre1"/>
              <w:keepNext/>
              <w:numPr>
                <w:ilvl w:val="0"/>
                <w:numId w:val="11"/>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sz w:val="20"/>
                <w:szCs w:val="20"/>
              </w:rPr>
            </w:pPr>
            <w:r w:rsidRPr="00567375">
              <w:rPr>
                <w:rFonts w:asciiTheme="minorHAnsi" w:hAnsiTheme="minorHAnsi" w:cstheme="minorHAnsi"/>
                <w:b w:val="0"/>
                <w:bCs w:val="0"/>
                <w:sz w:val="20"/>
                <w:szCs w:val="20"/>
              </w:rPr>
              <w:t>Contrôler ses connaissances.</w:t>
            </w:r>
          </w:p>
        </w:tc>
      </w:tr>
      <w:tr w:rsidR="00266705" w:rsidRPr="00495BE2"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266705" w:rsidP="00061478">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Type de ressource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0342E" w:rsidRPr="00B0342E" w:rsidRDefault="00B0342E">
            <w:pPr>
              <w:spacing w:after="0" w:line="240" w:lineRule="auto"/>
              <w:rPr>
                <w:rFonts w:asciiTheme="minorHAnsi" w:hAnsiTheme="minorHAnsi" w:cstheme="minorHAnsi"/>
                <w:color w:val="000000"/>
                <w:sz w:val="20"/>
                <w:szCs w:val="20"/>
              </w:rPr>
            </w:pPr>
            <w:r w:rsidRPr="00B0342E">
              <w:rPr>
                <w:rFonts w:asciiTheme="minorHAnsi" w:hAnsiTheme="minorHAnsi" w:cstheme="minorHAnsi"/>
                <w:sz w:val="20"/>
                <w:szCs w:val="20"/>
              </w:rPr>
              <w:t>Tableur pour effectuer des prévisions.</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C80BCF">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 xml:space="preserve">Supports </w:t>
            </w:r>
            <w:r>
              <w:rPr>
                <w:rFonts w:asciiTheme="minorHAnsi" w:hAnsiTheme="minorHAnsi" w:cstheme="minorHAnsi"/>
                <w:b/>
                <w:bCs/>
                <w:sz w:val="20"/>
                <w:szCs w:val="20"/>
              </w:rPr>
              <w:t>apprenants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6B6A37" w:rsidRPr="00271BA2" w:rsidRDefault="00B55F66" w:rsidP="00271BA2">
            <w:pPr>
              <w:pStyle w:val="Titre1"/>
              <w:keepNext/>
              <w:numPr>
                <w:ilvl w:val="0"/>
                <w:numId w:val="12"/>
              </w:numPr>
              <w:suppressAutoHyphens w:val="0"/>
              <w:overflowPunct w:val="0"/>
              <w:autoSpaceDE w:val="0"/>
              <w:autoSpaceDN w:val="0"/>
              <w:adjustRightInd w:val="0"/>
              <w:spacing w:before="0" w:after="0" w:line="240" w:lineRule="auto"/>
              <w:jc w:val="both"/>
              <w:textAlignment w:val="baseline"/>
              <w:rPr>
                <w:rFonts w:asciiTheme="minorHAnsi" w:hAnsiTheme="minorHAnsi" w:cstheme="minorHAnsi"/>
                <w:color w:val="000000"/>
                <w:sz w:val="20"/>
              </w:rPr>
            </w:pPr>
            <w:bookmarkStart w:id="0" w:name="_GoBack"/>
            <w:bookmarkEnd w:id="0"/>
            <w:r w:rsidRPr="001F21C5">
              <w:rPr>
                <w:rFonts w:asciiTheme="minorHAnsi" w:hAnsiTheme="minorHAnsi" w:cstheme="minorHAnsi"/>
                <w:color w:val="000000"/>
                <w:sz w:val="20"/>
              </w:rPr>
              <w:t>Enseignement_specifique_GF</w:t>
            </w:r>
            <w:r w:rsidR="00B45224" w:rsidRPr="001F21C5">
              <w:rPr>
                <w:rFonts w:asciiTheme="minorHAnsi" w:hAnsiTheme="minorHAnsi" w:cstheme="minorHAnsi"/>
                <w:color w:val="000000"/>
                <w:sz w:val="20"/>
              </w:rPr>
              <w:t>_</w:t>
            </w:r>
            <w:r w:rsidR="001F21C5" w:rsidRPr="001F21C5">
              <w:rPr>
                <w:rFonts w:asciiTheme="minorHAnsi" w:hAnsiTheme="minorHAnsi" w:cstheme="minorHAnsi"/>
                <w:color w:val="000000"/>
                <w:sz w:val="20"/>
              </w:rPr>
              <w:t>analyse_financiere</w:t>
            </w:r>
            <w:r w:rsidR="00266705" w:rsidRPr="00271BA2">
              <w:rPr>
                <w:rFonts w:asciiTheme="minorHAnsi" w:hAnsiTheme="minorHAnsi" w:cstheme="minorHAnsi"/>
                <w:color w:val="000000"/>
                <w:sz w:val="20"/>
              </w:rPr>
              <w:t>_support_</w:t>
            </w:r>
            <w:r w:rsidRPr="00271BA2">
              <w:rPr>
                <w:rFonts w:asciiTheme="minorHAnsi" w:hAnsiTheme="minorHAnsi" w:cstheme="minorHAnsi"/>
                <w:color w:val="000000"/>
                <w:sz w:val="20"/>
              </w:rPr>
              <w:t>eleve</w:t>
            </w:r>
            <w:r w:rsidR="00271BA2" w:rsidRPr="00271BA2">
              <w:rPr>
                <w:rFonts w:asciiTheme="minorHAnsi" w:hAnsiTheme="minorHAnsi" w:cstheme="minorHAnsi"/>
                <w:color w:val="000000"/>
                <w:sz w:val="20"/>
              </w:rPr>
              <w:t>.doc</w:t>
            </w:r>
            <w:r w:rsidR="00271BA2">
              <w:rPr>
                <w:rFonts w:asciiTheme="minorHAnsi" w:hAnsiTheme="minorHAnsi" w:cstheme="minorHAnsi"/>
                <w:color w:val="000000"/>
                <w:sz w:val="20"/>
              </w:rPr>
              <w:t>x</w:t>
            </w:r>
          </w:p>
          <w:p w:rsidR="00271BA2" w:rsidRPr="00271BA2" w:rsidRDefault="00271BA2" w:rsidP="00271BA2">
            <w:pPr>
              <w:pStyle w:val="Corpsdetexte"/>
              <w:numPr>
                <w:ilvl w:val="0"/>
                <w:numId w:val="12"/>
              </w:numPr>
              <w:rPr>
                <w:rFonts w:asciiTheme="minorHAnsi" w:hAnsiTheme="minorHAnsi" w:cstheme="minorHAnsi"/>
                <w:b/>
                <w:bCs/>
                <w:color w:val="000000"/>
                <w:sz w:val="20"/>
                <w:szCs w:val="48"/>
              </w:rPr>
            </w:pPr>
            <w:r w:rsidRPr="00271BA2">
              <w:rPr>
                <w:rFonts w:asciiTheme="minorHAnsi" w:hAnsiTheme="minorHAnsi" w:cstheme="minorHAnsi"/>
                <w:b/>
                <w:bCs/>
                <w:color w:val="000000"/>
                <w:sz w:val="20"/>
                <w:szCs w:val="48"/>
              </w:rPr>
              <w:t>STMG_ES_GF_ support_analyse_f</w:t>
            </w:r>
            <w:r>
              <w:rPr>
                <w:rFonts w:asciiTheme="minorHAnsi" w:hAnsiTheme="minorHAnsi" w:cstheme="minorHAnsi"/>
                <w:b/>
                <w:bCs/>
                <w:color w:val="000000"/>
                <w:sz w:val="20"/>
                <w:szCs w:val="48"/>
              </w:rPr>
              <w:t>inanciere</w:t>
            </w:r>
            <w:r w:rsidRPr="00271BA2">
              <w:rPr>
                <w:rFonts w:asciiTheme="minorHAnsi" w:hAnsiTheme="minorHAnsi" w:cstheme="minorHAnsi"/>
                <w:b/>
                <w:bCs/>
                <w:color w:val="000000"/>
                <w:sz w:val="20"/>
                <w:szCs w:val="48"/>
              </w:rPr>
              <w:t>_2019.xls</w:t>
            </w:r>
            <w:r>
              <w:rPr>
                <w:rFonts w:asciiTheme="minorHAnsi" w:hAnsiTheme="minorHAnsi" w:cstheme="minorHAnsi"/>
                <w:b/>
                <w:bCs/>
                <w:color w:val="000000"/>
                <w:sz w:val="20"/>
                <w:szCs w:val="48"/>
              </w:rPr>
              <w:t>x</w:t>
            </w:r>
          </w:p>
        </w:tc>
      </w:tr>
      <w:tr w:rsidR="00266705" w:rsidRPr="00495BE2"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266705" w:rsidP="00061478">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Usages numériques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0342E" w:rsidRPr="00B0342E" w:rsidRDefault="00B0342E" w:rsidP="00B0342E">
            <w:pPr>
              <w:spacing w:after="0" w:line="240" w:lineRule="auto"/>
              <w:rPr>
                <w:rFonts w:asciiTheme="minorHAnsi" w:hAnsiTheme="minorHAnsi" w:cstheme="minorHAnsi"/>
                <w:b/>
                <w:color w:val="000000"/>
                <w:sz w:val="20"/>
                <w:szCs w:val="20"/>
              </w:rPr>
            </w:pPr>
            <w:r w:rsidRPr="00B0342E">
              <w:rPr>
                <w:rFonts w:asciiTheme="minorHAnsi" w:hAnsiTheme="minorHAnsi" w:cstheme="minorHAnsi"/>
                <w:color w:val="000000"/>
                <w:sz w:val="20"/>
              </w:rPr>
              <w:t>Tableur : STMG_ES_GF_ support_analyse_fonctionnelle</w:t>
            </w:r>
            <w:r w:rsidR="00271BA2">
              <w:rPr>
                <w:rFonts w:asciiTheme="minorHAnsi" w:hAnsiTheme="minorHAnsi" w:cstheme="minorHAnsi"/>
                <w:color w:val="000000"/>
                <w:sz w:val="20"/>
              </w:rPr>
              <w:t>_2019</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Durée de la séquence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44760" w:rsidRDefault="006E72AE" w:rsidP="00B4476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6</w:t>
            </w:r>
            <w:r w:rsidR="00501AE8" w:rsidRPr="001F21C5">
              <w:rPr>
                <w:rFonts w:asciiTheme="minorHAnsi" w:hAnsiTheme="minorHAnsi" w:cstheme="minorHAnsi"/>
                <w:sz w:val="20"/>
                <w:szCs w:val="20"/>
              </w:rPr>
              <w:t xml:space="preserve"> </w:t>
            </w:r>
            <w:r w:rsidR="009A63EF" w:rsidRPr="001F21C5">
              <w:rPr>
                <w:rFonts w:asciiTheme="minorHAnsi" w:hAnsiTheme="minorHAnsi" w:cstheme="minorHAnsi"/>
                <w:sz w:val="20"/>
                <w:szCs w:val="20"/>
              </w:rPr>
              <w:t>heures</w:t>
            </w:r>
          </w:p>
          <w:p w:rsidR="0014335D" w:rsidRDefault="0014335D" w:rsidP="00B4476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À la fin de l’activité, l’élaboration</w:t>
            </w:r>
            <w:r w:rsidRPr="009A63EF">
              <w:rPr>
                <w:rFonts w:asciiTheme="minorHAnsi" w:hAnsiTheme="minorHAnsi" w:cstheme="minorHAnsi"/>
                <w:sz w:val="20"/>
                <w:szCs w:val="20"/>
              </w:rPr>
              <w:t xml:space="preserve"> d’une synthèse des notions à retenir</w:t>
            </w:r>
            <w:r>
              <w:rPr>
                <w:rFonts w:asciiTheme="minorHAnsi" w:hAnsiTheme="minorHAnsi" w:cstheme="minorHAnsi"/>
                <w:sz w:val="20"/>
                <w:szCs w:val="20"/>
              </w:rPr>
              <w:t xml:space="preserve"> par les élèves</w:t>
            </w:r>
            <w:r w:rsidRPr="009A63EF">
              <w:rPr>
                <w:rFonts w:asciiTheme="minorHAnsi" w:hAnsiTheme="minorHAnsi" w:cstheme="minorHAnsi"/>
                <w:sz w:val="20"/>
                <w:szCs w:val="20"/>
              </w:rPr>
              <w:t xml:space="preserve"> </w:t>
            </w:r>
            <w:r>
              <w:rPr>
                <w:rFonts w:asciiTheme="minorHAnsi" w:hAnsiTheme="minorHAnsi" w:cstheme="minorHAnsi"/>
                <w:sz w:val="20"/>
                <w:szCs w:val="20"/>
              </w:rPr>
              <w:t>est</w:t>
            </w:r>
            <w:r w:rsidRPr="009A63EF">
              <w:rPr>
                <w:rFonts w:asciiTheme="minorHAnsi" w:hAnsiTheme="minorHAnsi" w:cstheme="minorHAnsi"/>
                <w:sz w:val="20"/>
                <w:szCs w:val="20"/>
              </w:rPr>
              <w:t xml:space="preserve"> </w:t>
            </w:r>
            <w:r>
              <w:rPr>
                <w:rFonts w:asciiTheme="minorHAnsi" w:hAnsiTheme="minorHAnsi" w:cstheme="minorHAnsi"/>
                <w:sz w:val="20"/>
                <w:szCs w:val="20"/>
              </w:rPr>
              <w:t>souhaitable.</w:t>
            </w:r>
          </w:p>
          <w:p w:rsidR="0014335D" w:rsidRDefault="0014335D" w:rsidP="00B44760">
            <w:pPr>
              <w:spacing w:after="0" w:line="240" w:lineRule="auto"/>
              <w:jc w:val="both"/>
              <w:rPr>
                <w:rFonts w:asciiTheme="minorHAnsi" w:hAnsiTheme="minorHAnsi" w:cstheme="minorHAnsi"/>
                <w:sz w:val="20"/>
                <w:szCs w:val="20"/>
              </w:rPr>
            </w:pPr>
            <w:r w:rsidRPr="009A63EF">
              <w:rPr>
                <w:rFonts w:asciiTheme="minorHAnsi" w:hAnsiTheme="minorHAnsi" w:cstheme="minorHAnsi"/>
                <w:sz w:val="20"/>
                <w:szCs w:val="20"/>
              </w:rPr>
              <w:t xml:space="preserve">La remise d’une </w:t>
            </w:r>
            <w:r>
              <w:rPr>
                <w:rFonts w:asciiTheme="minorHAnsi" w:hAnsiTheme="minorHAnsi" w:cstheme="minorHAnsi"/>
                <w:sz w:val="20"/>
                <w:szCs w:val="20"/>
              </w:rPr>
              <w:t>argumentation</w:t>
            </w:r>
            <w:r w:rsidRPr="009A63EF">
              <w:rPr>
                <w:rFonts w:asciiTheme="minorHAnsi" w:hAnsiTheme="minorHAnsi" w:cstheme="minorHAnsi"/>
                <w:sz w:val="20"/>
                <w:szCs w:val="20"/>
              </w:rPr>
              <w:t xml:space="preserve"> écrite sur</w:t>
            </w:r>
            <w:r>
              <w:rPr>
                <w:rFonts w:asciiTheme="minorHAnsi" w:hAnsiTheme="minorHAnsi" w:cstheme="minorHAnsi"/>
                <w:sz w:val="20"/>
                <w:szCs w:val="20"/>
              </w:rPr>
              <w:t xml:space="preserve"> la question suivante :</w:t>
            </w:r>
          </w:p>
          <w:p w:rsidR="00387B99" w:rsidRPr="00FD38A0" w:rsidRDefault="006E72AE" w:rsidP="00B44760">
            <w:pPr>
              <w:spacing w:after="0" w:line="240" w:lineRule="auto"/>
              <w:jc w:val="both"/>
              <w:rPr>
                <w:rFonts w:asciiTheme="minorHAnsi" w:hAnsiTheme="minorHAnsi" w:cstheme="minorHAnsi"/>
                <w:strike/>
                <w:color w:val="000000"/>
                <w:sz w:val="20"/>
                <w:szCs w:val="20"/>
              </w:rPr>
            </w:pPr>
            <w:r w:rsidRPr="006E72AE">
              <w:rPr>
                <w:rFonts w:ascii="Arial" w:hAnsi="Arial" w:cs="Arial"/>
                <w:b/>
                <w:bCs/>
                <w:sz w:val="20"/>
              </w:rPr>
              <w:t xml:space="preserve">Toutes les organisations, quel que soit leur équilibre financier, peuvent-elles emprunter </w:t>
            </w:r>
            <w:r w:rsidR="0014335D" w:rsidRPr="0014335D">
              <w:rPr>
                <w:rFonts w:ascii="Arial" w:hAnsi="Arial" w:cs="Arial"/>
                <w:b/>
                <w:bCs/>
                <w:sz w:val="20"/>
              </w:rPr>
              <w:t>?</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 xml:space="preserve">Organisation </w:t>
            </w:r>
            <w:r w:rsidR="00271BA2">
              <w:rPr>
                <w:rFonts w:asciiTheme="minorHAnsi" w:hAnsiTheme="minorHAnsi" w:cstheme="minorHAnsi"/>
                <w:b/>
                <w:bCs/>
                <w:sz w:val="20"/>
                <w:szCs w:val="20"/>
              </w:rPr>
              <w:br/>
            </w:r>
            <w:r w:rsidRPr="00495BE2">
              <w:rPr>
                <w:rFonts w:asciiTheme="minorHAnsi" w:hAnsiTheme="minorHAnsi" w:cstheme="minorHAnsi"/>
                <w:b/>
                <w:bCs/>
                <w:sz w:val="20"/>
                <w:szCs w:val="20"/>
              </w:rPr>
              <w:t>de la classe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501AE8" w:rsidRPr="00FD38A0" w:rsidRDefault="0014335D" w:rsidP="00EA7850">
            <w:pPr>
              <w:spacing w:after="0" w:line="240" w:lineRule="auto"/>
              <w:rPr>
                <w:rFonts w:asciiTheme="minorHAnsi" w:hAnsiTheme="minorHAnsi" w:cstheme="minorHAnsi"/>
                <w:strike/>
                <w:color w:val="000000"/>
                <w:sz w:val="20"/>
                <w:szCs w:val="20"/>
              </w:rPr>
            </w:pPr>
            <w:r w:rsidRPr="001B4424">
              <w:rPr>
                <w:rFonts w:asciiTheme="minorHAnsi" w:hAnsiTheme="minorHAnsi" w:cstheme="minorHAnsi"/>
                <w:color w:val="000000"/>
                <w:sz w:val="20"/>
                <w:szCs w:val="20"/>
              </w:rPr>
              <w:t>L’activité</w:t>
            </w:r>
            <w:r>
              <w:rPr>
                <w:rFonts w:asciiTheme="minorHAnsi" w:hAnsiTheme="minorHAnsi" w:cstheme="minorHAnsi"/>
                <w:color w:val="000000"/>
                <w:sz w:val="20"/>
                <w:szCs w:val="20"/>
              </w:rPr>
              <w:t xml:space="preserve"> peut être proposée aux élèves seuls ou en groupes.</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Auteur</w:t>
            </w:r>
            <w:r w:rsidR="009D35C9">
              <w:rPr>
                <w:rFonts w:asciiTheme="minorHAnsi" w:hAnsiTheme="minorHAnsi" w:cstheme="minorHAnsi"/>
                <w:b/>
                <w:bCs/>
                <w:sz w:val="20"/>
                <w:szCs w:val="20"/>
              </w:rPr>
              <w:t>/</w:t>
            </w:r>
            <w:r w:rsidR="009D35C9">
              <w:rPr>
                <w:rFonts w:asciiTheme="minorHAnsi" w:hAnsiTheme="minorHAnsi" w:cstheme="minorHAnsi"/>
                <w:b/>
                <w:bCs/>
                <w:sz w:val="20"/>
                <w:szCs w:val="20"/>
              </w:rPr>
              <w:br/>
              <w:t>relecteur</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D35C9" w:rsidRPr="001F21C5" w:rsidRDefault="009D35C9" w:rsidP="00253919">
            <w:pPr>
              <w:spacing w:after="0" w:line="240" w:lineRule="auto"/>
              <w:rPr>
                <w:rFonts w:asciiTheme="minorHAnsi" w:hAnsiTheme="minorHAnsi" w:cstheme="minorHAnsi"/>
                <w:sz w:val="20"/>
                <w:szCs w:val="20"/>
              </w:rPr>
            </w:pPr>
            <w:r w:rsidRPr="001F21C5">
              <w:rPr>
                <w:rFonts w:asciiTheme="minorHAnsi" w:hAnsiTheme="minorHAnsi" w:cstheme="minorHAnsi"/>
                <w:sz w:val="20"/>
                <w:szCs w:val="20"/>
              </w:rPr>
              <w:t>Auteur :</w:t>
            </w:r>
          </w:p>
          <w:p w:rsidR="00387B99" w:rsidRPr="001F21C5" w:rsidRDefault="00387B99" w:rsidP="00253919">
            <w:pPr>
              <w:spacing w:after="0" w:line="240" w:lineRule="auto"/>
              <w:rPr>
                <w:rFonts w:asciiTheme="minorHAnsi" w:hAnsiTheme="minorHAnsi" w:cstheme="minorHAnsi"/>
                <w:sz w:val="20"/>
                <w:szCs w:val="20"/>
              </w:rPr>
            </w:pPr>
            <w:r w:rsidRPr="001F21C5">
              <w:rPr>
                <w:rFonts w:asciiTheme="minorHAnsi" w:hAnsiTheme="minorHAnsi" w:cstheme="minorHAnsi"/>
                <w:sz w:val="20"/>
                <w:szCs w:val="20"/>
              </w:rPr>
              <w:t xml:space="preserve">Joan </w:t>
            </w:r>
            <w:proofErr w:type="spellStart"/>
            <w:r w:rsidRPr="001F21C5">
              <w:rPr>
                <w:rFonts w:asciiTheme="minorHAnsi" w:hAnsiTheme="minorHAnsi" w:cstheme="minorHAnsi"/>
                <w:sz w:val="20"/>
                <w:szCs w:val="20"/>
              </w:rPr>
              <w:t>Grard</w:t>
            </w:r>
            <w:proofErr w:type="spellEnd"/>
            <w:r w:rsidRPr="001F21C5">
              <w:rPr>
                <w:rFonts w:asciiTheme="minorHAnsi" w:hAnsiTheme="minorHAnsi" w:cstheme="minorHAnsi"/>
                <w:sz w:val="20"/>
                <w:szCs w:val="20"/>
              </w:rPr>
              <w:br/>
              <w:t>Académie de Montpellier (Lycée Rosa Luxemburg – Canet en Roussillon)</w:t>
            </w:r>
          </w:p>
          <w:p w:rsidR="009D35C9" w:rsidRPr="001F21C5" w:rsidRDefault="009D35C9" w:rsidP="00253919">
            <w:pPr>
              <w:spacing w:after="0" w:line="240" w:lineRule="auto"/>
              <w:rPr>
                <w:rFonts w:asciiTheme="minorHAnsi" w:hAnsiTheme="minorHAnsi" w:cstheme="minorHAnsi"/>
                <w:sz w:val="20"/>
                <w:szCs w:val="20"/>
              </w:rPr>
            </w:pPr>
            <w:r w:rsidRPr="001F21C5">
              <w:rPr>
                <w:rFonts w:asciiTheme="minorHAnsi" w:hAnsiTheme="minorHAnsi" w:cstheme="minorHAnsi"/>
                <w:sz w:val="20"/>
                <w:szCs w:val="20"/>
              </w:rPr>
              <w:t>Relecteur :</w:t>
            </w:r>
          </w:p>
          <w:p w:rsidR="009D35C9" w:rsidRPr="001F21C5" w:rsidRDefault="009D35C9" w:rsidP="00253919">
            <w:pPr>
              <w:spacing w:after="0" w:line="240" w:lineRule="auto"/>
              <w:rPr>
                <w:rFonts w:asciiTheme="minorHAnsi" w:hAnsiTheme="minorHAnsi" w:cstheme="minorHAnsi"/>
                <w:sz w:val="20"/>
                <w:szCs w:val="20"/>
              </w:rPr>
            </w:pPr>
            <w:r w:rsidRPr="001F21C5">
              <w:rPr>
                <w:rFonts w:asciiTheme="minorHAnsi" w:hAnsiTheme="minorHAnsi" w:cstheme="minorHAnsi"/>
                <w:sz w:val="20"/>
                <w:szCs w:val="20"/>
              </w:rPr>
              <w:t xml:space="preserve">Cédric </w:t>
            </w:r>
            <w:proofErr w:type="spellStart"/>
            <w:r w:rsidRPr="001F21C5">
              <w:rPr>
                <w:rFonts w:asciiTheme="minorHAnsi" w:hAnsiTheme="minorHAnsi" w:cstheme="minorHAnsi"/>
                <w:sz w:val="20"/>
                <w:szCs w:val="20"/>
              </w:rPr>
              <w:t>Brunnarius</w:t>
            </w:r>
            <w:proofErr w:type="spellEnd"/>
            <w:r w:rsidRPr="001F21C5">
              <w:rPr>
                <w:rFonts w:asciiTheme="minorHAnsi" w:hAnsiTheme="minorHAnsi" w:cstheme="minorHAnsi"/>
                <w:sz w:val="20"/>
                <w:szCs w:val="20"/>
              </w:rPr>
              <w:t xml:space="preserve"> </w:t>
            </w:r>
          </w:p>
          <w:p w:rsidR="0026201F" w:rsidRPr="00FD38A0" w:rsidRDefault="0026201F" w:rsidP="00253919">
            <w:pPr>
              <w:spacing w:after="0" w:line="240" w:lineRule="auto"/>
              <w:rPr>
                <w:rFonts w:asciiTheme="minorHAnsi" w:hAnsiTheme="minorHAnsi" w:cstheme="minorHAnsi"/>
                <w:strike/>
                <w:sz w:val="20"/>
                <w:szCs w:val="20"/>
              </w:rPr>
            </w:pPr>
            <w:r w:rsidRPr="001F21C5">
              <w:rPr>
                <w:rFonts w:asciiTheme="minorHAnsi" w:hAnsiTheme="minorHAnsi" w:cstheme="minorHAnsi"/>
                <w:sz w:val="20"/>
                <w:szCs w:val="20"/>
              </w:rPr>
              <w:t>Académie de Versailles (Lycée Jacques Prévert – Taverny)</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Remarques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21D2E" w:rsidRPr="001F21C5" w:rsidRDefault="00B21D2E" w:rsidP="00B44760">
            <w:pPr>
              <w:spacing w:after="0" w:line="240" w:lineRule="auto"/>
              <w:jc w:val="both"/>
              <w:rPr>
                <w:rFonts w:asciiTheme="minorHAnsi" w:hAnsiTheme="minorHAnsi" w:cstheme="minorHAnsi"/>
                <w:sz w:val="20"/>
                <w:szCs w:val="20"/>
              </w:rPr>
            </w:pPr>
            <w:r w:rsidRPr="001F21C5">
              <w:rPr>
                <w:rFonts w:asciiTheme="minorHAnsi" w:hAnsiTheme="minorHAnsi" w:cstheme="minorHAnsi"/>
                <w:b/>
                <w:sz w:val="20"/>
                <w:szCs w:val="20"/>
              </w:rPr>
              <w:t xml:space="preserve">Support élève : </w:t>
            </w:r>
            <w:r w:rsidRPr="001F21C5">
              <w:rPr>
                <w:rFonts w:asciiTheme="minorHAnsi" w:hAnsiTheme="minorHAnsi" w:cstheme="minorHAnsi"/>
                <w:sz w:val="20"/>
                <w:szCs w:val="20"/>
              </w:rPr>
              <w:t>il est attendu une réelle qualité de rédaction de la part des lycéens.</w:t>
            </w:r>
          </w:p>
          <w:p w:rsidR="002F54FD" w:rsidRPr="00FD38A0" w:rsidRDefault="00B21D2E" w:rsidP="00B44760">
            <w:pPr>
              <w:spacing w:after="0" w:line="240" w:lineRule="auto"/>
              <w:jc w:val="both"/>
              <w:rPr>
                <w:rFonts w:asciiTheme="minorHAnsi" w:hAnsiTheme="minorHAnsi" w:cstheme="minorHAnsi"/>
                <w:strike/>
                <w:sz w:val="20"/>
                <w:szCs w:val="20"/>
              </w:rPr>
            </w:pPr>
            <w:r w:rsidRPr="001F21C5">
              <w:rPr>
                <w:rFonts w:asciiTheme="minorHAnsi" w:hAnsiTheme="minorHAnsi" w:cstheme="minorHAnsi"/>
                <w:b/>
                <w:sz w:val="20"/>
                <w:szCs w:val="20"/>
              </w:rPr>
              <w:t xml:space="preserve">Proposition de correction : </w:t>
            </w:r>
            <w:r w:rsidRPr="001F21C5">
              <w:rPr>
                <w:rFonts w:asciiTheme="minorHAnsi" w:hAnsiTheme="minorHAnsi" w:cstheme="minorHAnsi"/>
                <w:sz w:val="20"/>
                <w:szCs w:val="20"/>
              </w:rPr>
              <w:t>en fonction des objectifs et/ou du contexte, il est possible de proposer aux lycéens les questions intermédiaires (couleur verte).</w:t>
            </w:r>
          </w:p>
        </w:tc>
      </w:tr>
    </w:tbl>
    <w:p w:rsidR="00D12EEA" w:rsidRDefault="00D12EEA"/>
    <w:sectPr w:rsidR="00D12EEA" w:rsidSect="009D35C9">
      <w:footerReference w:type="default" r:id="rId8"/>
      <w:pgSz w:w="11906" w:h="16838"/>
      <w:pgMar w:top="709" w:right="1418" w:bottom="1418" w:left="1418" w:header="720" w:footer="720" w:gutter="0"/>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A10" w:rsidRDefault="00600A10" w:rsidP="00DD5316">
      <w:pPr>
        <w:spacing w:after="0" w:line="240" w:lineRule="auto"/>
      </w:pPr>
      <w:r>
        <w:separator/>
      </w:r>
    </w:p>
  </w:endnote>
  <w:endnote w:type="continuationSeparator" w:id="0">
    <w:p w:rsidR="00600A10" w:rsidRDefault="00600A10" w:rsidP="00DD5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ont37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EF" w:rsidRPr="00226954" w:rsidRDefault="009A63EF" w:rsidP="009A63EF">
    <w:pPr>
      <w:pStyle w:val="Pieddepage"/>
      <w:pBdr>
        <w:top w:val="single" w:sz="6" w:space="1" w:color="auto"/>
      </w:pBdr>
      <w:ind w:right="360"/>
    </w:pPr>
    <w:r>
      <w:t xml:space="preserve">CRCF  – STMG </w:t>
    </w:r>
    <w:r w:rsidR="006E72AE">
      <w:t xml:space="preserve">– Enseignement spécifique </w:t>
    </w:r>
    <w:r>
      <w:t xml:space="preserve">GF </w:t>
    </w:r>
    <w:r w:rsidR="001F21C5">
      <w:t>–</w:t>
    </w:r>
    <w:r>
      <w:t xml:space="preserve"> </w:t>
    </w:r>
    <w:r w:rsidR="001F21C5">
      <w:t>L’analyse financière</w:t>
    </w:r>
    <w:r>
      <w:t xml:space="preserve"> </w:t>
    </w:r>
    <w:r w:rsidR="006E72AE">
      <w:br/>
    </w:r>
    <w:r w:rsidR="009D35C9">
      <w:t xml:space="preserve">Auteur de l’activité </w:t>
    </w:r>
    <w:r>
      <w:t xml:space="preserve">: Joan </w:t>
    </w:r>
    <w:proofErr w:type="spellStart"/>
    <w:r>
      <w:t>Grard</w:t>
    </w:r>
    <w:proofErr w:type="spellEnd"/>
  </w:p>
  <w:p w:rsidR="00DD5316" w:rsidRDefault="009A63EF" w:rsidP="009A63EF">
    <w:pPr>
      <w:pStyle w:val="Pieddepage"/>
    </w:pPr>
    <w:r>
      <w:tab/>
    </w:r>
    <w:r>
      <w:rPr>
        <w:rFonts w:ascii="Arial" w:hAnsi="Arial" w:cs="Arial"/>
        <w:noProof/>
        <w:sz w:val="16"/>
        <w:szCs w:val="16"/>
        <w:lang w:eastAsia="fr-FR" w:bidi="ar-SA"/>
      </w:rPr>
      <w:drawing>
        <wp:inline distT="0" distB="0" distL="0" distR="0">
          <wp:extent cx="762000" cy="142875"/>
          <wp:effectExtent l="19050" t="0" r="0" b="0"/>
          <wp:docPr id="6"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icence Creative Commons">
                    <a:hlinkClick r:id="rId1"/>
                  </pic:cNvPr>
                  <pic:cNvPicPr>
                    <a:picLocks noChangeAspect="1" noChangeArrowheads="1"/>
                  </pic:cNvPicPr>
                </pic:nvPicPr>
                <pic:blipFill>
                  <a:blip r:embed="rId2"/>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A10" w:rsidRDefault="00600A10" w:rsidP="00DD5316">
      <w:pPr>
        <w:spacing w:after="0" w:line="240" w:lineRule="auto"/>
      </w:pPr>
      <w:r>
        <w:separator/>
      </w:r>
    </w:p>
  </w:footnote>
  <w:footnote w:type="continuationSeparator" w:id="0">
    <w:p w:rsidR="00600A10" w:rsidRDefault="00600A10" w:rsidP="00DD53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803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C58301A"/>
    <w:multiLevelType w:val="hybridMultilevel"/>
    <w:tmpl w:val="2FB227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4C0421"/>
    <w:multiLevelType w:val="multilevel"/>
    <w:tmpl w:val="3B28B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C911662"/>
    <w:multiLevelType w:val="hybridMultilevel"/>
    <w:tmpl w:val="1BB2C2F2"/>
    <w:lvl w:ilvl="0" w:tplc="BCEC510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6A775A0"/>
    <w:multiLevelType w:val="hybridMultilevel"/>
    <w:tmpl w:val="64CEA354"/>
    <w:lvl w:ilvl="0" w:tplc="B674FB5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4F4195"/>
    <w:multiLevelType w:val="hybridMultilevel"/>
    <w:tmpl w:val="5A2E2382"/>
    <w:lvl w:ilvl="0" w:tplc="9A58B766">
      <w:start w:val="1"/>
      <w:numFmt w:val="bullet"/>
      <w:lvlText w:val=""/>
      <w:lvlJc w:val="left"/>
      <w:pPr>
        <w:tabs>
          <w:tab w:val="num" w:pos="720"/>
        </w:tabs>
        <w:ind w:left="720" w:hanging="360"/>
      </w:pPr>
      <w:rPr>
        <w:rFonts w:ascii="Wingdings" w:hAnsi="Wingdings" w:hint="default"/>
      </w:rPr>
    </w:lvl>
    <w:lvl w:ilvl="1" w:tplc="3EEC3462" w:tentative="1">
      <w:start w:val="1"/>
      <w:numFmt w:val="bullet"/>
      <w:lvlText w:val=""/>
      <w:lvlJc w:val="left"/>
      <w:pPr>
        <w:tabs>
          <w:tab w:val="num" w:pos="1440"/>
        </w:tabs>
        <w:ind w:left="1440" w:hanging="360"/>
      </w:pPr>
      <w:rPr>
        <w:rFonts w:ascii="Wingdings" w:hAnsi="Wingdings" w:hint="default"/>
      </w:rPr>
    </w:lvl>
    <w:lvl w:ilvl="2" w:tplc="07721CDA" w:tentative="1">
      <w:start w:val="1"/>
      <w:numFmt w:val="bullet"/>
      <w:lvlText w:val=""/>
      <w:lvlJc w:val="left"/>
      <w:pPr>
        <w:tabs>
          <w:tab w:val="num" w:pos="2160"/>
        </w:tabs>
        <w:ind w:left="2160" w:hanging="360"/>
      </w:pPr>
      <w:rPr>
        <w:rFonts w:ascii="Wingdings" w:hAnsi="Wingdings" w:hint="default"/>
      </w:rPr>
    </w:lvl>
    <w:lvl w:ilvl="3" w:tplc="1FAEADF2" w:tentative="1">
      <w:start w:val="1"/>
      <w:numFmt w:val="bullet"/>
      <w:lvlText w:val=""/>
      <w:lvlJc w:val="left"/>
      <w:pPr>
        <w:tabs>
          <w:tab w:val="num" w:pos="2880"/>
        </w:tabs>
        <w:ind w:left="2880" w:hanging="360"/>
      </w:pPr>
      <w:rPr>
        <w:rFonts w:ascii="Wingdings" w:hAnsi="Wingdings" w:hint="default"/>
      </w:rPr>
    </w:lvl>
    <w:lvl w:ilvl="4" w:tplc="A692D440" w:tentative="1">
      <w:start w:val="1"/>
      <w:numFmt w:val="bullet"/>
      <w:lvlText w:val=""/>
      <w:lvlJc w:val="left"/>
      <w:pPr>
        <w:tabs>
          <w:tab w:val="num" w:pos="3600"/>
        </w:tabs>
        <w:ind w:left="3600" w:hanging="360"/>
      </w:pPr>
      <w:rPr>
        <w:rFonts w:ascii="Wingdings" w:hAnsi="Wingdings" w:hint="default"/>
      </w:rPr>
    </w:lvl>
    <w:lvl w:ilvl="5" w:tplc="120E204C" w:tentative="1">
      <w:start w:val="1"/>
      <w:numFmt w:val="bullet"/>
      <w:lvlText w:val=""/>
      <w:lvlJc w:val="left"/>
      <w:pPr>
        <w:tabs>
          <w:tab w:val="num" w:pos="4320"/>
        </w:tabs>
        <w:ind w:left="4320" w:hanging="360"/>
      </w:pPr>
      <w:rPr>
        <w:rFonts w:ascii="Wingdings" w:hAnsi="Wingdings" w:hint="default"/>
      </w:rPr>
    </w:lvl>
    <w:lvl w:ilvl="6" w:tplc="524217F6" w:tentative="1">
      <w:start w:val="1"/>
      <w:numFmt w:val="bullet"/>
      <w:lvlText w:val=""/>
      <w:lvlJc w:val="left"/>
      <w:pPr>
        <w:tabs>
          <w:tab w:val="num" w:pos="5040"/>
        </w:tabs>
        <w:ind w:left="5040" w:hanging="360"/>
      </w:pPr>
      <w:rPr>
        <w:rFonts w:ascii="Wingdings" w:hAnsi="Wingdings" w:hint="default"/>
      </w:rPr>
    </w:lvl>
    <w:lvl w:ilvl="7" w:tplc="778CDB18" w:tentative="1">
      <w:start w:val="1"/>
      <w:numFmt w:val="bullet"/>
      <w:lvlText w:val=""/>
      <w:lvlJc w:val="left"/>
      <w:pPr>
        <w:tabs>
          <w:tab w:val="num" w:pos="5760"/>
        </w:tabs>
        <w:ind w:left="5760" w:hanging="360"/>
      </w:pPr>
      <w:rPr>
        <w:rFonts w:ascii="Wingdings" w:hAnsi="Wingdings" w:hint="default"/>
      </w:rPr>
    </w:lvl>
    <w:lvl w:ilvl="8" w:tplc="AB0425A0" w:tentative="1">
      <w:start w:val="1"/>
      <w:numFmt w:val="bullet"/>
      <w:lvlText w:val=""/>
      <w:lvlJc w:val="left"/>
      <w:pPr>
        <w:tabs>
          <w:tab w:val="num" w:pos="6480"/>
        </w:tabs>
        <w:ind w:left="6480" w:hanging="360"/>
      </w:pPr>
      <w:rPr>
        <w:rFonts w:ascii="Wingdings" w:hAnsi="Wingdings" w:hint="default"/>
      </w:rPr>
    </w:lvl>
  </w:abstractNum>
  <w:abstractNum w:abstractNumId="9">
    <w:nsid w:val="46DB0855"/>
    <w:multiLevelType w:val="hybridMultilevel"/>
    <w:tmpl w:val="DE32CBAA"/>
    <w:lvl w:ilvl="0" w:tplc="3E967856">
      <w:start w:val="2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B3E2DD4"/>
    <w:multiLevelType w:val="hybridMultilevel"/>
    <w:tmpl w:val="C506E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A00C10"/>
    <w:multiLevelType w:val="hybridMultilevel"/>
    <w:tmpl w:val="9C7E37A0"/>
    <w:lvl w:ilvl="0" w:tplc="776019AE">
      <w:start w:val="1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8"/>
  </w:num>
  <w:num w:numId="7">
    <w:abstractNumId w:val="11"/>
  </w:num>
  <w:num w:numId="8">
    <w:abstractNumId w:val="9"/>
  </w:num>
  <w:num w:numId="9">
    <w:abstractNumId w:val="5"/>
  </w:num>
  <w:num w:numId="10">
    <w:abstractNumId w:val="7"/>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
  <w:rsids>
    <w:rsidRoot w:val="00D12EEA"/>
    <w:rsid w:val="00013128"/>
    <w:rsid w:val="00057143"/>
    <w:rsid w:val="000603EC"/>
    <w:rsid w:val="0006492D"/>
    <w:rsid w:val="000A2C8E"/>
    <w:rsid w:val="000A38DE"/>
    <w:rsid w:val="000C6436"/>
    <w:rsid w:val="000D2224"/>
    <w:rsid w:val="001160A2"/>
    <w:rsid w:val="001213FF"/>
    <w:rsid w:val="0013369C"/>
    <w:rsid w:val="00137341"/>
    <w:rsid w:val="0014335D"/>
    <w:rsid w:val="00152D65"/>
    <w:rsid w:val="001573E9"/>
    <w:rsid w:val="00167193"/>
    <w:rsid w:val="00175869"/>
    <w:rsid w:val="00184546"/>
    <w:rsid w:val="001C30B2"/>
    <w:rsid w:val="001C606C"/>
    <w:rsid w:val="001F21C5"/>
    <w:rsid w:val="001F48E2"/>
    <w:rsid w:val="00245A5B"/>
    <w:rsid w:val="00252C21"/>
    <w:rsid w:val="00253919"/>
    <w:rsid w:val="0026201F"/>
    <w:rsid w:val="00266705"/>
    <w:rsid w:val="00271BA2"/>
    <w:rsid w:val="0028177A"/>
    <w:rsid w:val="00282A76"/>
    <w:rsid w:val="00290466"/>
    <w:rsid w:val="00290BD3"/>
    <w:rsid w:val="002A03EC"/>
    <w:rsid w:val="002C21B5"/>
    <w:rsid w:val="002D352A"/>
    <w:rsid w:val="002F11F1"/>
    <w:rsid w:val="002F54FD"/>
    <w:rsid w:val="00306603"/>
    <w:rsid w:val="00352694"/>
    <w:rsid w:val="003749C8"/>
    <w:rsid w:val="0037504D"/>
    <w:rsid w:val="00377CF1"/>
    <w:rsid w:val="00387B99"/>
    <w:rsid w:val="003B2386"/>
    <w:rsid w:val="003E006F"/>
    <w:rsid w:val="003E2859"/>
    <w:rsid w:val="003F1A19"/>
    <w:rsid w:val="004143F6"/>
    <w:rsid w:val="004378AF"/>
    <w:rsid w:val="00437A9C"/>
    <w:rsid w:val="00445CB5"/>
    <w:rsid w:val="004830A3"/>
    <w:rsid w:val="00483164"/>
    <w:rsid w:val="00483E8B"/>
    <w:rsid w:val="00485F76"/>
    <w:rsid w:val="00493C9E"/>
    <w:rsid w:val="00495BE2"/>
    <w:rsid w:val="004A21E0"/>
    <w:rsid w:val="004C6613"/>
    <w:rsid w:val="004D3D13"/>
    <w:rsid w:val="004E1E1A"/>
    <w:rsid w:val="00501AE8"/>
    <w:rsid w:val="005416BB"/>
    <w:rsid w:val="0054772E"/>
    <w:rsid w:val="005622AF"/>
    <w:rsid w:val="00567375"/>
    <w:rsid w:val="0057329D"/>
    <w:rsid w:val="005B683C"/>
    <w:rsid w:val="005E4692"/>
    <w:rsid w:val="00600A10"/>
    <w:rsid w:val="00622A90"/>
    <w:rsid w:val="00630BE6"/>
    <w:rsid w:val="006766DC"/>
    <w:rsid w:val="006A17B8"/>
    <w:rsid w:val="006A29FA"/>
    <w:rsid w:val="006B2883"/>
    <w:rsid w:val="006B6A37"/>
    <w:rsid w:val="006E72AE"/>
    <w:rsid w:val="00731AEC"/>
    <w:rsid w:val="00736276"/>
    <w:rsid w:val="00736491"/>
    <w:rsid w:val="00736C53"/>
    <w:rsid w:val="00792A20"/>
    <w:rsid w:val="0079780A"/>
    <w:rsid w:val="007A5A74"/>
    <w:rsid w:val="007B48A7"/>
    <w:rsid w:val="007D26BF"/>
    <w:rsid w:val="008130D3"/>
    <w:rsid w:val="008524EC"/>
    <w:rsid w:val="00862A4E"/>
    <w:rsid w:val="00867F9A"/>
    <w:rsid w:val="00876627"/>
    <w:rsid w:val="00885677"/>
    <w:rsid w:val="008D35B3"/>
    <w:rsid w:val="008D7662"/>
    <w:rsid w:val="008E3698"/>
    <w:rsid w:val="008F5908"/>
    <w:rsid w:val="008F6D04"/>
    <w:rsid w:val="0091029D"/>
    <w:rsid w:val="0091228F"/>
    <w:rsid w:val="0091495F"/>
    <w:rsid w:val="00924126"/>
    <w:rsid w:val="00937114"/>
    <w:rsid w:val="00977499"/>
    <w:rsid w:val="00987C12"/>
    <w:rsid w:val="009A49FD"/>
    <w:rsid w:val="009A63EF"/>
    <w:rsid w:val="009B03C0"/>
    <w:rsid w:val="009D35C9"/>
    <w:rsid w:val="009E1FDB"/>
    <w:rsid w:val="00A13B9B"/>
    <w:rsid w:val="00A22152"/>
    <w:rsid w:val="00A42865"/>
    <w:rsid w:val="00A444EA"/>
    <w:rsid w:val="00A50396"/>
    <w:rsid w:val="00AC260A"/>
    <w:rsid w:val="00AD23B7"/>
    <w:rsid w:val="00AF699F"/>
    <w:rsid w:val="00B0342E"/>
    <w:rsid w:val="00B21D2E"/>
    <w:rsid w:val="00B2602C"/>
    <w:rsid w:val="00B44760"/>
    <w:rsid w:val="00B45224"/>
    <w:rsid w:val="00B55F66"/>
    <w:rsid w:val="00B77C93"/>
    <w:rsid w:val="00BA7F54"/>
    <w:rsid w:val="00BD1BA0"/>
    <w:rsid w:val="00BE4955"/>
    <w:rsid w:val="00C030FB"/>
    <w:rsid w:val="00C175CA"/>
    <w:rsid w:val="00C21AF0"/>
    <w:rsid w:val="00C44CC5"/>
    <w:rsid w:val="00C66FBF"/>
    <w:rsid w:val="00C80BCF"/>
    <w:rsid w:val="00CB431C"/>
    <w:rsid w:val="00CC7502"/>
    <w:rsid w:val="00CD35D4"/>
    <w:rsid w:val="00CF7E1D"/>
    <w:rsid w:val="00D12EEA"/>
    <w:rsid w:val="00D70413"/>
    <w:rsid w:val="00DA06A9"/>
    <w:rsid w:val="00DD5316"/>
    <w:rsid w:val="00DF124A"/>
    <w:rsid w:val="00DF3B7B"/>
    <w:rsid w:val="00E12645"/>
    <w:rsid w:val="00E5008D"/>
    <w:rsid w:val="00E57F0A"/>
    <w:rsid w:val="00EA7783"/>
    <w:rsid w:val="00EA7850"/>
    <w:rsid w:val="00EB0B33"/>
    <w:rsid w:val="00EB43D7"/>
    <w:rsid w:val="00EB61F5"/>
    <w:rsid w:val="00EC45A9"/>
    <w:rsid w:val="00EC4DD2"/>
    <w:rsid w:val="00EE194B"/>
    <w:rsid w:val="00EF2775"/>
    <w:rsid w:val="00EF6D4E"/>
    <w:rsid w:val="00F268F1"/>
    <w:rsid w:val="00F51ABA"/>
    <w:rsid w:val="00FA2DB7"/>
    <w:rsid w:val="00FD38A0"/>
    <w:rsid w:val="00FD4582"/>
    <w:rsid w:val="00FD7BE8"/>
    <w:rsid w:val="00FE04A9"/>
    <w:rsid w:val="00FE4F2A"/>
    <w:rsid w:val="00FE5E6B"/>
    <w:rsid w:val="00FF1B8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9223510">
      <w:bodyDiv w:val="1"/>
      <w:marLeft w:val="0"/>
      <w:marRight w:val="0"/>
      <w:marTop w:val="0"/>
      <w:marBottom w:val="0"/>
      <w:divBdr>
        <w:top w:val="none" w:sz="0" w:space="0" w:color="auto"/>
        <w:left w:val="none" w:sz="0" w:space="0" w:color="auto"/>
        <w:bottom w:val="none" w:sz="0" w:space="0" w:color="auto"/>
        <w:right w:val="none" w:sz="0" w:space="0" w:color="auto"/>
      </w:divBdr>
      <w:divsChild>
        <w:div w:id="804158415">
          <w:marLeft w:val="0"/>
          <w:marRight w:val="0"/>
          <w:marTop w:val="0"/>
          <w:marBottom w:val="0"/>
          <w:divBdr>
            <w:top w:val="none" w:sz="0" w:space="0" w:color="auto"/>
            <w:left w:val="none" w:sz="0" w:space="0" w:color="auto"/>
            <w:bottom w:val="none" w:sz="0" w:space="0" w:color="auto"/>
            <w:right w:val="none" w:sz="0" w:space="0" w:color="auto"/>
          </w:divBdr>
        </w:div>
        <w:div w:id="994723952">
          <w:marLeft w:val="0"/>
          <w:marRight w:val="0"/>
          <w:marTop w:val="0"/>
          <w:marBottom w:val="0"/>
          <w:divBdr>
            <w:top w:val="none" w:sz="0" w:space="0" w:color="auto"/>
            <w:left w:val="none" w:sz="0" w:space="0" w:color="auto"/>
            <w:bottom w:val="none" w:sz="0" w:space="0" w:color="auto"/>
            <w:right w:val="none" w:sz="0" w:space="0" w:color="auto"/>
          </w:divBdr>
          <w:divsChild>
            <w:div w:id="311105032">
              <w:marLeft w:val="0"/>
              <w:marRight w:val="0"/>
              <w:marTop w:val="0"/>
              <w:marBottom w:val="0"/>
              <w:divBdr>
                <w:top w:val="none" w:sz="0" w:space="0" w:color="auto"/>
                <w:left w:val="none" w:sz="0" w:space="0" w:color="auto"/>
                <w:bottom w:val="none" w:sz="0" w:space="0" w:color="auto"/>
                <w:right w:val="none" w:sz="0" w:space="0" w:color="auto"/>
              </w:divBdr>
              <w:divsChild>
                <w:div w:id="1858811581">
                  <w:marLeft w:val="0"/>
                  <w:marRight w:val="0"/>
                  <w:marTop w:val="0"/>
                  <w:marBottom w:val="0"/>
                  <w:divBdr>
                    <w:top w:val="none" w:sz="0" w:space="0" w:color="auto"/>
                    <w:left w:val="none" w:sz="0" w:space="0" w:color="auto"/>
                    <w:bottom w:val="none" w:sz="0" w:space="0" w:color="auto"/>
                    <w:right w:val="none" w:sz="0" w:space="0" w:color="auto"/>
                  </w:divBdr>
                  <w:divsChild>
                    <w:div w:id="2000841114">
                      <w:marLeft w:val="0"/>
                      <w:marRight w:val="0"/>
                      <w:marTop w:val="0"/>
                      <w:marBottom w:val="0"/>
                      <w:divBdr>
                        <w:top w:val="none" w:sz="0" w:space="0" w:color="auto"/>
                        <w:left w:val="none" w:sz="0" w:space="0" w:color="auto"/>
                        <w:bottom w:val="none" w:sz="0" w:space="0" w:color="auto"/>
                        <w:right w:val="none" w:sz="0" w:space="0" w:color="auto"/>
                      </w:divBdr>
                      <w:divsChild>
                        <w:div w:id="473838318">
                          <w:marLeft w:val="0"/>
                          <w:marRight w:val="0"/>
                          <w:marTop w:val="0"/>
                          <w:marBottom w:val="0"/>
                          <w:divBdr>
                            <w:top w:val="none" w:sz="0" w:space="0" w:color="auto"/>
                            <w:left w:val="none" w:sz="0" w:space="0" w:color="auto"/>
                            <w:bottom w:val="none" w:sz="0" w:space="0" w:color="auto"/>
                            <w:right w:val="none" w:sz="0" w:space="0" w:color="auto"/>
                          </w:divBdr>
                          <w:divsChild>
                            <w:div w:id="1345788977">
                              <w:marLeft w:val="0"/>
                              <w:marRight w:val="0"/>
                              <w:marTop w:val="0"/>
                              <w:marBottom w:val="0"/>
                              <w:divBdr>
                                <w:top w:val="none" w:sz="0" w:space="0" w:color="auto"/>
                                <w:left w:val="none" w:sz="0" w:space="0" w:color="auto"/>
                                <w:bottom w:val="none" w:sz="0" w:space="0" w:color="auto"/>
                                <w:right w:val="none" w:sz="0" w:space="0" w:color="auto"/>
                              </w:divBdr>
                              <w:divsChild>
                                <w:div w:id="326522955">
                                  <w:marLeft w:val="0"/>
                                  <w:marRight w:val="0"/>
                                  <w:marTop w:val="0"/>
                                  <w:marBottom w:val="0"/>
                                  <w:divBdr>
                                    <w:top w:val="none" w:sz="0" w:space="0" w:color="auto"/>
                                    <w:left w:val="none" w:sz="0" w:space="0" w:color="auto"/>
                                    <w:bottom w:val="none" w:sz="0" w:space="0" w:color="auto"/>
                                    <w:right w:val="none" w:sz="0" w:space="0" w:color="auto"/>
                                  </w:divBdr>
                                  <w:divsChild>
                                    <w:div w:id="573201955">
                                      <w:marLeft w:val="0"/>
                                      <w:marRight w:val="0"/>
                                      <w:marTop w:val="0"/>
                                      <w:marBottom w:val="0"/>
                                      <w:divBdr>
                                        <w:top w:val="none" w:sz="0" w:space="0" w:color="auto"/>
                                        <w:left w:val="none" w:sz="0" w:space="0" w:color="auto"/>
                                        <w:bottom w:val="none" w:sz="0" w:space="0" w:color="auto"/>
                                        <w:right w:val="none" w:sz="0" w:space="0" w:color="auto"/>
                                      </w:divBdr>
                                      <w:divsChild>
                                        <w:div w:id="1781950632">
                                          <w:marLeft w:val="0"/>
                                          <w:marRight w:val="0"/>
                                          <w:marTop w:val="0"/>
                                          <w:marBottom w:val="0"/>
                                          <w:divBdr>
                                            <w:top w:val="none" w:sz="0" w:space="0" w:color="auto"/>
                                            <w:left w:val="none" w:sz="0" w:space="0" w:color="auto"/>
                                            <w:bottom w:val="none" w:sz="0" w:space="0" w:color="auto"/>
                                            <w:right w:val="none" w:sz="0" w:space="0" w:color="auto"/>
                                          </w:divBdr>
                                          <w:divsChild>
                                            <w:div w:id="887491417">
                                              <w:marLeft w:val="0"/>
                                              <w:marRight w:val="0"/>
                                              <w:marTop w:val="0"/>
                                              <w:marBottom w:val="0"/>
                                              <w:divBdr>
                                                <w:top w:val="none" w:sz="0" w:space="0" w:color="auto"/>
                                                <w:left w:val="none" w:sz="0" w:space="0" w:color="auto"/>
                                                <w:bottom w:val="none" w:sz="0" w:space="0" w:color="auto"/>
                                                <w:right w:val="none" w:sz="0" w:space="0" w:color="auto"/>
                                              </w:divBdr>
                                              <w:divsChild>
                                                <w:div w:id="1218593137">
                                                  <w:marLeft w:val="0"/>
                                                  <w:marRight w:val="0"/>
                                                  <w:marTop w:val="0"/>
                                                  <w:marBottom w:val="0"/>
                                                  <w:divBdr>
                                                    <w:top w:val="none" w:sz="0" w:space="0" w:color="auto"/>
                                                    <w:left w:val="none" w:sz="0" w:space="0" w:color="auto"/>
                                                    <w:bottom w:val="none" w:sz="0" w:space="0" w:color="auto"/>
                                                    <w:right w:val="none" w:sz="0" w:space="0" w:color="auto"/>
                                                  </w:divBdr>
                                                  <w:divsChild>
                                                    <w:div w:id="632440679">
                                                      <w:marLeft w:val="0"/>
                                                      <w:marRight w:val="0"/>
                                                      <w:marTop w:val="0"/>
                                                      <w:marBottom w:val="0"/>
                                                      <w:divBdr>
                                                        <w:top w:val="none" w:sz="0" w:space="0" w:color="auto"/>
                                                        <w:left w:val="none" w:sz="0" w:space="0" w:color="auto"/>
                                                        <w:bottom w:val="none" w:sz="0" w:space="0" w:color="auto"/>
                                                        <w:right w:val="none" w:sz="0" w:space="0" w:color="auto"/>
                                                      </w:divBdr>
                                                      <w:divsChild>
                                                        <w:div w:id="169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643</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pédagogique du projet Solex d'antant</vt:lpstr>
    </vt:vector>
  </TitlesOfParts>
  <Company>CRCF</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pédagogique du projet Solex d'antant</dc:title>
  <dc:subject>Projet CRCF</dc:subject>
  <dc:creator>J. Grard</dc:creator>
  <cp:keywords>STMG; GF</cp:keywords>
  <cp:lastModifiedBy>Joan_asus</cp:lastModifiedBy>
  <cp:revision>5</cp:revision>
  <cp:lastPrinted>1900-12-31T23:00:00Z</cp:lastPrinted>
  <dcterms:created xsi:type="dcterms:W3CDTF">2020-09-26T07:59:00Z</dcterms:created>
  <dcterms:modified xsi:type="dcterms:W3CDTF">2020-09-26T08:32:00Z</dcterms:modified>
  <cp:category>Projet STMG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Lycee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