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7033" w:type="dxa"/>
        <w:tblLayout w:type="fixed"/>
        <w:tblLook w:val="0000"/>
      </w:tblPr>
      <w:tblGrid>
        <w:gridCol w:w="1541"/>
        <w:gridCol w:w="7746"/>
        <w:gridCol w:w="7746"/>
      </w:tblGrid>
      <w:tr w:rsidR="00BE4955" w:rsidTr="00BE4955">
        <w:trPr>
          <w:trHeight w:val="732"/>
        </w:trPr>
        <w:tc>
          <w:tcPr>
            <w:tcW w:w="1541" w:type="dxa"/>
            <w:tcBorders>
              <w:top w:val="single" w:sz="8" w:space="0" w:color="808080"/>
              <w:left w:val="single" w:sz="8" w:space="0" w:color="808080"/>
              <w:bottom w:val="single" w:sz="8" w:space="0" w:color="808080"/>
              <w:right w:val="single" w:sz="4" w:space="0" w:color="auto"/>
            </w:tcBorders>
            <w:shd w:val="clear" w:color="auto" w:fill="auto"/>
            <w:vAlign w:val="center"/>
          </w:tcPr>
          <w:p w:rsidR="00BE4955" w:rsidRDefault="00253919" w:rsidP="005330FC">
            <w:pPr>
              <w:spacing w:after="0" w:line="240" w:lineRule="auto"/>
              <w:jc w:val="center"/>
              <w:rPr>
                <w:rFonts w:cs="Calibri"/>
                <w:b/>
                <w:bCs/>
                <w:sz w:val="20"/>
                <w:szCs w:val="20"/>
              </w:rPr>
            </w:pPr>
            <w:r>
              <w:rPr>
                <w:rFonts w:cs="Calibri"/>
                <w:b/>
                <w:bCs/>
                <w:noProof/>
                <w:sz w:val="20"/>
                <w:szCs w:val="20"/>
                <w:lang w:eastAsia="fr-FR" w:bidi="ar-SA"/>
              </w:rPr>
              <w:drawing>
                <wp:inline distT="0" distB="0" distL="0" distR="0">
                  <wp:extent cx="838200" cy="885825"/>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838200" cy="885825"/>
                          </a:xfrm>
                          <a:prstGeom prst="rect">
                            <a:avLst/>
                          </a:prstGeom>
                          <a:noFill/>
                          <a:ln w="9525">
                            <a:noFill/>
                            <a:miter lim="800000"/>
                            <a:headEnd/>
                            <a:tailEnd/>
                          </a:ln>
                        </pic:spPr>
                      </pic:pic>
                    </a:graphicData>
                  </a:graphic>
                </wp:inline>
              </w:drawing>
            </w:r>
          </w:p>
        </w:tc>
        <w:tc>
          <w:tcPr>
            <w:tcW w:w="7746" w:type="dxa"/>
            <w:tcBorders>
              <w:top w:val="single" w:sz="4" w:space="0" w:color="auto"/>
              <w:left w:val="single" w:sz="4" w:space="0" w:color="auto"/>
              <w:bottom w:val="single" w:sz="4" w:space="0" w:color="auto"/>
              <w:right w:val="single" w:sz="4" w:space="0" w:color="auto"/>
            </w:tcBorders>
            <w:shd w:val="clear" w:color="auto" w:fill="auto"/>
            <w:vAlign w:val="center"/>
          </w:tcPr>
          <w:p w:rsidR="00BE4955" w:rsidRPr="00BE4955" w:rsidRDefault="00387B99" w:rsidP="00867F9A">
            <w:pPr>
              <w:spacing w:after="0" w:line="240" w:lineRule="auto"/>
              <w:jc w:val="center"/>
              <w:rPr>
                <w:rFonts w:ascii="Arial" w:hAnsi="Arial" w:cs="Arial"/>
                <w:b/>
                <w:bCs/>
                <w:sz w:val="20"/>
                <w:szCs w:val="20"/>
              </w:rPr>
            </w:pPr>
            <w:r w:rsidRPr="00533737">
              <w:rPr>
                <w:rFonts w:ascii="Arial" w:hAnsi="Arial" w:cs="Arial"/>
                <w:b/>
                <w:bCs/>
                <w:sz w:val="36"/>
                <w:szCs w:val="36"/>
              </w:rPr>
              <w:t>Fiche d’intention pédagogique</w:t>
            </w:r>
            <w:r>
              <w:rPr>
                <w:rFonts w:ascii="Arial" w:hAnsi="Arial" w:cs="Arial"/>
                <w:b/>
                <w:bCs/>
                <w:sz w:val="36"/>
                <w:szCs w:val="36"/>
              </w:rPr>
              <w:t xml:space="preserve"> </w:t>
            </w:r>
            <w:r>
              <w:rPr>
                <w:rFonts w:ascii="Arial" w:hAnsi="Arial" w:cs="Arial"/>
                <w:b/>
                <w:bCs/>
                <w:sz w:val="36"/>
                <w:szCs w:val="36"/>
              </w:rPr>
              <w:br/>
            </w:r>
            <w:r w:rsidR="00E5008D">
              <w:rPr>
                <w:rFonts w:ascii="Arial" w:hAnsi="Arial" w:cs="Arial"/>
                <w:b/>
                <w:bCs/>
                <w:sz w:val="32"/>
                <w:szCs w:val="32"/>
              </w:rPr>
              <w:t xml:space="preserve">L’affectation du </w:t>
            </w:r>
            <w:r w:rsidR="00867F9A">
              <w:rPr>
                <w:rFonts w:ascii="Arial" w:hAnsi="Arial" w:cs="Arial"/>
                <w:b/>
                <w:bCs/>
                <w:sz w:val="32"/>
                <w:szCs w:val="32"/>
              </w:rPr>
              <w:t xml:space="preserve">résultat </w:t>
            </w:r>
            <w:r w:rsidR="00867F9A">
              <w:rPr>
                <w:rFonts w:ascii="Arial" w:hAnsi="Arial" w:cs="Arial"/>
                <w:b/>
                <w:bCs/>
                <w:sz w:val="32"/>
                <w:szCs w:val="32"/>
              </w:rPr>
              <w:br/>
              <w:t>(accompagné d’un parcours interactif)</w:t>
            </w:r>
          </w:p>
        </w:tc>
        <w:tc>
          <w:tcPr>
            <w:tcW w:w="7746" w:type="dxa"/>
            <w:tcBorders>
              <w:left w:val="single" w:sz="4" w:space="0" w:color="auto"/>
            </w:tcBorders>
            <w:vAlign w:val="center"/>
          </w:tcPr>
          <w:p w:rsidR="00BE4955" w:rsidRDefault="00BE4955" w:rsidP="00C66FBF">
            <w:pPr>
              <w:spacing w:after="0" w:line="240" w:lineRule="auto"/>
              <w:jc w:val="center"/>
              <w:rPr>
                <w:rFonts w:cs="Calibri"/>
                <w:b/>
                <w:bCs/>
                <w:sz w:val="20"/>
                <w:szCs w:val="20"/>
              </w:rPr>
            </w:pPr>
            <w:r>
              <w:rPr>
                <w:rFonts w:cs="Calibri"/>
                <w:b/>
                <w:bCs/>
                <w:sz w:val="28"/>
                <w:szCs w:val="20"/>
              </w:rPr>
              <w:t>X</w:t>
            </w:r>
          </w:p>
        </w:tc>
      </w:tr>
    </w:tbl>
    <w:p w:rsidR="00D12EEA" w:rsidRDefault="00D12EEA" w:rsidP="00D12EEA">
      <w:pPr>
        <w:jc w:val="center"/>
        <w:rPr>
          <w:b/>
          <w:sz w:val="32"/>
          <w:szCs w:val="32"/>
          <w:u w:val="single"/>
        </w:rPr>
      </w:pPr>
    </w:p>
    <w:tbl>
      <w:tblPr>
        <w:tblW w:w="0" w:type="auto"/>
        <w:tblLayout w:type="fixed"/>
        <w:tblLook w:val="0000"/>
      </w:tblPr>
      <w:tblGrid>
        <w:gridCol w:w="1541"/>
        <w:gridCol w:w="7746"/>
      </w:tblGrid>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Intitulé</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CC7502" w:rsidRPr="00CC7502" w:rsidRDefault="005E4692" w:rsidP="00867F9A">
            <w:pPr>
              <w:spacing w:after="0" w:line="240" w:lineRule="auto"/>
              <w:jc w:val="center"/>
              <w:rPr>
                <w:rFonts w:asciiTheme="minorHAnsi" w:hAnsiTheme="minorHAnsi" w:cstheme="minorHAnsi"/>
                <w:b/>
                <w:bCs/>
                <w:sz w:val="20"/>
                <w:szCs w:val="20"/>
              </w:rPr>
            </w:pPr>
            <w:r>
              <w:rPr>
                <w:rFonts w:ascii="Calibri" w:hAnsi="Calibri" w:cs="Calibri"/>
                <w:sz w:val="24"/>
                <w:szCs w:val="28"/>
              </w:rPr>
              <w:t xml:space="preserve">Parcours interactif </w:t>
            </w:r>
            <w:r w:rsidR="00867F9A">
              <w:rPr>
                <w:rFonts w:ascii="Calibri" w:hAnsi="Calibri" w:cs="Calibri"/>
                <w:sz w:val="24"/>
                <w:szCs w:val="28"/>
              </w:rPr>
              <w:t xml:space="preserve">d’accompagnement </w:t>
            </w:r>
            <w:r>
              <w:rPr>
                <w:rFonts w:ascii="Calibri" w:hAnsi="Calibri" w:cs="Calibri"/>
                <w:sz w:val="24"/>
                <w:szCs w:val="28"/>
              </w:rPr>
              <w:t>pour découvrir le point du programme sur l’affectation du résultat (en autonomie ou en classe).</w:t>
            </w:r>
            <w:r w:rsidR="00387B99" w:rsidRPr="00EA4416">
              <w:rPr>
                <w:rFonts w:ascii="Calibri" w:hAnsi="Calibri" w:cs="Calibri"/>
                <w:sz w:val="24"/>
                <w:szCs w:val="28"/>
              </w:rPr>
              <w:t xml:space="preserve"> </w:t>
            </w:r>
          </w:p>
        </w:tc>
      </w:tr>
      <w:tr w:rsidR="00D12EEA"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D12EEA" w:rsidRPr="00495BE2" w:rsidRDefault="00D12EEA"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Public concerné</w:t>
            </w:r>
          </w:p>
        </w:tc>
        <w:tc>
          <w:tcPr>
            <w:tcW w:w="7746" w:type="dxa"/>
            <w:tcBorders>
              <w:top w:val="single" w:sz="8" w:space="0" w:color="808080"/>
              <w:left w:val="single" w:sz="8" w:space="0" w:color="808080"/>
              <w:bottom w:val="single" w:sz="8" w:space="0" w:color="808080"/>
              <w:right w:val="single" w:sz="8" w:space="0" w:color="808080"/>
            </w:tcBorders>
            <w:shd w:val="clear" w:color="auto" w:fill="D3DFEE"/>
            <w:vAlign w:val="center"/>
          </w:tcPr>
          <w:p w:rsidR="00D12EEA" w:rsidRPr="00495BE2" w:rsidRDefault="005E4692" w:rsidP="00013128">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 xml:space="preserve">STMG – Terminale – </w:t>
            </w:r>
            <w:r w:rsidR="00013128">
              <w:rPr>
                <w:rFonts w:asciiTheme="minorHAnsi" w:hAnsiTheme="minorHAnsi" w:cstheme="minorHAnsi"/>
                <w:b/>
                <w:bCs/>
                <w:sz w:val="20"/>
                <w:szCs w:val="20"/>
              </w:rPr>
              <w:t>Enseignement spécifique</w:t>
            </w:r>
            <w:r>
              <w:rPr>
                <w:rFonts w:asciiTheme="minorHAnsi" w:hAnsiTheme="minorHAnsi" w:cstheme="minorHAnsi"/>
                <w:b/>
                <w:bCs/>
                <w:sz w:val="20"/>
                <w:szCs w:val="20"/>
              </w:rPr>
              <w:t xml:space="preserve"> </w:t>
            </w:r>
            <w:r w:rsidR="00013128">
              <w:rPr>
                <w:rFonts w:asciiTheme="minorHAnsi" w:hAnsiTheme="minorHAnsi" w:cstheme="minorHAnsi"/>
                <w:b/>
                <w:bCs/>
                <w:sz w:val="20"/>
                <w:szCs w:val="20"/>
              </w:rPr>
              <w:t>de gestion et f</w:t>
            </w:r>
            <w:r>
              <w:rPr>
                <w:rFonts w:asciiTheme="minorHAnsi" w:hAnsiTheme="minorHAnsi" w:cstheme="minorHAnsi"/>
                <w:b/>
                <w:bCs/>
                <w:sz w:val="20"/>
                <w:szCs w:val="20"/>
              </w:rPr>
              <w:t>inance</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827CD3">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Mots clés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5E4692" w:rsidP="00827CD3">
            <w:pPr>
              <w:spacing w:after="0" w:line="240" w:lineRule="auto"/>
              <w:rPr>
                <w:rFonts w:asciiTheme="minorHAnsi" w:hAnsiTheme="minorHAnsi" w:cstheme="minorHAnsi"/>
                <w:color w:val="000000"/>
                <w:sz w:val="20"/>
                <w:szCs w:val="20"/>
              </w:rPr>
            </w:pPr>
            <w:r>
              <w:rPr>
                <w:rFonts w:asciiTheme="minorHAnsi" w:hAnsiTheme="minorHAnsi" w:cstheme="minorHAnsi"/>
                <w:sz w:val="20"/>
                <w:szCs w:val="20"/>
              </w:rPr>
              <w:t>STMG, GF, affectation du résultat</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Thème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184546" w:rsidRDefault="001160A2" w:rsidP="00924126">
            <w:pPr>
              <w:spacing w:after="0" w:line="240" w:lineRule="auto"/>
              <w:rPr>
                <w:rFonts w:asciiTheme="minorHAnsi" w:hAnsiTheme="minorHAnsi" w:cstheme="minorHAnsi"/>
                <w:b/>
                <w:bCs/>
                <w:sz w:val="20"/>
                <w:szCs w:val="20"/>
              </w:rPr>
            </w:pPr>
            <w:r>
              <w:rPr>
                <w:rFonts w:asciiTheme="minorHAnsi" w:hAnsiTheme="minorHAnsi" w:cstheme="minorHAnsi"/>
                <w:b/>
                <w:bCs/>
                <w:sz w:val="20"/>
                <w:szCs w:val="20"/>
              </w:rPr>
              <w:t>3 Accompagner la prise de décision</w:t>
            </w:r>
          </w:p>
        </w:tc>
      </w:tr>
      <w:tr w:rsidR="00387B99" w:rsidRPr="00495BE2" w:rsidTr="00387B99">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387B99"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Question</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184546" w:rsidRDefault="001160A2" w:rsidP="001160A2">
            <w:pPr>
              <w:spacing w:after="0" w:line="240" w:lineRule="auto"/>
              <w:rPr>
                <w:rFonts w:asciiTheme="minorHAnsi" w:hAnsiTheme="minorHAnsi" w:cstheme="minorHAnsi"/>
                <w:b/>
                <w:bCs/>
                <w:color w:val="000000"/>
                <w:sz w:val="20"/>
                <w:szCs w:val="20"/>
              </w:rPr>
            </w:pPr>
            <w:r>
              <w:rPr>
                <w:rFonts w:asciiTheme="minorHAnsi" w:hAnsiTheme="minorHAnsi" w:cstheme="minorHAnsi"/>
                <w:b/>
                <w:bCs/>
                <w:color w:val="000000"/>
                <w:sz w:val="20"/>
                <w:szCs w:val="20"/>
              </w:rPr>
              <w:t>3.3</w:t>
            </w:r>
            <w:r w:rsidR="00387B99" w:rsidRPr="00387B99">
              <w:rPr>
                <w:rFonts w:asciiTheme="minorHAnsi" w:hAnsiTheme="minorHAnsi" w:cstheme="minorHAnsi"/>
                <w:b/>
                <w:bCs/>
                <w:color w:val="000000"/>
                <w:sz w:val="20"/>
                <w:szCs w:val="20"/>
              </w:rPr>
              <w:t xml:space="preserve"> </w:t>
            </w:r>
            <w:r>
              <w:rPr>
                <w:rFonts w:asciiTheme="minorHAnsi" w:hAnsiTheme="minorHAnsi" w:cstheme="minorHAnsi"/>
                <w:b/>
                <w:bCs/>
                <w:color w:val="000000"/>
                <w:sz w:val="20"/>
                <w:szCs w:val="20"/>
              </w:rPr>
              <w:t>L’affectation du résultat, un choix qui engage l’avenir ?</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1160A2" w:rsidP="00BE4955">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Notion</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A42865" w:rsidRDefault="001160A2" w:rsidP="00A42865">
            <w:pPr>
              <w:spacing w:after="0" w:line="240" w:lineRule="auto"/>
              <w:rPr>
                <w:rFonts w:asciiTheme="minorHAnsi" w:hAnsiTheme="minorHAnsi" w:cstheme="minorHAnsi"/>
                <w:sz w:val="20"/>
              </w:rPr>
            </w:pPr>
            <w:r w:rsidRPr="00A42865">
              <w:rPr>
                <w:rFonts w:asciiTheme="minorHAnsi" w:hAnsiTheme="minorHAnsi" w:cstheme="minorHAnsi"/>
                <w:sz w:val="20"/>
              </w:rPr>
              <w:t>Affectation du résultat : réserves obligatoires et facultatives, distribution de bénéfices, report à nouveau.</w:t>
            </w:r>
          </w:p>
        </w:tc>
      </w:tr>
      <w:tr w:rsidR="00387B99" w:rsidRPr="00495BE2" w:rsidTr="002432BA">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2432BA">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Transversalités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013128" w:rsidRDefault="0006492D" w:rsidP="002432BA">
            <w:pPr>
              <w:spacing w:after="0" w:line="240" w:lineRule="auto"/>
              <w:rPr>
                <w:rFonts w:asciiTheme="minorHAnsi" w:hAnsiTheme="minorHAnsi" w:cstheme="minorHAnsi"/>
                <w:b/>
                <w:sz w:val="20"/>
                <w:szCs w:val="20"/>
              </w:rPr>
            </w:pPr>
            <w:r w:rsidRPr="009A63EF">
              <w:rPr>
                <w:rFonts w:asciiTheme="minorHAnsi" w:hAnsiTheme="minorHAnsi" w:cstheme="minorHAnsi"/>
                <w:b/>
                <w:sz w:val="20"/>
                <w:szCs w:val="20"/>
              </w:rPr>
              <w:t xml:space="preserve">Enseignement commun : </w:t>
            </w:r>
            <w:r w:rsidR="00A42865">
              <w:rPr>
                <w:rFonts w:asciiTheme="minorHAnsi" w:hAnsiTheme="minorHAnsi" w:cstheme="minorHAnsi"/>
                <w:b/>
                <w:sz w:val="20"/>
                <w:szCs w:val="20"/>
              </w:rPr>
              <w:t>management et sciences de gestion et numérique</w:t>
            </w:r>
          </w:p>
          <w:p w:rsidR="00AD23B7" w:rsidRPr="00AD23B7" w:rsidRDefault="00AD23B7" w:rsidP="002432BA">
            <w:pPr>
              <w:spacing w:after="0" w:line="240" w:lineRule="auto"/>
              <w:rPr>
                <w:rFonts w:asciiTheme="minorHAnsi" w:hAnsiTheme="minorHAnsi" w:cstheme="minorHAnsi"/>
                <w:sz w:val="20"/>
                <w:szCs w:val="20"/>
              </w:rPr>
            </w:pPr>
            <w:r w:rsidRPr="00AD23B7">
              <w:rPr>
                <w:rFonts w:asciiTheme="minorHAnsi" w:hAnsiTheme="minorHAnsi" w:cstheme="minorHAnsi"/>
                <w:sz w:val="20"/>
                <w:szCs w:val="20"/>
              </w:rPr>
              <w:t>1.1. Quels produits ou quels services pour quels besoins  (business model)</w:t>
            </w:r>
            <w:r w:rsidR="00A42865">
              <w:rPr>
                <w:rFonts w:asciiTheme="minorHAnsi" w:hAnsiTheme="minorHAnsi" w:cstheme="minorHAnsi"/>
                <w:sz w:val="20"/>
                <w:szCs w:val="20"/>
              </w:rPr>
              <w:t>.</w:t>
            </w:r>
          </w:p>
          <w:p w:rsidR="00AD23B7" w:rsidRDefault="0006492D" w:rsidP="002432BA">
            <w:pPr>
              <w:spacing w:after="0" w:line="240" w:lineRule="auto"/>
              <w:rPr>
                <w:rFonts w:asciiTheme="minorHAnsi" w:hAnsiTheme="minorHAnsi" w:cstheme="minorHAnsi"/>
                <w:sz w:val="20"/>
                <w:szCs w:val="20"/>
              </w:rPr>
            </w:pPr>
            <w:r>
              <w:rPr>
                <w:rFonts w:asciiTheme="minorHAnsi" w:hAnsiTheme="minorHAnsi" w:cstheme="minorHAnsi"/>
                <w:sz w:val="20"/>
                <w:szCs w:val="20"/>
              </w:rPr>
              <w:t>1.2 Quelles ressources pour produire ?</w:t>
            </w:r>
          </w:p>
          <w:p w:rsidR="00387B99" w:rsidRPr="00AD23B7" w:rsidRDefault="00AD23B7" w:rsidP="00AD23B7">
            <w:pPr>
              <w:pStyle w:val="Default"/>
              <w:rPr>
                <w:rFonts w:asciiTheme="minorHAnsi" w:eastAsia="SimSun" w:hAnsiTheme="minorHAnsi" w:cstheme="minorHAnsi"/>
                <w:color w:val="auto"/>
                <w:kern w:val="1"/>
                <w:sz w:val="20"/>
                <w:szCs w:val="20"/>
                <w:lang w:eastAsia="hi-IN" w:bidi="hi-IN"/>
              </w:rPr>
            </w:pPr>
            <w:r w:rsidRPr="00AD23B7">
              <w:rPr>
                <w:rFonts w:asciiTheme="minorHAnsi" w:eastAsia="SimSun" w:hAnsiTheme="minorHAnsi" w:cstheme="minorHAnsi"/>
                <w:color w:val="auto"/>
                <w:kern w:val="1"/>
                <w:sz w:val="20"/>
                <w:szCs w:val="20"/>
                <w:lang w:eastAsia="hi-IN" w:bidi="hi-IN"/>
              </w:rPr>
              <w:t xml:space="preserve">(Ressources financières : financement de l’investissement et de l’exploitation, analyse fonctionnelle du bilan). </w:t>
            </w:r>
          </w:p>
          <w:p w:rsidR="00013128" w:rsidRPr="00AD23B7" w:rsidRDefault="00013128" w:rsidP="00AD23B7">
            <w:pPr>
              <w:spacing w:after="0" w:line="240" w:lineRule="auto"/>
              <w:rPr>
                <w:rFonts w:asciiTheme="minorHAnsi" w:hAnsiTheme="minorHAnsi" w:cstheme="minorHAnsi"/>
                <w:sz w:val="20"/>
                <w:szCs w:val="20"/>
              </w:rPr>
            </w:pPr>
            <w:r>
              <w:rPr>
                <w:rFonts w:asciiTheme="minorHAnsi" w:hAnsiTheme="minorHAnsi" w:cstheme="minorHAnsi"/>
                <w:sz w:val="20"/>
                <w:szCs w:val="20"/>
              </w:rPr>
              <w:t>2.1 Comment fédérer les acteurs de l’organisation ?</w:t>
            </w:r>
            <w:r w:rsidR="00AD23B7">
              <w:rPr>
                <w:rFonts w:asciiTheme="minorHAnsi" w:hAnsiTheme="minorHAnsi" w:cstheme="minorHAnsi"/>
                <w:sz w:val="20"/>
                <w:szCs w:val="20"/>
              </w:rPr>
              <w:t xml:space="preserve"> (</w:t>
            </w:r>
            <w:r w:rsidR="00AD23B7" w:rsidRPr="00AD23B7">
              <w:rPr>
                <w:rFonts w:asciiTheme="minorHAnsi" w:hAnsiTheme="minorHAnsi" w:cstheme="minorHAnsi"/>
                <w:sz w:val="20"/>
                <w:szCs w:val="20"/>
              </w:rPr>
              <w:t>Intérêts et attentes divergents et convergents des acteurs internes)</w:t>
            </w:r>
            <w:r w:rsidR="00A42865">
              <w:rPr>
                <w:rFonts w:asciiTheme="minorHAnsi" w:hAnsiTheme="minorHAnsi" w:cstheme="minorHAnsi"/>
                <w:sz w:val="20"/>
                <w:szCs w:val="20"/>
              </w:rPr>
              <w:t>.</w:t>
            </w:r>
          </w:p>
          <w:p w:rsidR="00AD23B7" w:rsidRPr="00AD23B7" w:rsidRDefault="00013128" w:rsidP="00AD23B7">
            <w:pPr>
              <w:spacing w:after="0" w:line="240" w:lineRule="auto"/>
              <w:rPr>
                <w:rFonts w:asciiTheme="minorHAnsi" w:hAnsiTheme="minorHAnsi" w:cstheme="minorHAnsi"/>
                <w:sz w:val="20"/>
                <w:szCs w:val="20"/>
              </w:rPr>
            </w:pPr>
            <w:r>
              <w:rPr>
                <w:rFonts w:asciiTheme="minorHAnsi" w:hAnsiTheme="minorHAnsi" w:cstheme="minorHAnsi"/>
                <w:sz w:val="20"/>
                <w:szCs w:val="20"/>
              </w:rPr>
              <w:t>2.3 Communique-t-on de la même manière avec tous les acteurs</w:t>
            </w:r>
            <w:r w:rsidR="00AD23B7">
              <w:rPr>
                <w:rFonts w:asciiTheme="minorHAnsi" w:hAnsiTheme="minorHAnsi" w:cstheme="minorHAnsi"/>
                <w:sz w:val="20"/>
                <w:szCs w:val="20"/>
              </w:rPr>
              <w:t xml:space="preserve">  (</w:t>
            </w:r>
            <w:r w:rsidR="00AD23B7" w:rsidRPr="00AD23B7">
              <w:rPr>
                <w:rFonts w:asciiTheme="minorHAnsi" w:hAnsiTheme="minorHAnsi" w:cstheme="minorHAnsi"/>
                <w:sz w:val="20"/>
                <w:szCs w:val="20"/>
              </w:rPr>
              <w:t>Communication financière : les besoins d’information financière des partenaires internes et externes, plan d’affaires (business plan)</w:t>
            </w:r>
            <w:r w:rsidR="00290466">
              <w:rPr>
                <w:rFonts w:asciiTheme="minorHAnsi" w:hAnsiTheme="minorHAnsi" w:cstheme="minorHAnsi"/>
                <w:sz w:val="20"/>
                <w:szCs w:val="20"/>
              </w:rPr>
              <w:t>)</w:t>
            </w:r>
            <w:r w:rsidR="00AD23B7" w:rsidRPr="00AD23B7">
              <w:rPr>
                <w:rFonts w:asciiTheme="minorHAnsi" w:hAnsiTheme="minorHAnsi" w:cstheme="minorHAnsi"/>
                <w:sz w:val="20"/>
                <w:szCs w:val="20"/>
              </w:rPr>
              <w:t xml:space="preserve">. </w:t>
            </w:r>
          </w:p>
          <w:p w:rsidR="00013128" w:rsidRDefault="00AD23B7" w:rsidP="00AD23B7">
            <w:pPr>
              <w:pStyle w:val="Default"/>
              <w:rPr>
                <w:rFonts w:asciiTheme="minorHAnsi" w:eastAsia="SimSun" w:hAnsiTheme="minorHAnsi" w:cstheme="minorHAnsi"/>
                <w:color w:val="auto"/>
                <w:kern w:val="1"/>
                <w:sz w:val="20"/>
                <w:szCs w:val="20"/>
                <w:lang w:eastAsia="hi-IN" w:bidi="hi-IN"/>
              </w:rPr>
            </w:pPr>
            <w:r w:rsidRPr="00AD23B7">
              <w:rPr>
                <w:rFonts w:asciiTheme="minorHAnsi" w:eastAsia="SimSun" w:hAnsiTheme="minorHAnsi" w:cstheme="minorHAnsi"/>
                <w:color w:val="auto"/>
                <w:kern w:val="1"/>
                <w:sz w:val="20"/>
                <w:szCs w:val="20"/>
                <w:lang w:eastAsia="hi-IN" w:bidi="hi-IN"/>
              </w:rPr>
              <w:t>3.1. Les organisations peuvent-elles s’affranchir des questions de société ? (Principes de la normalisation comptable et information financière, transparence des pratiques, Éthique dans les affaires)</w:t>
            </w:r>
            <w:r w:rsidR="00A42865">
              <w:rPr>
                <w:rFonts w:asciiTheme="minorHAnsi" w:eastAsia="SimSun" w:hAnsiTheme="minorHAnsi" w:cstheme="minorHAnsi"/>
                <w:color w:val="auto"/>
                <w:kern w:val="1"/>
                <w:sz w:val="20"/>
                <w:szCs w:val="20"/>
                <w:lang w:eastAsia="hi-IN" w:bidi="hi-IN"/>
              </w:rPr>
              <w:t>.</w:t>
            </w:r>
            <w:r w:rsidRPr="00AD23B7">
              <w:rPr>
                <w:rFonts w:asciiTheme="minorHAnsi" w:eastAsia="SimSun" w:hAnsiTheme="minorHAnsi" w:cstheme="minorHAnsi"/>
                <w:color w:val="auto"/>
                <w:kern w:val="1"/>
                <w:sz w:val="20"/>
                <w:szCs w:val="20"/>
                <w:lang w:eastAsia="hi-IN" w:bidi="hi-IN"/>
              </w:rPr>
              <w:t xml:space="preserve"> </w:t>
            </w:r>
          </w:p>
          <w:p w:rsidR="00AD23B7" w:rsidRDefault="00AD23B7" w:rsidP="00AD23B7">
            <w:pPr>
              <w:pStyle w:val="Default"/>
              <w:rPr>
                <w:rFonts w:asciiTheme="minorHAnsi" w:eastAsia="SimSun" w:hAnsiTheme="minorHAnsi" w:cstheme="minorHAnsi"/>
                <w:color w:val="auto"/>
                <w:kern w:val="1"/>
                <w:sz w:val="20"/>
                <w:szCs w:val="20"/>
                <w:lang w:eastAsia="hi-IN" w:bidi="hi-IN"/>
              </w:rPr>
            </w:pPr>
          </w:p>
          <w:p w:rsidR="00AD23B7" w:rsidRPr="00A42865" w:rsidRDefault="00437A9C" w:rsidP="00EA7850">
            <w:pPr>
              <w:pStyle w:val="Default"/>
              <w:suppressAutoHyphens/>
              <w:spacing w:line="276" w:lineRule="auto"/>
              <w:rPr>
                <w:rFonts w:asciiTheme="minorHAnsi" w:eastAsia="SimSun" w:hAnsiTheme="minorHAnsi" w:cstheme="minorHAnsi"/>
                <w:b/>
                <w:color w:val="auto"/>
                <w:kern w:val="1"/>
                <w:sz w:val="20"/>
                <w:szCs w:val="20"/>
                <w:lang w:eastAsia="hi-IN" w:bidi="hi-IN"/>
              </w:rPr>
            </w:pPr>
            <w:r w:rsidRPr="00437A9C">
              <w:rPr>
                <w:rFonts w:asciiTheme="minorHAnsi" w:eastAsia="SimSun" w:hAnsiTheme="minorHAnsi" w:cstheme="minorHAnsi"/>
                <w:b/>
                <w:color w:val="auto"/>
                <w:kern w:val="1"/>
                <w:sz w:val="20"/>
                <w:szCs w:val="20"/>
                <w:lang w:eastAsia="hi-IN" w:bidi="hi-IN"/>
              </w:rPr>
              <w:t>En classe de première :</w:t>
            </w:r>
            <w:r w:rsidR="00D40A27">
              <w:rPr>
                <w:rFonts w:asciiTheme="minorHAnsi" w:eastAsia="SimSun" w:hAnsiTheme="minorHAnsi" w:cstheme="minorHAnsi"/>
                <w:b/>
                <w:color w:val="auto"/>
                <w:kern w:val="1"/>
                <w:sz w:val="20"/>
                <w:szCs w:val="20"/>
                <w:lang w:eastAsia="hi-IN" w:bidi="hi-IN"/>
              </w:rPr>
              <w:t xml:space="preserve"> Management</w:t>
            </w:r>
          </w:p>
          <w:p w:rsidR="00AD23B7" w:rsidRPr="00AD23B7" w:rsidRDefault="00AD23B7" w:rsidP="00AD23B7">
            <w:pPr>
              <w:pStyle w:val="Default"/>
              <w:rPr>
                <w:rFonts w:asciiTheme="minorHAnsi" w:eastAsia="SimSun" w:hAnsiTheme="minorHAnsi" w:cstheme="minorHAnsi"/>
                <w:color w:val="auto"/>
                <w:kern w:val="1"/>
                <w:sz w:val="20"/>
                <w:szCs w:val="20"/>
                <w:lang w:eastAsia="hi-IN" w:bidi="hi-IN"/>
              </w:rPr>
            </w:pPr>
            <w:r w:rsidRPr="0057329D">
              <w:rPr>
                <w:rFonts w:asciiTheme="minorHAnsi" w:eastAsia="SimSun" w:hAnsiTheme="minorHAnsi" w:cstheme="minorHAnsi"/>
                <w:color w:val="auto"/>
                <w:kern w:val="1"/>
                <w:sz w:val="20"/>
                <w:szCs w:val="20"/>
                <w:lang w:eastAsia="hi-IN" w:bidi="hi-IN"/>
              </w:rPr>
              <w:t>1</w:t>
            </w:r>
            <w:r w:rsidRPr="00AD23B7">
              <w:rPr>
                <w:rFonts w:asciiTheme="minorHAnsi" w:eastAsia="SimSun" w:hAnsiTheme="minorHAnsi" w:cstheme="minorHAnsi"/>
                <w:color w:val="auto"/>
                <w:kern w:val="1"/>
                <w:sz w:val="20"/>
                <w:szCs w:val="20"/>
                <w:lang w:eastAsia="hi-IN" w:bidi="hi-IN"/>
              </w:rPr>
              <w:t xml:space="preserve">.4. Comment le management permet-il de répondre aux changements de </w:t>
            </w:r>
            <w:r w:rsidR="0057329D" w:rsidRPr="00AD23B7">
              <w:rPr>
                <w:rFonts w:asciiTheme="minorHAnsi" w:eastAsia="SimSun" w:hAnsiTheme="minorHAnsi" w:cstheme="minorHAnsi"/>
                <w:color w:val="auto"/>
                <w:kern w:val="1"/>
                <w:sz w:val="20"/>
                <w:szCs w:val="20"/>
                <w:lang w:eastAsia="hi-IN" w:bidi="hi-IN"/>
              </w:rPr>
              <w:t>l’environnement</w:t>
            </w:r>
            <w:r w:rsidR="0057329D">
              <w:rPr>
                <w:rFonts w:asciiTheme="minorHAnsi" w:eastAsia="SimSun" w:hAnsiTheme="minorHAnsi" w:cstheme="minorHAnsi"/>
                <w:color w:val="auto"/>
                <w:kern w:val="1"/>
                <w:sz w:val="20"/>
                <w:szCs w:val="20"/>
                <w:lang w:eastAsia="hi-IN" w:bidi="hi-IN"/>
              </w:rPr>
              <w:t> </w:t>
            </w:r>
            <w:r w:rsidRPr="00AD23B7">
              <w:rPr>
                <w:rFonts w:asciiTheme="minorHAnsi" w:eastAsia="SimSun" w:hAnsiTheme="minorHAnsi" w:cstheme="minorHAnsi"/>
                <w:color w:val="auto"/>
                <w:kern w:val="1"/>
                <w:sz w:val="20"/>
                <w:szCs w:val="20"/>
                <w:lang w:eastAsia="hi-IN" w:bidi="hi-IN"/>
              </w:rPr>
              <w:t>? (notion de partie prenante)</w:t>
            </w:r>
            <w:r w:rsidR="00493C9E">
              <w:rPr>
                <w:rFonts w:asciiTheme="minorHAnsi" w:eastAsia="SimSun" w:hAnsiTheme="minorHAnsi" w:cstheme="minorHAnsi"/>
                <w:color w:val="auto"/>
                <w:kern w:val="1"/>
                <w:sz w:val="20"/>
                <w:szCs w:val="20"/>
                <w:lang w:eastAsia="hi-IN" w:bidi="hi-IN"/>
              </w:rPr>
              <w:t>.</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387B99">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Contexte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266705" w:rsidRDefault="00266705" w:rsidP="00266705">
            <w:pPr>
              <w:spacing w:after="0" w:line="240" w:lineRule="auto"/>
              <w:rPr>
                <w:rFonts w:asciiTheme="minorHAnsi" w:hAnsiTheme="minorHAnsi" w:cstheme="minorHAnsi"/>
                <w:sz w:val="20"/>
                <w:szCs w:val="20"/>
              </w:rPr>
            </w:pPr>
            <w:r w:rsidRPr="00266705">
              <w:rPr>
                <w:rFonts w:asciiTheme="minorHAnsi" w:hAnsiTheme="minorHAnsi" w:cstheme="minorHAnsi"/>
                <w:sz w:val="20"/>
                <w:szCs w:val="20"/>
              </w:rPr>
              <w:t>La Société Anonyme Mouraille fabrique des moules en silicone alimentaire de grande qualité.</w:t>
            </w:r>
          </w:p>
          <w:p w:rsidR="00387B99" w:rsidRPr="001160A2" w:rsidRDefault="00266705" w:rsidP="00501AE8">
            <w:pPr>
              <w:spacing w:after="0" w:line="240" w:lineRule="auto"/>
              <w:rPr>
                <w:rFonts w:asciiTheme="minorHAnsi" w:hAnsiTheme="minorHAnsi" w:cstheme="minorHAnsi"/>
                <w:strike/>
                <w:color w:val="000000"/>
                <w:sz w:val="20"/>
                <w:szCs w:val="20"/>
              </w:rPr>
            </w:pPr>
            <w:r w:rsidRPr="00266705">
              <w:rPr>
                <w:rFonts w:asciiTheme="minorHAnsi" w:hAnsiTheme="minorHAnsi" w:cstheme="minorHAnsi"/>
                <w:sz w:val="20"/>
                <w:szCs w:val="20"/>
              </w:rPr>
              <w:t xml:space="preserve">La modernisation de l’outil de production et le développement des loisirs culinaires ont permis à l’entreprise d’augmenter sa </w:t>
            </w:r>
            <w:r w:rsidR="00501AE8" w:rsidRPr="00501AE8">
              <w:rPr>
                <w:rFonts w:asciiTheme="minorHAnsi" w:hAnsiTheme="minorHAnsi" w:cstheme="minorHAnsi"/>
                <w:sz w:val="20"/>
                <w:szCs w:val="20"/>
              </w:rPr>
              <w:t>performance commerciale et financière</w:t>
            </w:r>
            <w:r w:rsidRPr="00266705">
              <w:rPr>
                <w:rFonts w:asciiTheme="minorHAnsi" w:hAnsiTheme="minorHAnsi" w:cstheme="minorHAnsi"/>
                <w:sz w:val="20"/>
                <w:szCs w:val="20"/>
              </w:rPr>
              <w:t xml:space="preserve">. En 2019, le chiffre d’affaires a </w:t>
            </w:r>
            <w:r w:rsidR="00501AE8">
              <w:rPr>
                <w:rFonts w:asciiTheme="minorHAnsi" w:hAnsiTheme="minorHAnsi" w:cstheme="minorHAnsi"/>
                <w:sz w:val="20"/>
                <w:szCs w:val="20"/>
              </w:rPr>
              <w:t>progressé</w:t>
            </w:r>
            <w:r w:rsidR="00501AE8" w:rsidRPr="00266705">
              <w:rPr>
                <w:rFonts w:asciiTheme="minorHAnsi" w:hAnsiTheme="minorHAnsi" w:cstheme="minorHAnsi"/>
                <w:sz w:val="20"/>
                <w:szCs w:val="20"/>
              </w:rPr>
              <w:t xml:space="preserve"> </w:t>
            </w:r>
            <w:r w:rsidRPr="00266705">
              <w:rPr>
                <w:rFonts w:asciiTheme="minorHAnsi" w:hAnsiTheme="minorHAnsi" w:cstheme="minorHAnsi"/>
                <w:sz w:val="20"/>
                <w:szCs w:val="20"/>
              </w:rPr>
              <w:t xml:space="preserve">de 6 % et le résultat net de 4 %. </w:t>
            </w:r>
            <w:r w:rsidR="009D35C9" w:rsidRPr="009D35C9">
              <w:rPr>
                <w:rFonts w:asciiTheme="minorHAnsi" w:hAnsiTheme="minorHAnsi" w:cstheme="minorHAnsi"/>
                <w:sz w:val="20"/>
                <w:szCs w:val="20"/>
              </w:rPr>
              <w:t>Les actionnaires (investisseurs particuliers) exigeaient</w:t>
            </w:r>
            <w:r w:rsidR="00A42865">
              <w:rPr>
                <w:rFonts w:asciiTheme="minorHAnsi" w:hAnsiTheme="minorHAnsi" w:cstheme="minorHAnsi"/>
                <w:sz w:val="20"/>
                <w:szCs w:val="20"/>
              </w:rPr>
              <w:t>,</w:t>
            </w:r>
            <w:r w:rsidR="009D35C9" w:rsidRPr="009D35C9">
              <w:rPr>
                <w:rFonts w:asciiTheme="minorHAnsi" w:hAnsiTheme="minorHAnsi" w:cstheme="minorHAnsi"/>
                <w:sz w:val="20"/>
                <w:szCs w:val="20"/>
              </w:rPr>
              <w:t xml:space="preserve"> ces dernières années</w:t>
            </w:r>
            <w:r w:rsidR="00A42865">
              <w:rPr>
                <w:rFonts w:asciiTheme="minorHAnsi" w:hAnsiTheme="minorHAnsi" w:cstheme="minorHAnsi"/>
                <w:sz w:val="20"/>
                <w:szCs w:val="20"/>
              </w:rPr>
              <w:t>,</w:t>
            </w:r>
            <w:r w:rsidR="00501AE8">
              <w:rPr>
                <w:rFonts w:asciiTheme="minorHAnsi" w:hAnsiTheme="minorHAnsi" w:cstheme="minorHAnsi"/>
                <w:sz w:val="20"/>
                <w:szCs w:val="20"/>
              </w:rPr>
              <w:t xml:space="preserve"> une distribution importante des dividendes au détriment de l’autofinancement de l’entreprise.</w:t>
            </w:r>
            <w:r w:rsidR="009D35C9" w:rsidRPr="009D35C9">
              <w:rPr>
                <w:rFonts w:asciiTheme="minorHAnsi" w:hAnsiTheme="minorHAnsi" w:cstheme="minorHAnsi"/>
                <w:sz w:val="20"/>
                <w:szCs w:val="20"/>
              </w:rPr>
              <w:t xml:space="preserve"> </w:t>
            </w:r>
            <w:r w:rsidR="00290466">
              <w:rPr>
                <w:rFonts w:asciiTheme="minorHAnsi" w:hAnsiTheme="minorHAnsi" w:cstheme="minorHAnsi"/>
                <w:sz w:val="20"/>
                <w:szCs w:val="20"/>
              </w:rPr>
              <w:t>L</w:t>
            </w:r>
            <w:r w:rsidR="009D35C9" w:rsidRPr="009D35C9">
              <w:rPr>
                <w:rFonts w:asciiTheme="minorHAnsi" w:hAnsiTheme="minorHAnsi" w:cstheme="minorHAnsi"/>
                <w:sz w:val="20"/>
                <w:szCs w:val="20"/>
              </w:rPr>
              <w:t>e dirigeant</w:t>
            </w:r>
            <w:r w:rsidR="00501AE8">
              <w:rPr>
                <w:rFonts w:asciiTheme="minorHAnsi" w:hAnsiTheme="minorHAnsi" w:cstheme="minorHAnsi"/>
                <w:sz w:val="20"/>
                <w:szCs w:val="20"/>
              </w:rPr>
              <w:t xml:space="preserve"> s’interroge sur l’opportunité de réduire les dividendes pour consolider l’équilibre financier de la société.</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Pré-requis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013128" w:rsidRPr="009A63EF" w:rsidRDefault="00013128" w:rsidP="009B03C0">
            <w:pPr>
              <w:spacing w:after="0" w:line="240" w:lineRule="auto"/>
              <w:rPr>
                <w:rFonts w:asciiTheme="minorHAnsi" w:hAnsiTheme="minorHAnsi" w:cstheme="minorHAnsi"/>
                <w:b/>
                <w:sz w:val="20"/>
                <w:szCs w:val="20"/>
              </w:rPr>
            </w:pPr>
            <w:r w:rsidRPr="009A63EF">
              <w:rPr>
                <w:rFonts w:asciiTheme="minorHAnsi" w:hAnsiTheme="minorHAnsi" w:cstheme="minorHAnsi"/>
                <w:b/>
                <w:sz w:val="20"/>
                <w:szCs w:val="20"/>
              </w:rPr>
              <w:t>Enseignement spécifique de gestion et finance :</w:t>
            </w:r>
          </w:p>
          <w:p w:rsidR="00013128" w:rsidRPr="00013128" w:rsidRDefault="00013128" w:rsidP="00013128">
            <w:pPr>
              <w:spacing w:after="0" w:line="240" w:lineRule="auto"/>
              <w:rPr>
                <w:rFonts w:asciiTheme="minorHAnsi" w:hAnsiTheme="minorHAnsi" w:cstheme="minorHAnsi"/>
                <w:sz w:val="20"/>
                <w:szCs w:val="20"/>
              </w:rPr>
            </w:pPr>
            <w:r w:rsidRPr="00013128">
              <w:rPr>
                <w:rFonts w:asciiTheme="minorHAnsi" w:hAnsiTheme="minorHAnsi" w:cstheme="minorHAnsi"/>
                <w:sz w:val="20"/>
                <w:szCs w:val="20"/>
              </w:rPr>
              <w:t>1.1</w:t>
            </w:r>
            <w:r>
              <w:rPr>
                <w:rFonts w:asciiTheme="minorHAnsi" w:hAnsiTheme="minorHAnsi" w:cstheme="minorHAnsi"/>
                <w:sz w:val="20"/>
                <w:szCs w:val="20"/>
              </w:rPr>
              <w:t xml:space="preserve"> </w:t>
            </w:r>
            <w:r w:rsidRPr="00013128">
              <w:rPr>
                <w:rFonts w:asciiTheme="minorHAnsi" w:hAnsiTheme="minorHAnsi" w:cstheme="minorHAnsi"/>
                <w:sz w:val="20"/>
                <w:szCs w:val="20"/>
              </w:rPr>
              <w:t>Qu’est-ce qu’un système d’information comptable et que lui apportent les technologies numériques ?</w:t>
            </w:r>
          </w:p>
          <w:p w:rsidR="00013128" w:rsidRDefault="00013128" w:rsidP="00013128">
            <w:pPr>
              <w:spacing w:after="0" w:line="240" w:lineRule="auto"/>
              <w:rPr>
                <w:rFonts w:asciiTheme="minorHAnsi" w:hAnsiTheme="minorHAnsi" w:cstheme="minorHAnsi"/>
                <w:sz w:val="20"/>
                <w:szCs w:val="20"/>
              </w:rPr>
            </w:pPr>
            <w:r w:rsidRPr="00013128">
              <w:rPr>
                <w:rFonts w:asciiTheme="minorHAnsi" w:hAnsiTheme="minorHAnsi" w:cstheme="minorHAnsi"/>
                <w:sz w:val="20"/>
                <w:szCs w:val="20"/>
              </w:rPr>
              <w:t>1.4</w:t>
            </w:r>
            <w:r>
              <w:rPr>
                <w:rFonts w:asciiTheme="minorHAnsi" w:hAnsiTheme="minorHAnsi" w:cstheme="minorHAnsi"/>
                <w:sz w:val="20"/>
                <w:szCs w:val="20"/>
              </w:rPr>
              <w:t xml:space="preserve"> </w:t>
            </w:r>
            <w:r w:rsidRPr="00013128">
              <w:rPr>
                <w:rFonts w:asciiTheme="minorHAnsi" w:hAnsiTheme="minorHAnsi" w:cstheme="minorHAnsi"/>
                <w:sz w:val="20"/>
                <w:szCs w:val="20"/>
              </w:rPr>
              <w:t>Quelles sont les conditions pour communiquer une information comptable fidèle ?</w:t>
            </w:r>
          </w:p>
          <w:p w:rsidR="00501AE8" w:rsidRDefault="00FD4582" w:rsidP="00937114">
            <w:pPr>
              <w:spacing w:after="0" w:line="240" w:lineRule="auto"/>
              <w:rPr>
                <w:rFonts w:asciiTheme="minorHAnsi" w:hAnsiTheme="minorHAnsi" w:cstheme="minorHAnsi"/>
                <w:sz w:val="20"/>
                <w:szCs w:val="20"/>
              </w:rPr>
            </w:pPr>
            <w:r w:rsidRPr="00501AE8">
              <w:rPr>
                <w:rFonts w:asciiTheme="minorHAnsi" w:hAnsiTheme="minorHAnsi" w:cstheme="minorHAnsi"/>
                <w:sz w:val="20"/>
                <w:szCs w:val="20"/>
              </w:rPr>
              <w:t xml:space="preserve">2.2 Quelle structure financière pour assurer la pérennité de l’entreprise ? </w:t>
            </w:r>
          </w:p>
          <w:p w:rsidR="00387B99" w:rsidRPr="006766DC" w:rsidRDefault="00013128" w:rsidP="00937114">
            <w:pPr>
              <w:spacing w:after="0" w:line="240" w:lineRule="auto"/>
              <w:rPr>
                <w:rFonts w:asciiTheme="minorHAnsi" w:hAnsiTheme="minorHAnsi" w:cstheme="minorHAnsi"/>
                <w:sz w:val="20"/>
                <w:szCs w:val="20"/>
              </w:rPr>
            </w:pPr>
            <w:r>
              <w:rPr>
                <w:rFonts w:asciiTheme="minorHAnsi" w:hAnsiTheme="minorHAnsi" w:cstheme="minorHAnsi"/>
                <w:sz w:val="20"/>
                <w:szCs w:val="20"/>
              </w:rPr>
              <w:t>3.1 Quels critères d’arbitrage entre les modalités de financement de l’organisation</w:t>
            </w:r>
            <w:r w:rsidR="00A42865">
              <w:rPr>
                <w:rFonts w:asciiTheme="minorHAnsi" w:hAnsiTheme="minorHAnsi" w:cstheme="minorHAnsi"/>
                <w:sz w:val="20"/>
                <w:szCs w:val="20"/>
              </w:rPr>
              <w:t> ?</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lastRenderedPageBreak/>
              <w:t>Objectif pédagogique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266705" w:rsidP="00862A4E">
            <w:pPr>
              <w:numPr>
                <w:ilvl w:val="0"/>
                <w:numId w:val="6"/>
              </w:numPr>
              <w:spacing w:after="0" w:line="240" w:lineRule="auto"/>
              <w:rPr>
                <w:rFonts w:asciiTheme="minorHAnsi" w:hAnsiTheme="minorHAnsi" w:cstheme="minorHAnsi"/>
                <w:sz w:val="20"/>
                <w:szCs w:val="20"/>
              </w:rPr>
            </w:pPr>
            <w:r>
              <w:rPr>
                <w:rFonts w:asciiTheme="minorHAnsi" w:hAnsiTheme="minorHAnsi" w:cstheme="minorHAnsi"/>
                <w:sz w:val="20"/>
                <w:szCs w:val="20"/>
              </w:rPr>
              <w:t>Caractériser l’organisation.</w:t>
            </w:r>
          </w:p>
          <w:p w:rsidR="00266705" w:rsidRDefault="00266705" w:rsidP="00266705">
            <w:pPr>
              <w:numPr>
                <w:ilvl w:val="0"/>
                <w:numId w:val="6"/>
              </w:numPr>
              <w:spacing w:after="0" w:line="240" w:lineRule="auto"/>
              <w:rPr>
                <w:rFonts w:asciiTheme="minorHAnsi" w:hAnsiTheme="minorHAnsi" w:cstheme="minorHAnsi"/>
                <w:sz w:val="20"/>
                <w:szCs w:val="20"/>
              </w:rPr>
            </w:pPr>
            <w:r>
              <w:rPr>
                <w:rFonts w:asciiTheme="minorHAnsi" w:hAnsiTheme="minorHAnsi" w:cstheme="minorHAnsi"/>
                <w:sz w:val="20"/>
                <w:szCs w:val="20"/>
              </w:rPr>
              <w:t>Savoir affecter le résultat</w:t>
            </w:r>
            <w:r w:rsidR="00387B99">
              <w:rPr>
                <w:rFonts w:asciiTheme="minorHAnsi" w:hAnsiTheme="minorHAnsi" w:cstheme="minorHAnsi"/>
                <w:sz w:val="20"/>
                <w:szCs w:val="20"/>
              </w:rPr>
              <w:t>.</w:t>
            </w:r>
          </w:p>
          <w:p w:rsidR="00266705" w:rsidRDefault="00252C21" w:rsidP="00266705">
            <w:pPr>
              <w:numPr>
                <w:ilvl w:val="0"/>
                <w:numId w:val="6"/>
              </w:numPr>
              <w:spacing w:after="0" w:line="240" w:lineRule="auto"/>
              <w:rPr>
                <w:rFonts w:asciiTheme="minorHAnsi" w:hAnsiTheme="minorHAnsi" w:cstheme="minorHAnsi"/>
                <w:sz w:val="20"/>
                <w:szCs w:val="20"/>
              </w:rPr>
            </w:pPr>
            <w:r>
              <w:rPr>
                <w:rFonts w:asciiTheme="minorHAnsi" w:hAnsiTheme="minorHAnsi" w:cstheme="minorHAnsi"/>
                <w:sz w:val="20"/>
                <w:szCs w:val="20"/>
              </w:rPr>
              <w:t>Analyser</w:t>
            </w:r>
            <w:r w:rsidR="00266705">
              <w:rPr>
                <w:rFonts w:asciiTheme="minorHAnsi" w:hAnsiTheme="minorHAnsi" w:cstheme="minorHAnsi"/>
                <w:sz w:val="20"/>
                <w:szCs w:val="20"/>
              </w:rPr>
              <w:t xml:space="preserve"> </w:t>
            </w:r>
            <w:r>
              <w:rPr>
                <w:rFonts w:asciiTheme="minorHAnsi" w:hAnsiTheme="minorHAnsi" w:cstheme="minorHAnsi"/>
                <w:sz w:val="20"/>
                <w:szCs w:val="20"/>
              </w:rPr>
              <w:t>la marge de manœuvre du manager</w:t>
            </w:r>
            <w:r w:rsidR="0091228F">
              <w:rPr>
                <w:rFonts w:asciiTheme="minorHAnsi" w:hAnsiTheme="minorHAnsi" w:cstheme="minorHAnsi"/>
                <w:sz w:val="20"/>
                <w:szCs w:val="20"/>
              </w:rPr>
              <w:t>.</w:t>
            </w:r>
          </w:p>
          <w:p w:rsidR="00252C21" w:rsidRPr="00266705" w:rsidRDefault="00252C21" w:rsidP="00266705">
            <w:pPr>
              <w:numPr>
                <w:ilvl w:val="0"/>
                <w:numId w:val="6"/>
              </w:numPr>
              <w:spacing w:after="0" w:line="240" w:lineRule="auto"/>
              <w:rPr>
                <w:rFonts w:asciiTheme="minorHAnsi" w:hAnsiTheme="minorHAnsi" w:cstheme="minorHAnsi"/>
                <w:sz w:val="20"/>
                <w:szCs w:val="20"/>
              </w:rPr>
            </w:pPr>
            <w:r>
              <w:rPr>
                <w:rFonts w:asciiTheme="minorHAnsi" w:hAnsiTheme="minorHAnsi" w:cstheme="minorHAnsi"/>
                <w:sz w:val="20"/>
                <w:szCs w:val="20"/>
              </w:rPr>
              <w:t>Analyser les conséquences de choix en matière d’affectation des résultats (CT/LT)</w:t>
            </w:r>
            <w:r w:rsidR="0091228F">
              <w:rPr>
                <w:rFonts w:asciiTheme="minorHAnsi" w:hAnsiTheme="minorHAnsi" w:cstheme="minorHAnsi"/>
                <w:sz w:val="20"/>
                <w:szCs w:val="20"/>
              </w:rPr>
              <w:t>.</w:t>
            </w:r>
          </w:p>
        </w:tc>
      </w:tr>
      <w:tr w:rsidR="00266705" w:rsidRPr="00495BE2" w:rsidTr="00061478">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495BE2" w:rsidRDefault="00266705" w:rsidP="00061478">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Type de ressource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252C21" w:rsidRDefault="00266705" w:rsidP="00A42865">
            <w:pPr>
              <w:spacing w:after="0" w:line="240" w:lineRule="auto"/>
              <w:rPr>
                <w:rFonts w:asciiTheme="minorHAnsi" w:hAnsiTheme="minorHAnsi" w:cstheme="minorHAnsi"/>
                <w:color w:val="000000"/>
                <w:sz w:val="20"/>
                <w:szCs w:val="20"/>
              </w:rPr>
            </w:pPr>
            <w:r>
              <w:rPr>
                <w:rFonts w:asciiTheme="minorHAnsi" w:hAnsiTheme="minorHAnsi" w:cstheme="minorHAnsi"/>
                <w:sz w:val="20"/>
                <w:szCs w:val="20"/>
              </w:rPr>
              <w:t xml:space="preserve">Parcours interactif pour comprendre l’intérêt </w:t>
            </w:r>
            <w:r w:rsidR="00A42865">
              <w:rPr>
                <w:rFonts w:asciiTheme="minorHAnsi" w:hAnsiTheme="minorHAnsi" w:cstheme="minorHAnsi"/>
                <w:sz w:val="20"/>
                <w:szCs w:val="20"/>
              </w:rPr>
              <w:t>de l’</w:t>
            </w:r>
            <w:r>
              <w:rPr>
                <w:rFonts w:asciiTheme="minorHAnsi" w:hAnsiTheme="minorHAnsi" w:cstheme="minorHAnsi"/>
                <w:sz w:val="20"/>
                <w:szCs w:val="20"/>
              </w:rPr>
              <w:t>affectation des résultats.</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C80BCF">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 xml:space="preserve">Supports </w:t>
            </w:r>
            <w:r>
              <w:rPr>
                <w:rFonts w:asciiTheme="minorHAnsi" w:hAnsiTheme="minorHAnsi" w:cstheme="minorHAnsi"/>
                <w:b/>
                <w:bCs/>
                <w:sz w:val="20"/>
                <w:szCs w:val="20"/>
              </w:rPr>
              <w:t>apprenants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013128" w:rsidRDefault="009C4AD4" w:rsidP="00013128">
            <w:pPr>
              <w:numPr>
                <w:ilvl w:val="0"/>
                <w:numId w:val="6"/>
              </w:numPr>
              <w:spacing w:after="0" w:line="240" w:lineRule="auto"/>
              <w:rPr>
                <w:rFonts w:asciiTheme="minorHAnsi" w:hAnsiTheme="minorHAnsi" w:cstheme="minorHAnsi"/>
                <w:sz w:val="20"/>
                <w:szCs w:val="20"/>
              </w:rPr>
            </w:pPr>
            <w:proofErr w:type="spellStart"/>
            <w:r>
              <w:rPr>
                <w:rFonts w:asciiTheme="minorHAnsi" w:hAnsiTheme="minorHAnsi" w:cstheme="minorHAnsi"/>
                <w:color w:val="000000"/>
                <w:sz w:val="20"/>
              </w:rPr>
              <w:t>Enseignement_specifique_</w:t>
            </w:r>
            <w:r w:rsidR="00266705" w:rsidRPr="00266705">
              <w:rPr>
                <w:rFonts w:asciiTheme="minorHAnsi" w:hAnsiTheme="minorHAnsi" w:cstheme="minorHAnsi"/>
                <w:color w:val="000000"/>
                <w:sz w:val="20"/>
              </w:rPr>
              <w:t>GF</w:t>
            </w:r>
            <w:r w:rsidR="00266705" w:rsidRPr="00013128">
              <w:rPr>
                <w:rFonts w:asciiTheme="minorHAnsi" w:hAnsiTheme="minorHAnsi" w:cstheme="minorHAnsi"/>
                <w:sz w:val="20"/>
                <w:szCs w:val="20"/>
              </w:rPr>
              <w:t>_affectation_resultat_support_</w:t>
            </w:r>
            <w:r>
              <w:rPr>
                <w:rFonts w:asciiTheme="minorHAnsi" w:hAnsiTheme="minorHAnsi" w:cstheme="minorHAnsi"/>
                <w:sz w:val="20"/>
                <w:szCs w:val="20"/>
              </w:rPr>
              <w:t>eleve</w:t>
            </w:r>
            <w:proofErr w:type="spellEnd"/>
          </w:p>
          <w:p w:rsidR="00387B99" w:rsidRPr="00387B99" w:rsidRDefault="00266705" w:rsidP="00013128">
            <w:pPr>
              <w:numPr>
                <w:ilvl w:val="0"/>
                <w:numId w:val="6"/>
              </w:numPr>
              <w:spacing w:after="0" w:line="240" w:lineRule="auto"/>
              <w:rPr>
                <w:rFonts w:asciiTheme="minorHAnsi" w:hAnsiTheme="minorHAnsi" w:cstheme="minorHAnsi"/>
                <w:color w:val="000000"/>
                <w:sz w:val="20"/>
              </w:rPr>
            </w:pPr>
            <w:r w:rsidRPr="00013128">
              <w:rPr>
                <w:rFonts w:asciiTheme="minorHAnsi" w:hAnsiTheme="minorHAnsi" w:cstheme="minorHAnsi"/>
                <w:sz w:val="20"/>
                <w:szCs w:val="20"/>
              </w:rPr>
              <w:t>Lien vers le parcours interactif (</w:t>
            </w:r>
            <w:proofErr w:type="spellStart"/>
            <w:r w:rsidRPr="00013128">
              <w:rPr>
                <w:rFonts w:asciiTheme="minorHAnsi" w:hAnsiTheme="minorHAnsi" w:cstheme="minorHAnsi"/>
                <w:sz w:val="20"/>
                <w:szCs w:val="20"/>
              </w:rPr>
              <w:t>genially</w:t>
            </w:r>
            <w:proofErr w:type="spellEnd"/>
            <w:r w:rsidRPr="00013128">
              <w:rPr>
                <w:rFonts w:asciiTheme="minorHAnsi" w:hAnsiTheme="minorHAnsi" w:cstheme="minorHAnsi"/>
                <w:sz w:val="20"/>
                <w:szCs w:val="20"/>
              </w:rPr>
              <w:t>)</w:t>
            </w:r>
            <w:r w:rsidR="00387B99" w:rsidRPr="00013128">
              <w:rPr>
                <w:rFonts w:asciiTheme="minorHAnsi" w:hAnsiTheme="minorHAnsi" w:cstheme="minorHAnsi"/>
                <w:sz w:val="20"/>
                <w:szCs w:val="20"/>
              </w:rPr>
              <w:t xml:space="preserve"> : </w:t>
            </w:r>
            <w:hyperlink r:id="rId8" w:history="1">
              <w:r w:rsidR="00013128" w:rsidRPr="002A5C3A">
                <w:rPr>
                  <w:rStyle w:val="Lienhypertexte"/>
                  <w:rFonts w:asciiTheme="minorHAnsi" w:hAnsiTheme="minorHAnsi" w:cstheme="minorHAnsi"/>
                  <w:sz w:val="20"/>
                  <w:szCs w:val="20"/>
                </w:rPr>
                <w:t>https://view.genial.ly/5dfe6ddbdc63a91471fefb8d/dossier-stmg2020gfaffectationresultat</w:t>
              </w:r>
            </w:hyperlink>
            <w:r w:rsidR="00013128">
              <w:rPr>
                <w:rFonts w:asciiTheme="minorHAnsi" w:hAnsiTheme="minorHAnsi" w:cstheme="minorHAnsi"/>
                <w:sz w:val="20"/>
                <w:szCs w:val="20"/>
              </w:rPr>
              <w:t xml:space="preserve"> </w:t>
            </w:r>
          </w:p>
        </w:tc>
      </w:tr>
      <w:tr w:rsidR="00266705" w:rsidRPr="00495BE2" w:rsidTr="00061478">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495BE2" w:rsidRDefault="00266705" w:rsidP="00061478">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Usages numériques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266705" w:rsidRPr="00495BE2" w:rsidRDefault="00013128" w:rsidP="00061478">
            <w:pPr>
              <w:spacing w:after="0" w:line="240" w:lineRule="auto"/>
              <w:rPr>
                <w:rFonts w:asciiTheme="minorHAnsi" w:hAnsiTheme="minorHAnsi" w:cstheme="minorHAnsi"/>
                <w:b/>
                <w:color w:val="000000"/>
                <w:sz w:val="20"/>
                <w:szCs w:val="20"/>
              </w:rPr>
            </w:pPr>
            <w:r>
              <w:rPr>
                <w:rFonts w:asciiTheme="minorHAnsi" w:hAnsiTheme="minorHAnsi" w:cstheme="minorHAnsi"/>
                <w:color w:val="000000"/>
                <w:sz w:val="20"/>
              </w:rPr>
              <w:t>P</w:t>
            </w:r>
            <w:r w:rsidR="00266705">
              <w:rPr>
                <w:rFonts w:asciiTheme="minorHAnsi" w:hAnsiTheme="minorHAnsi" w:cstheme="minorHAnsi"/>
                <w:color w:val="000000"/>
                <w:sz w:val="20"/>
              </w:rPr>
              <w:t>arcours interactif (</w:t>
            </w:r>
            <w:proofErr w:type="spellStart"/>
            <w:r w:rsidR="00266705">
              <w:rPr>
                <w:rFonts w:asciiTheme="minorHAnsi" w:hAnsiTheme="minorHAnsi" w:cstheme="minorHAnsi"/>
                <w:color w:val="000000"/>
                <w:sz w:val="20"/>
              </w:rPr>
              <w:t>genially</w:t>
            </w:r>
            <w:proofErr w:type="spellEnd"/>
            <w:r w:rsidR="00266705">
              <w:rPr>
                <w:rFonts w:asciiTheme="minorHAnsi" w:hAnsiTheme="minorHAnsi" w:cstheme="minorHAnsi"/>
                <w:color w:val="000000"/>
                <w:sz w:val="20"/>
              </w:rPr>
              <w:t xml:space="preserve">) : </w:t>
            </w:r>
            <w:hyperlink r:id="rId9" w:history="1">
              <w:r w:rsidRPr="00EA7850">
                <w:rPr>
                  <w:rStyle w:val="Lienhypertexte"/>
                  <w:rFonts w:asciiTheme="minorHAnsi" w:hAnsiTheme="minorHAnsi" w:cstheme="minorHAnsi"/>
                  <w:sz w:val="20"/>
                  <w:szCs w:val="20"/>
                </w:rPr>
                <w:t>https://view.genial.ly/5dfe6ddbdc63a91471fefb8d/dossier-stmg2020gfaffectationresultat</w:t>
              </w:r>
            </w:hyperlink>
            <w:r>
              <w:t xml:space="preserve"> </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Durée de la séquence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A63EF" w:rsidRDefault="009C4AD4" w:rsidP="009A63EF">
            <w:pPr>
              <w:spacing w:after="0" w:line="240" w:lineRule="auto"/>
              <w:rPr>
                <w:rFonts w:asciiTheme="minorHAnsi" w:hAnsiTheme="minorHAnsi" w:cstheme="minorHAnsi"/>
                <w:sz w:val="20"/>
                <w:szCs w:val="20"/>
              </w:rPr>
            </w:pPr>
            <w:r>
              <w:rPr>
                <w:rFonts w:asciiTheme="minorHAnsi" w:hAnsiTheme="minorHAnsi" w:cstheme="minorHAnsi"/>
                <w:sz w:val="20"/>
                <w:szCs w:val="20"/>
              </w:rPr>
              <w:t>6</w:t>
            </w:r>
            <w:r w:rsidR="00501AE8" w:rsidRPr="009A63EF">
              <w:rPr>
                <w:rFonts w:asciiTheme="minorHAnsi" w:hAnsiTheme="minorHAnsi" w:cstheme="minorHAnsi"/>
                <w:sz w:val="20"/>
                <w:szCs w:val="20"/>
              </w:rPr>
              <w:t xml:space="preserve"> </w:t>
            </w:r>
            <w:r w:rsidR="009A63EF" w:rsidRPr="009A63EF">
              <w:rPr>
                <w:rFonts w:asciiTheme="minorHAnsi" w:hAnsiTheme="minorHAnsi" w:cstheme="minorHAnsi"/>
                <w:sz w:val="20"/>
                <w:szCs w:val="20"/>
              </w:rPr>
              <w:t>heures</w:t>
            </w:r>
            <w:r w:rsidR="00387B99" w:rsidRPr="009A63EF">
              <w:rPr>
                <w:rFonts w:asciiTheme="minorHAnsi" w:hAnsiTheme="minorHAnsi" w:cstheme="minorHAnsi"/>
                <w:sz w:val="20"/>
                <w:szCs w:val="20"/>
              </w:rPr>
              <w:t>.</w:t>
            </w:r>
            <w:r w:rsidR="00387B99" w:rsidRPr="009A63EF">
              <w:rPr>
                <w:rFonts w:asciiTheme="minorHAnsi" w:hAnsiTheme="minorHAnsi" w:cstheme="minorHAnsi"/>
                <w:sz w:val="20"/>
                <w:szCs w:val="20"/>
              </w:rPr>
              <w:br/>
            </w:r>
            <w:r w:rsidR="009A63EF" w:rsidRPr="009A63EF">
              <w:rPr>
                <w:rFonts w:asciiTheme="minorHAnsi" w:hAnsiTheme="minorHAnsi" w:cstheme="minorHAnsi"/>
                <w:sz w:val="20"/>
                <w:szCs w:val="20"/>
              </w:rPr>
              <w:t xml:space="preserve">La remise d’une synthèse des notions à retenir peut être </w:t>
            </w:r>
            <w:r w:rsidR="009A63EF">
              <w:rPr>
                <w:rFonts w:asciiTheme="minorHAnsi" w:hAnsiTheme="minorHAnsi" w:cstheme="minorHAnsi"/>
                <w:sz w:val="20"/>
                <w:szCs w:val="20"/>
              </w:rPr>
              <w:t>souhaitable</w:t>
            </w:r>
            <w:r w:rsidR="00493C9E">
              <w:rPr>
                <w:rFonts w:asciiTheme="minorHAnsi" w:hAnsiTheme="minorHAnsi" w:cstheme="minorHAnsi"/>
                <w:sz w:val="20"/>
                <w:szCs w:val="20"/>
              </w:rPr>
              <w:t>.</w:t>
            </w:r>
          </w:p>
          <w:p w:rsidR="00387B99" w:rsidRPr="009A63EF" w:rsidRDefault="009A63EF" w:rsidP="009A63EF">
            <w:pPr>
              <w:spacing w:after="0" w:line="240" w:lineRule="auto"/>
              <w:rPr>
                <w:rFonts w:asciiTheme="minorHAnsi" w:hAnsiTheme="minorHAnsi" w:cstheme="minorHAnsi"/>
                <w:color w:val="000000"/>
                <w:sz w:val="20"/>
                <w:szCs w:val="20"/>
              </w:rPr>
            </w:pPr>
            <w:r w:rsidRPr="009A63EF">
              <w:rPr>
                <w:rFonts w:asciiTheme="minorHAnsi" w:hAnsiTheme="minorHAnsi" w:cstheme="minorHAnsi"/>
                <w:sz w:val="20"/>
                <w:szCs w:val="20"/>
              </w:rPr>
              <w:t xml:space="preserve">La remise </w:t>
            </w:r>
            <w:r w:rsidR="00387B99" w:rsidRPr="009A63EF">
              <w:rPr>
                <w:rFonts w:asciiTheme="minorHAnsi" w:hAnsiTheme="minorHAnsi" w:cstheme="minorHAnsi"/>
                <w:sz w:val="20"/>
                <w:szCs w:val="20"/>
              </w:rPr>
              <w:t xml:space="preserve">d’une note structurée écrite </w:t>
            </w:r>
            <w:r w:rsidRPr="009A63EF">
              <w:rPr>
                <w:rFonts w:asciiTheme="minorHAnsi" w:hAnsiTheme="minorHAnsi" w:cstheme="minorHAnsi"/>
                <w:sz w:val="20"/>
                <w:szCs w:val="20"/>
              </w:rPr>
              <w:t>sur</w:t>
            </w:r>
            <w:r>
              <w:rPr>
                <w:rFonts w:asciiTheme="minorHAnsi" w:hAnsiTheme="minorHAnsi" w:cstheme="minorHAnsi"/>
                <w:sz w:val="20"/>
                <w:szCs w:val="20"/>
              </w:rPr>
              <w:t xml:space="preserve"> </w:t>
            </w:r>
            <w:r w:rsidRPr="009A63EF">
              <w:rPr>
                <w:rFonts w:asciiTheme="minorHAnsi" w:hAnsiTheme="minorHAnsi" w:cstheme="minorHAnsi"/>
                <w:sz w:val="20"/>
                <w:szCs w:val="20"/>
              </w:rPr>
              <w:t xml:space="preserve">l’intérêt d’affecter au mieux les résultats de l’organisation peut être </w:t>
            </w:r>
            <w:r>
              <w:rPr>
                <w:rFonts w:asciiTheme="minorHAnsi" w:hAnsiTheme="minorHAnsi" w:cstheme="minorHAnsi"/>
                <w:sz w:val="20"/>
                <w:szCs w:val="20"/>
              </w:rPr>
              <w:t>envisageable.</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Organisation de la classe</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Default="0006492D" w:rsidP="00306603">
            <w:pPr>
              <w:spacing w:after="0" w:line="240" w:lineRule="auto"/>
              <w:rPr>
                <w:rFonts w:asciiTheme="minorHAnsi" w:hAnsiTheme="minorHAnsi" w:cstheme="minorHAnsi"/>
                <w:sz w:val="20"/>
                <w:szCs w:val="20"/>
              </w:rPr>
            </w:pPr>
            <w:r>
              <w:rPr>
                <w:rFonts w:asciiTheme="minorHAnsi" w:hAnsiTheme="minorHAnsi" w:cstheme="minorHAnsi"/>
                <w:sz w:val="20"/>
                <w:szCs w:val="20"/>
              </w:rPr>
              <w:t>Classe entière en salle informatique (disposant de 18 postes) : 2 lycéens par poste</w:t>
            </w:r>
            <w:r w:rsidR="00387B99">
              <w:rPr>
                <w:rFonts w:asciiTheme="minorHAnsi" w:hAnsiTheme="minorHAnsi" w:cstheme="minorHAnsi"/>
                <w:sz w:val="20"/>
                <w:szCs w:val="20"/>
              </w:rPr>
              <w:t>.</w:t>
            </w:r>
          </w:p>
          <w:p w:rsidR="0006492D" w:rsidRDefault="0006492D" w:rsidP="00306603">
            <w:p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En effectif réduit en salle informatique : 1 lycéen par poste.</w:t>
            </w:r>
          </w:p>
          <w:p w:rsidR="00501AE8" w:rsidRPr="00495BE2" w:rsidRDefault="00501AE8" w:rsidP="00EA7850">
            <w:pPr>
              <w:spacing w:after="0" w:line="240" w:lineRule="auto"/>
              <w:rPr>
                <w:rFonts w:asciiTheme="minorHAnsi" w:hAnsiTheme="minorHAnsi" w:cstheme="minorHAnsi"/>
                <w:color w:val="000000"/>
                <w:sz w:val="20"/>
                <w:szCs w:val="20"/>
              </w:rPr>
            </w:pPr>
            <w:r w:rsidRPr="00501AE8">
              <w:rPr>
                <w:rFonts w:asciiTheme="minorHAnsi" w:hAnsiTheme="minorHAnsi" w:cstheme="minorHAnsi"/>
                <w:color w:val="000000"/>
                <w:sz w:val="20"/>
                <w:szCs w:val="20"/>
              </w:rPr>
              <w:t xml:space="preserve">Le parcours </w:t>
            </w:r>
            <w:proofErr w:type="spellStart"/>
            <w:r w:rsidRPr="00501AE8">
              <w:rPr>
                <w:rFonts w:asciiTheme="minorHAnsi" w:hAnsiTheme="minorHAnsi" w:cstheme="minorHAnsi"/>
                <w:color w:val="000000"/>
                <w:sz w:val="20"/>
                <w:szCs w:val="20"/>
              </w:rPr>
              <w:t>genially</w:t>
            </w:r>
            <w:proofErr w:type="spellEnd"/>
            <w:r w:rsidRPr="00501AE8">
              <w:rPr>
                <w:rFonts w:asciiTheme="minorHAnsi" w:hAnsiTheme="minorHAnsi" w:cstheme="minorHAnsi"/>
                <w:color w:val="000000"/>
                <w:sz w:val="20"/>
                <w:szCs w:val="20"/>
              </w:rPr>
              <w:t xml:space="preserve"> peut aussi être proposé aux élèves en dehors de la clas</w:t>
            </w:r>
            <w:r w:rsidR="00EA7850">
              <w:rPr>
                <w:rFonts w:asciiTheme="minorHAnsi" w:hAnsiTheme="minorHAnsi" w:cstheme="minorHAnsi"/>
                <w:color w:val="000000"/>
                <w:sz w:val="20"/>
                <w:szCs w:val="20"/>
              </w:rPr>
              <w:t>se pour un travail en autonomie</w:t>
            </w:r>
            <w:r w:rsidRPr="00501AE8">
              <w:rPr>
                <w:rFonts w:asciiTheme="minorHAnsi" w:hAnsiTheme="minorHAnsi" w:cstheme="minorHAnsi"/>
                <w:color w:val="000000"/>
                <w:sz w:val="20"/>
                <w:szCs w:val="20"/>
              </w:rPr>
              <w:t xml:space="preserve"> (</w:t>
            </w:r>
            <w:r w:rsidR="00EA7850">
              <w:rPr>
                <w:rFonts w:asciiTheme="minorHAnsi" w:hAnsiTheme="minorHAnsi" w:cstheme="minorHAnsi"/>
                <w:color w:val="000000"/>
                <w:sz w:val="20"/>
                <w:szCs w:val="20"/>
              </w:rPr>
              <w:t>p</w:t>
            </w:r>
            <w:r w:rsidRPr="00501AE8">
              <w:rPr>
                <w:rFonts w:asciiTheme="minorHAnsi" w:hAnsiTheme="minorHAnsi" w:cstheme="minorHAnsi"/>
                <w:color w:val="000000"/>
                <w:sz w:val="20"/>
                <w:szCs w:val="20"/>
              </w:rPr>
              <w:t>rincipe de la classe inversée).</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Auteur</w:t>
            </w:r>
            <w:r w:rsidR="009D35C9">
              <w:rPr>
                <w:rFonts w:asciiTheme="minorHAnsi" w:hAnsiTheme="minorHAnsi" w:cstheme="minorHAnsi"/>
                <w:b/>
                <w:bCs/>
                <w:sz w:val="20"/>
                <w:szCs w:val="20"/>
              </w:rPr>
              <w:t>/</w:t>
            </w:r>
            <w:r w:rsidR="009D35C9">
              <w:rPr>
                <w:rFonts w:asciiTheme="minorHAnsi" w:hAnsiTheme="minorHAnsi" w:cstheme="minorHAnsi"/>
                <w:b/>
                <w:bCs/>
                <w:sz w:val="20"/>
                <w:szCs w:val="20"/>
              </w:rPr>
              <w:br/>
              <w:t>relecteur</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9D35C9" w:rsidRDefault="009D35C9" w:rsidP="00253919">
            <w:pPr>
              <w:spacing w:after="0" w:line="240" w:lineRule="auto"/>
              <w:rPr>
                <w:rFonts w:asciiTheme="minorHAnsi" w:hAnsiTheme="minorHAnsi" w:cstheme="minorHAnsi"/>
                <w:sz w:val="20"/>
                <w:szCs w:val="20"/>
              </w:rPr>
            </w:pPr>
            <w:r>
              <w:rPr>
                <w:rFonts w:asciiTheme="minorHAnsi" w:hAnsiTheme="minorHAnsi" w:cstheme="minorHAnsi"/>
                <w:sz w:val="20"/>
                <w:szCs w:val="20"/>
              </w:rPr>
              <w:t>Auteur :</w:t>
            </w:r>
          </w:p>
          <w:p w:rsidR="00387B99" w:rsidRDefault="00387B99" w:rsidP="00253919">
            <w:pPr>
              <w:spacing w:after="0" w:line="240" w:lineRule="auto"/>
              <w:rPr>
                <w:rFonts w:asciiTheme="minorHAnsi" w:hAnsiTheme="minorHAnsi" w:cstheme="minorHAnsi"/>
                <w:sz w:val="20"/>
                <w:szCs w:val="20"/>
              </w:rPr>
            </w:pPr>
            <w:r w:rsidRPr="00495BE2">
              <w:rPr>
                <w:rFonts w:asciiTheme="minorHAnsi" w:hAnsiTheme="minorHAnsi" w:cstheme="minorHAnsi"/>
                <w:sz w:val="20"/>
                <w:szCs w:val="20"/>
              </w:rPr>
              <w:t xml:space="preserve">Joan </w:t>
            </w:r>
            <w:proofErr w:type="spellStart"/>
            <w:r w:rsidRPr="00495BE2">
              <w:rPr>
                <w:rFonts w:asciiTheme="minorHAnsi" w:hAnsiTheme="minorHAnsi" w:cstheme="minorHAnsi"/>
                <w:sz w:val="20"/>
                <w:szCs w:val="20"/>
              </w:rPr>
              <w:t>Grard</w:t>
            </w:r>
            <w:proofErr w:type="spellEnd"/>
            <w:r w:rsidRPr="00495BE2">
              <w:rPr>
                <w:rFonts w:asciiTheme="minorHAnsi" w:hAnsiTheme="minorHAnsi" w:cstheme="minorHAnsi"/>
                <w:sz w:val="20"/>
                <w:szCs w:val="20"/>
              </w:rPr>
              <w:br/>
              <w:t>Académie de Montpellier (Lycée Rosa Luxemburg – Canet en Roussillon)</w:t>
            </w:r>
          </w:p>
          <w:p w:rsidR="009D35C9" w:rsidRDefault="009D35C9" w:rsidP="00253919">
            <w:pPr>
              <w:spacing w:after="0" w:line="240" w:lineRule="auto"/>
              <w:rPr>
                <w:rFonts w:asciiTheme="minorHAnsi" w:hAnsiTheme="minorHAnsi" w:cstheme="minorHAnsi"/>
                <w:sz w:val="20"/>
                <w:szCs w:val="20"/>
              </w:rPr>
            </w:pPr>
            <w:r>
              <w:rPr>
                <w:rFonts w:asciiTheme="minorHAnsi" w:hAnsiTheme="minorHAnsi" w:cstheme="minorHAnsi"/>
                <w:sz w:val="20"/>
                <w:szCs w:val="20"/>
              </w:rPr>
              <w:t>Relecteur :</w:t>
            </w:r>
          </w:p>
          <w:p w:rsidR="009D35C9" w:rsidRDefault="009D35C9" w:rsidP="00253919">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Cédric </w:t>
            </w:r>
            <w:proofErr w:type="spellStart"/>
            <w:r>
              <w:rPr>
                <w:rFonts w:asciiTheme="minorHAnsi" w:hAnsiTheme="minorHAnsi" w:cstheme="minorHAnsi"/>
                <w:sz w:val="20"/>
                <w:szCs w:val="20"/>
              </w:rPr>
              <w:t>Brunnarius</w:t>
            </w:r>
            <w:proofErr w:type="spellEnd"/>
            <w:r>
              <w:rPr>
                <w:rFonts w:asciiTheme="minorHAnsi" w:hAnsiTheme="minorHAnsi" w:cstheme="minorHAnsi"/>
                <w:sz w:val="20"/>
                <w:szCs w:val="20"/>
              </w:rPr>
              <w:t xml:space="preserve"> </w:t>
            </w:r>
          </w:p>
          <w:p w:rsidR="0026201F" w:rsidRPr="00495BE2" w:rsidRDefault="0026201F" w:rsidP="00253919">
            <w:pPr>
              <w:spacing w:after="0" w:line="240" w:lineRule="auto"/>
              <w:rPr>
                <w:rFonts w:asciiTheme="minorHAnsi" w:hAnsiTheme="minorHAnsi" w:cstheme="minorHAnsi"/>
                <w:sz w:val="20"/>
                <w:szCs w:val="20"/>
              </w:rPr>
            </w:pPr>
            <w:r>
              <w:rPr>
                <w:rFonts w:asciiTheme="minorHAnsi" w:hAnsiTheme="minorHAnsi" w:cstheme="minorHAnsi"/>
                <w:sz w:val="20"/>
                <w:szCs w:val="20"/>
              </w:rPr>
              <w:t>Académie de Versailles (Lycée Jacques Prévert – Taverny)</w:t>
            </w:r>
          </w:p>
        </w:tc>
      </w:tr>
      <w:tr w:rsidR="00387B99" w:rsidRPr="00495BE2" w:rsidTr="00BE4955">
        <w:trPr>
          <w:trHeight w:val="732"/>
        </w:trPr>
        <w:tc>
          <w:tcPr>
            <w:tcW w:w="1541" w:type="dxa"/>
            <w:tcBorders>
              <w:top w:val="single" w:sz="8" w:space="0" w:color="808080"/>
              <w:left w:val="single" w:sz="8" w:space="0" w:color="808080"/>
              <w:bottom w:val="single" w:sz="8" w:space="0" w:color="808080"/>
              <w:right w:val="single" w:sz="8" w:space="0" w:color="808080"/>
            </w:tcBorders>
            <w:shd w:val="clear" w:color="auto" w:fill="auto"/>
            <w:vAlign w:val="center"/>
          </w:tcPr>
          <w:p w:rsidR="00387B99" w:rsidRPr="00495BE2" w:rsidRDefault="00387B99" w:rsidP="00BE4955">
            <w:pPr>
              <w:spacing w:after="0" w:line="240" w:lineRule="auto"/>
              <w:jc w:val="center"/>
              <w:rPr>
                <w:rFonts w:asciiTheme="minorHAnsi" w:hAnsiTheme="minorHAnsi" w:cstheme="minorHAnsi"/>
                <w:b/>
                <w:bCs/>
                <w:sz w:val="20"/>
                <w:szCs w:val="20"/>
              </w:rPr>
            </w:pPr>
            <w:r w:rsidRPr="00495BE2">
              <w:rPr>
                <w:rFonts w:asciiTheme="minorHAnsi" w:hAnsiTheme="minorHAnsi" w:cstheme="minorHAnsi"/>
                <w:b/>
                <w:bCs/>
                <w:sz w:val="20"/>
                <w:szCs w:val="20"/>
              </w:rPr>
              <w:t>Remarques</w:t>
            </w:r>
          </w:p>
        </w:tc>
        <w:tc>
          <w:tcPr>
            <w:tcW w:w="7746" w:type="dxa"/>
            <w:tcBorders>
              <w:top w:val="single" w:sz="8" w:space="0" w:color="808080"/>
              <w:left w:val="single" w:sz="8" w:space="0" w:color="808080"/>
              <w:bottom w:val="single" w:sz="8" w:space="0" w:color="808080"/>
              <w:right w:val="single" w:sz="8" w:space="0" w:color="808080"/>
            </w:tcBorders>
            <w:shd w:val="clear" w:color="auto" w:fill="auto"/>
            <w:vAlign w:val="center"/>
          </w:tcPr>
          <w:p w:rsidR="007B48A7" w:rsidRPr="007B48A7" w:rsidRDefault="002C21B5" w:rsidP="009D35C9">
            <w:pPr>
              <w:spacing w:after="0" w:line="240" w:lineRule="auto"/>
              <w:rPr>
                <w:rFonts w:asciiTheme="minorHAnsi" w:hAnsiTheme="minorHAnsi" w:cstheme="minorHAnsi"/>
                <w:sz w:val="20"/>
                <w:szCs w:val="20"/>
              </w:rPr>
            </w:pPr>
            <w:r>
              <w:rPr>
                <w:rFonts w:asciiTheme="minorHAnsi" w:hAnsiTheme="minorHAnsi" w:cstheme="minorHAnsi"/>
                <w:b/>
                <w:sz w:val="20"/>
                <w:szCs w:val="20"/>
              </w:rPr>
              <w:t>Programme</w:t>
            </w:r>
            <w:r w:rsidR="007B48A7">
              <w:rPr>
                <w:rFonts w:asciiTheme="minorHAnsi" w:hAnsiTheme="minorHAnsi" w:cstheme="minorHAnsi"/>
                <w:b/>
                <w:sz w:val="20"/>
                <w:szCs w:val="20"/>
              </w:rPr>
              <w:t xml:space="preserve"> : </w:t>
            </w:r>
            <w:r w:rsidR="007B48A7" w:rsidRPr="007B48A7">
              <w:rPr>
                <w:rFonts w:asciiTheme="minorHAnsi" w:hAnsiTheme="minorHAnsi" w:cstheme="minorHAnsi"/>
                <w:sz w:val="20"/>
                <w:szCs w:val="20"/>
              </w:rPr>
              <w:t>l’écriture d’affectation du résultat n’est pas au programme de l’enseignement spécifique, mais elle permet, lors du visionnage d’une animation vidéo, de montrer au lycéen que les écritures comptables affectent automatiquement les documents de synthèse.</w:t>
            </w:r>
          </w:p>
          <w:p w:rsidR="00C66FBF" w:rsidRDefault="002F54FD" w:rsidP="00B77C93">
            <w:pPr>
              <w:spacing w:after="0" w:line="240" w:lineRule="auto"/>
              <w:rPr>
                <w:rFonts w:asciiTheme="minorHAnsi" w:hAnsiTheme="minorHAnsi" w:cstheme="minorHAnsi"/>
                <w:sz w:val="20"/>
                <w:szCs w:val="20"/>
              </w:rPr>
            </w:pPr>
            <w:r w:rsidRPr="002F54FD">
              <w:rPr>
                <w:rFonts w:asciiTheme="minorHAnsi" w:hAnsiTheme="minorHAnsi" w:cstheme="minorHAnsi"/>
                <w:b/>
                <w:sz w:val="20"/>
                <w:szCs w:val="20"/>
              </w:rPr>
              <w:t xml:space="preserve">Intérêt du parcours </w:t>
            </w:r>
            <w:proofErr w:type="spellStart"/>
            <w:r w:rsidRPr="002F54FD">
              <w:rPr>
                <w:rFonts w:asciiTheme="minorHAnsi" w:hAnsiTheme="minorHAnsi" w:cstheme="minorHAnsi"/>
                <w:b/>
                <w:sz w:val="20"/>
                <w:szCs w:val="20"/>
              </w:rPr>
              <w:t>genially</w:t>
            </w:r>
            <w:proofErr w:type="spellEnd"/>
            <w:r w:rsidRPr="002F54FD">
              <w:rPr>
                <w:rFonts w:asciiTheme="minorHAnsi" w:hAnsiTheme="minorHAnsi" w:cstheme="minorHAnsi"/>
                <w:b/>
                <w:sz w:val="20"/>
                <w:szCs w:val="20"/>
              </w:rPr>
              <w:t> :</w:t>
            </w:r>
            <w:r>
              <w:rPr>
                <w:rFonts w:asciiTheme="minorHAnsi" w:hAnsiTheme="minorHAnsi" w:cstheme="minorHAnsi"/>
                <w:sz w:val="20"/>
                <w:szCs w:val="20"/>
              </w:rPr>
              <w:t xml:space="preserve"> l</w:t>
            </w:r>
            <w:r w:rsidR="009D35C9">
              <w:rPr>
                <w:rFonts w:asciiTheme="minorHAnsi" w:hAnsiTheme="minorHAnsi" w:cstheme="minorHAnsi"/>
                <w:sz w:val="20"/>
                <w:szCs w:val="20"/>
              </w:rPr>
              <w:t>e parcours accompagne le lycéen pour pouvoir répondre aux diverses questions qui exigent une qualité de rédaction.</w:t>
            </w:r>
          </w:p>
          <w:p w:rsidR="002F54FD" w:rsidRPr="00495BE2" w:rsidRDefault="002F54FD" w:rsidP="00B77C93">
            <w:pPr>
              <w:spacing w:after="0" w:line="240" w:lineRule="auto"/>
              <w:rPr>
                <w:rFonts w:asciiTheme="minorHAnsi" w:hAnsiTheme="minorHAnsi" w:cstheme="minorHAnsi"/>
                <w:sz w:val="20"/>
                <w:szCs w:val="20"/>
              </w:rPr>
            </w:pPr>
            <w:r w:rsidRPr="002F54FD">
              <w:rPr>
                <w:rFonts w:asciiTheme="minorHAnsi" w:hAnsiTheme="minorHAnsi" w:cstheme="minorHAnsi"/>
                <w:b/>
                <w:sz w:val="20"/>
                <w:szCs w:val="20"/>
              </w:rPr>
              <w:t>Prolongement</w:t>
            </w:r>
            <w:r>
              <w:rPr>
                <w:rFonts w:asciiTheme="minorHAnsi" w:hAnsiTheme="minorHAnsi" w:cstheme="minorHAnsi"/>
                <w:sz w:val="20"/>
                <w:szCs w:val="20"/>
              </w:rPr>
              <w:t xml:space="preserve"> : il est possible de réaliser une étape sur l’analyse </w:t>
            </w:r>
            <w:r w:rsidRPr="002F54FD">
              <w:rPr>
                <w:rFonts w:asciiTheme="minorHAnsi" w:hAnsiTheme="minorHAnsi" w:cstheme="minorHAnsi"/>
                <w:sz w:val="20"/>
                <w:szCs w:val="20"/>
              </w:rPr>
              <w:t xml:space="preserve">financière afin d’amener les élèves à s’interroger sur le ratio de couverture des emplois stables. D’où l’intérêt de verser moins de dividendes </w:t>
            </w:r>
            <w:r w:rsidR="00B77C93">
              <w:rPr>
                <w:rFonts w:asciiTheme="minorHAnsi" w:hAnsiTheme="minorHAnsi" w:cstheme="minorHAnsi"/>
                <w:sz w:val="20"/>
                <w:szCs w:val="20"/>
              </w:rPr>
              <w:t>pour consolider</w:t>
            </w:r>
            <w:r w:rsidRPr="002F54FD">
              <w:rPr>
                <w:rFonts w:asciiTheme="minorHAnsi" w:hAnsiTheme="minorHAnsi" w:cstheme="minorHAnsi"/>
                <w:sz w:val="20"/>
                <w:szCs w:val="20"/>
              </w:rPr>
              <w:t xml:space="preserve"> les capitaux propres.</w:t>
            </w:r>
          </w:p>
        </w:tc>
      </w:tr>
    </w:tbl>
    <w:p w:rsidR="00D12EEA" w:rsidRDefault="00D12EEA"/>
    <w:sectPr w:rsidR="00D12EEA" w:rsidSect="009D35C9">
      <w:footerReference w:type="default" r:id="rId10"/>
      <w:pgSz w:w="11906" w:h="16838"/>
      <w:pgMar w:top="709" w:right="1418" w:bottom="1418" w:left="1418" w:header="720" w:footer="720" w:gutter="0"/>
      <w:cols w:space="72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224" w:rsidRDefault="000D2224" w:rsidP="00DD5316">
      <w:pPr>
        <w:spacing w:after="0" w:line="240" w:lineRule="auto"/>
      </w:pPr>
      <w:r>
        <w:separator/>
      </w:r>
    </w:p>
  </w:endnote>
  <w:endnote w:type="continuationSeparator" w:id="0">
    <w:p w:rsidR="000D2224" w:rsidRDefault="000D2224" w:rsidP="00DD5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font37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3EF" w:rsidRPr="00226954" w:rsidRDefault="00D40A27" w:rsidP="009A63EF">
    <w:pPr>
      <w:pStyle w:val="Pieddepage"/>
      <w:pBdr>
        <w:top w:val="single" w:sz="6" w:space="1" w:color="auto"/>
      </w:pBdr>
      <w:ind w:right="360"/>
    </w:pPr>
    <w:r>
      <w:t xml:space="preserve">CRCF -  STMG - Enseignement spécifique GF – </w:t>
    </w:r>
    <w:bookmarkStart w:id="0" w:name="_GoBack"/>
    <w:bookmarkEnd w:id="0"/>
    <w:r>
      <w:t xml:space="preserve">L’affectation du résultat </w:t>
    </w:r>
    <w:r>
      <w:br/>
      <w:t xml:space="preserve">Auteur de l’activité : Joan </w:t>
    </w:r>
    <w:proofErr w:type="spellStart"/>
    <w:r>
      <w:t>Grard</w:t>
    </w:r>
    <w:proofErr w:type="spellEnd"/>
  </w:p>
  <w:p w:rsidR="00DD5316" w:rsidRDefault="009A63EF" w:rsidP="009A63EF">
    <w:pPr>
      <w:pStyle w:val="Pieddepage"/>
    </w:pPr>
    <w:r>
      <w:tab/>
    </w:r>
    <w:r>
      <w:rPr>
        <w:rFonts w:ascii="Arial" w:hAnsi="Arial" w:cs="Arial"/>
        <w:noProof/>
        <w:sz w:val="16"/>
        <w:szCs w:val="16"/>
        <w:lang w:eastAsia="fr-FR" w:bidi="ar-SA"/>
      </w:rPr>
      <w:drawing>
        <wp:inline distT="0" distB="0" distL="0" distR="0">
          <wp:extent cx="762000" cy="142875"/>
          <wp:effectExtent l="19050" t="0" r="0" b="0"/>
          <wp:docPr id="6" name="Image 9"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icence Creative Commons">
                    <a:hlinkClick r:id="rId1"/>
                  </pic:cNvPr>
                  <pic:cNvPicPr>
                    <a:picLocks noChangeAspect="1" noChangeArrowheads="1"/>
                  </pic:cNvPicPr>
                </pic:nvPicPr>
                <pic:blipFill>
                  <a:blip r:embed="rId2"/>
                  <a:srcRect/>
                  <a:stretch>
                    <a:fillRect/>
                  </a:stretch>
                </pic:blipFill>
                <pic:spPr bwMode="auto">
                  <a:xfrm>
                    <a:off x="0" y="0"/>
                    <a:ext cx="762000" cy="142875"/>
                  </a:xfrm>
                  <a:prstGeom prst="rect">
                    <a:avLst/>
                  </a:prstGeom>
                  <a:noFill/>
                  <a:ln w="9525">
                    <a:noFill/>
                    <a:miter lim="800000"/>
                    <a:headEnd/>
                    <a:tailEnd/>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224" w:rsidRDefault="000D2224" w:rsidP="00DD5316">
      <w:pPr>
        <w:spacing w:after="0" w:line="240" w:lineRule="auto"/>
      </w:pPr>
      <w:r>
        <w:separator/>
      </w:r>
    </w:p>
  </w:footnote>
  <w:footnote w:type="continuationSeparator" w:id="0">
    <w:p w:rsidR="000D2224" w:rsidRDefault="000D2224" w:rsidP="00DD53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A8039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re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00000002"/>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nsid w:val="164C0421"/>
    <w:multiLevelType w:val="multilevel"/>
    <w:tmpl w:val="3B28BE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911662"/>
    <w:multiLevelType w:val="hybridMultilevel"/>
    <w:tmpl w:val="1BB2C2F2"/>
    <w:lvl w:ilvl="0" w:tplc="BCEC510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14F4195"/>
    <w:multiLevelType w:val="hybridMultilevel"/>
    <w:tmpl w:val="5A2E2382"/>
    <w:lvl w:ilvl="0" w:tplc="9A58B766">
      <w:start w:val="1"/>
      <w:numFmt w:val="bullet"/>
      <w:lvlText w:val=""/>
      <w:lvlJc w:val="left"/>
      <w:pPr>
        <w:tabs>
          <w:tab w:val="num" w:pos="720"/>
        </w:tabs>
        <w:ind w:left="720" w:hanging="360"/>
      </w:pPr>
      <w:rPr>
        <w:rFonts w:ascii="Wingdings" w:hAnsi="Wingdings" w:hint="default"/>
      </w:rPr>
    </w:lvl>
    <w:lvl w:ilvl="1" w:tplc="3EEC3462" w:tentative="1">
      <w:start w:val="1"/>
      <w:numFmt w:val="bullet"/>
      <w:lvlText w:val=""/>
      <w:lvlJc w:val="left"/>
      <w:pPr>
        <w:tabs>
          <w:tab w:val="num" w:pos="1440"/>
        </w:tabs>
        <w:ind w:left="1440" w:hanging="360"/>
      </w:pPr>
      <w:rPr>
        <w:rFonts w:ascii="Wingdings" w:hAnsi="Wingdings" w:hint="default"/>
      </w:rPr>
    </w:lvl>
    <w:lvl w:ilvl="2" w:tplc="07721CDA" w:tentative="1">
      <w:start w:val="1"/>
      <w:numFmt w:val="bullet"/>
      <w:lvlText w:val=""/>
      <w:lvlJc w:val="left"/>
      <w:pPr>
        <w:tabs>
          <w:tab w:val="num" w:pos="2160"/>
        </w:tabs>
        <w:ind w:left="2160" w:hanging="360"/>
      </w:pPr>
      <w:rPr>
        <w:rFonts w:ascii="Wingdings" w:hAnsi="Wingdings" w:hint="default"/>
      </w:rPr>
    </w:lvl>
    <w:lvl w:ilvl="3" w:tplc="1FAEADF2" w:tentative="1">
      <w:start w:val="1"/>
      <w:numFmt w:val="bullet"/>
      <w:lvlText w:val=""/>
      <w:lvlJc w:val="left"/>
      <w:pPr>
        <w:tabs>
          <w:tab w:val="num" w:pos="2880"/>
        </w:tabs>
        <w:ind w:left="2880" w:hanging="360"/>
      </w:pPr>
      <w:rPr>
        <w:rFonts w:ascii="Wingdings" w:hAnsi="Wingdings" w:hint="default"/>
      </w:rPr>
    </w:lvl>
    <w:lvl w:ilvl="4" w:tplc="A692D440" w:tentative="1">
      <w:start w:val="1"/>
      <w:numFmt w:val="bullet"/>
      <w:lvlText w:val=""/>
      <w:lvlJc w:val="left"/>
      <w:pPr>
        <w:tabs>
          <w:tab w:val="num" w:pos="3600"/>
        </w:tabs>
        <w:ind w:left="3600" w:hanging="360"/>
      </w:pPr>
      <w:rPr>
        <w:rFonts w:ascii="Wingdings" w:hAnsi="Wingdings" w:hint="default"/>
      </w:rPr>
    </w:lvl>
    <w:lvl w:ilvl="5" w:tplc="120E204C" w:tentative="1">
      <w:start w:val="1"/>
      <w:numFmt w:val="bullet"/>
      <w:lvlText w:val=""/>
      <w:lvlJc w:val="left"/>
      <w:pPr>
        <w:tabs>
          <w:tab w:val="num" w:pos="4320"/>
        </w:tabs>
        <w:ind w:left="4320" w:hanging="360"/>
      </w:pPr>
      <w:rPr>
        <w:rFonts w:ascii="Wingdings" w:hAnsi="Wingdings" w:hint="default"/>
      </w:rPr>
    </w:lvl>
    <w:lvl w:ilvl="6" w:tplc="524217F6" w:tentative="1">
      <w:start w:val="1"/>
      <w:numFmt w:val="bullet"/>
      <w:lvlText w:val=""/>
      <w:lvlJc w:val="left"/>
      <w:pPr>
        <w:tabs>
          <w:tab w:val="num" w:pos="5040"/>
        </w:tabs>
        <w:ind w:left="5040" w:hanging="360"/>
      </w:pPr>
      <w:rPr>
        <w:rFonts w:ascii="Wingdings" w:hAnsi="Wingdings" w:hint="default"/>
      </w:rPr>
    </w:lvl>
    <w:lvl w:ilvl="7" w:tplc="778CDB18" w:tentative="1">
      <w:start w:val="1"/>
      <w:numFmt w:val="bullet"/>
      <w:lvlText w:val=""/>
      <w:lvlJc w:val="left"/>
      <w:pPr>
        <w:tabs>
          <w:tab w:val="num" w:pos="5760"/>
        </w:tabs>
        <w:ind w:left="5760" w:hanging="360"/>
      </w:pPr>
      <w:rPr>
        <w:rFonts w:ascii="Wingdings" w:hAnsi="Wingdings" w:hint="default"/>
      </w:rPr>
    </w:lvl>
    <w:lvl w:ilvl="8" w:tplc="AB0425A0" w:tentative="1">
      <w:start w:val="1"/>
      <w:numFmt w:val="bullet"/>
      <w:lvlText w:val=""/>
      <w:lvlJc w:val="left"/>
      <w:pPr>
        <w:tabs>
          <w:tab w:val="num" w:pos="6480"/>
        </w:tabs>
        <w:ind w:left="6480" w:hanging="360"/>
      </w:pPr>
      <w:rPr>
        <w:rFonts w:ascii="Wingdings" w:hAnsi="Wingdings" w:hint="default"/>
      </w:rPr>
    </w:lvl>
  </w:abstractNum>
  <w:abstractNum w:abstractNumId="7">
    <w:nsid w:val="46DB0855"/>
    <w:multiLevelType w:val="hybridMultilevel"/>
    <w:tmpl w:val="DE32CBAA"/>
    <w:lvl w:ilvl="0" w:tplc="3E967856">
      <w:start w:val="20"/>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AA00C10"/>
    <w:multiLevelType w:val="hybridMultilevel"/>
    <w:tmpl w:val="9C7E37A0"/>
    <w:lvl w:ilvl="0" w:tplc="776019AE">
      <w:start w:val="13"/>
      <w:numFmt w:val="bullet"/>
      <w:lvlText w:val="-"/>
      <w:lvlJc w:val="left"/>
      <w:pPr>
        <w:ind w:left="720" w:hanging="360"/>
      </w:pPr>
      <w:rPr>
        <w:rFonts w:ascii="Calibri" w:eastAsia="SimSu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8"/>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
  <w:rsids>
    <w:rsidRoot w:val="00D12EEA"/>
    <w:rsid w:val="00013128"/>
    <w:rsid w:val="00057143"/>
    <w:rsid w:val="000603EC"/>
    <w:rsid w:val="0006492D"/>
    <w:rsid w:val="000A2C8E"/>
    <w:rsid w:val="000A38DE"/>
    <w:rsid w:val="000C6436"/>
    <w:rsid w:val="000D2224"/>
    <w:rsid w:val="000F08E3"/>
    <w:rsid w:val="001160A2"/>
    <w:rsid w:val="0013369C"/>
    <w:rsid w:val="00137341"/>
    <w:rsid w:val="00152D65"/>
    <w:rsid w:val="001573E9"/>
    <w:rsid w:val="00175869"/>
    <w:rsid w:val="00184546"/>
    <w:rsid w:val="001C30B2"/>
    <w:rsid w:val="001C606C"/>
    <w:rsid w:val="001F48E2"/>
    <w:rsid w:val="00241BA1"/>
    <w:rsid w:val="00245A5B"/>
    <w:rsid w:val="00252C21"/>
    <w:rsid w:val="00253919"/>
    <w:rsid w:val="0026201F"/>
    <w:rsid w:val="00266705"/>
    <w:rsid w:val="00290466"/>
    <w:rsid w:val="00290BD3"/>
    <w:rsid w:val="002A03EC"/>
    <w:rsid w:val="002C21B5"/>
    <w:rsid w:val="002C2B3E"/>
    <w:rsid w:val="002D352A"/>
    <w:rsid w:val="002F11F1"/>
    <w:rsid w:val="002F54FD"/>
    <w:rsid w:val="00306603"/>
    <w:rsid w:val="00352694"/>
    <w:rsid w:val="00387B99"/>
    <w:rsid w:val="003E006F"/>
    <w:rsid w:val="003F1A19"/>
    <w:rsid w:val="004143F6"/>
    <w:rsid w:val="00437A9C"/>
    <w:rsid w:val="00445CB5"/>
    <w:rsid w:val="004830A3"/>
    <w:rsid w:val="00493C9E"/>
    <w:rsid w:val="00495BE2"/>
    <w:rsid w:val="004A21E0"/>
    <w:rsid w:val="004C6613"/>
    <w:rsid w:val="004D3D13"/>
    <w:rsid w:val="00501AE8"/>
    <w:rsid w:val="005416BB"/>
    <w:rsid w:val="0054772E"/>
    <w:rsid w:val="005622AF"/>
    <w:rsid w:val="0057329D"/>
    <w:rsid w:val="005B683C"/>
    <w:rsid w:val="005E4692"/>
    <w:rsid w:val="00622A90"/>
    <w:rsid w:val="00630BE6"/>
    <w:rsid w:val="006766DC"/>
    <w:rsid w:val="00691AF0"/>
    <w:rsid w:val="006A17B8"/>
    <w:rsid w:val="006B2883"/>
    <w:rsid w:val="0079780A"/>
    <w:rsid w:val="007A5A74"/>
    <w:rsid w:val="007B48A7"/>
    <w:rsid w:val="007D26BF"/>
    <w:rsid w:val="008130D3"/>
    <w:rsid w:val="008524EC"/>
    <w:rsid w:val="00862A4E"/>
    <w:rsid w:val="00867F9A"/>
    <w:rsid w:val="00876627"/>
    <w:rsid w:val="00885677"/>
    <w:rsid w:val="008D35B3"/>
    <w:rsid w:val="008D7662"/>
    <w:rsid w:val="008F5908"/>
    <w:rsid w:val="0091029D"/>
    <w:rsid w:val="0091228F"/>
    <w:rsid w:val="0091495F"/>
    <w:rsid w:val="00924126"/>
    <w:rsid w:val="00937114"/>
    <w:rsid w:val="009A49FD"/>
    <w:rsid w:val="009A63EF"/>
    <w:rsid w:val="009B03C0"/>
    <w:rsid w:val="009C4AD4"/>
    <w:rsid w:val="009D35C9"/>
    <w:rsid w:val="009E1FDB"/>
    <w:rsid w:val="00A13B9B"/>
    <w:rsid w:val="00A22152"/>
    <w:rsid w:val="00A42865"/>
    <w:rsid w:val="00AD23B7"/>
    <w:rsid w:val="00AF699F"/>
    <w:rsid w:val="00B2602C"/>
    <w:rsid w:val="00B77C93"/>
    <w:rsid w:val="00BA7F54"/>
    <w:rsid w:val="00BD1BA0"/>
    <w:rsid w:val="00BE4955"/>
    <w:rsid w:val="00C030FB"/>
    <w:rsid w:val="00C175CA"/>
    <w:rsid w:val="00C21AF0"/>
    <w:rsid w:val="00C44CC5"/>
    <w:rsid w:val="00C66FBF"/>
    <w:rsid w:val="00C80BCF"/>
    <w:rsid w:val="00CB431C"/>
    <w:rsid w:val="00CC7502"/>
    <w:rsid w:val="00CD35D4"/>
    <w:rsid w:val="00CF7E1D"/>
    <w:rsid w:val="00D12EEA"/>
    <w:rsid w:val="00D40A27"/>
    <w:rsid w:val="00D70413"/>
    <w:rsid w:val="00DA06A9"/>
    <w:rsid w:val="00DD5316"/>
    <w:rsid w:val="00DF124A"/>
    <w:rsid w:val="00DF3B7B"/>
    <w:rsid w:val="00E12645"/>
    <w:rsid w:val="00E5008D"/>
    <w:rsid w:val="00E57F0A"/>
    <w:rsid w:val="00EA7783"/>
    <w:rsid w:val="00EA7850"/>
    <w:rsid w:val="00EB0B33"/>
    <w:rsid w:val="00EB43D7"/>
    <w:rsid w:val="00EB61F5"/>
    <w:rsid w:val="00EC4DD2"/>
    <w:rsid w:val="00EE194B"/>
    <w:rsid w:val="00EF2775"/>
    <w:rsid w:val="00EF6D4E"/>
    <w:rsid w:val="00F51ABA"/>
    <w:rsid w:val="00FA2DB7"/>
    <w:rsid w:val="00FD4582"/>
    <w:rsid w:val="00FD7BE8"/>
    <w:rsid w:val="00FE04A9"/>
    <w:rsid w:val="00FE4F2A"/>
    <w:rsid w:val="00FE5E6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2A"/>
    <w:pPr>
      <w:suppressAutoHyphens/>
      <w:spacing w:after="200" w:line="276" w:lineRule="auto"/>
    </w:pPr>
    <w:rPr>
      <w:rFonts w:eastAsia="SimSun" w:cs="Mangal"/>
      <w:kern w:val="1"/>
      <w:sz w:val="22"/>
      <w:szCs w:val="22"/>
      <w:lang w:eastAsia="hi-IN" w:bidi="hi-IN"/>
    </w:rPr>
  </w:style>
  <w:style w:type="paragraph" w:styleId="Titre1">
    <w:name w:val="heading 1"/>
    <w:basedOn w:val="Normal"/>
    <w:next w:val="Corpsdetexte"/>
    <w:qFormat/>
    <w:rsid w:val="00FE4F2A"/>
    <w:pPr>
      <w:spacing w:before="28" w:after="28" w:line="100" w:lineRule="atLeast"/>
      <w:outlineLvl w:val="0"/>
    </w:pPr>
    <w:rPr>
      <w:b/>
      <w:bCs/>
      <w:sz w:val="48"/>
      <w:szCs w:val="48"/>
    </w:rPr>
  </w:style>
  <w:style w:type="paragraph" w:styleId="Titre5">
    <w:name w:val="heading 5"/>
    <w:basedOn w:val="Normal"/>
    <w:next w:val="Corpsdetexte"/>
    <w:qFormat/>
    <w:rsid w:val="00FE4F2A"/>
    <w:pPr>
      <w:numPr>
        <w:ilvl w:val="4"/>
        <w:numId w:val="1"/>
      </w:numPr>
      <w:spacing w:before="240" w:after="60"/>
      <w:outlineLvl w:val="4"/>
    </w:pPr>
    <w:rPr>
      <w:rFonts w:ascii="Calibri" w:hAnsi="Calibri" w:cs="font371"/>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E4F2A"/>
  </w:style>
  <w:style w:type="character" w:customStyle="1" w:styleId="Titre1Car">
    <w:name w:val="Titre 1 Car"/>
    <w:rsid w:val="00FE4F2A"/>
    <w:rPr>
      <w:rFonts w:ascii="Cambria" w:eastAsia="Times New Roman" w:hAnsi="Cambria" w:cs="Times New Roman"/>
      <w:b/>
      <w:bCs/>
      <w:kern w:val="1"/>
      <w:sz w:val="32"/>
      <w:szCs w:val="32"/>
    </w:rPr>
  </w:style>
  <w:style w:type="character" w:styleId="Lienhypertexte">
    <w:name w:val="Hyperlink"/>
    <w:rsid w:val="00FE4F2A"/>
    <w:rPr>
      <w:rFonts w:cs="Times New Roman"/>
      <w:color w:val="0000FF"/>
      <w:u w:val="single"/>
    </w:rPr>
  </w:style>
  <w:style w:type="character" w:customStyle="1" w:styleId="TextedebullesCar">
    <w:name w:val="Texte de bulles Car"/>
    <w:rsid w:val="00FE4F2A"/>
    <w:rPr>
      <w:rFonts w:ascii="Tahoma" w:hAnsi="Tahoma"/>
      <w:sz w:val="16"/>
    </w:rPr>
  </w:style>
  <w:style w:type="character" w:styleId="lev">
    <w:name w:val="Strong"/>
    <w:qFormat/>
    <w:rsid w:val="00FE4F2A"/>
    <w:rPr>
      <w:rFonts w:cs="Times New Roman"/>
      <w:b/>
      <w:bCs/>
    </w:rPr>
  </w:style>
  <w:style w:type="character" w:customStyle="1" w:styleId="credit">
    <w:name w:val="credit"/>
    <w:rsid w:val="00FE4F2A"/>
    <w:rPr>
      <w:rFonts w:cs="Times New Roman"/>
    </w:rPr>
  </w:style>
  <w:style w:type="character" w:customStyle="1" w:styleId="ListedethmesCar">
    <w:name w:val="Liste de thèmes Car"/>
    <w:rsid w:val="00FE4F2A"/>
    <w:rPr>
      <w:rFonts w:ascii="Cambria" w:eastAsia="Times New Roman" w:hAnsi="Cambria" w:cs="font371"/>
      <w:b/>
      <w:bCs/>
      <w:i/>
      <w:iCs/>
      <w:color w:val="4F6228"/>
      <w:spacing w:val="10"/>
      <w:sz w:val="26"/>
      <w:szCs w:val="22"/>
      <w:lang w:val="fr-CA" w:eastAsia="en-US" w:bidi="en-US"/>
    </w:rPr>
  </w:style>
  <w:style w:type="character" w:customStyle="1" w:styleId="Titre5Car">
    <w:name w:val="Titre 5 Car"/>
    <w:rsid w:val="00FE4F2A"/>
    <w:rPr>
      <w:rFonts w:ascii="Calibri" w:hAnsi="Calibri" w:cs="font371"/>
      <w:b/>
      <w:bCs/>
      <w:i/>
      <w:iCs/>
      <w:sz w:val="26"/>
      <w:szCs w:val="26"/>
    </w:rPr>
  </w:style>
  <w:style w:type="character" w:customStyle="1" w:styleId="ListLabel1">
    <w:name w:val="ListLabel 1"/>
    <w:rsid w:val="00FE4F2A"/>
    <w:rPr>
      <w:rFonts w:eastAsia="Calibri" w:cs="Calibri"/>
    </w:rPr>
  </w:style>
  <w:style w:type="character" w:customStyle="1" w:styleId="ListLabel2">
    <w:name w:val="ListLabel 2"/>
    <w:rsid w:val="00FE4F2A"/>
    <w:rPr>
      <w:rFonts w:cs="Courier New"/>
    </w:rPr>
  </w:style>
  <w:style w:type="character" w:customStyle="1" w:styleId="ListLabel3">
    <w:name w:val="ListLabel 3"/>
    <w:rsid w:val="00FE4F2A"/>
    <w:rPr>
      <w:rFonts w:eastAsia="MS Mincho" w:cs="Times New Roman"/>
    </w:rPr>
  </w:style>
  <w:style w:type="character" w:customStyle="1" w:styleId="ListLabel4">
    <w:name w:val="ListLabel 4"/>
    <w:rsid w:val="00FE4F2A"/>
    <w:rPr>
      <w:rFonts w:cs="Symbol"/>
      <w:color w:val="FABF8F"/>
    </w:rPr>
  </w:style>
  <w:style w:type="paragraph" w:customStyle="1" w:styleId="Titre10">
    <w:name w:val="Titre1"/>
    <w:basedOn w:val="Normal"/>
    <w:next w:val="Corpsdetexte"/>
    <w:rsid w:val="00FE4F2A"/>
    <w:pPr>
      <w:keepNext/>
      <w:spacing w:before="240" w:after="120"/>
    </w:pPr>
    <w:rPr>
      <w:rFonts w:ascii="Arial" w:eastAsia="Microsoft YaHei" w:hAnsi="Arial"/>
      <w:sz w:val="28"/>
      <w:szCs w:val="28"/>
    </w:rPr>
  </w:style>
  <w:style w:type="paragraph" w:styleId="Corpsdetexte">
    <w:name w:val="Body Text"/>
    <w:basedOn w:val="Normal"/>
    <w:rsid w:val="00FE4F2A"/>
    <w:pPr>
      <w:spacing w:after="120"/>
    </w:pPr>
  </w:style>
  <w:style w:type="paragraph" w:styleId="Liste">
    <w:name w:val="List"/>
    <w:basedOn w:val="Corpsdetexte"/>
    <w:rsid w:val="00FE4F2A"/>
  </w:style>
  <w:style w:type="paragraph" w:customStyle="1" w:styleId="Lgende1">
    <w:name w:val="Légende1"/>
    <w:basedOn w:val="Normal"/>
    <w:rsid w:val="00FE4F2A"/>
    <w:pPr>
      <w:suppressLineNumbers/>
      <w:spacing w:before="120" w:after="120"/>
    </w:pPr>
    <w:rPr>
      <w:i/>
      <w:iCs/>
      <w:sz w:val="24"/>
      <w:szCs w:val="24"/>
    </w:rPr>
  </w:style>
  <w:style w:type="paragraph" w:customStyle="1" w:styleId="Index">
    <w:name w:val="Index"/>
    <w:basedOn w:val="Normal"/>
    <w:rsid w:val="00FE4F2A"/>
    <w:pPr>
      <w:suppressLineNumbers/>
    </w:pPr>
  </w:style>
  <w:style w:type="paragraph" w:customStyle="1" w:styleId="spip">
    <w:name w:val="spip"/>
    <w:basedOn w:val="Normal"/>
    <w:rsid w:val="00FE4F2A"/>
    <w:pPr>
      <w:spacing w:before="28" w:after="28" w:line="100" w:lineRule="atLeast"/>
    </w:pPr>
    <w:rPr>
      <w:rFonts w:eastAsia="Times New Roman"/>
      <w:sz w:val="24"/>
      <w:szCs w:val="24"/>
    </w:rPr>
  </w:style>
  <w:style w:type="paragraph" w:customStyle="1" w:styleId="Textedebulles1">
    <w:name w:val="Texte de bulles1"/>
    <w:basedOn w:val="Normal"/>
    <w:rsid w:val="00FE4F2A"/>
    <w:pPr>
      <w:spacing w:after="0" w:line="100" w:lineRule="atLeast"/>
    </w:pPr>
    <w:rPr>
      <w:rFonts w:ascii="Tahoma" w:hAnsi="Tahoma" w:cs="Tahoma"/>
      <w:sz w:val="16"/>
      <w:szCs w:val="16"/>
    </w:rPr>
  </w:style>
  <w:style w:type="paragraph" w:customStyle="1" w:styleId="intro">
    <w:name w:val="intro"/>
    <w:basedOn w:val="Normal"/>
    <w:rsid w:val="00FE4F2A"/>
    <w:pPr>
      <w:spacing w:before="28" w:after="28" w:line="100" w:lineRule="atLeast"/>
    </w:pPr>
    <w:rPr>
      <w:rFonts w:eastAsia="Times New Roman"/>
      <w:sz w:val="24"/>
      <w:szCs w:val="24"/>
    </w:rPr>
  </w:style>
  <w:style w:type="paragraph" w:styleId="NormalWeb">
    <w:name w:val="Normal (Web)"/>
    <w:basedOn w:val="Normal"/>
    <w:rsid w:val="00FE4F2A"/>
    <w:pPr>
      <w:spacing w:before="28" w:after="28" w:line="100" w:lineRule="atLeast"/>
    </w:pPr>
    <w:rPr>
      <w:sz w:val="24"/>
      <w:szCs w:val="24"/>
    </w:rPr>
  </w:style>
  <w:style w:type="paragraph" w:customStyle="1" w:styleId="info">
    <w:name w:val="info"/>
    <w:basedOn w:val="Normal"/>
    <w:rsid w:val="00FE4F2A"/>
    <w:pPr>
      <w:spacing w:before="28" w:after="28" w:line="100" w:lineRule="atLeast"/>
    </w:pPr>
    <w:rPr>
      <w:sz w:val="24"/>
      <w:szCs w:val="24"/>
    </w:rPr>
  </w:style>
  <w:style w:type="paragraph" w:customStyle="1" w:styleId="Listedethmes">
    <w:name w:val="Liste de thèmes"/>
    <w:basedOn w:val="Titre5"/>
    <w:rsid w:val="00FE4F2A"/>
    <w:pPr>
      <w:keepNext/>
      <w:widowControl w:val="0"/>
      <w:numPr>
        <w:numId w:val="0"/>
      </w:numPr>
      <w:shd w:val="clear" w:color="auto" w:fill="FFFFFF"/>
      <w:tabs>
        <w:tab w:val="left" w:pos="284"/>
      </w:tabs>
      <w:spacing w:before="0" w:after="0" w:line="288" w:lineRule="auto"/>
      <w:outlineLvl w:val="9"/>
    </w:pPr>
    <w:rPr>
      <w:rFonts w:ascii="Cambria" w:eastAsia="Times New Roman" w:hAnsi="Cambria" w:cs="Times New Roman"/>
      <w:b w:val="0"/>
      <w:bCs w:val="0"/>
      <w:i w:val="0"/>
      <w:iCs w:val="0"/>
      <w:color w:val="4F6228"/>
      <w:spacing w:val="10"/>
      <w:sz w:val="20"/>
      <w:szCs w:val="22"/>
      <w:lang w:val="fr-CA" w:eastAsia="en-US" w:bidi="en-US"/>
    </w:rPr>
  </w:style>
  <w:style w:type="paragraph" w:styleId="Corpsdetexte2">
    <w:name w:val="Body Text 2"/>
    <w:basedOn w:val="Normal"/>
    <w:link w:val="Corpsdetexte2Car"/>
    <w:rsid w:val="00924126"/>
    <w:pPr>
      <w:spacing w:after="120" w:line="480" w:lineRule="auto"/>
    </w:pPr>
    <w:rPr>
      <w:szCs w:val="20"/>
    </w:rPr>
  </w:style>
  <w:style w:type="character" w:customStyle="1" w:styleId="Corpsdetexte2Car">
    <w:name w:val="Corps de texte 2 Car"/>
    <w:basedOn w:val="Policepardfaut"/>
    <w:link w:val="Corpsdetexte2"/>
    <w:rsid w:val="00924126"/>
    <w:rPr>
      <w:rFonts w:eastAsia="SimSun" w:cs="Mangal"/>
      <w:kern w:val="1"/>
      <w:sz w:val="22"/>
      <w:lang w:eastAsia="hi-IN" w:bidi="hi-IN"/>
    </w:rPr>
  </w:style>
  <w:style w:type="paragraph" w:styleId="En-tte">
    <w:name w:val="header"/>
    <w:basedOn w:val="Normal"/>
    <w:link w:val="En-tteCar"/>
    <w:rsid w:val="00DD5316"/>
    <w:pPr>
      <w:tabs>
        <w:tab w:val="center" w:pos="4536"/>
        <w:tab w:val="right" w:pos="9072"/>
      </w:tabs>
      <w:spacing w:after="0" w:line="240" w:lineRule="auto"/>
    </w:pPr>
    <w:rPr>
      <w:szCs w:val="20"/>
    </w:rPr>
  </w:style>
  <w:style w:type="character" w:customStyle="1" w:styleId="En-tteCar">
    <w:name w:val="En-tête Car"/>
    <w:basedOn w:val="Policepardfaut"/>
    <w:link w:val="En-tte"/>
    <w:rsid w:val="00DD5316"/>
    <w:rPr>
      <w:rFonts w:eastAsia="SimSun" w:cs="Mangal"/>
      <w:kern w:val="1"/>
      <w:sz w:val="22"/>
      <w:lang w:eastAsia="hi-IN" w:bidi="hi-IN"/>
    </w:rPr>
  </w:style>
  <w:style w:type="paragraph" w:styleId="Pieddepage">
    <w:name w:val="footer"/>
    <w:basedOn w:val="Normal"/>
    <w:link w:val="PieddepageCar"/>
    <w:rsid w:val="00DD5316"/>
    <w:pPr>
      <w:tabs>
        <w:tab w:val="center" w:pos="4536"/>
        <w:tab w:val="right" w:pos="9072"/>
      </w:tabs>
      <w:spacing w:after="0" w:line="240" w:lineRule="auto"/>
    </w:pPr>
    <w:rPr>
      <w:szCs w:val="20"/>
    </w:rPr>
  </w:style>
  <w:style w:type="character" w:customStyle="1" w:styleId="PieddepageCar">
    <w:name w:val="Pied de page Car"/>
    <w:basedOn w:val="Policepardfaut"/>
    <w:link w:val="Pieddepage"/>
    <w:rsid w:val="00DD5316"/>
    <w:rPr>
      <w:rFonts w:eastAsia="SimSun" w:cs="Mangal"/>
      <w:kern w:val="1"/>
      <w:sz w:val="22"/>
      <w:lang w:eastAsia="hi-IN" w:bidi="hi-IN"/>
    </w:rPr>
  </w:style>
  <w:style w:type="paragraph" w:styleId="Textedebulles">
    <w:name w:val="Balloon Text"/>
    <w:basedOn w:val="Normal"/>
    <w:link w:val="TextedebullesCar1"/>
    <w:rsid w:val="00DD5316"/>
    <w:pPr>
      <w:spacing w:after="0" w:line="240" w:lineRule="auto"/>
    </w:pPr>
    <w:rPr>
      <w:rFonts w:ascii="Tahoma" w:hAnsi="Tahoma"/>
      <w:sz w:val="16"/>
      <w:szCs w:val="14"/>
    </w:rPr>
  </w:style>
  <w:style w:type="character" w:customStyle="1" w:styleId="TextedebullesCar1">
    <w:name w:val="Texte de bulles Car1"/>
    <w:basedOn w:val="Policepardfaut"/>
    <w:link w:val="Textedebulles"/>
    <w:rsid w:val="00DD5316"/>
    <w:rPr>
      <w:rFonts w:ascii="Tahoma" w:eastAsia="SimSun" w:hAnsi="Tahoma" w:cs="Mangal"/>
      <w:kern w:val="1"/>
      <w:sz w:val="16"/>
      <w:szCs w:val="14"/>
      <w:lang w:eastAsia="hi-IN" w:bidi="hi-IN"/>
    </w:rPr>
  </w:style>
  <w:style w:type="paragraph" w:styleId="Paragraphedeliste">
    <w:name w:val="List Paragraph"/>
    <w:basedOn w:val="Normal"/>
    <w:uiPriority w:val="34"/>
    <w:qFormat/>
    <w:rsid w:val="004143F6"/>
    <w:pPr>
      <w:ind w:left="720"/>
      <w:contextualSpacing/>
    </w:pPr>
    <w:rPr>
      <w:szCs w:val="20"/>
    </w:rPr>
  </w:style>
  <w:style w:type="paragraph" w:styleId="Corpsdetexte3">
    <w:name w:val="Body Text 3"/>
    <w:basedOn w:val="Normal"/>
    <w:link w:val="Corpsdetexte3Car"/>
    <w:semiHidden/>
    <w:unhideWhenUsed/>
    <w:rsid w:val="009A63EF"/>
    <w:pPr>
      <w:spacing w:after="120"/>
    </w:pPr>
    <w:rPr>
      <w:sz w:val="16"/>
      <w:szCs w:val="14"/>
    </w:rPr>
  </w:style>
  <w:style w:type="character" w:customStyle="1" w:styleId="Corpsdetexte3Car">
    <w:name w:val="Corps de texte 3 Car"/>
    <w:basedOn w:val="Policepardfaut"/>
    <w:link w:val="Corpsdetexte3"/>
    <w:semiHidden/>
    <w:rsid w:val="009A63EF"/>
    <w:rPr>
      <w:rFonts w:eastAsia="SimSun" w:cs="Mangal"/>
      <w:kern w:val="1"/>
      <w:sz w:val="16"/>
      <w:szCs w:val="14"/>
      <w:lang w:eastAsia="hi-IN" w:bidi="hi-IN"/>
    </w:rPr>
  </w:style>
  <w:style w:type="paragraph" w:customStyle="1" w:styleId="Default">
    <w:name w:val="Default"/>
    <w:rsid w:val="00AD23B7"/>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semiHidden/>
    <w:unhideWhenUsed/>
    <w:rsid w:val="00A42865"/>
    <w:rPr>
      <w:sz w:val="16"/>
      <w:szCs w:val="16"/>
    </w:rPr>
  </w:style>
  <w:style w:type="paragraph" w:styleId="Commentaire">
    <w:name w:val="annotation text"/>
    <w:basedOn w:val="Normal"/>
    <w:link w:val="CommentaireCar"/>
    <w:semiHidden/>
    <w:unhideWhenUsed/>
    <w:rsid w:val="00A42865"/>
    <w:pPr>
      <w:spacing w:line="240" w:lineRule="auto"/>
    </w:pPr>
    <w:rPr>
      <w:sz w:val="20"/>
      <w:szCs w:val="18"/>
    </w:rPr>
  </w:style>
  <w:style w:type="character" w:customStyle="1" w:styleId="CommentaireCar">
    <w:name w:val="Commentaire Car"/>
    <w:basedOn w:val="Policepardfaut"/>
    <w:link w:val="Commentaire"/>
    <w:semiHidden/>
    <w:rsid w:val="00A42865"/>
    <w:rPr>
      <w:rFonts w:eastAsia="SimSun" w:cs="Mangal"/>
      <w:kern w:val="1"/>
      <w:szCs w:val="18"/>
      <w:lang w:eastAsia="hi-IN" w:bidi="hi-IN"/>
    </w:rPr>
  </w:style>
  <w:style w:type="paragraph" w:styleId="Objetducommentaire">
    <w:name w:val="annotation subject"/>
    <w:basedOn w:val="Commentaire"/>
    <w:next w:val="Commentaire"/>
    <w:link w:val="ObjetducommentaireCar"/>
    <w:semiHidden/>
    <w:unhideWhenUsed/>
    <w:rsid w:val="00A42865"/>
    <w:rPr>
      <w:b/>
      <w:bCs/>
    </w:rPr>
  </w:style>
  <w:style w:type="character" w:customStyle="1" w:styleId="ObjetducommentaireCar">
    <w:name w:val="Objet du commentaire Car"/>
    <w:basedOn w:val="CommentaireCar"/>
    <w:link w:val="Objetducommentaire"/>
    <w:semiHidden/>
    <w:rsid w:val="00A42865"/>
    <w:rPr>
      <w:rFonts w:eastAsia="SimSun" w:cs="Mangal"/>
      <w:b/>
      <w:bCs/>
      <w:kern w:val="1"/>
      <w:szCs w:val="18"/>
      <w:lang w:eastAsia="hi-IN" w:bidi="hi-IN"/>
    </w:rPr>
  </w:style>
  <w:style w:type="character" w:styleId="Lienhypertextesuivivisit">
    <w:name w:val="FollowedHyperlink"/>
    <w:basedOn w:val="Policepardfaut"/>
    <w:semiHidden/>
    <w:unhideWhenUsed/>
    <w:rsid w:val="002D35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F2A"/>
    <w:pPr>
      <w:suppressAutoHyphens/>
      <w:spacing w:after="200" w:line="276" w:lineRule="auto"/>
    </w:pPr>
    <w:rPr>
      <w:rFonts w:eastAsia="SimSun" w:cs="Mangal"/>
      <w:kern w:val="1"/>
      <w:sz w:val="22"/>
      <w:szCs w:val="22"/>
      <w:lang w:eastAsia="hi-IN" w:bidi="hi-IN"/>
    </w:rPr>
  </w:style>
  <w:style w:type="paragraph" w:styleId="Titre1">
    <w:name w:val="heading 1"/>
    <w:basedOn w:val="Normal"/>
    <w:next w:val="Corpsdetexte"/>
    <w:qFormat/>
    <w:rsid w:val="00FE4F2A"/>
    <w:pPr>
      <w:spacing w:before="28" w:after="28" w:line="100" w:lineRule="atLeast"/>
      <w:outlineLvl w:val="0"/>
    </w:pPr>
    <w:rPr>
      <w:b/>
      <w:bCs/>
      <w:sz w:val="48"/>
      <w:szCs w:val="48"/>
    </w:rPr>
  </w:style>
  <w:style w:type="paragraph" w:styleId="Titre5">
    <w:name w:val="heading 5"/>
    <w:basedOn w:val="Normal"/>
    <w:next w:val="Corpsdetexte"/>
    <w:qFormat/>
    <w:rsid w:val="00FE4F2A"/>
    <w:pPr>
      <w:numPr>
        <w:ilvl w:val="4"/>
        <w:numId w:val="1"/>
      </w:numPr>
      <w:spacing w:before="240" w:after="60"/>
      <w:outlineLvl w:val="4"/>
    </w:pPr>
    <w:rPr>
      <w:rFonts w:ascii="Calibri" w:hAnsi="Calibri" w:cs="font371"/>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FE4F2A"/>
  </w:style>
  <w:style w:type="character" w:customStyle="1" w:styleId="Titre1Car">
    <w:name w:val="Titre 1 Car"/>
    <w:rsid w:val="00FE4F2A"/>
    <w:rPr>
      <w:rFonts w:ascii="Cambria" w:eastAsia="Times New Roman" w:hAnsi="Cambria" w:cs="Times New Roman"/>
      <w:b/>
      <w:bCs/>
      <w:kern w:val="1"/>
      <w:sz w:val="32"/>
      <w:szCs w:val="32"/>
    </w:rPr>
  </w:style>
  <w:style w:type="character" w:styleId="Lienhypertexte">
    <w:name w:val="Hyperlink"/>
    <w:rsid w:val="00FE4F2A"/>
    <w:rPr>
      <w:rFonts w:cs="Times New Roman"/>
      <w:color w:val="0000FF"/>
      <w:u w:val="single"/>
    </w:rPr>
  </w:style>
  <w:style w:type="character" w:customStyle="1" w:styleId="TextedebullesCar">
    <w:name w:val="Texte de bulles Car"/>
    <w:rsid w:val="00FE4F2A"/>
    <w:rPr>
      <w:rFonts w:ascii="Tahoma" w:hAnsi="Tahoma"/>
      <w:sz w:val="16"/>
    </w:rPr>
  </w:style>
  <w:style w:type="character" w:styleId="lev">
    <w:name w:val="Strong"/>
    <w:qFormat/>
    <w:rsid w:val="00FE4F2A"/>
    <w:rPr>
      <w:rFonts w:cs="Times New Roman"/>
      <w:b/>
      <w:bCs/>
    </w:rPr>
  </w:style>
  <w:style w:type="character" w:customStyle="1" w:styleId="credit">
    <w:name w:val="credit"/>
    <w:rsid w:val="00FE4F2A"/>
    <w:rPr>
      <w:rFonts w:cs="Times New Roman"/>
    </w:rPr>
  </w:style>
  <w:style w:type="character" w:customStyle="1" w:styleId="ListedethmesCar">
    <w:name w:val="Liste de thèmes Car"/>
    <w:rsid w:val="00FE4F2A"/>
    <w:rPr>
      <w:rFonts w:ascii="Cambria" w:eastAsia="Times New Roman" w:hAnsi="Cambria" w:cs="font371"/>
      <w:b/>
      <w:bCs/>
      <w:i/>
      <w:iCs/>
      <w:color w:val="4F6228"/>
      <w:spacing w:val="10"/>
      <w:sz w:val="26"/>
      <w:szCs w:val="22"/>
      <w:lang w:val="fr-CA" w:eastAsia="en-US" w:bidi="en-US"/>
    </w:rPr>
  </w:style>
  <w:style w:type="character" w:customStyle="1" w:styleId="Titre5Car">
    <w:name w:val="Titre 5 Car"/>
    <w:rsid w:val="00FE4F2A"/>
    <w:rPr>
      <w:rFonts w:ascii="Calibri" w:hAnsi="Calibri" w:cs="font371"/>
      <w:b/>
      <w:bCs/>
      <w:i/>
      <w:iCs/>
      <w:sz w:val="26"/>
      <w:szCs w:val="26"/>
    </w:rPr>
  </w:style>
  <w:style w:type="character" w:customStyle="1" w:styleId="ListLabel1">
    <w:name w:val="ListLabel 1"/>
    <w:rsid w:val="00FE4F2A"/>
    <w:rPr>
      <w:rFonts w:eastAsia="Calibri" w:cs="Calibri"/>
    </w:rPr>
  </w:style>
  <w:style w:type="character" w:customStyle="1" w:styleId="ListLabel2">
    <w:name w:val="ListLabel 2"/>
    <w:rsid w:val="00FE4F2A"/>
    <w:rPr>
      <w:rFonts w:cs="Courier New"/>
    </w:rPr>
  </w:style>
  <w:style w:type="character" w:customStyle="1" w:styleId="ListLabel3">
    <w:name w:val="ListLabel 3"/>
    <w:rsid w:val="00FE4F2A"/>
    <w:rPr>
      <w:rFonts w:eastAsia="MS Mincho" w:cs="Times New Roman"/>
    </w:rPr>
  </w:style>
  <w:style w:type="character" w:customStyle="1" w:styleId="ListLabel4">
    <w:name w:val="ListLabel 4"/>
    <w:rsid w:val="00FE4F2A"/>
    <w:rPr>
      <w:rFonts w:cs="Symbol"/>
      <w:color w:val="FABF8F"/>
    </w:rPr>
  </w:style>
  <w:style w:type="paragraph" w:customStyle="1" w:styleId="Titre10">
    <w:name w:val="Titre1"/>
    <w:basedOn w:val="Normal"/>
    <w:next w:val="Corpsdetexte"/>
    <w:rsid w:val="00FE4F2A"/>
    <w:pPr>
      <w:keepNext/>
      <w:spacing w:before="240" w:after="120"/>
    </w:pPr>
    <w:rPr>
      <w:rFonts w:ascii="Arial" w:eastAsia="Microsoft YaHei" w:hAnsi="Arial"/>
      <w:sz w:val="28"/>
      <w:szCs w:val="28"/>
    </w:rPr>
  </w:style>
  <w:style w:type="paragraph" w:styleId="Corpsdetexte">
    <w:name w:val="Body Text"/>
    <w:basedOn w:val="Normal"/>
    <w:rsid w:val="00FE4F2A"/>
    <w:pPr>
      <w:spacing w:after="120"/>
    </w:pPr>
  </w:style>
  <w:style w:type="paragraph" w:styleId="Liste">
    <w:name w:val="List"/>
    <w:basedOn w:val="Corpsdetexte"/>
    <w:rsid w:val="00FE4F2A"/>
  </w:style>
  <w:style w:type="paragraph" w:customStyle="1" w:styleId="Lgende1">
    <w:name w:val="Légende1"/>
    <w:basedOn w:val="Normal"/>
    <w:rsid w:val="00FE4F2A"/>
    <w:pPr>
      <w:suppressLineNumbers/>
      <w:spacing w:before="120" w:after="120"/>
    </w:pPr>
    <w:rPr>
      <w:i/>
      <w:iCs/>
      <w:sz w:val="24"/>
      <w:szCs w:val="24"/>
    </w:rPr>
  </w:style>
  <w:style w:type="paragraph" w:customStyle="1" w:styleId="Index">
    <w:name w:val="Index"/>
    <w:basedOn w:val="Normal"/>
    <w:rsid w:val="00FE4F2A"/>
    <w:pPr>
      <w:suppressLineNumbers/>
    </w:pPr>
  </w:style>
  <w:style w:type="paragraph" w:customStyle="1" w:styleId="spip">
    <w:name w:val="spip"/>
    <w:basedOn w:val="Normal"/>
    <w:rsid w:val="00FE4F2A"/>
    <w:pPr>
      <w:spacing w:before="28" w:after="28" w:line="100" w:lineRule="atLeast"/>
    </w:pPr>
    <w:rPr>
      <w:rFonts w:eastAsia="Times New Roman"/>
      <w:sz w:val="24"/>
      <w:szCs w:val="24"/>
    </w:rPr>
  </w:style>
  <w:style w:type="paragraph" w:customStyle="1" w:styleId="Textedebulles1">
    <w:name w:val="Texte de bulles1"/>
    <w:basedOn w:val="Normal"/>
    <w:rsid w:val="00FE4F2A"/>
    <w:pPr>
      <w:spacing w:after="0" w:line="100" w:lineRule="atLeast"/>
    </w:pPr>
    <w:rPr>
      <w:rFonts w:ascii="Tahoma" w:hAnsi="Tahoma" w:cs="Tahoma"/>
      <w:sz w:val="16"/>
      <w:szCs w:val="16"/>
    </w:rPr>
  </w:style>
  <w:style w:type="paragraph" w:customStyle="1" w:styleId="intro">
    <w:name w:val="intro"/>
    <w:basedOn w:val="Normal"/>
    <w:rsid w:val="00FE4F2A"/>
    <w:pPr>
      <w:spacing w:before="28" w:after="28" w:line="100" w:lineRule="atLeast"/>
    </w:pPr>
    <w:rPr>
      <w:rFonts w:eastAsia="Times New Roman"/>
      <w:sz w:val="24"/>
      <w:szCs w:val="24"/>
    </w:rPr>
  </w:style>
  <w:style w:type="paragraph" w:styleId="NormalWeb">
    <w:name w:val="Normal (Web)"/>
    <w:basedOn w:val="Normal"/>
    <w:rsid w:val="00FE4F2A"/>
    <w:pPr>
      <w:spacing w:before="28" w:after="28" w:line="100" w:lineRule="atLeast"/>
    </w:pPr>
    <w:rPr>
      <w:sz w:val="24"/>
      <w:szCs w:val="24"/>
    </w:rPr>
  </w:style>
  <w:style w:type="paragraph" w:customStyle="1" w:styleId="info">
    <w:name w:val="info"/>
    <w:basedOn w:val="Normal"/>
    <w:rsid w:val="00FE4F2A"/>
    <w:pPr>
      <w:spacing w:before="28" w:after="28" w:line="100" w:lineRule="atLeast"/>
    </w:pPr>
    <w:rPr>
      <w:sz w:val="24"/>
      <w:szCs w:val="24"/>
    </w:rPr>
  </w:style>
  <w:style w:type="paragraph" w:customStyle="1" w:styleId="Listedethmes">
    <w:name w:val="Liste de thèmes"/>
    <w:basedOn w:val="Titre5"/>
    <w:rsid w:val="00FE4F2A"/>
    <w:pPr>
      <w:keepNext/>
      <w:widowControl w:val="0"/>
      <w:numPr>
        <w:numId w:val="0"/>
      </w:numPr>
      <w:shd w:val="clear" w:color="auto" w:fill="FFFFFF"/>
      <w:tabs>
        <w:tab w:val="left" w:pos="284"/>
      </w:tabs>
      <w:spacing w:before="0" w:after="0" w:line="288" w:lineRule="auto"/>
      <w:outlineLvl w:val="9"/>
    </w:pPr>
    <w:rPr>
      <w:rFonts w:ascii="Cambria" w:eastAsia="Times New Roman" w:hAnsi="Cambria" w:cs="Times New Roman"/>
      <w:b w:val="0"/>
      <w:bCs w:val="0"/>
      <w:i w:val="0"/>
      <w:iCs w:val="0"/>
      <w:color w:val="4F6228"/>
      <w:spacing w:val="10"/>
      <w:sz w:val="20"/>
      <w:szCs w:val="22"/>
      <w:lang w:val="fr-CA" w:eastAsia="en-US" w:bidi="en-US"/>
    </w:rPr>
  </w:style>
  <w:style w:type="paragraph" w:styleId="Corpsdetexte2">
    <w:name w:val="Body Text 2"/>
    <w:basedOn w:val="Normal"/>
    <w:link w:val="Corpsdetexte2Car"/>
    <w:rsid w:val="00924126"/>
    <w:pPr>
      <w:spacing w:after="120" w:line="480" w:lineRule="auto"/>
    </w:pPr>
    <w:rPr>
      <w:szCs w:val="20"/>
    </w:rPr>
  </w:style>
  <w:style w:type="character" w:customStyle="1" w:styleId="Corpsdetexte2Car">
    <w:name w:val="Corps de texte 2 Car"/>
    <w:basedOn w:val="Policepardfaut"/>
    <w:link w:val="Corpsdetexte2"/>
    <w:rsid w:val="00924126"/>
    <w:rPr>
      <w:rFonts w:eastAsia="SimSun" w:cs="Mangal"/>
      <w:kern w:val="1"/>
      <w:sz w:val="22"/>
      <w:lang w:eastAsia="hi-IN" w:bidi="hi-IN"/>
    </w:rPr>
  </w:style>
  <w:style w:type="paragraph" w:styleId="En-tte">
    <w:name w:val="header"/>
    <w:basedOn w:val="Normal"/>
    <w:link w:val="En-tteCar"/>
    <w:rsid w:val="00DD5316"/>
    <w:pPr>
      <w:tabs>
        <w:tab w:val="center" w:pos="4536"/>
        <w:tab w:val="right" w:pos="9072"/>
      </w:tabs>
      <w:spacing w:after="0" w:line="240" w:lineRule="auto"/>
    </w:pPr>
    <w:rPr>
      <w:szCs w:val="20"/>
    </w:rPr>
  </w:style>
  <w:style w:type="character" w:customStyle="1" w:styleId="En-tteCar">
    <w:name w:val="En-tête Car"/>
    <w:basedOn w:val="Policepardfaut"/>
    <w:link w:val="En-tte"/>
    <w:rsid w:val="00DD5316"/>
    <w:rPr>
      <w:rFonts w:eastAsia="SimSun" w:cs="Mangal"/>
      <w:kern w:val="1"/>
      <w:sz w:val="22"/>
      <w:lang w:eastAsia="hi-IN" w:bidi="hi-IN"/>
    </w:rPr>
  </w:style>
  <w:style w:type="paragraph" w:styleId="Pieddepage">
    <w:name w:val="footer"/>
    <w:basedOn w:val="Normal"/>
    <w:link w:val="PieddepageCar"/>
    <w:rsid w:val="00DD5316"/>
    <w:pPr>
      <w:tabs>
        <w:tab w:val="center" w:pos="4536"/>
        <w:tab w:val="right" w:pos="9072"/>
      </w:tabs>
      <w:spacing w:after="0" w:line="240" w:lineRule="auto"/>
    </w:pPr>
    <w:rPr>
      <w:szCs w:val="20"/>
    </w:rPr>
  </w:style>
  <w:style w:type="character" w:customStyle="1" w:styleId="PieddepageCar">
    <w:name w:val="Pied de page Car"/>
    <w:basedOn w:val="Policepardfaut"/>
    <w:link w:val="Pieddepage"/>
    <w:rsid w:val="00DD5316"/>
    <w:rPr>
      <w:rFonts w:eastAsia="SimSun" w:cs="Mangal"/>
      <w:kern w:val="1"/>
      <w:sz w:val="22"/>
      <w:lang w:eastAsia="hi-IN" w:bidi="hi-IN"/>
    </w:rPr>
  </w:style>
  <w:style w:type="paragraph" w:styleId="Textedebulles">
    <w:name w:val="Balloon Text"/>
    <w:basedOn w:val="Normal"/>
    <w:link w:val="TextedebullesCar1"/>
    <w:rsid w:val="00DD5316"/>
    <w:pPr>
      <w:spacing w:after="0" w:line="240" w:lineRule="auto"/>
    </w:pPr>
    <w:rPr>
      <w:rFonts w:ascii="Tahoma" w:hAnsi="Tahoma"/>
      <w:sz w:val="16"/>
      <w:szCs w:val="14"/>
    </w:rPr>
  </w:style>
  <w:style w:type="character" w:customStyle="1" w:styleId="TextedebullesCar1">
    <w:name w:val="Texte de bulles Car1"/>
    <w:basedOn w:val="Policepardfaut"/>
    <w:link w:val="Textedebulles"/>
    <w:rsid w:val="00DD5316"/>
    <w:rPr>
      <w:rFonts w:ascii="Tahoma" w:eastAsia="SimSun" w:hAnsi="Tahoma" w:cs="Mangal"/>
      <w:kern w:val="1"/>
      <w:sz w:val="16"/>
      <w:szCs w:val="14"/>
      <w:lang w:eastAsia="hi-IN" w:bidi="hi-IN"/>
    </w:rPr>
  </w:style>
  <w:style w:type="paragraph" w:styleId="Paragraphedeliste">
    <w:name w:val="List Paragraph"/>
    <w:basedOn w:val="Normal"/>
    <w:uiPriority w:val="34"/>
    <w:qFormat/>
    <w:rsid w:val="004143F6"/>
    <w:pPr>
      <w:ind w:left="720"/>
      <w:contextualSpacing/>
    </w:pPr>
    <w:rPr>
      <w:szCs w:val="20"/>
    </w:rPr>
  </w:style>
  <w:style w:type="paragraph" w:styleId="Corpsdetexte3">
    <w:name w:val="Body Text 3"/>
    <w:basedOn w:val="Normal"/>
    <w:link w:val="Corpsdetexte3Car"/>
    <w:semiHidden/>
    <w:unhideWhenUsed/>
    <w:rsid w:val="009A63EF"/>
    <w:pPr>
      <w:spacing w:after="120"/>
    </w:pPr>
    <w:rPr>
      <w:sz w:val="16"/>
      <w:szCs w:val="14"/>
    </w:rPr>
  </w:style>
  <w:style w:type="character" w:customStyle="1" w:styleId="Corpsdetexte3Car">
    <w:name w:val="Corps de texte 3 Car"/>
    <w:basedOn w:val="Policepardfaut"/>
    <w:link w:val="Corpsdetexte3"/>
    <w:semiHidden/>
    <w:rsid w:val="009A63EF"/>
    <w:rPr>
      <w:rFonts w:eastAsia="SimSun" w:cs="Mangal"/>
      <w:kern w:val="1"/>
      <w:sz w:val="16"/>
      <w:szCs w:val="14"/>
      <w:lang w:eastAsia="hi-IN" w:bidi="hi-IN"/>
    </w:rPr>
  </w:style>
  <w:style w:type="paragraph" w:customStyle="1" w:styleId="Default">
    <w:name w:val="Default"/>
    <w:rsid w:val="00AD23B7"/>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semiHidden/>
    <w:unhideWhenUsed/>
    <w:rsid w:val="00A42865"/>
    <w:rPr>
      <w:sz w:val="16"/>
      <w:szCs w:val="16"/>
    </w:rPr>
  </w:style>
  <w:style w:type="paragraph" w:styleId="Commentaire">
    <w:name w:val="annotation text"/>
    <w:basedOn w:val="Normal"/>
    <w:link w:val="CommentaireCar"/>
    <w:semiHidden/>
    <w:unhideWhenUsed/>
    <w:rsid w:val="00A42865"/>
    <w:pPr>
      <w:spacing w:line="240" w:lineRule="auto"/>
    </w:pPr>
    <w:rPr>
      <w:sz w:val="20"/>
      <w:szCs w:val="18"/>
    </w:rPr>
  </w:style>
  <w:style w:type="character" w:customStyle="1" w:styleId="CommentaireCar">
    <w:name w:val="Commentaire Car"/>
    <w:basedOn w:val="Policepardfaut"/>
    <w:link w:val="Commentaire"/>
    <w:semiHidden/>
    <w:rsid w:val="00A42865"/>
    <w:rPr>
      <w:rFonts w:eastAsia="SimSun" w:cs="Mangal"/>
      <w:kern w:val="1"/>
      <w:szCs w:val="18"/>
      <w:lang w:eastAsia="hi-IN" w:bidi="hi-IN"/>
    </w:rPr>
  </w:style>
  <w:style w:type="paragraph" w:styleId="Objetducommentaire">
    <w:name w:val="annotation subject"/>
    <w:basedOn w:val="Commentaire"/>
    <w:next w:val="Commentaire"/>
    <w:link w:val="ObjetducommentaireCar"/>
    <w:semiHidden/>
    <w:unhideWhenUsed/>
    <w:rsid w:val="00A42865"/>
    <w:rPr>
      <w:b/>
      <w:bCs/>
    </w:rPr>
  </w:style>
  <w:style w:type="character" w:customStyle="1" w:styleId="ObjetducommentaireCar">
    <w:name w:val="Objet du commentaire Car"/>
    <w:basedOn w:val="CommentaireCar"/>
    <w:link w:val="Objetducommentaire"/>
    <w:semiHidden/>
    <w:rsid w:val="00A42865"/>
    <w:rPr>
      <w:rFonts w:eastAsia="SimSun" w:cs="Mangal"/>
      <w:b/>
      <w:bCs/>
      <w:kern w:val="1"/>
      <w:szCs w:val="18"/>
      <w:lang w:eastAsia="hi-IN" w:bidi="hi-IN"/>
    </w:rPr>
  </w:style>
  <w:style w:type="character" w:styleId="Lienhypertextesuivivisit">
    <w:name w:val="FollowedHyperlink"/>
    <w:basedOn w:val="Policepardfaut"/>
    <w:semiHidden/>
    <w:unhideWhenUsed/>
    <w:rsid w:val="002D352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9223510">
      <w:bodyDiv w:val="1"/>
      <w:marLeft w:val="0"/>
      <w:marRight w:val="0"/>
      <w:marTop w:val="0"/>
      <w:marBottom w:val="0"/>
      <w:divBdr>
        <w:top w:val="none" w:sz="0" w:space="0" w:color="auto"/>
        <w:left w:val="none" w:sz="0" w:space="0" w:color="auto"/>
        <w:bottom w:val="none" w:sz="0" w:space="0" w:color="auto"/>
        <w:right w:val="none" w:sz="0" w:space="0" w:color="auto"/>
      </w:divBdr>
      <w:divsChild>
        <w:div w:id="804158415">
          <w:marLeft w:val="0"/>
          <w:marRight w:val="0"/>
          <w:marTop w:val="0"/>
          <w:marBottom w:val="0"/>
          <w:divBdr>
            <w:top w:val="none" w:sz="0" w:space="0" w:color="auto"/>
            <w:left w:val="none" w:sz="0" w:space="0" w:color="auto"/>
            <w:bottom w:val="none" w:sz="0" w:space="0" w:color="auto"/>
            <w:right w:val="none" w:sz="0" w:space="0" w:color="auto"/>
          </w:divBdr>
        </w:div>
        <w:div w:id="994723952">
          <w:marLeft w:val="0"/>
          <w:marRight w:val="0"/>
          <w:marTop w:val="0"/>
          <w:marBottom w:val="0"/>
          <w:divBdr>
            <w:top w:val="none" w:sz="0" w:space="0" w:color="auto"/>
            <w:left w:val="none" w:sz="0" w:space="0" w:color="auto"/>
            <w:bottom w:val="none" w:sz="0" w:space="0" w:color="auto"/>
            <w:right w:val="none" w:sz="0" w:space="0" w:color="auto"/>
          </w:divBdr>
          <w:divsChild>
            <w:div w:id="311105032">
              <w:marLeft w:val="0"/>
              <w:marRight w:val="0"/>
              <w:marTop w:val="0"/>
              <w:marBottom w:val="0"/>
              <w:divBdr>
                <w:top w:val="none" w:sz="0" w:space="0" w:color="auto"/>
                <w:left w:val="none" w:sz="0" w:space="0" w:color="auto"/>
                <w:bottom w:val="none" w:sz="0" w:space="0" w:color="auto"/>
                <w:right w:val="none" w:sz="0" w:space="0" w:color="auto"/>
              </w:divBdr>
              <w:divsChild>
                <w:div w:id="1858811581">
                  <w:marLeft w:val="0"/>
                  <w:marRight w:val="0"/>
                  <w:marTop w:val="0"/>
                  <w:marBottom w:val="0"/>
                  <w:divBdr>
                    <w:top w:val="none" w:sz="0" w:space="0" w:color="auto"/>
                    <w:left w:val="none" w:sz="0" w:space="0" w:color="auto"/>
                    <w:bottom w:val="none" w:sz="0" w:space="0" w:color="auto"/>
                    <w:right w:val="none" w:sz="0" w:space="0" w:color="auto"/>
                  </w:divBdr>
                  <w:divsChild>
                    <w:div w:id="2000841114">
                      <w:marLeft w:val="0"/>
                      <w:marRight w:val="0"/>
                      <w:marTop w:val="0"/>
                      <w:marBottom w:val="0"/>
                      <w:divBdr>
                        <w:top w:val="none" w:sz="0" w:space="0" w:color="auto"/>
                        <w:left w:val="none" w:sz="0" w:space="0" w:color="auto"/>
                        <w:bottom w:val="none" w:sz="0" w:space="0" w:color="auto"/>
                        <w:right w:val="none" w:sz="0" w:space="0" w:color="auto"/>
                      </w:divBdr>
                      <w:divsChild>
                        <w:div w:id="473838318">
                          <w:marLeft w:val="0"/>
                          <w:marRight w:val="0"/>
                          <w:marTop w:val="0"/>
                          <w:marBottom w:val="0"/>
                          <w:divBdr>
                            <w:top w:val="none" w:sz="0" w:space="0" w:color="auto"/>
                            <w:left w:val="none" w:sz="0" w:space="0" w:color="auto"/>
                            <w:bottom w:val="none" w:sz="0" w:space="0" w:color="auto"/>
                            <w:right w:val="none" w:sz="0" w:space="0" w:color="auto"/>
                          </w:divBdr>
                          <w:divsChild>
                            <w:div w:id="1345788977">
                              <w:marLeft w:val="0"/>
                              <w:marRight w:val="0"/>
                              <w:marTop w:val="0"/>
                              <w:marBottom w:val="0"/>
                              <w:divBdr>
                                <w:top w:val="none" w:sz="0" w:space="0" w:color="auto"/>
                                <w:left w:val="none" w:sz="0" w:space="0" w:color="auto"/>
                                <w:bottom w:val="none" w:sz="0" w:space="0" w:color="auto"/>
                                <w:right w:val="none" w:sz="0" w:space="0" w:color="auto"/>
                              </w:divBdr>
                              <w:divsChild>
                                <w:div w:id="326522955">
                                  <w:marLeft w:val="0"/>
                                  <w:marRight w:val="0"/>
                                  <w:marTop w:val="0"/>
                                  <w:marBottom w:val="0"/>
                                  <w:divBdr>
                                    <w:top w:val="none" w:sz="0" w:space="0" w:color="auto"/>
                                    <w:left w:val="none" w:sz="0" w:space="0" w:color="auto"/>
                                    <w:bottom w:val="none" w:sz="0" w:space="0" w:color="auto"/>
                                    <w:right w:val="none" w:sz="0" w:space="0" w:color="auto"/>
                                  </w:divBdr>
                                  <w:divsChild>
                                    <w:div w:id="573201955">
                                      <w:marLeft w:val="0"/>
                                      <w:marRight w:val="0"/>
                                      <w:marTop w:val="0"/>
                                      <w:marBottom w:val="0"/>
                                      <w:divBdr>
                                        <w:top w:val="none" w:sz="0" w:space="0" w:color="auto"/>
                                        <w:left w:val="none" w:sz="0" w:space="0" w:color="auto"/>
                                        <w:bottom w:val="none" w:sz="0" w:space="0" w:color="auto"/>
                                        <w:right w:val="none" w:sz="0" w:space="0" w:color="auto"/>
                                      </w:divBdr>
                                      <w:divsChild>
                                        <w:div w:id="1781950632">
                                          <w:marLeft w:val="0"/>
                                          <w:marRight w:val="0"/>
                                          <w:marTop w:val="0"/>
                                          <w:marBottom w:val="0"/>
                                          <w:divBdr>
                                            <w:top w:val="none" w:sz="0" w:space="0" w:color="auto"/>
                                            <w:left w:val="none" w:sz="0" w:space="0" w:color="auto"/>
                                            <w:bottom w:val="none" w:sz="0" w:space="0" w:color="auto"/>
                                            <w:right w:val="none" w:sz="0" w:space="0" w:color="auto"/>
                                          </w:divBdr>
                                          <w:divsChild>
                                            <w:div w:id="887491417">
                                              <w:marLeft w:val="0"/>
                                              <w:marRight w:val="0"/>
                                              <w:marTop w:val="0"/>
                                              <w:marBottom w:val="0"/>
                                              <w:divBdr>
                                                <w:top w:val="none" w:sz="0" w:space="0" w:color="auto"/>
                                                <w:left w:val="none" w:sz="0" w:space="0" w:color="auto"/>
                                                <w:bottom w:val="none" w:sz="0" w:space="0" w:color="auto"/>
                                                <w:right w:val="none" w:sz="0" w:space="0" w:color="auto"/>
                                              </w:divBdr>
                                              <w:divsChild>
                                                <w:div w:id="1218593137">
                                                  <w:marLeft w:val="0"/>
                                                  <w:marRight w:val="0"/>
                                                  <w:marTop w:val="0"/>
                                                  <w:marBottom w:val="0"/>
                                                  <w:divBdr>
                                                    <w:top w:val="none" w:sz="0" w:space="0" w:color="auto"/>
                                                    <w:left w:val="none" w:sz="0" w:space="0" w:color="auto"/>
                                                    <w:bottom w:val="none" w:sz="0" w:space="0" w:color="auto"/>
                                                    <w:right w:val="none" w:sz="0" w:space="0" w:color="auto"/>
                                                  </w:divBdr>
                                                  <w:divsChild>
                                                    <w:div w:id="632440679">
                                                      <w:marLeft w:val="0"/>
                                                      <w:marRight w:val="0"/>
                                                      <w:marTop w:val="0"/>
                                                      <w:marBottom w:val="0"/>
                                                      <w:divBdr>
                                                        <w:top w:val="none" w:sz="0" w:space="0" w:color="auto"/>
                                                        <w:left w:val="none" w:sz="0" w:space="0" w:color="auto"/>
                                                        <w:bottom w:val="none" w:sz="0" w:space="0" w:color="auto"/>
                                                        <w:right w:val="none" w:sz="0" w:space="0" w:color="auto"/>
                                                      </w:divBdr>
                                                      <w:divsChild>
                                                        <w:div w:id="16936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w.genial.ly/5dfe6ddbdc63a91471fefb8d/dossier-stmg2020gfaffectationresulta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iew.genial.ly/5dfe6ddbdc63a91471fefb8d/dossier-stmg2020gfaffectationresulta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2.png"/><Relationship Id="rId1" Type="http://schemas.openxmlformats.org/officeDocument/2006/relationships/hyperlink" Target="http://creativecommons.org/licenses/by-nc-sa/2.0/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756</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Fiche pédagogique du projet Solex d'antant</vt:lpstr>
    </vt:vector>
  </TitlesOfParts>
  <Company>CRCF</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pédagogique du projet Solex d'antant</dc:title>
  <dc:subject>Projet CRCF</dc:subject>
  <dc:creator>J. Grard</dc:creator>
  <cp:keywords>STMG; GF</cp:keywords>
  <cp:lastModifiedBy>Joan_asus</cp:lastModifiedBy>
  <cp:revision>5</cp:revision>
  <cp:lastPrinted>1900-12-31T23:00:00Z</cp:lastPrinted>
  <dcterms:created xsi:type="dcterms:W3CDTF">2020-04-20T08:25:00Z</dcterms:created>
  <dcterms:modified xsi:type="dcterms:W3CDTF">2020-10-03T07:15:00Z</dcterms:modified>
  <cp:category>Projet STMG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Lycee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