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033" w:type="dxa"/>
        <w:tblLayout w:type="fixed"/>
        <w:tblLook w:val="0000"/>
      </w:tblPr>
      <w:tblGrid>
        <w:gridCol w:w="1541"/>
        <w:gridCol w:w="7746"/>
        <w:gridCol w:w="7746"/>
      </w:tblGrid>
      <w:tr w:rsidR="00BE4955" w:rsidTr="00BE4955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4" w:space="0" w:color="auto"/>
            </w:tcBorders>
            <w:shd w:val="clear" w:color="auto" w:fill="auto"/>
            <w:vAlign w:val="center"/>
          </w:tcPr>
          <w:p w:rsidR="00BE4955" w:rsidRDefault="00253919" w:rsidP="005330F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noProof/>
                <w:sz w:val="20"/>
                <w:szCs w:val="20"/>
                <w:lang w:eastAsia="fr-FR" w:bidi="ar-SA"/>
              </w:rPr>
              <w:drawing>
                <wp:inline distT="0" distB="0" distL="0" distR="0">
                  <wp:extent cx="838200" cy="885825"/>
                  <wp:effectExtent l="19050" t="0" r="0" b="0"/>
                  <wp:docPr id="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955" w:rsidRPr="00485F76" w:rsidRDefault="00387B99" w:rsidP="00AE1E8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533737">
              <w:rPr>
                <w:rFonts w:ascii="Arial" w:hAnsi="Arial" w:cs="Arial"/>
                <w:b/>
                <w:bCs/>
                <w:sz w:val="36"/>
                <w:szCs w:val="36"/>
              </w:rPr>
              <w:t>Fiche d’intention pédagogique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br/>
            </w:r>
            <w:r w:rsidR="0088388A" w:rsidRPr="0088388A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STMG – Enseignement commun </w:t>
            </w:r>
            <w:r w:rsidR="00485F76">
              <w:rPr>
                <w:rFonts w:ascii="Arial" w:hAnsi="Arial" w:cs="Arial"/>
                <w:b/>
                <w:bCs/>
                <w:sz w:val="36"/>
                <w:szCs w:val="36"/>
              </w:rPr>
              <w:br/>
            </w:r>
            <w:r w:rsidR="0088388A" w:rsidRPr="0088388A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L’utilité de la méthode du coût partiel </w:t>
            </w:r>
            <w:r w:rsidR="00AE1E89">
              <w:rPr>
                <w:rFonts w:ascii="Arial" w:hAnsi="Arial" w:cs="Arial"/>
                <w:b/>
                <w:bCs/>
                <w:sz w:val="36"/>
                <w:szCs w:val="36"/>
              </w:rPr>
              <w:br/>
              <w:t xml:space="preserve">(coût spécifique) </w:t>
            </w:r>
            <w:r w:rsidR="0088388A" w:rsidRPr="0088388A">
              <w:rPr>
                <w:rFonts w:ascii="Arial" w:hAnsi="Arial" w:cs="Arial"/>
                <w:b/>
                <w:bCs/>
                <w:sz w:val="36"/>
                <w:szCs w:val="36"/>
              </w:rPr>
              <w:t>dans la prise de décision</w:t>
            </w:r>
          </w:p>
        </w:tc>
        <w:tc>
          <w:tcPr>
            <w:tcW w:w="7746" w:type="dxa"/>
            <w:tcBorders>
              <w:left w:val="single" w:sz="4" w:space="0" w:color="auto"/>
            </w:tcBorders>
            <w:vAlign w:val="center"/>
          </w:tcPr>
          <w:p w:rsidR="00BE4955" w:rsidRPr="00485F76" w:rsidRDefault="0088388A" w:rsidP="00C66FB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88388A">
              <w:rPr>
                <w:rFonts w:ascii="Arial" w:hAnsi="Arial" w:cs="Arial"/>
                <w:b/>
                <w:bCs/>
                <w:sz w:val="36"/>
                <w:szCs w:val="36"/>
              </w:rPr>
              <w:t>X</w:t>
            </w:r>
          </w:p>
        </w:tc>
      </w:tr>
    </w:tbl>
    <w:p w:rsidR="00D12EEA" w:rsidRDefault="00D12EEA" w:rsidP="00D12EEA">
      <w:pPr>
        <w:jc w:val="center"/>
        <w:rPr>
          <w:b/>
          <w:sz w:val="32"/>
          <w:szCs w:val="32"/>
          <w:u w:val="single"/>
        </w:rPr>
      </w:pPr>
    </w:p>
    <w:tbl>
      <w:tblPr>
        <w:tblW w:w="9287" w:type="dxa"/>
        <w:tblLayout w:type="fixed"/>
        <w:tblLook w:val="0000"/>
      </w:tblPr>
      <w:tblGrid>
        <w:gridCol w:w="1541"/>
        <w:gridCol w:w="7746"/>
      </w:tblGrid>
      <w:tr w:rsidR="00D12EEA" w:rsidRPr="00495BE2" w:rsidTr="00AE1E89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D12EEA" w:rsidRPr="00495BE2" w:rsidRDefault="00D12EEA" w:rsidP="00BE495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95B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Intitulé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53558" w:rsidRDefault="00485F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4"/>
                <w:szCs w:val="28"/>
              </w:rPr>
              <w:t>Une production</w:t>
            </w:r>
            <w:r w:rsidR="00867F9A">
              <w:rPr>
                <w:rFonts w:ascii="Calibri" w:hAnsi="Calibri" w:cs="Calibri"/>
                <w:sz w:val="24"/>
                <w:szCs w:val="28"/>
              </w:rPr>
              <w:t xml:space="preserve"> </w:t>
            </w:r>
            <w:r w:rsidR="005E4692">
              <w:rPr>
                <w:rFonts w:ascii="Calibri" w:hAnsi="Calibri" w:cs="Calibri"/>
                <w:sz w:val="24"/>
                <w:szCs w:val="28"/>
              </w:rPr>
              <w:t xml:space="preserve">pour découvrir le point du programme </w:t>
            </w:r>
            <w:r>
              <w:rPr>
                <w:rFonts w:ascii="Calibri" w:hAnsi="Calibri" w:cs="Calibri"/>
                <w:sz w:val="24"/>
                <w:szCs w:val="28"/>
              </w:rPr>
              <w:t xml:space="preserve">d’enseignement commun </w:t>
            </w:r>
            <w:r w:rsidR="005E4692">
              <w:rPr>
                <w:rFonts w:ascii="Calibri" w:hAnsi="Calibri" w:cs="Calibri"/>
                <w:sz w:val="24"/>
                <w:szCs w:val="28"/>
              </w:rPr>
              <w:t xml:space="preserve">sur </w:t>
            </w:r>
            <w:r w:rsidR="0088388A" w:rsidRPr="0088388A">
              <w:rPr>
                <w:rFonts w:ascii="Calibri" w:hAnsi="Calibri" w:cs="Calibri"/>
                <w:sz w:val="24"/>
                <w:szCs w:val="28"/>
              </w:rPr>
              <w:t xml:space="preserve">l’utilité de la méthode du coût partiel </w:t>
            </w:r>
            <w:r w:rsidR="00AE1E89">
              <w:rPr>
                <w:rFonts w:ascii="Calibri" w:hAnsi="Calibri" w:cs="Calibri"/>
                <w:sz w:val="24"/>
                <w:szCs w:val="28"/>
              </w:rPr>
              <w:t>(coût spécifique</w:t>
            </w:r>
            <w:proofErr w:type="gramStart"/>
            <w:r w:rsidR="00AE1E89">
              <w:rPr>
                <w:rFonts w:ascii="Calibri" w:hAnsi="Calibri" w:cs="Calibri"/>
                <w:sz w:val="24"/>
                <w:szCs w:val="28"/>
              </w:rPr>
              <w:t>)</w:t>
            </w:r>
            <w:proofErr w:type="gramEnd"/>
            <w:r w:rsidR="0088388A" w:rsidRPr="0088388A">
              <w:rPr>
                <w:rFonts w:ascii="Calibri" w:hAnsi="Calibri" w:cs="Calibri"/>
                <w:sz w:val="24"/>
                <w:szCs w:val="28"/>
              </w:rPr>
              <w:br/>
              <w:t>dans la prise de décision</w:t>
            </w:r>
            <w:r w:rsidR="005E4692">
              <w:rPr>
                <w:rFonts w:ascii="Calibri" w:hAnsi="Calibri" w:cs="Calibri"/>
                <w:sz w:val="24"/>
                <w:szCs w:val="28"/>
              </w:rPr>
              <w:t xml:space="preserve"> (en autonomie ou en classe).</w:t>
            </w:r>
            <w:r w:rsidR="00387B99" w:rsidRPr="00EA4416">
              <w:rPr>
                <w:rFonts w:ascii="Calibri" w:hAnsi="Calibri" w:cs="Calibri"/>
                <w:sz w:val="24"/>
                <w:szCs w:val="28"/>
              </w:rPr>
              <w:t xml:space="preserve"> </w:t>
            </w:r>
          </w:p>
        </w:tc>
      </w:tr>
      <w:tr w:rsidR="00D12EEA" w:rsidRPr="00495BE2" w:rsidTr="00AE1E89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FEE"/>
            <w:vAlign w:val="center"/>
          </w:tcPr>
          <w:p w:rsidR="00D12EEA" w:rsidRPr="00495BE2" w:rsidRDefault="00D12EEA" w:rsidP="00BE495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95B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Public concerné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FEE"/>
            <w:vAlign w:val="center"/>
          </w:tcPr>
          <w:p w:rsidR="00353558" w:rsidRDefault="005E4692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STMG – Terminale – </w:t>
            </w:r>
            <w:r w:rsidR="000131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Enseignement </w:t>
            </w:r>
            <w:r w:rsidR="00485F7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commun de management, sciences de gestion et numérique</w:t>
            </w:r>
          </w:p>
        </w:tc>
      </w:tr>
      <w:tr w:rsidR="00387B99" w:rsidRPr="00495BE2" w:rsidTr="00AE1E89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495BE2" w:rsidRDefault="00387B99" w:rsidP="00827CD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95B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Mots clés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53558" w:rsidRDefault="005E469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STMG, </w:t>
            </w:r>
            <w:r w:rsidR="0048365D">
              <w:rPr>
                <w:rFonts w:asciiTheme="minorHAnsi" w:hAnsiTheme="minorHAnsi" w:cstheme="minorHAnsi"/>
                <w:sz w:val="20"/>
                <w:szCs w:val="20"/>
              </w:rPr>
              <w:t xml:space="preserve">Enseignement commun,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GF, </w:t>
            </w:r>
            <w:r w:rsidR="00485F76">
              <w:rPr>
                <w:rFonts w:asciiTheme="minorHAnsi" w:hAnsiTheme="minorHAnsi" w:cstheme="minorHAnsi"/>
                <w:sz w:val="20"/>
                <w:szCs w:val="20"/>
              </w:rPr>
              <w:t>coûts, contrôle des coûts, coûts spécifiques</w:t>
            </w:r>
          </w:p>
        </w:tc>
      </w:tr>
      <w:tr w:rsidR="00387B99" w:rsidRPr="00495BE2" w:rsidTr="00AE1E89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495BE2" w:rsidRDefault="001160A2" w:rsidP="00BE495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Thème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53558" w:rsidRDefault="00485F7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Les organisations et l’activité de production de biens et de services</w:t>
            </w:r>
          </w:p>
        </w:tc>
      </w:tr>
      <w:tr w:rsidR="00387B99" w:rsidRPr="00495BE2" w:rsidTr="00AE1E89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387B99" w:rsidRDefault="001160A2" w:rsidP="00BE495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53558" w:rsidRDefault="00485F7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</w:t>
            </w:r>
            <w:r w:rsidR="001160A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.3</w:t>
            </w:r>
            <w:r w:rsidR="00387B99" w:rsidRPr="00387B9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Quels choix d’organisation de la production pour concilier flexibilité, qualité et maîtrise des coûts</w:t>
            </w:r>
            <w:r w:rsidR="001160A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 ?</w:t>
            </w:r>
          </w:p>
        </w:tc>
      </w:tr>
      <w:tr w:rsidR="00387B99" w:rsidRPr="00495BE2" w:rsidTr="00AE1E89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495BE2" w:rsidRDefault="001160A2" w:rsidP="00BE495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Notion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53558" w:rsidRDefault="00485F76">
            <w:pPr>
              <w:spacing w:after="0" w:line="24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Contrôle des coûts : coût spécifique</w:t>
            </w:r>
            <w:r w:rsidR="001160A2" w:rsidRPr="00A42865">
              <w:rPr>
                <w:rFonts w:asciiTheme="minorHAnsi" w:hAnsiTheme="minorHAnsi" w:cstheme="minorHAnsi"/>
                <w:sz w:val="20"/>
              </w:rPr>
              <w:t>.</w:t>
            </w:r>
          </w:p>
        </w:tc>
      </w:tr>
      <w:tr w:rsidR="00387B99" w:rsidRPr="00495BE2" w:rsidTr="00AE1E89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495BE2" w:rsidRDefault="00387B99" w:rsidP="002432B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95B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Transversalités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013128" w:rsidRDefault="0006492D" w:rsidP="002432BA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A63E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Enseignement </w:t>
            </w:r>
            <w:r w:rsidR="00485F76">
              <w:rPr>
                <w:rFonts w:asciiTheme="minorHAnsi" w:hAnsiTheme="minorHAnsi" w:cstheme="minorHAnsi"/>
                <w:b/>
                <w:sz w:val="20"/>
                <w:szCs w:val="20"/>
              </w:rPr>
              <w:t>spécifique</w:t>
            </w:r>
            <w:r w:rsidR="00485F76" w:rsidRPr="009A63EF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 w:rsidR="00485F76">
              <w:rPr>
                <w:rFonts w:asciiTheme="minorHAnsi" w:hAnsiTheme="minorHAnsi" w:cstheme="minorHAnsi"/>
                <w:b/>
                <w:sz w:val="20"/>
                <w:szCs w:val="20"/>
              </w:rPr>
              <w:t>de gestion et finance</w:t>
            </w:r>
          </w:p>
          <w:p w:rsidR="00353558" w:rsidRDefault="00485F7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3.4 Qu’apporte l’analyse des coûts à la prise de décision ?</w:t>
            </w:r>
            <w:r w:rsidR="00AD23B7" w:rsidRPr="00AD23B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1213FF" w:rsidRPr="00A42865" w:rsidRDefault="001213FF" w:rsidP="001213FF">
            <w:pPr>
              <w:pStyle w:val="Default"/>
              <w:suppressAutoHyphens/>
              <w:spacing w:line="276" w:lineRule="auto"/>
              <w:rPr>
                <w:rFonts w:asciiTheme="minorHAnsi" w:eastAsia="SimSun" w:hAnsiTheme="minorHAnsi" w:cstheme="minorHAnsi"/>
                <w:b/>
                <w:color w:val="auto"/>
                <w:kern w:val="1"/>
                <w:sz w:val="20"/>
                <w:szCs w:val="20"/>
                <w:lang w:eastAsia="hi-IN" w:bidi="hi-IN"/>
              </w:rPr>
            </w:pPr>
            <w:r w:rsidRPr="009A63E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Enseignement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spécifique</w:t>
            </w:r>
            <w:r w:rsidRPr="009A63EF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de mercatique (marketing)</w:t>
            </w:r>
          </w:p>
          <w:p w:rsidR="00353558" w:rsidRDefault="001213F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1.3 Le prix, entre raison et illusion ?</w:t>
            </w:r>
          </w:p>
          <w:p w:rsidR="00AD23B7" w:rsidRPr="00A42865" w:rsidRDefault="00FF1B8D" w:rsidP="00EA7850">
            <w:pPr>
              <w:pStyle w:val="Default"/>
              <w:suppressAutoHyphens/>
              <w:spacing w:line="276" w:lineRule="auto"/>
              <w:rPr>
                <w:rFonts w:asciiTheme="minorHAnsi" w:eastAsia="SimSun" w:hAnsiTheme="minorHAnsi" w:cstheme="minorHAnsi"/>
                <w:b/>
                <w:color w:val="auto"/>
                <w:kern w:val="1"/>
                <w:sz w:val="20"/>
                <w:szCs w:val="20"/>
                <w:lang w:eastAsia="hi-IN" w:bidi="hi-IN"/>
              </w:rPr>
            </w:pPr>
            <w:r w:rsidRPr="009A63E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Enseignement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spécifique</w:t>
            </w:r>
            <w:r w:rsidRPr="009A63EF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 </w:t>
            </w:r>
            <w:r w:rsidR="001213FF">
              <w:rPr>
                <w:rFonts w:asciiTheme="minorHAnsi" w:hAnsiTheme="minorHAnsi" w:cstheme="minorHAnsi"/>
                <w:b/>
                <w:sz w:val="20"/>
                <w:szCs w:val="20"/>
              </w:rPr>
              <w:t>ressources humaines et communication</w:t>
            </w:r>
          </w:p>
          <w:p w:rsidR="00353558" w:rsidRDefault="001213F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1.3 La gestion des compétences et des talents permet-elle de garantir l’employabilité de l’individu ?</w:t>
            </w:r>
          </w:p>
          <w:p w:rsidR="001213FF" w:rsidRPr="00A42865" w:rsidRDefault="001213FF" w:rsidP="001213FF">
            <w:pPr>
              <w:pStyle w:val="Default"/>
              <w:suppressAutoHyphens/>
              <w:spacing w:line="276" w:lineRule="auto"/>
              <w:rPr>
                <w:rFonts w:asciiTheme="minorHAnsi" w:eastAsia="SimSun" w:hAnsiTheme="minorHAnsi" w:cstheme="minorHAnsi"/>
                <w:b/>
                <w:color w:val="auto"/>
                <w:kern w:val="1"/>
                <w:sz w:val="20"/>
                <w:szCs w:val="20"/>
                <w:lang w:eastAsia="hi-IN" w:bidi="hi-IN"/>
              </w:rPr>
            </w:pPr>
            <w:r w:rsidRPr="009A63E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Enseignement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spécifique</w:t>
            </w:r>
            <w:r w:rsidRPr="009A63EF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de systèmes d’information de gestion</w:t>
            </w:r>
          </w:p>
          <w:p w:rsidR="00353558" w:rsidRDefault="001213F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1.2 Les évolutions numériques sont-elles exemptes de risques ?</w:t>
            </w:r>
          </w:p>
        </w:tc>
      </w:tr>
      <w:tr w:rsidR="00387B99" w:rsidRPr="00495BE2" w:rsidTr="00AE1E89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495BE2" w:rsidRDefault="00387B99" w:rsidP="00387B9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95B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Contexte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48365D" w:rsidRPr="0048365D" w:rsidRDefault="0048365D" w:rsidP="00501AE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8365D">
              <w:rPr>
                <w:rFonts w:asciiTheme="minorHAnsi" w:hAnsiTheme="minorHAnsi" w:cstheme="minorHAnsi"/>
                <w:sz w:val="20"/>
                <w:szCs w:val="20"/>
              </w:rPr>
              <w:t>Le centre aquatique « Agora » de Cabestany (Pyrénées orientales) est situé aux abords de la ville. Cette piscine a été créée au cours des années 1990 et connait quelques difficultés, notamment en matière de rentabilité.</w:t>
            </w:r>
          </w:p>
          <w:p w:rsidR="00387B99" w:rsidRPr="001160A2" w:rsidRDefault="0048365D" w:rsidP="00501AE8">
            <w:pPr>
              <w:spacing w:after="0" w:line="240" w:lineRule="auto"/>
              <w:rPr>
                <w:rFonts w:asciiTheme="minorHAnsi" w:hAnsiTheme="minorHAnsi" w:cstheme="minorHAnsi"/>
                <w:strike/>
                <w:color w:val="000000"/>
                <w:sz w:val="20"/>
                <w:szCs w:val="20"/>
              </w:rPr>
            </w:pPr>
            <w:r w:rsidRPr="0048365D">
              <w:rPr>
                <w:rFonts w:asciiTheme="minorHAnsi" w:hAnsiTheme="minorHAnsi" w:cstheme="minorHAnsi"/>
                <w:sz w:val="20"/>
                <w:szCs w:val="20"/>
              </w:rPr>
              <w:t>Aujourd’hui les associés de la SARL Agora souhaitent éviter que le centre aquatique ne devienne déficitaire (la société n’a réalisé que 2 000 € de résultat par rapport à un chiffre d’affaires de 720 000 € en 2019) et se pose la question de savoir comment améliorer la profitabilité de la société. Plusieurs hypothèses sont posées : faire évoluer les prix à la hausse ou à la baisse, abandonner l’espace « Bien-être », …</w:t>
            </w:r>
          </w:p>
        </w:tc>
      </w:tr>
      <w:tr w:rsidR="00387B99" w:rsidRPr="00495BE2" w:rsidTr="00AE1E89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495BE2" w:rsidRDefault="00387B99" w:rsidP="00BE495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95B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Pré-requis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FF1B8D" w:rsidRPr="00A42865" w:rsidRDefault="00FF1B8D" w:rsidP="00FF1B8D">
            <w:pPr>
              <w:pStyle w:val="Default"/>
              <w:suppressAutoHyphens/>
              <w:spacing w:line="276" w:lineRule="auto"/>
              <w:rPr>
                <w:rFonts w:asciiTheme="minorHAnsi" w:eastAsia="SimSun" w:hAnsiTheme="minorHAnsi" w:cstheme="minorHAnsi"/>
                <w:b/>
                <w:color w:val="auto"/>
                <w:kern w:val="1"/>
                <w:sz w:val="20"/>
                <w:szCs w:val="20"/>
                <w:lang w:eastAsia="hi-IN" w:bidi="hi-IN"/>
              </w:rPr>
            </w:pPr>
            <w:r w:rsidRPr="00437A9C">
              <w:rPr>
                <w:rFonts w:asciiTheme="minorHAnsi" w:eastAsia="SimSun" w:hAnsiTheme="minorHAnsi" w:cstheme="minorHAnsi"/>
                <w:b/>
                <w:color w:val="auto"/>
                <w:kern w:val="1"/>
                <w:sz w:val="20"/>
                <w:szCs w:val="20"/>
                <w:lang w:eastAsia="hi-IN" w:bidi="hi-IN"/>
              </w:rPr>
              <w:t>En classe de première :</w:t>
            </w:r>
            <w:r>
              <w:rPr>
                <w:rFonts w:asciiTheme="minorHAnsi" w:eastAsia="SimSun" w:hAnsiTheme="minorHAnsi" w:cstheme="minorHAnsi"/>
                <w:b/>
                <w:color w:val="auto"/>
                <w:kern w:val="1"/>
                <w:sz w:val="20"/>
                <w:szCs w:val="20"/>
                <w:lang w:eastAsia="hi-IN" w:bidi="hi-IN"/>
              </w:rPr>
              <w:t xml:space="preserve"> sciences de gestion et numérique</w:t>
            </w:r>
          </w:p>
          <w:p w:rsidR="00FF1B8D" w:rsidRDefault="00FF1B8D" w:rsidP="00FF1B8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01AE8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501AE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En quoi les technologies transforment-elle l’information en ressource</w:t>
            </w:r>
            <w:r w:rsidRPr="00501AE8">
              <w:rPr>
                <w:rFonts w:asciiTheme="minorHAnsi" w:hAnsiTheme="minorHAnsi" w:cstheme="minorHAnsi"/>
                <w:sz w:val="20"/>
                <w:szCs w:val="20"/>
              </w:rPr>
              <w:t xml:space="preserve"> ?</w:t>
            </w:r>
          </w:p>
          <w:p w:rsidR="00AE1E89" w:rsidRDefault="00FF1B8D" w:rsidP="00FF1B8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2.3 </w:t>
            </w:r>
            <w:r w:rsidRPr="00FF1B8D">
              <w:rPr>
                <w:rFonts w:asciiTheme="minorHAnsi" w:hAnsiTheme="minorHAnsi" w:cstheme="minorHAnsi"/>
                <w:sz w:val="20"/>
                <w:szCs w:val="20"/>
              </w:rPr>
              <w:t>Le numérique crée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-t</w:t>
            </w:r>
            <w:r w:rsidRPr="00FF1B8D">
              <w:rPr>
                <w:rFonts w:asciiTheme="minorHAnsi" w:hAnsiTheme="minorHAnsi" w:cstheme="minorHAnsi"/>
                <w:sz w:val="20"/>
                <w:szCs w:val="20"/>
              </w:rPr>
              <w:t>-il de l’agilité ou de la rigidité organisationnelle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 ?</w:t>
            </w:r>
          </w:p>
          <w:p w:rsidR="00FF1B8D" w:rsidRDefault="00FF1B8D" w:rsidP="00FF1B8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3.1</w:t>
            </w:r>
            <w:r w:rsidRPr="00AD23B7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Peut-on mesurer la contribution de chaque acteur à la création de valeur</w:t>
            </w:r>
            <w:r w:rsidRPr="00AD23B7">
              <w:rPr>
                <w:rFonts w:asciiTheme="minorHAnsi" w:hAnsiTheme="minorHAnsi" w:cstheme="minorHAnsi"/>
                <w:sz w:val="20"/>
                <w:szCs w:val="20"/>
              </w:rPr>
              <w:t>? (notion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AD23B7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coût, de marge</w:t>
            </w:r>
            <w:r w:rsidRPr="00AD23B7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FF1B8D" w:rsidRDefault="00FF1B8D" w:rsidP="00FF1B8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3.2 La création de valeur conduit-elle toujours à une performance globale ?</w:t>
            </w:r>
          </w:p>
          <w:p w:rsidR="00353558" w:rsidRDefault="00FF1B8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4.1 Quelle prise en compte du temps dans la gestion de l’organisation (notion de seuil de rentabilité).</w:t>
            </w:r>
          </w:p>
          <w:p w:rsidR="001213FF" w:rsidRPr="00A42865" w:rsidRDefault="001213FF" w:rsidP="001213FF">
            <w:pPr>
              <w:pStyle w:val="Default"/>
              <w:suppressAutoHyphens/>
              <w:spacing w:line="276" w:lineRule="auto"/>
              <w:rPr>
                <w:rFonts w:asciiTheme="minorHAnsi" w:eastAsia="SimSun" w:hAnsiTheme="minorHAnsi" w:cstheme="minorHAnsi"/>
                <w:b/>
                <w:color w:val="auto"/>
                <w:kern w:val="1"/>
                <w:sz w:val="20"/>
                <w:szCs w:val="20"/>
                <w:lang w:eastAsia="hi-IN" w:bidi="hi-IN"/>
              </w:rPr>
            </w:pPr>
            <w:r w:rsidRPr="00437A9C">
              <w:rPr>
                <w:rFonts w:asciiTheme="minorHAnsi" w:eastAsia="SimSun" w:hAnsiTheme="minorHAnsi" w:cstheme="minorHAnsi"/>
                <w:b/>
                <w:color w:val="auto"/>
                <w:kern w:val="1"/>
                <w:sz w:val="20"/>
                <w:szCs w:val="20"/>
                <w:lang w:eastAsia="hi-IN" w:bidi="hi-IN"/>
              </w:rPr>
              <w:t>En classe de première :</w:t>
            </w:r>
            <w:r>
              <w:rPr>
                <w:rFonts w:asciiTheme="minorHAnsi" w:eastAsia="SimSun" w:hAnsiTheme="minorHAnsi" w:cstheme="minorHAnsi"/>
                <w:b/>
                <w:color w:val="auto"/>
                <w:kern w:val="1"/>
                <w:sz w:val="20"/>
                <w:szCs w:val="20"/>
                <w:lang w:eastAsia="hi-IN" w:bidi="hi-IN"/>
              </w:rPr>
              <w:t xml:space="preserve"> Droit et économie</w:t>
            </w:r>
          </w:p>
          <w:p w:rsidR="00353558" w:rsidRDefault="001213F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67193">
              <w:rPr>
                <w:rFonts w:asciiTheme="minorHAnsi" w:hAnsiTheme="minorHAnsi" w:cstheme="minorHAnsi"/>
                <w:sz w:val="20"/>
                <w:szCs w:val="20"/>
              </w:rPr>
              <w:t>V.1. Le degré de concurrence selon les marchés</w:t>
            </w:r>
            <w:r w:rsidRPr="00AD23B7">
              <w:rPr>
                <w:rFonts w:asciiTheme="minorHAnsi" w:hAnsiTheme="minorHAnsi" w:cstheme="minorHAnsi"/>
                <w:sz w:val="20"/>
                <w:szCs w:val="20"/>
              </w:rPr>
              <w:t xml:space="preserve"> (notion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d’élasticité prix-demande</w:t>
            </w:r>
            <w:r w:rsidRPr="00AD23B7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AE1E89" w:rsidRPr="00495BE2" w:rsidTr="00AE1E89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AE1E89" w:rsidRPr="00495BE2" w:rsidRDefault="00AE1E89" w:rsidP="001A263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95B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Type de ressource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AE1E89" w:rsidRDefault="00AE1E89" w:rsidP="001A2631">
            <w:pPr>
              <w:spacing w:after="0" w:line="240" w:lineRule="auto"/>
              <w:rPr>
                <w:rFonts w:asciiTheme="minorHAnsi" w:hAnsiTheme="minorHAnsi" w:cstheme="minorHAnsi"/>
                <w:strike/>
                <w:color w:val="000000"/>
                <w:sz w:val="20"/>
                <w:szCs w:val="20"/>
              </w:rPr>
            </w:pPr>
          </w:p>
        </w:tc>
      </w:tr>
      <w:tr w:rsidR="00387B99" w:rsidRPr="00495BE2" w:rsidTr="00AE1E89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495BE2" w:rsidRDefault="00387B99" w:rsidP="00BE495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95B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Objectif pédagogique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495BE2" w:rsidRDefault="001213FF" w:rsidP="00862A4E">
            <w:pPr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Analyser la rentabilité globale de l’entreprise</w:t>
            </w:r>
            <w:r w:rsidR="0026670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266705" w:rsidRDefault="001213FF" w:rsidP="00266705">
            <w:pPr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Analyser l’évolution du chiffre d’affaires</w:t>
            </w:r>
            <w:r w:rsidR="00387B9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266705" w:rsidRDefault="00252C21" w:rsidP="00266705">
            <w:pPr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Analyser</w:t>
            </w:r>
            <w:r w:rsidR="0026670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213FF">
              <w:rPr>
                <w:rFonts w:asciiTheme="minorHAnsi" w:hAnsiTheme="minorHAnsi" w:cstheme="minorHAnsi"/>
                <w:sz w:val="20"/>
                <w:szCs w:val="20"/>
              </w:rPr>
              <w:t>la sensibilité du chiffre d’affaires lors d’une modification du prix de vente</w:t>
            </w:r>
            <w:r w:rsidR="0091228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353558" w:rsidRDefault="00AE1E89">
            <w:pPr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E1E89">
              <w:rPr>
                <w:rFonts w:asciiTheme="minorHAnsi" w:hAnsiTheme="minorHAnsi" w:cstheme="minorHAnsi"/>
                <w:sz w:val="20"/>
                <w:szCs w:val="20"/>
              </w:rPr>
              <w:t>Apprécier l’intérêt de l’analyse des coûts à la prise de décision</w:t>
            </w:r>
            <w:r w:rsidR="0091228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353558" w:rsidRDefault="00B45224">
            <w:pPr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Analyser la rentabilité d’un service.</w:t>
            </w:r>
          </w:p>
          <w:p w:rsidR="00353558" w:rsidRDefault="00B45224">
            <w:pPr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Analyser les coûts </w:t>
            </w:r>
            <w:r w:rsidR="00AE1E89" w:rsidRPr="00AE1E89">
              <w:rPr>
                <w:rFonts w:asciiTheme="minorHAnsi" w:hAnsiTheme="minorHAnsi" w:cstheme="minorHAnsi"/>
                <w:sz w:val="20"/>
                <w:szCs w:val="20"/>
              </w:rPr>
              <w:t>et la décision de maintien de l’activité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353558" w:rsidRDefault="00AE1E89">
            <w:pPr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E1E89">
              <w:rPr>
                <w:rFonts w:asciiTheme="minorHAnsi" w:hAnsiTheme="minorHAnsi" w:cstheme="minorHAnsi"/>
                <w:sz w:val="20"/>
                <w:szCs w:val="20"/>
              </w:rPr>
              <w:t>Argumente</w:t>
            </w:r>
            <w:r w:rsidR="00554626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="00B452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387B99" w:rsidRPr="00495BE2" w:rsidTr="00AE1E89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495BE2" w:rsidRDefault="00387B99" w:rsidP="00C80BC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95B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Supports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apprenants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53558" w:rsidRPr="00AE1E89" w:rsidRDefault="0048365D" w:rsidP="0048365D">
            <w:pPr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</w:rPr>
              <w:t>Enseignement</w:t>
            </w:r>
            <w:r w:rsidR="00B45224">
              <w:rPr>
                <w:rFonts w:asciiTheme="minorHAnsi" w:hAnsiTheme="minorHAnsi" w:cstheme="minorHAnsi"/>
                <w:color w:val="000000"/>
                <w:sz w:val="20"/>
              </w:rPr>
              <w:t>_commun_cout_partiel</w:t>
            </w:r>
            <w:r w:rsidR="00266705" w:rsidRPr="00013128">
              <w:rPr>
                <w:rFonts w:asciiTheme="minorHAnsi" w:hAnsiTheme="minorHAnsi" w:cstheme="minorHAnsi"/>
                <w:sz w:val="20"/>
                <w:szCs w:val="20"/>
              </w:rPr>
              <w:t>_support_</w:t>
            </w:r>
            <w:r w:rsidR="00BC6CAB">
              <w:rPr>
                <w:rFonts w:asciiTheme="minorHAnsi" w:hAnsiTheme="minorHAnsi" w:cstheme="minorHAnsi"/>
                <w:sz w:val="20"/>
                <w:szCs w:val="20"/>
              </w:rPr>
              <w:t>eleve</w:t>
            </w:r>
            <w:proofErr w:type="spellEnd"/>
          </w:p>
        </w:tc>
      </w:tr>
      <w:tr w:rsidR="00266705" w:rsidRPr="00495BE2" w:rsidTr="00AE1E89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266705" w:rsidRPr="00495BE2" w:rsidRDefault="00266705" w:rsidP="0006147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95B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Usages numériques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53558" w:rsidRDefault="0048365D">
            <w:pPr>
              <w:spacing w:after="0" w:line="240" w:lineRule="auto"/>
              <w:rPr>
                <w:rFonts w:asciiTheme="minorHAnsi" w:hAnsiTheme="minorHAnsi" w:cstheme="minorHAnsi"/>
                <w:b/>
                <w:strike/>
                <w:color w:val="000000"/>
                <w:sz w:val="20"/>
                <w:szCs w:val="20"/>
              </w:rPr>
            </w:pPr>
            <w:r w:rsidRPr="0048365D">
              <w:rPr>
                <w:rFonts w:asciiTheme="minorHAnsi" w:hAnsiTheme="minorHAnsi" w:cstheme="minorHAnsi"/>
                <w:sz w:val="20"/>
                <w:szCs w:val="20"/>
              </w:rPr>
              <w:t>Possibilité d’utiliser le tableur pour effectuer les différents calculs.</w:t>
            </w:r>
          </w:p>
        </w:tc>
      </w:tr>
      <w:tr w:rsidR="00387B99" w:rsidRPr="00495BE2" w:rsidTr="00AE1E89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495BE2" w:rsidRDefault="00387B99" w:rsidP="00BE495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95B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Durée de la séquence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9A63EF" w:rsidRDefault="00501AE8" w:rsidP="009A63E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9A63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A63EF" w:rsidRPr="009A63EF">
              <w:rPr>
                <w:rFonts w:asciiTheme="minorHAnsi" w:hAnsiTheme="minorHAnsi" w:cstheme="minorHAnsi"/>
                <w:sz w:val="20"/>
                <w:szCs w:val="20"/>
              </w:rPr>
              <w:t>heures</w:t>
            </w:r>
            <w:r w:rsidR="00387B99" w:rsidRPr="009A63E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387B99" w:rsidRPr="009A63EF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9A63EF" w:rsidRPr="009A63EF">
              <w:rPr>
                <w:rFonts w:asciiTheme="minorHAnsi" w:hAnsiTheme="minorHAnsi" w:cstheme="minorHAnsi"/>
                <w:sz w:val="20"/>
                <w:szCs w:val="20"/>
              </w:rPr>
              <w:t xml:space="preserve">La remise d’une synthèse des notions à retenir peut être </w:t>
            </w:r>
            <w:r w:rsidR="009A63EF">
              <w:rPr>
                <w:rFonts w:asciiTheme="minorHAnsi" w:hAnsiTheme="minorHAnsi" w:cstheme="minorHAnsi"/>
                <w:sz w:val="20"/>
                <w:szCs w:val="20"/>
              </w:rPr>
              <w:t>souhaitable</w:t>
            </w:r>
            <w:r w:rsidR="00493C9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B45224" w:rsidRDefault="009A63EF" w:rsidP="009A63E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A63EF">
              <w:rPr>
                <w:rFonts w:asciiTheme="minorHAnsi" w:hAnsiTheme="minorHAnsi" w:cstheme="minorHAnsi"/>
                <w:sz w:val="20"/>
                <w:szCs w:val="20"/>
              </w:rPr>
              <w:t xml:space="preserve">La remise </w:t>
            </w:r>
            <w:r w:rsidR="00387B99" w:rsidRPr="009A63EF">
              <w:rPr>
                <w:rFonts w:asciiTheme="minorHAnsi" w:hAnsiTheme="minorHAnsi" w:cstheme="minorHAnsi"/>
                <w:sz w:val="20"/>
                <w:szCs w:val="20"/>
              </w:rPr>
              <w:t xml:space="preserve">d’une </w:t>
            </w:r>
            <w:r w:rsidR="00554626">
              <w:rPr>
                <w:rFonts w:asciiTheme="minorHAnsi" w:hAnsiTheme="minorHAnsi" w:cstheme="minorHAnsi"/>
                <w:sz w:val="20"/>
                <w:szCs w:val="20"/>
              </w:rPr>
              <w:t>argumentation</w:t>
            </w:r>
            <w:r w:rsidR="00387B99" w:rsidRPr="009A63EF">
              <w:rPr>
                <w:rFonts w:asciiTheme="minorHAnsi" w:hAnsiTheme="minorHAnsi" w:cstheme="minorHAnsi"/>
                <w:sz w:val="20"/>
                <w:szCs w:val="20"/>
              </w:rPr>
              <w:t xml:space="preserve"> écrite </w:t>
            </w:r>
            <w:r w:rsidRPr="009A63EF">
              <w:rPr>
                <w:rFonts w:asciiTheme="minorHAnsi" w:hAnsiTheme="minorHAnsi" w:cstheme="minorHAnsi"/>
                <w:sz w:val="20"/>
                <w:szCs w:val="20"/>
              </w:rPr>
              <w:t>sur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45224">
              <w:rPr>
                <w:rFonts w:asciiTheme="minorHAnsi" w:hAnsiTheme="minorHAnsi" w:cstheme="minorHAnsi"/>
                <w:sz w:val="20"/>
                <w:szCs w:val="20"/>
              </w:rPr>
              <w:t>la question suivante :</w:t>
            </w:r>
          </w:p>
          <w:p w:rsidR="00387B99" w:rsidRPr="009A63EF" w:rsidRDefault="00554626" w:rsidP="009A63EF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F5155">
              <w:rPr>
                <w:rFonts w:ascii="Calibri" w:eastAsia="Times New Roman" w:hAnsi="Calibri" w:cs="Calibri"/>
                <w:b/>
                <w:bCs/>
                <w:lang w:eastAsia="fr-FR"/>
              </w:rPr>
              <w:t>Une analyse par les coûts peut-elle permettre d’apporter des réponses pour améliorer la profitabilité de l’entreprise</w:t>
            </w:r>
            <w:r w:rsidRPr="003F5155">
              <w:rPr>
                <w:rFonts w:cstheme="minorHAnsi"/>
                <w:b/>
                <w:color w:val="231F20"/>
                <w:w w:val="85"/>
                <w:sz w:val="24"/>
              </w:rPr>
              <w:t> ?</w:t>
            </w:r>
          </w:p>
        </w:tc>
      </w:tr>
      <w:tr w:rsidR="00387B99" w:rsidRPr="00495BE2" w:rsidTr="00AE1E89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495BE2" w:rsidRDefault="00387B99" w:rsidP="00BE495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95B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Organisation de la classe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501AE8" w:rsidRPr="00B45224" w:rsidRDefault="00501AE8" w:rsidP="00EA7850">
            <w:pPr>
              <w:spacing w:after="0" w:line="240" w:lineRule="auto"/>
              <w:rPr>
                <w:rFonts w:asciiTheme="minorHAnsi" w:hAnsiTheme="minorHAnsi" w:cstheme="minorHAnsi"/>
                <w:strike/>
                <w:color w:val="000000"/>
                <w:sz w:val="20"/>
                <w:szCs w:val="20"/>
              </w:rPr>
            </w:pPr>
          </w:p>
        </w:tc>
      </w:tr>
      <w:tr w:rsidR="00387B99" w:rsidRPr="00495BE2" w:rsidTr="00AE1E89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495BE2" w:rsidRDefault="00387B99" w:rsidP="00BE495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95B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Auteur</w:t>
            </w:r>
            <w:r w:rsidR="009D35C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</w:t>
            </w:r>
            <w:r w:rsidR="009D35C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relecteur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9D35C9" w:rsidRDefault="009D35C9" w:rsidP="0025391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Auteur :</w:t>
            </w:r>
          </w:p>
          <w:p w:rsidR="00387B99" w:rsidRDefault="00387B99" w:rsidP="0025391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95BE2">
              <w:rPr>
                <w:rFonts w:asciiTheme="minorHAnsi" w:hAnsiTheme="minorHAnsi" w:cstheme="minorHAnsi"/>
                <w:sz w:val="20"/>
                <w:szCs w:val="20"/>
              </w:rPr>
              <w:t xml:space="preserve">Joan </w:t>
            </w:r>
            <w:proofErr w:type="spellStart"/>
            <w:r w:rsidRPr="00495BE2">
              <w:rPr>
                <w:rFonts w:asciiTheme="minorHAnsi" w:hAnsiTheme="minorHAnsi" w:cstheme="minorHAnsi"/>
                <w:sz w:val="20"/>
                <w:szCs w:val="20"/>
              </w:rPr>
              <w:t>Grard</w:t>
            </w:r>
            <w:proofErr w:type="spellEnd"/>
            <w:r w:rsidRPr="00495BE2">
              <w:rPr>
                <w:rFonts w:asciiTheme="minorHAnsi" w:hAnsiTheme="minorHAnsi" w:cstheme="minorHAnsi"/>
                <w:sz w:val="20"/>
                <w:szCs w:val="20"/>
              </w:rPr>
              <w:br/>
              <w:t>Académie de Montpellier (Lycée Rosa Luxemburg – Canet en Roussillon)</w:t>
            </w:r>
          </w:p>
          <w:p w:rsidR="009D35C9" w:rsidRDefault="009D35C9" w:rsidP="0025391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Relecteur :</w:t>
            </w:r>
          </w:p>
          <w:p w:rsidR="009D35C9" w:rsidRDefault="009D35C9" w:rsidP="0025391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Cédric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Brunnarius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26201F" w:rsidRPr="00495BE2" w:rsidRDefault="0026201F" w:rsidP="0025391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Académie de Versailles (Lycée Jacques Prévert – Taverny)</w:t>
            </w:r>
          </w:p>
        </w:tc>
      </w:tr>
      <w:tr w:rsidR="00387B99" w:rsidRPr="00495BE2" w:rsidTr="00AE1E89">
        <w:trPr>
          <w:trHeight w:val="732"/>
        </w:trPr>
        <w:tc>
          <w:tcPr>
            <w:tcW w:w="15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87B99" w:rsidRPr="00495BE2" w:rsidRDefault="00387B99" w:rsidP="00BE495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95B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Remarques</w:t>
            </w:r>
          </w:p>
        </w:tc>
        <w:tc>
          <w:tcPr>
            <w:tcW w:w="774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353558" w:rsidRDefault="00BC6CA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Support élève : </w:t>
            </w:r>
            <w:r w:rsidR="0088388A" w:rsidRPr="0088388A">
              <w:rPr>
                <w:rFonts w:asciiTheme="minorHAnsi" w:hAnsiTheme="minorHAnsi" w:cstheme="minorHAnsi"/>
                <w:sz w:val="20"/>
                <w:szCs w:val="20"/>
              </w:rPr>
              <w:t>il est attendu une réelle qualité de rédaction de la part des lycéens.</w:t>
            </w:r>
          </w:p>
          <w:p w:rsidR="00554626" w:rsidRDefault="0088388A" w:rsidP="00554626">
            <w:pPr>
              <w:pStyle w:val="Paragraphedeliste"/>
              <w:ind w:left="0"/>
              <w:rPr>
                <w:rFonts w:asciiTheme="minorHAnsi" w:hAnsiTheme="minorHAnsi" w:cstheme="minorHAnsi"/>
                <w:i/>
                <w:color w:val="7030A0"/>
              </w:rPr>
            </w:pPr>
            <w:r w:rsidRPr="0088388A">
              <w:rPr>
                <w:rFonts w:asciiTheme="minorHAnsi" w:hAnsiTheme="minorHAnsi" w:cstheme="minorHAnsi"/>
                <w:b/>
                <w:sz w:val="20"/>
              </w:rPr>
              <w:t>Prolongement</w:t>
            </w:r>
            <w:r w:rsidR="00554626">
              <w:rPr>
                <w:rFonts w:asciiTheme="minorHAnsi" w:hAnsiTheme="minorHAnsi" w:cstheme="minorHAnsi"/>
                <w:b/>
                <w:sz w:val="20"/>
              </w:rPr>
              <w:t>s</w:t>
            </w:r>
            <w:r w:rsidRPr="0088388A">
              <w:rPr>
                <w:rFonts w:asciiTheme="minorHAnsi" w:hAnsiTheme="minorHAnsi" w:cstheme="minorHAnsi"/>
                <w:sz w:val="20"/>
              </w:rPr>
              <w:t> : il est possible d’</w:t>
            </w:r>
            <w:r w:rsidR="00BC6CAB">
              <w:rPr>
                <w:rFonts w:asciiTheme="minorHAnsi" w:hAnsiTheme="minorHAnsi" w:cstheme="minorHAnsi"/>
                <w:sz w:val="20"/>
              </w:rPr>
              <w:t>adapter</w:t>
            </w:r>
            <w:r w:rsidRPr="0088388A">
              <w:rPr>
                <w:rFonts w:asciiTheme="minorHAnsi" w:hAnsiTheme="minorHAnsi" w:cstheme="minorHAnsi"/>
                <w:sz w:val="20"/>
              </w:rPr>
              <w:t xml:space="preserve"> le contexte </w:t>
            </w:r>
            <w:r w:rsidR="00BC6CAB">
              <w:rPr>
                <w:rFonts w:asciiTheme="minorHAnsi" w:hAnsiTheme="minorHAnsi" w:cstheme="minorHAnsi"/>
                <w:sz w:val="20"/>
              </w:rPr>
              <w:t xml:space="preserve">et le questionnement </w:t>
            </w:r>
            <w:r w:rsidRPr="0088388A">
              <w:rPr>
                <w:rFonts w:asciiTheme="minorHAnsi" w:hAnsiTheme="minorHAnsi" w:cstheme="minorHAnsi"/>
                <w:sz w:val="20"/>
              </w:rPr>
              <w:t>afin de développer davantage certains éléments pour intensifier la transversalité avec les autres enseignements spécifiques.</w:t>
            </w:r>
            <w:r w:rsidR="00554626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554626" w:rsidRPr="00A65C7A">
              <w:rPr>
                <w:rFonts w:asciiTheme="minorHAnsi" w:hAnsiTheme="minorHAnsi" w:cstheme="minorHAnsi"/>
                <w:i/>
                <w:color w:val="7030A0"/>
              </w:rPr>
              <w:t>Dans le cadre d’un projet (en interaction avec le programme d’économie, il est possible d’adapter le sujet pour intégrer la notion d’élasticité-prix pour la première question</w:t>
            </w:r>
            <w:r w:rsidR="00554626">
              <w:rPr>
                <w:rFonts w:asciiTheme="minorHAnsi" w:hAnsiTheme="minorHAnsi" w:cstheme="minorHAnsi"/>
                <w:i/>
                <w:color w:val="7030A0"/>
              </w:rPr>
              <w:t xml:space="preserve"> (proposition dans le support de correction.</w:t>
            </w:r>
          </w:p>
          <w:p w:rsidR="00353558" w:rsidRPr="00554626" w:rsidRDefault="0088388A" w:rsidP="00554626">
            <w:pPr>
              <w:pStyle w:val="Paragraphedeliste"/>
              <w:ind w:left="0"/>
              <w:rPr>
                <w:rFonts w:asciiTheme="minorHAnsi" w:hAnsiTheme="minorHAnsi" w:cstheme="minorHAnsi"/>
                <w:b/>
                <w:i/>
                <w:color w:val="7030A0"/>
              </w:rPr>
            </w:pPr>
            <w:r w:rsidRPr="0088388A">
              <w:rPr>
                <w:rFonts w:asciiTheme="minorHAnsi" w:hAnsiTheme="minorHAnsi" w:cstheme="minorHAnsi"/>
                <w:b/>
                <w:sz w:val="20"/>
              </w:rPr>
              <w:t xml:space="preserve">Proposition de correction : </w:t>
            </w:r>
            <w:r w:rsidRPr="0088388A">
              <w:rPr>
                <w:rFonts w:asciiTheme="minorHAnsi" w:hAnsiTheme="minorHAnsi" w:cstheme="minorHAnsi"/>
                <w:sz w:val="20"/>
              </w:rPr>
              <w:t>en fonction des objectifs et/ou du contexte, il est possible de proposer aux lycéens les questions intermédiaires (couleur verte).</w:t>
            </w:r>
          </w:p>
        </w:tc>
      </w:tr>
    </w:tbl>
    <w:p w:rsidR="00D12EEA" w:rsidRDefault="00D12EEA"/>
    <w:sectPr w:rsidR="00D12EEA" w:rsidSect="009D35C9">
      <w:footerReference w:type="default" r:id="rId8"/>
      <w:pgSz w:w="11906" w:h="16838"/>
      <w:pgMar w:top="709" w:right="1418" w:bottom="1418" w:left="1418" w:header="720" w:footer="720" w:gutter="0"/>
      <w:cols w:space="720"/>
      <w:docGrid w:linePitch="36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2224" w:rsidRDefault="000D2224" w:rsidP="00DD5316">
      <w:pPr>
        <w:spacing w:after="0" w:line="240" w:lineRule="auto"/>
      </w:pPr>
      <w:r>
        <w:separator/>
      </w:r>
    </w:p>
  </w:endnote>
  <w:endnote w:type="continuationSeparator" w:id="0">
    <w:p w:rsidR="000D2224" w:rsidRDefault="000D2224" w:rsidP="00DD5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ont371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3EF" w:rsidRPr="00226954" w:rsidRDefault="00AE1E89" w:rsidP="009A63EF">
    <w:pPr>
      <w:pStyle w:val="Pieddepage"/>
      <w:pBdr>
        <w:top w:val="single" w:sz="6" w:space="1" w:color="auto"/>
      </w:pBdr>
      <w:ind w:right="360"/>
    </w:pPr>
    <w:r>
      <w:t xml:space="preserve">CRCF -  STMG - Enseignement commun – </w:t>
    </w:r>
    <w:bookmarkStart w:id="0" w:name="_GoBack"/>
    <w:bookmarkEnd w:id="0"/>
    <w:r>
      <w:t xml:space="preserve">Coûts partiels (coûts spécifiques) </w:t>
    </w:r>
    <w:r>
      <w:br/>
      <w:t xml:space="preserve">Auteur de l’activité : Joan </w:t>
    </w:r>
    <w:proofErr w:type="spellStart"/>
    <w:r>
      <w:t>Grard</w:t>
    </w:r>
    <w:proofErr w:type="spellEnd"/>
  </w:p>
  <w:p w:rsidR="00DD5316" w:rsidRDefault="009A63EF" w:rsidP="009A63EF">
    <w:pPr>
      <w:pStyle w:val="Pieddepage"/>
    </w:pPr>
    <w:r>
      <w:tab/>
    </w:r>
    <w:r>
      <w:rPr>
        <w:rFonts w:ascii="Arial" w:hAnsi="Arial" w:cs="Arial"/>
        <w:noProof/>
        <w:sz w:val="16"/>
        <w:szCs w:val="16"/>
        <w:lang w:eastAsia="fr-FR" w:bidi="ar-SA"/>
      </w:rPr>
      <w:drawing>
        <wp:inline distT="0" distB="0" distL="0" distR="0">
          <wp:extent cx="762000" cy="142875"/>
          <wp:effectExtent l="19050" t="0" r="0" b="0"/>
          <wp:docPr id="6" name="Image 9" descr="Licence Creative Commons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 descr="Licence Creative Commons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42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E7073">
      <w:rPr>
        <w:rFonts w:ascii="Arial" w:hAnsi="Arial" w:cs="Arial"/>
        <w:sz w:val="16"/>
        <w:szCs w:val="16"/>
      </w:rPr>
      <w:t xml:space="preserve"> Réseau CRCF - Ministère de l'Éducation nationale - </w:t>
    </w:r>
    <w:hyperlink r:id="rId3" w:history="1">
      <w:r w:rsidRPr="00AE7073">
        <w:rPr>
          <w:rStyle w:val="Lienhypertexte"/>
          <w:rFonts w:ascii="Arial" w:hAnsi="Arial" w:cs="Arial"/>
          <w:sz w:val="16"/>
          <w:szCs w:val="16"/>
        </w:rPr>
        <w:t>http://crcf.ac-grenoble.fr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2224" w:rsidRDefault="000D2224" w:rsidP="00DD5316">
      <w:pPr>
        <w:spacing w:after="0" w:line="240" w:lineRule="auto"/>
      </w:pPr>
      <w:r>
        <w:separator/>
      </w:r>
    </w:p>
  </w:footnote>
  <w:footnote w:type="continuationSeparator" w:id="0">
    <w:p w:rsidR="000D2224" w:rsidRDefault="000D2224" w:rsidP="00DD53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6A8039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00000003"/>
    <w:multiLevelType w:val="multilevel"/>
    <w:tmpl w:val="00000003"/>
    <w:name w:val="WW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>
    <w:nsid w:val="164C0421"/>
    <w:multiLevelType w:val="multilevel"/>
    <w:tmpl w:val="3B28BE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1C911662"/>
    <w:multiLevelType w:val="hybridMultilevel"/>
    <w:tmpl w:val="1BB2C2F2"/>
    <w:lvl w:ilvl="0" w:tplc="BCEC51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14F4195"/>
    <w:multiLevelType w:val="hybridMultilevel"/>
    <w:tmpl w:val="5A2E2382"/>
    <w:lvl w:ilvl="0" w:tplc="9A58B76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EEC346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721CD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AEADF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92D44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0E204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4217F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8CDB1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0425A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6DB0855"/>
    <w:multiLevelType w:val="hybridMultilevel"/>
    <w:tmpl w:val="DE32CBAA"/>
    <w:lvl w:ilvl="0" w:tplc="3E967856">
      <w:start w:val="20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A00C10"/>
    <w:multiLevelType w:val="hybridMultilevel"/>
    <w:tmpl w:val="9C7E37A0"/>
    <w:lvl w:ilvl="0" w:tplc="776019AE">
      <w:start w:val="13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6"/>
  </w:num>
  <w:num w:numId="7">
    <w:abstractNumId w:val="8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 w:grammar="clean"/>
  <w:stylePaneFormatFilter w:val="000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D12EEA"/>
    <w:rsid w:val="00013128"/>
    <w:rsid w:val="00057143"/>
    <w:rsid w:val="000603EC"/>
    <w:rsid w:val="0006492D"/>
    <w:rsid w:val="000A2C8E"/>
    <w:rsid w:val="000A38DE"/>
    <w:rsid w:val="000C6436"/>
    <w:rsid w:val="000D2224"/>
    <w:rsid w:val="001160A2"/>
    <w:rsid w:val="001213FF"/>
    <w:rsid w:val="0013369C"/>
    <w:rsid w:val="00137341"/>
    <w:rsid w:val="00152D65"/>
    <w:rsid w:val="001573E9"/>
    <w:rsid w:val="00167193"/>
    <w:rsid w:val="00175869"/>
    <w:rsid w:val="00184546"/>
    <w:rsid w:val="00184742"/>
    <w:rsid w:val="001C30B2"/>
    <w:rsid w:val="001C4C6B"/>
    <w:rsid w:val="001C606C"/>
    <w:rsid w:val="001F48E2"/>
    <w:rsid w:val="00245A5B"/>
    <w:rsid w:val="00252C21"/>
    <w:rsid w:val="00253919"/>
    <w:rsid w:val="0026201F"/>
    <w:rsid w:val="00266705"/>
    <w:rsid w:val="00290466"/>
    <w:rsid w:val="00290BD3"/>
    <w:rsid w:val="002A03EC"/>
    <w:rsid w:val="002C21B5"/>
    <w:rsid w:val="002D352A"/>
    <w:rsid w:val="002F11F1"/>
    <w:rsid w:val="002F54FD"/>
    <w:rsid w:val="00306603"/>
    <w:rsid w:val="00352694"/>
    <w:rsid w:val="00353558"/>
    <w:rsid w:val="0037504D"/>
    <w:rsid w:val="00377CF1"/>
    <w:rsid w:val="00387B99"/>
    <w:rsid w:val="003E006F"/>
    <w:rsid w:val="003F1A19"/>
    <w:rsid w:val="004143F6"/>
    <w:rsid w:val="00437A9C"/>
    <w:rsid w:val="00445CB5"/>
    <w:rsid w:val="004830A3"/>
    <w:rsid w:val="0048365D"/>
    <w:rsid w:val="00485F76"/>
    <w:rsid w:val="00493C9E"/>
    <w:rsid w:val="00495BE2"/>
    <w:rsid w:val="004A21E0"/>
    <w:rsid w:val="004C6613"/>
    <w:rsid w:val="004D3D13"/>
    <w:rsid w:val="00501AE8"/>
    <w:rsid w:val="005416BB"/>
    <w:rsid w:val="0054772E"/>
    <w:rsid w:val="00554626"/>
    <w:rsid w:val="005622AF"/>
    <w:rsid w:val="0057329D"/>
    <w:rsid w:val="005B683C"/>
    <w:rsid w:val="005E4692"/>
    <w:rsid w:val="00622A90"/>
    <w:rsid w:val="00630BE6"/>
    <w:rsid w:val="006766DC"/>
    <w:rsid w:val="006A17B8"/>
    <w:rsid w:val="006B2883"/>
    <w:rsid w:val="00736276"/>
    <w:rsid w:val="0079780A"/>
    <w:rsid w:val="007A5A74"/>
    <w:rsid w:val="007B48A7"/>
    <w:rsid w:val="007D26BF"/>
    <w:rsid w:val="008130D3"/>
    <w:rsid w:val="008524EC"/>
    <w:rsid w:val="00861EE4"/>
    <w:rsid w:val="00862A4E"/>
    <w:rsid w:val="00867F9A"/>
    <w:rsid w:val="00876627"/>
    <w:rsid w:val="0088388A"/>
    <w:rsid w:val="00885677"/>
    <w:rsid w:val="008D35B3"/>
    <w:rsid w:val="008D7662"/>
    <w:rsid w:val="008F5908"/>
    <w:rsid w:val="0091029D"/>
    <w:rsid w:val="0091228F"/>
    <w:rsid w:val="0091495F"/>
    <w:rsid w:val="00924126"/>
    <w:rsid w:val="00937114"/>
    <w:rsid w:val="009A49FD"/>
    <w:rsid w:val="009A63EF"/>
    <w:rsid w:val="009B03C0"/>
    <w:rsid w:val="009D35C9"/>
    <w:rsid w:val="009E1FDB"/>
    <w:rsid w:val="00A13B9B"/>
    <w:rsid w:val="00A22152"/>
    <w:rsid w:val="00A42865"/>
    <w:rsid w:val="00AD23B7"/>
    <w:rsid w:val="00AE1E89"/>
    <w:rsid w:val="00AF699F"/>
    <w:rsid w:val="00B2602C"/>
    <w:rsid w:val="00B45224"/>
    <w:rsid w:val="00B55F66"/>
    <w:rsid w:val="00B77C93"/>
    <w:rsid w:val="00BA7F54"/>
    <w:rsid w:val="00BC6CAB"/>
    <w:rsid w:val="00BD1BA0"/>
    <w:rsid w:val="00BE4955"/>
    <w:rsid w:val="00C030FB"/>
    <w:rsid w:val="00C175CA"/>
    <w:rsid w:val="00C21AF0"/>
    <w:rsid w:val="00C44CC5"/>
    <w:rsid w:val="00C66FBF"/>
    <w:rsid w:val="00C80BCF"/>
    <w:rsid w:val="00CA2CA7"/>
    <w:rsid w:val="00CB431C"/>
    <w:rsid w:val="00CC7502"/>
    <w:rsid w:val="00CD35D4"/>
    <w:rsid w:val="00CF7E1D"/>
    <w:rsid w:val="00D12EEA"/>
    <w:rsid w:val="00D70413"/>
    <w:rsid w:val="00DA06A9"/>
    <w:rsid w:val="00DD5316"/>
    <w:rsid w:val="00DF124A"/>
    <w:rsid w:val="00DF3B7B"/>
    <w:rsid w:val="00E12645"/>
    <w:rsid w:val="00E5008D"/>
    <w:rsid w:val="00E57F0A"/>
    <w:rsid w:val="00EA7783"/>
    <w:rsid w:val="00EA7850"/>
    <w:rsid w:val="00EB0B33"/>
    <w:rsid w:val="00EB43D7"/>
    <w:rsid w:val="00EB61F5"/>
    <w:rsid w:val="00EC45A9"/>
    <w:rsid w:val="00EC4DD2"/>
    <w:rsid w:val="00EE194B"/>
    <w:rsid w:val="00EF2775"/>
    <w:rsid w:val="00EF6D4E"/>
    <w:rsid w:val="00F51ABA"/>
    <w:rsid w:val="00FA2DB7"/>
    <w:rsid w:val="00FD4582"/>
    <w:rsid w:val="00FD7BE8"/>
    <w:rsid w:val="00FE04A9"/>
    <w:rsid w:val="00FE4F2A"/>
    <w:rsid w:val="00FE5E6B"/>
    <w:rsid w:val="00FF1B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F2A"/>
    <w:pPr>
      <w:suppressAutoHyphens/>
      <w:spacing w:after="200" w:line="276" w:lineRule="auto"/>
    </w:pPr>
    <w:rPr>
      <w:rFonts w:eastAsia="SimSun" w:cs="Mangal"/>
      <w:kern w:val="1"/>
      <w:sz w:val="22"/>
      <w:szCs w:val="22"/>
      <w:lang w:eastAsia="hi-IN" w:bidi="hi-IN"/>
    </w:rPr>
  </w:style>
  <w:style w:type="paragraph" w:styleId="Titre1">
    <w:name w:val="heading 1"/>
    <w:basedOn w:val="Normal"/>
    <w:next w:val="Corpsdetexte"/>
    <w:qFormat/>
    <w:rsid w:val="00FE4F2A"/>
    <w:pPr>
      <w:spacing w:before="28" w:after="28" w:line="100" w:lineRule="atLeast"/>
      <w:outlineLvl w:val="0"/>
    </w:pPr>
    <w:rPr>
      <w:b/>
      <w:bCs/>
      <w:sz w:val="48"/>
      <w:szCs w:val="48"/>
    </w:rPr>
  </w:style>
  <w:style w:type="paragraph" w:styleId="Titre5">
    <w:name w:val="heading 5"/>
    <w:basedOn w:val="Normal"/>
    <w:next w:val="Corpsdetexte"/>
    <w:qFormat/>
    <w:rsid w:val="00FE4F2A"/>
    <w:pPr>
      <w:numPr>
        <w:ilvl w:val="4"/>
        <w:numId w:val="1"/>
      </w:numPr>
      <w:spacing w:before="240" w:after="60"/>
      <w:outlineLvl w:val="4"/>
    </w:pPr>
    <w:rPr>
      <w:rFonts w:ascii="Calibri" w:hAnsi="Calibri" w:cs="font371"/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  <w:rsid w:val="00FE4F2A"/>
  </w:style>
  <w:style w:type="character" w:customStyle="1" w:styleId="Titre1Car">
    <w:name w:val="Titre 1 Car"/>
    <w:rsid w:val="00FE4F2A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styleId="Lienhypertexte">
    <w:name w:val="Hyperlink"/>
    <w:rsid w:val="00FE4F2A"/>
    <w:rPr>
      <w:rFonts w:cs="Times New Roman"/>
      <w:color w:val="0000FF"/>
      <w:u w:val="single"/>
    </w:rPr>
  </w:style>
  <w:style w:type="character" w:customStyle="1" w:styleId="TextedebullesCar">
    <w:name w:val="Texte de bulles Car"/>
    <w:rsid w:val="00FE4F2A"/>
    <w:rPr>
      <w:rFonts w:ascii="Tahoma" w:hAnsi="Tahoma"/>
      <w:sz w:val="16"/>
    </w:rPr>
  </w:style>
  <w:style w:type="character" w:styleId="lev">
    <w:name w:val="Strong"/>
    <w:qFormat/>
    <w:rsid w:val="00FE4F2A"/>
    <w:rPr>
      <w:rFonts w:cs="Times New Roman"/>
      <w:b/>
      <w:bCs/>
    </w:rPr>
  </w:style>
  <w:style w:type="character" w:customStyle="1" w:styleId="credit">
    <w:name w:val="credit"/>
    <w:rsid w:val="00FE4F2A"/>
    <w:rPr>
      <w:rFonts w:cs="Times New Roman"/>
    </w:rPr>
  </w:style>
  <w:style w:type="character" w:customStyle="1" w:styleId="ListedethmesCar">
    <w:name w:val="Liste de thèmes Car"/>
    <w:rsid w:val="00FE4F2A"/>
    <w:rPr>
      <w:rFonts w:ascii="Cambria" w:eastAsia="Times New Roman" w:hAnsi="Cambria" w:cs="font371"/>
      <w:b/>
      <w:bCs/>
      <w:i/>
      <w:iCs/>
      <w:color w:val="4F6228"/>
      <w:spacing w:val="10"/>
      <w:sz w:val="26"/>
      <w:szCs w:val="22"/>
      <w:lang w:val="fr-CA" w:eastAsia="en-US" w:bidi="en-US"/>
    </w:rPr>
  </w:style>
  <w:style w:type="character" w:customStyle="1" w:styleId="Titre5Car">
    <w:name w:val="Titre 5 Car"/>
    <w:rsid w:val="00FE4F2A"/>
    <w:rPr>
      <w:rFonts w:ascii="Calibri" w:hAnsi="Calibri" w:cs="font371"/>
      <w:b/>
      <w:bCs/>
      <w:i/>
      <w:iCs/>
      <w:sz w:val="26"/>
      <w:szCs w:val="26"/>
    </w:rPr>
  </w:style>
  <w:style w:type="character" w:customStyle="1" w:styleId="ListLabel1">
    <w:name w:val="ListLabel 1"/>
    <w:rsid w:val="00FE4F2A"/>
    <w:rPr>
      <w:rFonts w:eastAsia="Calibri" w:cs="Calibri"/>
    </w:rPr>
  </w:style>
  <w:style w:type="character" w:customStyle="1" w:styleId="ListLabel2">
    <w:name w:val="ListLabel 2"/>
    <w:rsid w:val="00FE4F2A"/>
    <w:rPr>
      <w:rFonts w:cs="Courier New"/>
    </w:rPr>
  </w:style>
  <w:style w:type="character" w:customStyle="1" w:styleId="ListLabel3">
    <w:name w:val="ListLabel 3"/>
    <w:rsid w:val="00FE4F2A"/>
    <w:rPr>
      <w:rFonts w:eastAsia="MS Mincho" w:cs="Times New Roman"/>
    </w:rPr>
  </w:style>
  <w:style w:type="character" w:customStyle="1" w:styleId="ListLabel4">
    <w:name w:val="ListLabel 4"/>
    <w:rsid w:val="00FE4F2A"/>
    <w:rPr>
      <w:rFonts w:cs="Symbol"/>
      <w:color w:val="FABF8F"/>
    </w:rPr>
  </w:style>
  <w:style w:type="paragraph" w:customStyle="1" w:styleId="Titre10">
    <w:name w:val="Titre1"/>
    <w:basedOn w:val="Normal"/>
    <w:next w:val="Corpsdetexte"/>
    <w:rsid w:val="00FE4F2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sdetexte">
    <w:name w:val="Body Text"/>
    <w:basedOn w:val="Normal"/>
    <w:rsid w:val="00FE4F2A"/>
    <w:pPr>
      <w:spacing w:after="120"/>
    </w:pPr>
  </w:style>
  <w:style w:type="paragraph" w:styleId="Liste">
    <w:name w:val="List"/>
    <w:basedOn w:val="Corpsdetexte"/>
    <w:rsid w:val="00FE4F2A"/>
  </w:style>
  <w:style w:type="paragraph" w:customStyle="1" w:styleId="Lgende1">
    <w:name w:val="Légende1"/>
    <w:basedOn w:val="Normal"/>
    <w:rsid w:val="00FE4F2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rsid w:val="00FE4F2A"/>
    <w:pPr>
      <w:suppressLineNumbers/>
    </w:pPr>
  </w:style>
  <w:style w:type="paragraph" w:customStyle="1" w:styleId="spip">
    <w:name w:val="spip"/>
    <w:basedOn w:val="Normal"/>
    <w:rsid w:val="00FE4F2A"/>
    <w:pPr>
      <w:spacing w:before="28" w:after="28" w:line="100" w:lineRule="atLeast"/>
    </w:pPr>
    <w:rPr>
      <w:rFonts w:eastAsia="Times New Roman"/>
      <w:sz w:val="24"/>
      <w:szCs w:val="24"/>
    </w:rPr>
  </w:style>
  <w:style w:type="paragraph" w:customStyle="1" w:styleId="Textedebulles1">
    <w:name w:val="Texte de bulles1"/>
    <w:basedOn w:val="Normal"/>
    <w:rsid w:val="00FE4F2A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intro">
    <w:name w:val="intro"/>
    <w:basedOn w:val="Normal"/>
    <w:rsid w:val="00FE4F2A"/>
    <w:pPr>
      <w:spacing w:before="28" w:after="28" w:line="100" w:lineRule="atLeast"/>
    </w:pPr>
    <w:rPr>
      <w:rFonts w:eastAsia="Times New Roman"/>
      <w:sz w:val="24"/>
      <w:szCs w:val="24"/>
    </w:rPr>
  </w:style>
  <w:style w:type="paragraph" w:styleId="NormalWeb">
    <w:name w:val="Normal (Web)"/>
    <w:basedOn w:val="Normal"/>
    <w:rsid w:val="00FE4F2A"/>
    <w:pPr>
      <w:spacing w:before="28" w:after="28" w:line="100" w:lineRule="atLeast"/>
    </w:pPr>
    <w:rPr>
      <w:sz w:val="24"/>
      <w:szCs w:val="24"/>
    </w:rPr>
  </w:style>
  <w:style w:type="paragraph" w:customStyle="1" w:styleId="info">
    <w:name w:val="info"/>
    <w:basedOn w:val="Normal"/>
    <w:rsid w:val="00FE4F2A"/>
    <w:pPr>
      <w:spacing w:before="28" w:after="28" w:line="100" w:lineRule="atLeast"/>
    </w:pPr>
    <w:rPr>
      <w:sz w:val="24"/>
      <w:szCs w:val="24"/>
    </w:rPr>
  </w:style>
  <w:style w:type="paragraph" w:customStyle="1" w:styleId="Listedethmes">
    <w:name w:val="Liste de thèmes"/>
    <w:basedOn w:val="Titre5"/>
    <w:rsid w:val="00FE4F2A"/>
    <w:pPr>
      <w:keepNext/>
      <w:widowControl w:val="0"/>
      <w:numPr>
        <w:numId w:val="0"/>
      </w:numPr>
      <w:shd w:val="clear" w:color="auto" w:fill="FFFFFF"/>
      <w:tabs>
        <w:tab w:val="left" w:pos="284"/>
      </w:tabs>
      <w:spacing w:before="0" w:after="0" w:line="288" w:lineRule="auto"/>
      <w:outlineLvl w:val="9"/>
    </w:pPr>
    <w:rPr>
      <w:rFonts w:ascii="Cambria" w:eastAsia="Times New Roman" w:hAnsi="Cambria" w:cs="Times New Roman"/>
      <w:b w:val="0"/>
      <w:bCs w:val="0"/>
      <w:i w:val="0"/>
      <w:iCs w:val="0"/>
      <w:color w:val="4F6228"/>
      <w:spacing w:val="10"/>
      <w:sz w:val="20"/>
      <w:szCs w:val="22"/>
      <w:lang w:val="fr-CA" w:eastAsia="en-US" w:bidi="en-US"/>
    </w:rPr>
  </w:style>
  <w:style w:type="paragraph" w:styleId="Corpsdetexte2">
    <w:name w:val="Body Text 2"/>
    <w:basedOn w:val="Normal"/>
    <w:link w:val="Corpsdetexte2Car"/>
    <w:rsid w:val="00924126"/>
    <w:pPr>
      <w:spacing w:after="120" w:line="480" w:lineRule="auto"/>
    </w:pPr>
    <w:rPr>
      <w:szCs w:val="20"/>
    </w:rPr>
  </w:style>
  <w:style w:type="character" w:customStyle="1" w:styleId="Corpsdetexte2Car">
    <w:name w:val="Corps de texte 2 Car"/>
    <w:basedOn w:val="Policepardfaut"/>
    <w:link w:val="Corpsdetexte2"/>
    <w:rsid w:val="00924126"/>
    <w:rPr>
      <w:rFonts w:eastAsia="SimSun" w:cs="Mangal"/>
      <w:kern w:val="1"/>
      <w:sz w:val="22"/>
      <w:lang w:eastAsia="hi-IN" w:bidi="hi-IN"/>
    </w:rPr>
  </w:style>
  <w:style w:type="paragraph" w:styleId="En-tte">
    <w:name w:val="header"/>
    <w:basedOn w:val="Normal"/>
    <w:link w:val="En-tteCar"/>
    <w:rsid w:val="00DD5316"/>
    <w:pPr>
      <w:tabs>
        <w:tab w:val="center" w:pos="4536"/>
        <w:tab w:val="right" w:pos="9072"/>
      </w:tabs>
      <w:spacing w:after="0" w:line="240" w:lineRule="auto"/>
    </w:pPr>
    <w:rPr>
      <w:szCs w:val="20"/>
    </w:rPr>
  </w:style>
  <w:style w:type="character" w:customStyle="1" w:styleId="En-tteCar">
    <w:name w:val="En-tête Car"/>
    <w:basedOn w:val="Policepardfaut"/>
    <w:link w:val="En-tte"/>
    <w:rsid w:val="00DD5316"/>
    <w:rPr>
      <w:rFonts w:eastAsia="SimSun" w:cs="Mangal"/>
      <w:kern w:val="1"/>
      <w:sz w:val="22"/>
      <w:lang w:eastAsia="hi-IN" w:bidi="hi-IN"/>
    </w:rPr>
  </w:style>
  <w:style w:type="paragraph" w:styleId="Pieddepage">
    <w:name w:val="footer"/>
    <w:basedOn w:val="Normal"/>
    <w:link w:val="PieddepageCar"/>
    <w:rsid w:val="00DD5316"/>
    <w:pPr>
      <w:tabs>
        <w:tab w:val="center" w:pos="4536"/>
        <w:tab w:val="right" w:pos="9072"/>
      </w:tabs>
      <w:spacing w:after="0" w:line="240" w:lineRule="auto"/>
    </w:pPr>
    <w:rPr>
      <w:szCs w:val="20"/>
    </w:rPr>
  </w:style>
  <w:style w:type="character" w:customStyle="1" w:styleId="PieddepageCar">
    <w:name w:val="Pied de page Car"/>
    <w:basedOn w:val="Policepardfaut"/>
    <w:link w:val="Pieddepage"/>
    <w:rsid w:val="00DD5316"/>
    <w:rPr>
      <w:rFonts w:eastAsia="SimSun" w:cs="Mangal"/>
      <w:kern w:val="1"/>
      <w:sz w:val="22"/>
      <w:lang w:eastAsia="hi-IN" w:bidi="hi-IN"/>
    </w:rPr>
  </w:style>
  <w:style w:type="paragraph" w:styleId="Textedebulles">
    <w:name w:val="Balloon Text"/>
    <w:basedOn w:val="Normal"/>
    <w:link w:val="TextedebullesCar1"/>
    <w:rsid w:val="00DD5316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TextedebullesCar1">
    <w:name w:val="Texte de bulles Car1"/>
    <w:basedOn w:val="Policepardfaut"/>
    <w:link w:val="Textedebulles"/>
    <w:rsid w:val="00DD5316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Paragraphedeliste">
    <w:name w:val="List Paragraph"/>
    <w:basedOn w:val="Normal"/>
    <w:uiPriority w:val="34"/>
    <w:qFormat/>
    <w:rsid w:val="004143F6"/>
    <w:pPr>
      <w:ind w:left="720"/>
      <w:contextualSpacing/>
    </w:pPr>
    <w:rPr>
      <w:szCs w:val="20"/>
    </w:rPr>
  </w:style>
  <w:style w:type="paragraph" w:styleId="Corpsdetexte3">
    <w:name w:val="Body Text 3"/>
    <w:basedOn w:val="Normal"/>
    <w:link w:val="Corpsdetexte3Car"/>
    <w:semiHidden/>
    <w:unhideWhenUsed/>
    <w:rsid w:val="009A63EF"/>
    <w:pPr>
      <w:spacing w:after="120"/>
    </w:pPr>
    <w:rPr>
      <w:sz w:val="16"/>
      <w:szCs w:val="14"/>
    </w:rPr>
  </w:style>
  <w:style w:type="character" w:customStyle="1" w:styleId="Corpsdetexte3Car">
    <w:name w:val="Corps de texte 3 Car"/>
    <w:basedOn w:val="Policepardfaut"/>
    <w:link w:val="Corpsdetexte3"/>
    <w:semiHidden/>
    <w:rsid w:val="009A63EF"/>
    <w:rPr>
      <w:rFonts w:eastAsia="SimSun" w:cs="Mangal"/>
      <w:kern w:val="1"/>
      <w:sz w:val="16"/>
      <w:szCs w:val="14"/>
      <w:lang w:eastAsia="hi-IN" w:bidi="hi-IN"/>
    </w:rPr>
  </w:style>
  <w:style w:type="paragraph" w:customStyle="1" w:styleId="Default">
    <w:name w:val="Default"/>
    <w:rsid w:val="00AD23B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arquedecommentaire">
    <w:name w:val="annotation reference"/>
    <w:basedOn w:val="Policepardfaut"/>
    <w:semiHidden/>
    <w:unhideWhenUsed/>
    <w:rsid w:val="00A42865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A42865"/>
    <w:pPr>
      <w:spacing w:line="240" w:lineRule="auto"/>
    </w:pPr>
    <w:rPr>
      <w:sz w:val="20"/>
      <w:szCs w:val="18"/>
    </w:rPr>
  </w:style>
  <w:style w:type="character" w:customStyle="1" w:styleId="CommentaireCar">
    <w:name w:val="Commentaire Car"/>
    <w:basedOn w:val="Policepardfaut"/>
    <w:link w:val="Commentaire"/>
    <w:semiHidden/>
    <w:rsid w:val="00A42865"/>
    <w:rPr>
      <w:rFonts w:eastAsia="SimSun" w:cs="Mangal"/>
      <w:kern w:val="1"/>
      <w:szCs w:val="18"/>
      <w:lang w:eastAsia="hi-IN" w:bidi="hi-IN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A4286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A42865"/>
    <w:rPr>
      <w:rFonts w:eastAsia="SimSun" w:cs="Mangal"/>
      <w:b/>
      <w:bCs/>
      <w:kern w:val="1"/>
      <w:szCs w:val="18"/>
      <w:lang w:eastAsia="hi-IN" w:bidi="hi-IN"/>
    </w:rPr>
  </w:style>
  <w:style w:type="character" w:styleId="Lienhypertextesuivivisit">
    <w:name w:val="FollowedHyperlink"/>
    <w:basedOn w:val="Policepardfaut"/>
    <w:semiHidden/>
    <w:unhideWhenUsed/>
    <w:rsid w:val="002D352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F2A"/>
    <w:pPr>
      <w:suppressAutoHyphens/>
      <w:spacing w:after="200" w:line="276" w:lineRule="auto"/>
    </w:pPr>
    <w:rPr>
      <w:rFonts w:eastAsia="SimSun" w:cs="Mangal"/>
      <w:kern w:val="1"/>
      <w:sz w:val="22"/>
      <w:szCs w:val="22"/>
      <w:lang w:eastAsia="hi-IN" w:bidi="hi-IN"/>
    </w:rPr>
  </w:style>
  <w:style w:type="paragraph" w:styleId="Titre1">
    <w:name w:val="heading 1"/>
    <w:basedOn w:val="Normal"/>
    <w:next w:val="Corpsdetexte"/>
    <w:qFormat/>
    <w:rsid w:val="00FE4F2A"/>
    <w:pPr>
      <w:spacing w:before="28" w:after="28" w:line="100" w:lineRule="atLeast"/>
      <w:outlineLvl w:val="0"/>
    </w:pPr>
    <w:rPr>
      <w:b/>
      <w:bCs/>
      <w:sz w:val="48"/>
      <w:szCs w:val="48"/>
    </w:rPr>
  </w:style>
  <w:style w:type="paragraph" w:styleId="Titre5">
    <w:name w:val="heading 5"/>
    <w:basedOn w:val="Normal"/>
    <w:next w:val="Corpsdetexte"/>
    <w:qFormat/>
    <w:rsid w:val="00FE4F2A"/>
    <w:pPr>
      <w:numPr>
        <w:ilvl w:val="4"/>
        <w:numId w:val="1"/>
      </w:numPr>
      <w:spacing w:before="240" w:after="60"/>
      <w:outlineLvl w:val="4"/>
    </w:pPr>
    <w:rPr>
      <w:rFonts w:ascii="Calibri" w:hAnsi="Calibri" w:cs="font371"/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  <w:rsid w:val="00FE4F2A"/>
  </w:style>
  <w:style w:type="character" w:customStyle="1" w:styleId="Titre1Car">
    <w:name w:val="Titre 1 Car"/>
    <w:rsid w:val="00FE4F2A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styleId="Lienhypertexte">
    <w:name w:val="Hyperlink"/>
    <w:rsid w:val="00FE4F2A"/>
    <w:rPr>
      <w:rFonts w:cs="Times New Roman"/>
      <w:color w:val="0000FF"/>
      <w:u w:val="single"/>
    </w:rPr>
  </w:style>
  <w:style w:type="character" w:customStyle="1" w:styleId="TextedebullesCar">
    <w:name w:val="Texte de bulles Car"/>
    <w:rsid w:val="00FE4F2A"/>
    <w:rPr>
      <w:rFonts w:ascii="Tahoma" w:hAnsi="Tahoma"/>
      <w:sz w:val="16"/>
    </w:rPr>
  </w:style>
  <w:style w:type="character" w:styleId="lev">
    <w:name w:val="Strong"/>
    <w:qFormat/>
    <w:rsid w:val="00FE4F2A"/>
    <w:rPr>
      <w:rFonts w:cs="Times New Roman"/>
      <w:b/>
      <w:bCs/>
    </w:rPr>
  </w:style>
  <w:style w:type="character" w:customStyle="1" w:styleId="credit">
    <w:name w:val="credit"/>
    <w:rsid w:val="00FE4F2A"/>
    <w:rPr>
      <w:rFonts w:cs="Times New Roman"/>
    </w:rPr>
  </w:style>
  <w:style w:type="character" w:customStyle="1" w:styleId="ListedethmesCar">
    <w:name w:val="Liste de thèmes Car"/>
    <w:rsid w:val="00FE4F2A"/>
    <w:rPr>
      <w:rFonts w:ascii="Cambria" w:eastAsia="Times New Roman" w:hAnsi="Cambria" w:cs="font371"/>
      <w:b/>
      <w:bCs/>
      <w:i/>
      <w:iCs/>
      <w:color w:val="4F6228"/>
      <w:spacing w:val="10"/>
      <w:sz w:val="26"/>
      <w:szCs w:val="22"/>
      <w:lang w:val="fr-CA" w:eastAsia="en-US" w:bidi="en-US"/>
    </w:rPr>
  </w:style>
  <w:style w:type="character" w:customStyle="1" w:styleId="Titre5Car">
    <w:name w:val="Titre 5 Car"/>
    <w:rsid w:val="00FE4F2A"/>
    <w:rPr>
      <w:rFonts w:ascii="Calibri" w:hAnsi="Calibri" w:cs="font371"/>
      <w:b/>
      <w:bCs/>
      <w:i/>
      <w:iCs/>
      <w:sz w:val="26"/>
      <w:szCs w:val="26"/>
    </w:rPr>
  </w:style>
  <w:style w:type="character" w:customStyle="1" w:styleId="ListLabel1">
    <w:name w:val="ListLabel 1"/>
    <w:rsid w:val="00FE4F2A"/>
    <w:rPr>
      <w:rFonts w:eastAsia="Calibri" w:cs="Calibri"/>
    </w:rPr>
  </w:style>
  <w:style w:type="character" w:customStyle="1" w:styleId="ListLabel2">
    <w:name w:val="ListLabel 2"/>
    <w:rsid w:val="00FE4F2A"/>
    <w:rPr>
      <w:rFonts w:cs="Courier New"/>
    </w:rPr>
  </w:style>
  <w:style w:type="character" w:customStyle="1" w:styleId="ListLabel3">
    <w:name w:val="ListLabel 3"/>
    <w:rsid w:val="00FE4F2A"/>
    <w:rPr>
      <w:rFonts w:eastAsia="MS Mincho" w:cs="Times New Roman"/>
    </w:rPr>
  </w:style>
  <w:style w:type="character" w:customStyle="1" w:styleId="ListLabel4">
    <w:name w:val="ListLabel 4"/>
    <w:rsid w:val="00FE4F2A"/>
    <w:rPr>
      <w:rFonts w:cs="Symbol"/>
      <w:color w:val="FABF8F"/>
    </w:rPr>
  </w:style>
  <w:style w:type="paragraph" w:customStyle="1" w:styleId="Titre10">
    <w:name w:val="Titre1"/>
    <w:basedOn w:val="Normal"/>
    <w:next w:val="Corpsdetexte"/>
    <w:rsid w:val="00FE4F2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sdetexte">
    <w:name w:val="Body Text"/>
    <w:basedOn w:val="Normal"/>
    <w:rsid w:val="00FE4F2A"/>
    <w:pPr>
      <w:spacing w:after="120"/>
    </w:pPr>
  </w:style>
  <w:style w:type="paragraph" w:styleId="Liste">
    <w:name w:val="List"/>
    <w:basedOn w:val="Corpsdetexte"/>
    <w:rsid w:val="00FE4F2A"/>
  </w:style>
  <w:style w:type="paragraph" w:customStyle="1" w:styleId="Lgende1">
    <w:name w:val="Légende1"/>
    <w:basedOn w:val="Normal"/>
    <w:rsid w:val="00FE4F2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rsid w:val="00FE4F2A"/>
    <w:pPr>
      <w:suppressLineNumbers/>
    </w:pPr>
  </w:style>
  <w:style w:type="paragraph" w:customStyle="1" w:styleId="spip">
    <w:name w:val="spip"/>
    <w:basedOn w:val="Normal"/>
    <w:rsid w:val="00FE4F2A"/>
    <w:pPr>
      <w:spacing w:before="28" w:after="28" w:line="100" w:lineRule="atLeast"/>
    </w:pPr>
    <w:rPr>
      <w:rFonts w:eastAsia="Times New Roman"/>
      <w:sz w:val="24"/>
      <w:szCs w:val="24"/>
    </w:rPr>
  </w:style>
  <w:style w:type="paragraph" w:customStyle="1" w:styleId="Textedebulles1">
    <w:name w:val="Texte de bulles1"/>
    <w:basedOn w:val="Normal"/>
    <w:rsid w:val="00FE4F2A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intro">
    <w:name w:val="intro"/>
    <w:basedOn w:val="Normal"/>
    <w:rsid w:val="00FE4F2A"/>
    <w:pPr>
      <w:spacing w:before="28" w:after="28" w:line="100" w:lineRule="atLeast"/>
    </w:pPr>
    <w:rPr>
      <w:rFonts w:eastAsia="Times New Roman"/>
      <w:sz w:val="24"/>
      <w:szCs w:val="24"/>
    </w:rPr>
  </w:style>
  <w:style w:type="paragraph" w:styleId="NormalWeb">
    <w:name w:val="Normal (Web)"/>
    <w:basedOn w:val="Normal"/>
    <w:rsid w:val="00FE4F2A"/>
    <w:pPr>
      <w:spacing w:before="28" w:after="28" w:line="100" w:lineRule="atLeast"/>
    </w:pPr>
    <w:rPr>
      <w:sz w:val="24"/>
      <w:szCs w:val="24"/>
    </w:rPr>
  </w:style>
  <w:style w:type="paragraph" w:customStyle="1" w:styleId="info">
    <w:name w:val="info"/>
    <w:basedOn w:val="Normal"/>
    <w:rsid w:val="00FE4F2A"/>
    <w:pPr>
      <w:spacing w:before="28" w:after="28" w:line="100" w:lineRule="atLeast"/>
    </w:pPr>
    <w:rPr>
      <w:sz w:val="24"/>
      <w:szCs w:val="24"/>
    </w:rPr>
  </w:style>
  <w:style w:type="paragraph" w:customStyle="1" w:styleId="Listedethmes">
    <w:name w:val="Liste de thèmes"/>
    <w:basedOn w:val="Titre5"/>
    <w:rsid w:val="00FE4F2A"/>
    <w:pPr>
      <w:keepNext/>
      <w:widowControl w:val="0"/>
      <w:numPr>
        <w:numId w:val="0"/>
      </w:numPr>
      <w:shd w:val="clear" w:color="auto" w:fill="FFFFFF"/>
      <w:tabs>
        <w:tab w:val="left" w:pos="284"/>
      </w:tabs>
      <w:spacing w:before="0" w:after="0" w:line="288" w:lineRule="auto"/>
      <w:outlineLvl w:val="9"/>
    </w:pPr>
    <w:rPr>
      <w:rFonts w:ascii="Cambria" w:eastAsia="Times New Roman" w:hAnsi="Cambria" w:cs="Times New Roman"/>
      <w:b w:val="0"/>
      <w:bCs w:val="0"/>
      <w:i w:val="0"/>
      <w:iCs w:val="0"/>
      <w:color w:val="4F6228"/>
      <w:spacing w:val="10"/>
      <w:sz w:val="20"/>
      <w:szCs w:val="22"/>
      <w:lang w:val="fr-CA" w:eastAsia="en-US" w:bidi="en-US"/>
    </w:rPr>
  </w:style>
  <w:style w:type="paragraph" w:styleId="Corpsdetexte2">
    <w:name w:val="Body Text 2"/>
    <w:basedOn w:val="Normal"/>
    <w:link w:val="Corpsdetexte2Car"/>
    <w:rsid w:val="00924126"/>
    <w:pPr>
      <w:spacing w:after="120" w:line="480" w:lineRule="auto"/>
    </w:pPr>
    <w:rPr>
      <w:szCs w:val="20"/>
    </w:rPr>
  </w:style>
  <w:style w:type="character" w:customStyle="1" w:styleId="Corpsdetexte2Car">
    <w:name w:val="Corps de texte 2 Car"/>
    <w:basedOn w:val="Policepardfaut"/>
    <w:link w:val="Corpsdetexte2"/>
    <w:rsid w:val="00924126"/>
    <w:rPr>
      <w:rFonts w:eastAsia="SimSun" w:cs="Mangal"/>
      <w:kern w:val="1"/>
      <w:sz w:val="22"/>
      <w:lang w:eastAsia="hi-IN" w:bidi="hi-IN"/>
    </w:rPr>
  </w:style>
  <w:style w:type="paragraph" w:styleId="En-tte">
    <w:name w:val="header"/>
    <w:basedOn w:val="Normal"/>
    <w:link w:val="En-tteCar"/>
    <w:rsid w:val="00DD5316"/>
    <w:pPr>
      <w:tabs>
        <w:tab w:val="center" w:pos="4536"/>
        <w:tab w:val="right" w:pos="9072"/>
      </w:tabs>
      <w:spacing w:after="0" w:line="240" w:lineRule="auto"/>
    </w:pPr>
    <w:rPr>
      <w:szCs w:val="20"/>
    </w:rPr>
  </w:style>
  <w:style w:type="character" w:customStyle="1" w:styleId="En-tteCar">
    <w:name w:val="En-tête Car"/>
    <w:basedOn w:val="Policepardfaut"/>
    <w:link w:val="En-tte"/>
    <w:rsid w:val="00DD5316"/>
    <w:rPr>
      <w:rFonts w:eastAsia="SimSun" w:cs="Mangal"/>
      <w:kern w:val="1"/>
      <w:sz w:val="22"/>
      <w:lang w:eastAsia="hi-IN" w:bidi="hi-IN"/>
    </w:rPr>
  </w:style>
  <w:style w:type="paragraph" w:styleId="Pieddepage">
    <w:name w:val="footer"/>
    <w:basedOn w:val="Normal"/>
    <w:link w:val="PieddepageCar"/>
    <w:rsid w:val="00DD5316"/>
    <w:pPr>
      <w:tabs>
        <w:tab w:val="center" w:pos="4536"/>
        <w:tab w:val="right" w:pos="9072"/>
      </w:tabs>
      <w:spacing w:after="0" w:line="240" w:lineRule="auto"/>
    </w:pPr>
    <w:rPr>
      <w:szCs w:val="20"/>
    </w:rPr>
  </w:style>
  <w:style w:type="character" w:customStyle="1" w:styleId="PieddepageCar">
    <w:name w:val="Pied de page Car"/>
    <w:basedOn w:val="Policepardfaut"/>
    <w:link w:val="Pieddepage"/>
    <w:rsid w:val="00DD5316"/>
    <w:rPr>
      <w:rFonts w:eastAsia="SimSun" w:cs="Mangal"/>
      <w:kern w:val="1"/>
      <w:sz w:val="22"/>
      <w:lang w:eastAsia="hi-IN" w:bidi="hi-IN"/>
    </w:rPr>
  </w:style>
  <w:style w:type="paragraph" w:styleId="Textedebulles">
    <w:name w:val="Balloon Text"/>
    <w:basedOn w:val="Normal"/>
    <w:link w:val="TextedebullesCar1"/>
    <w:rsid w:val="00DD5316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TextedebullesCar1">
    <w:name w:val="Texte de bulles Car1"/>
    <w:basedOn w:val="Policepardfaut"/>
    <w:link w:val="Textedebulles"/>
    <w:rsid w:val="00DD5316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Paragraphedeliste">
    <w:name w:val="List Paragraph"/>
    <w:basedOn w:val="Normal"/>
    <w:uiPriority w:val="34"/>
    <w:qFormat/>
    <w:rsid w:val="004143F6"/>
    <w:pPr>
      <w:ind w:left="720"/>
      <w:contextualSpacing/>
    </w:pPr>
    <w:rPr>
      <w:szCs w:val="20"/>
    </w:rPr>
  </w:style>
  <w:style w:type="paragraph" w:styleId="Corpsdetexte3">
    <w:name w:val="Body Text 3"/>
    <w:basedOn w:val="Normal"/>
    <w:link w:val="Corpsdetexte3Car"/>
    <w:semiHidden/>
    <w:unhideWhenUsed/>
    <w:rsid w:val="009A63EF"/>
    <w:pPr>
      <w:spacing w:after="120"/>
    </w:pPr>
    <w:rPr>
      <w:sz w:val="16"/>
      <w:szCs w:val="14"/>
    </w:rPr>
  </w:style>
  <w:style w:type="character" w:customStyle="1" w:styleId="Corpsdetexte3Car">
    <w:name w:val="Corps de texte 3 Car"/>
    <w:basedOn w:val="Policepardfaut"/>
    <w:link w:val="Corpsdetexte3"/>
    <w:semiHidden/>
    <w:rsid w:val="009A63EF"/>
    <w:rPr>
      <w:rFonts w:eastAsia="SimSun" w:cs="Mangal"/>
      <w:kern w:val="1"/>
      <w:sz w:val="16"/>
      <w:szCs w:val="14"/>
      <w:lang w:eastAsia="hi-IN" w:bidi="hi-IN"/>
    </w:rPr>
  </w:style>
  <w:style w:type="paragraph" w:customStyle="1" w:styleId="Default">
    <w:name w:val="Default"/>
    <w:rsid w:val="00AD23B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arquedecommentaire">
    <w:name w:val="annotation reference"/>
    <w:basedOn w:val="Policepardfaut"/>
    <w:semiHidden/>
    <w:unhideWhenUsed/>
    <w:rsid w:val="00A42865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A42865"/>
    <w:pPr>
      <w:spacing w:line="240" w:lineRule="auto"/>
    </w:pPr>
    <w:rPr>
      <w:sz w:val="20"/>
      <w:szCs w:val="18"/>
    </w:rPr>
  </w:style>
  <w:style w:type="character" w:customStyle="1" w:styleId="CommentaireCar">
    <w:name w:val="Commentaire Car"/>
    <w:basedOn w:val="Policepardfaut"/>
    <w:link w:val="Commentaire"/>
    <w:semiHidden/>
    <w:rsid w:val="00A42865"/>
    <w:rPr>
      <w:rFonts w:eastAsia="SimSun" w:cs="Mangal"/>
      <w:kern w:val="1"/>
      <w:szCs w:val="18"/>
      <w:lang w:eastAsia="hi-IN" w:bidi="hi-IN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A4286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A42865"/>
    <w:rPr>
      <w:rFonts w:eastAsia="SimSun" w:cs="Mangal"/>
      <w:b/>
      <w:bCs/>
      <w:kern w:val="1"/>
      <w:szCs w:val="18"/>
      <w:lang w:eastAsia="hi-IN" w:bidi="hi-IN"/>
    </w:rPr>
  </w:style>
  <w:style w:type="character" w:styleId="Lienhypertextesuivivisit">
    <w:name w:val="FollowedHyperlink"/>
    <w:basedOn w:val="Policepardfaut"/>
    <w:semiHidden/>
    <w:unhideWhenUsed/>
    <w:rsid w:val="002D352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2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0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81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84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838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788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52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201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950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491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8593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44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36484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crtg.ac-grenoble.fr" TargetMode="External"/><Relationship Id="rId2" Type="http://schemas.openxmlformats.org/officeDocument/2006/relationships/image" Target="media/image2.png"/><Relationship Id="rId1" Type="http://schemas.openxmlformats.org/officeDocument/2006/relationships/hyperlink" Target="http://creativecommons.org/licenses/by-nc-sa/2.0/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665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pédagogique du projet Solex d'antant</vt:lpstr>
    </vt:vector>
  </TitlesOfParts>
  <Company>CRCF</Company>
  <LinksUpToDate>false</LinksUpToDate>
  <CharactersWithSpaces>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pédagogique du projet Solex d'antant</dc:title>
  <dc:subject>Projet CRCF</dc:subject>
  <dc:creator>J. Grard</dc:creator>
  <cp:keywords>STMG; GF</cp:keywords>
  <cp:lastModifiedBy>Joan_asus</cp:lastModifiedBy>
  <cp:revision>4</cp:revision>
  <cp:lastPrinted>1900-12-31T23:00:00Z</cp:lastPrinted>
  <dcterms:created xsi:type="dcterms:W3CDTF">2020-07-17T08:22:00Z</dcterms:created>
  <dcterms:modified xsi:type="dcterms:W3CDTF">2020-07-18T09:18:00Z</dcterms:modified>
  <cp:category>Projet STMG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Lycee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