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28D0" w:rsidRPr="002E2F1E" w:rsidRDefault="00C428D0" w:rsidP="002E2F1E">
      <w:pPr>
        <w:shd w:val="clear" w:color="auto" w:fill="FDE9D9" w:themeFill="accent6" w:themeFillTint="33"/>
        <w:ind w:left="851" w:hanging="1560"/>
        <w:rPr>
          <w:rFonts w:ascii="Arial Narrow" w:hAnsi="Arial Narrow"/>
          <w:b/>
          <w:color w:val="984806" w:themeColor="accent6" w:themeShade="80"/>
          <w:sz w:val="36"/>
          <w:szCs w:val="36"/>
        </w:rPr>
      </w:pPr>
      <w:r w:rsidRPr="002E2F1E">
        <w:rPr>
          <w:rFonts w:ascii="Arial Narrow" w:hAnsi="Arial Narrow"/>
          <w:b/>
          <w:color w:val="984806" w:themeColor="accent6" w:themeShade="80"/>
          <w:sz w:val="36"/>
          <w:szCs w:val="36"/>
        </w:rPr>
        <w:t>Question : Comment la gestion d’une organisation contribue-t-elle à la création de différentes formes de valeur ?</w:t>
      </w:r>
    </w:p>
    <w:p w:rsidR="00C428D0" w:rsidRDefault="00C428D0" w:rsidP="00F24866">
      <w:pPr>
        <w:rPr>
          <w:rFonts w:ascii="Arial Narrow" w:hAnsi="Arial Narrow"/>
        </w:rPr>
      </w:pPr>
    </w:p>
    <w:p w:rsidR="00C428D0" w:rsidRDefault="00C428D0" w:rsidP="00F24866">
      <w:pPr>
        <w:rPr>
          <w:rFonts w:ascii="Arial Narrow" w:hAnsi="Arial Narrow"/>
        </w:rPr>
      </w:pPr>
      <w:r>
        <w:rPr>
          <w:rFonts w:ascii="Arial Narrow" w:hAnsi="Arial Narrow"/>
        </w:rPr>
        <w:t xml:space="preserve">Dans cette séquence, seules les notions de </w:t>
      </w:r>
      <w:r w:rsidRPr="002E2F1E">
        <w:rPr>
          <w:rFonts w:ascii="Arial Narrow" w:hAnsi="Arial Narrow"/>
          <w:b/>
          <w:u w:val="single"/>
        </w:rPr>
        <w:t xml:space="preserve">valeur </w:t>
      </w:r>
      <w:r w:rsidR="00E56482" w:rsidRPr="002E2F1E">
        <w:rPr>
          <w:rFonts w:ascii="Arial Narrow" w:hAnsi="Arial Narrow"/>
          <w:b/>
          <w:u w:val="single"/>
        </w:rPr>
        <w:t xml:space="preserve">financière </w:t>
      </w:r>
      <w:r w:rsidR="007611C9" w:rsidRPr="002E2F1E">
        <w:rPr>
          <w:rFonts w:ascii="Arial Narrow" w:hAnsi="Arial Narrow"/>
          <w:b/>
          <w:u w:val="single"/>
        </w:rPr>
        <w:t>fondée sur le patrimoine</w:t>
      </w:r>
      <w:r w:rsidR="007611C9">
        <w:rPr>
          <w:rFonts w:ascii="Arial Narrow" w:hAnsi="Arial Narrow"/>
        </w:rPr>
        <w:t xml:space="preserve"> puis </w:t>
      </w:r>
      <w:r w:rsidR="002E2F1E">
        <w:rPr>
          <w:rFonts w:ascii="Arial Narrow" w:hAnsi="Arial Narrow"/>
        </w:rPr>
        <w:t xml:space="preserve">de </w:t>
      </w:r>
      <w:r w:rsidR="002E2F1E" w:rsidRPr="0065453B">
        <w:rPr>
          <w:rFonts w:ascii="Arial Narrow" w:hAnsi="Arial Narrow"/>
          <w:b/>
          <w:u w:val="single"/>
        </w:rPr>
        <w:t xml:space="preserve">valeur financière </w:t>
      </w:r>
      <w:r w:rsidR="007611C9" w:rsidRPr="0065453B">
        <w:rPr>
          <w:rFonts w:ascii="Arial Narrow" w:hAnsi="Arial Narrow"/>
          <w:b/>
          <w:u w:val="single"/>
        </w:rPr>
        <w:t>fondée sur le revenu</w:t>
      </w:r>
      <w:r>
        <w:rPr>
          <w:rFonts w:ascii="Arial Narrow" w:hAnsi="Arial Narrow"/>
        </w:rPr>
        <w:t xml:space="preserve"> seront étudiées</w:t>
      </w:r>
    </w:p>
    <w:p w:rsidR="00C428D0" w:rsidRDefault="00C428D0" w:rsidP="00F24866">
      <w:pPr>
        <w:rPr>
          <w:rFonts w:ascii="Arial Narrow" w:hAnsi="Arial Narrow"/>
        </w:rPr>
      </w:pPr>
    </w:p>
    <w:p w:rsidR="00F24866" w:rsidRPr="007611C9" w:rsidRDefault="00F24866" w:rsidP="007611C9">
      <w:pPr>
        <w:ind w:hanging="284"/>
        <w:rPr>
          <w:rFonts w:ascii="Arial Narrow" w:hAnsi="Arial Narrow"/>
          <w:b/>
          <w:sz w:val="32"/>
          <w:szCs w:val="32"/>
        </w:rPr>
      </w:pPr>
      <w:r w:rsidRPr="007611C9">
        <w:rPr>
          <w:rFonts w:ascii="Arial Narrow" w:hAnsi="Arial Narrow"/>
          <w:b/>
          <w:sz w:val="32"/>
          <w:szCs w:val="32"/>
        </w:rPr>
        <w:t>Le programme de sciences de gestion</w:t>
      </w:r>
    </w:p>
    <w:p w:rsidR="003D2894" w:rsidRPr="007B147E" w:rsidRDefault="003D2894">
      <w:pPr>
        <w:rPr>
          <w:rFonts w:ascii="Arial Narrow" w:hAnsi="Arial Narrow"/>
        </w:rPr>
      </w:pPr>
    </w:p>
    <w:tbl>
      <w:tblPr>
        <w:tblW w:w="5000" w:type="pct"/>
        <w:tblLook w:val="0000" w:firstRow="0" w:lastRow="0" w:firstColumn="0" w:lastColumn="0" w:noHBand="0" w:noVBand="0"/>
      </w:tblPr>
      <w:tblGrid>
        <w:gridCol w:w="2006"/>
        <w:gridCol w:w="2523"/>
        <w:gridCol w:w="4759"/>
      </w:tblGrid>
      <w:tr w:rsidR="00F24866" w:rsidRPr="007B147E" w:rsidTr="008725AB">
        <w:trPr>
          <w:trHeight w:val="733"/>
        </w:trPr>
        <w:tc>
          <w:tcPr>
            <w:tcW w:w="5000" w:type="pct"/>
            <w:gridSpan w:val="3"/>
            <w:tcBorders>
              <w:top w:val="single" w:sz="4" w:space="0" w:color="000000"/>
              <w:left w:val="single" w:sz="4" w:space="0" w:color="000000"/>
              <w:bottom w:val="single" w:sz="4" w:space="0" w:color="000000"/>
              <w:right w:val="single" w:sz="4" w:space="0" w:color="000000"/>
            </w:tcBorders>
            <w:vAlign w:val="center"/>
          </w:tcPr>
          <w:p w:rsidR="00F24866" w:rsidRPr="007B147E" w:rsidRDefault="00F24866" w:rsidP="008725AB">
            <w:pPr>
              <w:pStyle w:val="TitreColonne"/>
              <w:rPr>
                <w:rFonts w:ascii="Arial Narrow" w:hAnsi="Arial Narrow"/>
              </w:rPr>
            </w:pPr>
            <w:r w:rsidRPr="007B147E">
              <w:rPr>
                <w:rFonts w:ascii="Arial Narrow" w:hAnsi="Arial Narrow"/>
              </w:rPr>
              <w:t>THÈME</w:t>
            </w:r>
          </w:p>
          <w:p w:rsidR="00F24866" w:rsidRPr="007B147E" w:rsidRDefault="00F24866" w:rsidP="008725AB">
            <w:pPr>
              <w:pStyle w:val="Titretableau"/>
              <w:rPr>
                <w:rFonts w:ascii="Arial Narrow" w:hAnsi="Arial Narrow"/>
              </w:rPr>
            </w:pPr>
            <w:r w:rsidRPr="007B147E">
              <w:rPr>
                <w:rFonts w:ascii="Arial Narrow" w:hAnsi="Arial Narrow"/>
              </w:rPr>
              <w:t>GESTION ET CRÉATION DE VALEUR</w:t>
            </w:r>
          </w:p>
        </w:tc>
      </w:tr>
      <w:tr w:rsidR="00F24866" w:rsidRPr="007B147E" w:rsidTr="008725AB">
        <w:trPr>
          <w:trHeight w:val="893"/>
        </w:trPr>
        <w:tc>
          <w:tcPr>
            <w:tcW w:w="5000" w:type="pct"/>
            <w:gridSpan w:val="3"/>
            <w:tcBorders>
              <w:top w:val="single" w:sz="4" w:space="0" w:color="000000"/>
              <w:left w:val="single" w:sz="4" w:space="0" w:color="000000"/>
              <w:bottom w:val="single" w:sz="4" w:space="0" w:color="000000"/>
              <w:right w:val="single" w:sz="4" w:space="0" w:color="000000"/>
            </w:tcBorders>
            <w:vAlign w:val="center"/>
          </w:tcPr>
          <w:p w:rsidR="00F24866" w:rsidRPr="007B147E" w:rsidRDefault="00F24866" w:rsidP="008725AB">
            <w:pPr>
              <w:snapToGrid w:val="0"/>
              <w:jc w:val="both"/>
              <w:rPr>
                <w:rFonts w:ascii="Arial Narrow" w:hAnsi="Arial Narrow" w:cs="Times New Roman"/>
                <w:color w:val="000000"/>
              </w:rPr>
            </w:pPr>
            <w:r w:rsidRPr="007B147E">
              <w:rPr>
                <w:rFonts w:ascii="Arial Narrow" w:hAnsi="Arial Narrow" w:cs="Times New Roman"/>
                <w:color w:val="000000"/>
              </w:rPr>
              <w:t>L’organisation, que ce soit une association, une administration ou une entreprise, ne peut pas fonctionner sans la mise en œuvre de processus de gestion assurant la coordination de l’action des acteurs, son contrôle et son évaluation, en vue d’atteindre les objectifs poursuivis.</w:t>
            </w:r>
          </w:p>
          <w:p w:rsidR="00F24866" w:rsidRPr="007B147E" w:rsidRDefault="00F24866" w:rsidP="008725AB">
            <w:pPr>
              <w:jc w:val="both"/>
              <w:rPr>
                <w:rFonts w:ascii="Arial Narrow" w:hAnsi="Arial Narrow" w:cs="Times New Roman"/>
                <w:color w:val="000000"/>
              </w:rPr>
            </w:pPr>
          </w:p>
          <w:p w:rsidR="00F24866" w:rsidRPr="007B147E" w:rsidRDefault="00F24866" w:rsidP="008725AB">
            <w:pPr>
              <w:jc w:val="both"/>
              <w:rPr>
                <w:rFonts w:ascii="Arial Narrow" w:hAnsi="Arial Narrow" w:cs="Times New Roman"/>
                <w:color w:val="000000"/>
              </w:rPr>
            </w:pPr>
            <w:r w:rsidRPr="007B147E">
              <w:rPr>
                <w:rFonts w:ascii="Arial Narrow" w:hAnsi="Arial Narrow" w:cs="Times New Roman"/>
                <w:color w:val="000000"/>
              </w:rPr>
              <w:t>L’étude du thème vise à appréhender en quoi et comment la gestion permet, dans un environnement source de contraintes et d’opportunités, la réalisation de l’objet social de l’organisation (sa finalité) en créant de la valeur de différentes natures à partir de la mobilisation et de l’allocation de ressources rares.</w:t>
            </w:r>
          </w:p>
          <w:p w:rsidR="00F24866" w:rsidRPr="007B147E" w:rsidRDefault="00F24866" w:rsidP="008725AB">
            <w:pPr>
              <w:ind w:right="-6"/>
              <w:rPr>
                <w:rFonts w:ascii="Arial Narrow" w:hAnsi="Arial Narrow" w:cs="Times New Roman"/>
                <w:i/>
                <w:iCs/>
                <w:color w:val="002060"/>
              </w:rPr>
            </w:pPr>
          </w:p>
        </w:tc>
      </w:tr>
      <w:tr w:rsidR="00F24866" w:rsidRPr="007B147E" w:rsidTr="008725AB">
        <w:trPr>
          <w:trHeight w:val="524"/>
        </w:trPr>
        <w:tc>
          <w:tcPr>
            <w:tcW w:w="1080" w:type="pct"/>
            <w:tcBorders>
              <w:top w:val="single" w:sz="4" w:space="0" w:color="000000"/>
              <w:left w:val="single" w:sz="4" w:space="0" w:color="000000"/>
              <w:bottom w:val="single" w:sz="4" w:space="0" w:color="000000"/>
            </w:tcBorders>
            <w:vAlign w:val="center"/>
          </w:tcPr>
          <w:p w:rsidR="00F24866" w:rsidRPr="007B147E" w:rsidRDefault="00F24866" w:rsidP="008725AB">
            <w:pPr>
              <w:snapToGrid w:val="0"/>
              <w:jc w:val="center"/>
              <w:rPr>
                <w:rFonts w:ascii="Arial Narrow" w:hAnsi="Arial Narrow"/>
                <w:b/>
              </w:rPr>
            </w:pPr>
            <w:r w:rsidRPr="007B147E">
              <w:rPr>
                <w:rFonts w:ascii="Arial Narrow" w:hAnsi="Arial Narrow"/>
                <w:b/>
              </w:rPr>
              <w:t>Questions de gestion</w:t>
            </w:r>
          </w:p>
        </w:tc>
        <w:tc>
          <w:tcPr>
            <w:tcW w:w="1358" w:type="pct"/>
            <w:tcBorders>
              <w:top w:val="single" w:sz="4" w:space="0" w:color="000000"/>
              <w:left w:val="single" w:sz="4" w:space="0" w:color="000000"/>
              <w:bottom w:val="single" w:sz="4" w:space="0" w:color="000000"/>
            </w:tcBorders>
            <w:vAlign w:val="center"/>
          </w:tcPr>
          <w:p w:rsidR="00F24866" w:rsidRPr="007B147E" w:rsidRDefault="00F24866" w:rsidP="008725AB">
            <w:pPr>
              <w:snapToGrid w:val="0"/>
              <w:jc w:val="center"/>
              <w:rPr>
                <w:rFonts w:ascii="Arial Narrow" w:hAnsi="Arial Narrow"/>
                <w:b/>
              </w:rPr>
            </w:pPr>
            <w:r w:rsidRPr="007B147E">
              <w:rPr>
                <w:rFonts w:ascii="Arial Narrow" w:hAnsi="Arial Narrow"/>
                <w:b/>
              </w:rPr>
              <w:t xml:space="preserve">Notions </w:t>
            </w:r>
          </w:p>
        </w:tc>
        <w:tc>
          <w:tcPr>
            <w:tcW w:w="2562" w:type="pct"/>
            <w:tcBorders>
              <w:top w:val="single" w:sz="4" w:space="0" w:color="000000"/>
              <w:left w:val="single" w:sz="4" w:space="0" w:color="000000"/>
              <w:bottom w:val="single" w:sz="4" w:space="0" w:color="000000"/>
              <w:right w:val="single" w:sz="4" w:space="0" w:color="000000"/>
            </w:tcBorders>
            <w:vAlign w:val="center"/>
          </w:tcPr>
          <w:p w:rsidR="00F24866" w:rsidRPr="007B147E" w:rsidRDefault="00F24866" w:rsidP="008725AB">
            <w:pPr>
              <w:snapToGrid w:val="0"/>
              <w:jc w:val="center"/>
              <w:rPr>
                <w:rFonts w:ascii="Arial Narrow" w:hAnsi="Arial Narrow"/>
                <w:b/>
                <w:color w:val="000000"/>
              </w:rPr>
            </w:pPr>
            <w:r w:rsidRPr="007B147E">
              <w:rPr>
                <w:rFonts w:ascii="Arial Narrow" w:hAnsi="Arial Narrow"/>
                <w:b/>
              </w:rPr>
              <w:t>Contexte et finalités</w:t>
            </w:r>
          </w:p>
        </w:tc>
      </w:tr>
      <w:tr w:rsidR="00F24866" w:rsidRPr="007B147E" w:rsidTr="008725AB">
        <w:trPr>
          <w:trHeight w:val="524"/>
        </w:trPr>
        <w:tc>
          <w:tcPr>
            <w:tcW w:w="1080" w:type="pct"/>
            <w:tcBorders>
              <w:top w:val="single" w:sz="4" w:space="0" w:color="000000"/>
              <w:left w:val="single" w:sz="4" w:space="0" w:color="000000"/>
              <w:bottom w:val="single" w:sz="4" w:space="0" w:color="000000"/>
            </w:tcBorders>
          </w:tcPr>
          <w:p w:rsidR="00F24866" w:rsidRPr="007B147E" w:rsidRDefault="00F24866" w:rsidP="008725AB">
            <w:pPr>
              <w:snapToGrid w:val="0"/>
              <w:rPr>
                <w:rFonts w:ascii="Arial Narrow" w:hAnsi="Arial Narrow"/>
                <w:color w:val="000000"/>
              </w:rPr>
            </w:pPr>
          </w:p>
          <w:p w:rsidR="00F24866" w:rsidRPr="007B147E" w:rsidRDefault="00F24866" w:rsidP="008725AB">
            <w:pPr>
              <w:snapToGrid w:val="0"/>
              <w:rPr>
                <w:rFonts w:ascii="Arial Narrow" w:hAnsi="Arial Narrow"/>
                <w:b/>
                <w:color w:val="000000"/>
              </w:rPr>
            </w:pPr>
            <w:r w:rsidRPr="007B147E">
              <w:rPr>
                <w:rFonts w:ascii="Arial Narrow" w:hAnsi="Arial Narrow"/>
                <w:b/>
                <w:color w:val="000000"/>
              </w:rPr>
              <w:t>Comment la gestion d’une organisation contribue-t-elle à la création de différentes formes de valeur ?</w:t>
            </w:r>
          </w:p>
          <w:p w:rsidR="00F24866" w:rsidRPr="007B147E" w:rsidRDefault="00F24866" w:rsidP="008725AB">
            <w:pPr>
              <w:snapToGrid w:val="0"/>
              <w:rPr>
                <w:rFonts w:ascii="Arial Narrow" w:hAnsi="Arial Narrow"/>
              </w:rPr>
            </w:pPr>
          </w:p>
          <w:p w:rsidR="00F24866" w:rsidRPr="007B147E" w:rsidRDefault="00F24866" w:rsidP="008725AB">
            <w:pPr>
              <w:snapToGrid w:val="0"/>
              <w:rPr>
                <w:rFonts w:ascii="Arial Narrow" w:hAnsi="Arial Narrow"/>
              </w:rPr>
            </w:pPr>
          </w:p>
          <w:p w:rsidR="00F24866" w:rsidRPr="007B147E" w:rsidRDefault="00F24866" w:rsidP="008725AB">
            <w:pPr>
              <w:snapToGrid w:val="0"/>
              <w:rPr>
                <w:rFonts w:ascii="Arial Narrow" w:hAnsi="Arial Narrow"/>
              </w:rPr>
            </w:pPr>
          </w:p>
          <w:p w:rsidR="00F24866" w:rsidRPr="007B147E" w:rsidRDefault="00F24866" w:rsidP="008725AB">
            <w:pPr>
              <w:snapToGrid w:val="0"/>
              <w:rPr>
                <w:rFonts w:ascii="Arial Narrow" w:hAnsi="Arial Narrow"/>
              </w:rPr>
            </w:pPr>
          </w:p>
          <w:p w:rsidR="00F24866" w:rsidRPr="007B147E" w:rsidRDefault="00F24866" w:rsidP="008725AB">
            <w:pPr>
              <w:rPr>
                <w:rFonts w:ascii="Arial Narrow" w:hAnsi="Arial Narrow"/>
              </w:rPr>
            </w:pPr>
          </w:p>
          <w:p w:rsidR="00F24866" w:rsidRPr="007B147E" w:rsidRDefault="00F24866" w:rsidP="008725AB">
            <w:pPr>
              <w:rPr>
                <w:rFonts w:ascii="Arial Narrow" w:hAnsi="Arial Narrow"/>
              </w:rPr>
            </w:pPr>
          </w:p>
          <w:p w:rsidR="00F24866" w:rsidRPr="007B147E" w:rsidRDefault="00F24866" w:rsidP="008725AB">
            <w:pPr>
              <w:rPr>
                <w:rFonts w:ascii="Arial Narrow" w:hAnsi="Arial Narrow"/>
              </w:rPr>
            </w:pPr>
          </w:p>
          <w:p w:rsidR="00F24866" w:rsidRPr="007B147E" w:rsidRDefault="00F24866" w:rsidP="008725AB">
            <w:pPr>
              <w:rPr>
                <w:rFonts w:ascii="Arial Narrow" w:hAnsi="Arial Narrow"/>
                <w:color w:val="000000"/>
              </w:rPr>
            </w:pPr>
          </w:p>
        </w:tc>
        <w:tc>
          <w:tcPr>
            <w:tcW w:w="1358" w:type="pct"/>
            <w:tcBorders>
              <w:top w:val="single" w:sz="4" w:space="0" w:color="000000"/>
              <w:left w:val="single" w:sz="4" w:space="0" w:color="000000"/>
              <w:bottom w:val="single" w:sz="4" w:space="0" w:color="000000"/>
            </w:tcBorders>
          </w:tcPr>
          <w:p w:rsidR="00F24866" w:rsidRPr="007B147E" w:rsidRDefault="00F24866" w:rsidP="008725AB">
            <w:pPr>
              <w:snapToGrid w:val="0"/>
              <w:rPr>
                <w:rFonts w:ascii="Arial Narrow" w:hAnsi="Arial Narrow"/>
                <w:iCs/>
                <w:color w:val="000000"/>
              </w:rPr>
            </w:pPr>
          </w:p>
          <w:p w:rsidR="00F24866" w:rsidRPr="007B147E" w:rsidRDefault="00F24866" w:rsidP="008725AB">
            <w:pPr>
              <w:tabs>
                <w:tab w:val="left" w:pos="306"/>
              </w:tabs>
              <w:snapToGrid w:val="0"/>
              <w:rPr>
                <w:rFonts w:ascii="Arial Narrow" w:hAnsi="Arial Narrow"/>
              </w:rPr>
            </w:pPr>
            <w:r w:rsidRPr="009E1D6A">
              <w:rPr>
                <w:rFonts w:ascii="Arial Narrow" w:hAnsi="Arial Narrow"/>
              </w:rPr>
              <w:t>Valeur sociale, création et répartition de la valeur ajoutée, taxe sur la valeur ajoutée</w:t>
            </w:r>
          </w:p>
          <w:p w:rsidR="00F24866" w:rsidRPr="007B147E" w:rsidRDefault="00F24866" w:rsidP="008725AB">
            <w:pPr>
              <w:rPr>
                <w:rFonts w:ascii="Arial Narrow" w:hAnsi="Arial Narrow"/>
                <w:iCs/>
                <w:color w:val="000000"/>
              </w:rPr>
            </w:pPr>
          </w:p>
          <w:p w:rsidR="00F24866" w:rsidRPr="009E1D6A" w:rsidRDefault="00F24866" w:rsidP="008725AB">
            <w:pPr>
              <w:rPr>
                <w:rFonts w:ascii="Arial Narrow" w:hAnsi="Arial Narrow"/>
                <w:iCs/>
                <w:color w:val="000000"/>
                <w:highlight w:val="yellow"/>
              </w:rPr>
            </w:pPr>
            <w:r w:rsidRPr="009E1D6A">
              <w:rPr>
                <w:rFonts w:ascii="Arial Narrow" w:hAnsi="Arial Narrow"/>
                <w:iCs/>
                <w:color w:val="000000"/>
                <w:highlight w:val="yellow"/>
              </w:rPr>
              <w:t>Valeur financière :</w:t>
            </w:r>
          </w:p>
          <w:p w:rsidR="00F24866" w:rsidRPr="009E1D6A" w:rsidRDefault="00F24866" w:rsidP="008725AB">
            <w:pPr>
              <w:rPr>
                <w:rFonts w:ascii="Arial Narrow" w:hAnsi="Arial Narrow"/>
                <w:iCs/>
                <w:color w:val="000000"/>
                <w:highlight w:val="yellow"/>
              </w:rPr>
            </w:pPr>
            <w:r w:rsidRPr="009E1D6A">
              <w:rPr>
                <w:rFonts w:ascii="Arial Narrow" w:hAnsi="Arial Narrow"/>
                <w:iCs/>
                <w:color w:val="000000"/>
                <w:highlight w:val="yellow"/>
              </w:rPr>
              <w:t>- fondée sur le revenu (à partir du compte de résultat)</w:t>
            </w:r>
          </w:p>
          <w:p w:rsidR="00F24866" w:rsidRPr="009E1D6A" w:rsidRDefault="00F24866" w:rsidP="008725AB">
            <w:pPr>
              <w:rPr>
                <w:rFonts w:ascii="Arial Narrow" w:hAnsi="Arial Narrow"/>
                <w:iCs/>
                <w:color w:val="000000"/>
                <w:highlight w:val="yellow"/>
              </w:rPr>
            </w:pPr>
            <w:r w:rsidRPr="009E1D6A">
              <w:rPr>
                <w:rFonts w:ascii="Arial Narrow" w:hAnsi="Arial Narrow"/>
                <w:iCs/>
                <w:color w:val="000000"/>
                <w:highlight w:val="yellow"/>
              </w:rPr>
              <w:t>- fondée sur le patrimoine (à partir du bilan financier)</w:t>
            </w:r>
          </w:p>
          <w:p w:rsidR="00F24866" w:rsidRPr="009E1D6A" w:rsidRDefault="00F24866" w:rsidP="008725AB">
            <w:pPr>
              <w:rPr>
                <w:rFonts w:ascii="Arial Narrow" w:hAnsi="Arial Narrow"/>
                <w:iCs/>
                <w:color w:val="000000"/>
                <w:highlight w:val="yellow"/>
              </w:rPr>
            </w:pPr>
          </w:p>
          <w:p w:rsidR="00F24866" w:rsidRPr="007B147E" w:rsidRDefault="00F24866" w:rsidP="008725AB">
            <w:pPr>
              <w:rPr>
                <w:rFonts w:ascii="Arial Narrow" w:hAnsi="Arial Narrow"/>
                <w:iCs/>
                <w:color w:val="000000"/>
              </w:rPr>
            </w:pPr>
            <w:r w:rsidRPr="00A22B11">
              <w:rPr>
                <w:rFonts w:ascii="Arial Narrow" w:hAnsi="Arial Narrow"/>
                <w:iCs/>
                <w:color w:val="000000"/>
              </w:rPr>
              <w:t>Valeur perçue : image de marque, notoriété, satisfaction, qualité</w:t>
            </w:r>
          </w:p>
          <w:p w:rsidR="00F24866" w:rsidRPr="007B147E" w:rsidRDefault="00F24866" w:rsidP="008725AB">
            <w:pPr>
              <w:snapToGrid w:val="0"/>
              <w:rPr>
                <w:rFonts w:ascii="Arial Narrow" w:hAnsi="Arial Narrow"/>
                <w:i/>
                <w:iCs/>
                <w:color w:val="000000"/>
              </w:rPr>
            </w:pPr>
          </w:p>
        </w:tc>
        <w:tc>
          <w:tcPr>
            <w:tcW w:w="2562" w:type="pct"/>
            <w:tcBorders>
              <w:top w:val="single" w:sz="4" w:space="0" w:color="000000"/>
              <w:left w:val="single" w:sz="4" w:space="0" w:color="000000"/>
              <w:bottom w:val="single" w:sz="4" w:space="0" w:color="000000"/>
              <w:right w:val="single" w:sz="4" w:space="0" w:color="000000"/>
            </w:tcBorders>
          </w:tcPr>
          <w:p w:rsidR="00F24866" w:rsidRPr="007B147E" w:rsidRDefault="00F24866" w:rsidP="008725AB">
            <w:pPr>
              <w:tabs>
                <w:tab w:val="left" w:pos="306"/>
              </w:tabs>
              <w:snapToGrid w:val="0"/>
              <w:rPr>
                <w:rFonts w:ascii="Arial Narrow" w:hAnsi="Arial Narrow"/>
                <w:b/>
                <w:bCs/>
                <w:color w:val="000000"/>
              </w:rPr>
            </w:pPr>
          </w:p>
          <w:p w:rsidR="00F24866" w:rsidRPr="007B147E" w:rsidRDefault="00F24866" w:rsidP="008725AB">
            <w:pPr>
              <w:snapToGrid w:val="0"/>
              <w:rPr>
                <w:rFonts w:ascii="Arial Narrow" w:hAnsi="Arial Narrow"/>
                <w:b/>
              </w:rPr>
            </w:pPr>
            <w:r w:rsidRPr="007B147E">
              <w:rPr>
                <w:rFonts w:ascii="Arial Narrow" w:hAnsi="Arial Narrow"/>
                <w:b/>
              </w:rPr>
              <w:t>Les processus de gestion concourent à la création de différentes formes de valeur : valeur fondée sur le revenu (approche en termes de flux), valeur fondée sur un patrimoine (approche en termes de stocks), valeur perçue, valeur sociale.</w:t>
            </w:r>
          </w:p>
          <w:p w:rsidR="00F24866" w:rsidRPr="007B147E" w:rsidRDefault="00F24866" w:rsidP="008725AB">
            <w:pPr>
              <w:snapToGrid w:val="0"/>
              <w:rPr>
                <w:rFonts w:ascii="Arial Narrow" w:hAnsi="Arial Narrow"/>
                <w:b/>
              </w:rPr>
            </w:pPr>
          </w:p>
          <w:p w:rsidR="00F24866" w:rsidRPr="007B147E" w:rsidRDefault="00F24866" w:rsidP="008725AB">
            <w:pPr>
              <w:tabs>
                <w:tab w:val="left" w:pos="306"/>
              </w:tabs>
              <w:snapToGrid w:val="0"/>
              <w:rPr>
                <w:rFonts w:ascii="Arial Narrow" w:hAnsi="Arial Narrow"/>
                <w:i/>
                <w:color w:val="000000"/>
              </w:rPr>
            </w:pPr>
            <w:r w:rsidRPr="007B147E">
              <w:rPr>
                <w:rFonts w:ascii="Arial Narrow" w:hAnsi="Arial Narrow"/>
                <w:i/>
                <w:color w:val="000000"/>
              </w:rPr>
              <w:t>À partir de l’étude comparative de différentes  situations d’organisations concrètes, l’élève est capable de :</w:t>
            </w:r>
          </w:p>
          <w:p w:rsidR="00F24866" w:rsidRPr="009E1D6A" w:rsidRDefault="00F24866" w:rsidP="008725AB">
            <w:pPr>
              <w:tabs>
                <w:tab w:val="left" w:pos="306"/>
              </w:tabs>
              <w:snapToGrid w:val="0"/>
              <w:rPr>
                <w:rFonts w:ascii="Arial Narrow" w:hAnsi="Arial Narrow"/>
                <w:color w:val="000000"/>
                <w:highlight w:val="yellow"/>
              </w:rPr>
            </w:pPr>
            <w:r w:rsidRPr="009E1D6A">
              <w:rPr>
                <w:rFonts w:ascii="Arial Narrow" w:hAnsi="Arial Narrow"/>
                <w:color w:val="000000"/>
                <w:highlight w:val="yellow"/>
              </w:rPr>
              <w:t>- caractériser les différents types de valeur et de les mettre en relation avec les attentes d’acteurs ;</w:t>
            </w:r>
          </w:p>
          <w:p w:rsidR="00F24866" w:rsidRPr="009E1D6A" w:rsidRDefault="00F24866" w:rsidP="008725AB">
            <w:pPr>
              <w:tabs>
                <w:tab w:val="left" w:pos="306"/>
              </w:tabs>
              <w:snapToGrid w:val="0"/>
              <w:rPr>
                <w:rFonts w:ascii="Arial Narrow" w:hAnsi="Arial Narrow"/>
                <w:color w:val="000000"/>
                <w:highlight w:val="yellow"/>
              </w:rPr>
            </w:pPr>
            <w:r w:rsidRPr="009E1D6A">
              <w:rPr>
                <w:rFonts w:ascii="Arial Narrow" w:hAnsi="Arial Narrow"/>
                <w:color w:val="000000"/>
                <w:highlight w:val="yellow"/>
              </w:rPr>
              <w:t>- utiliser un bilan et un compte de résultat pour repérer la valeur financière produite par une organisation (principalement une entreprise) ;</w:t>
            </w:r>
          </w:p>
          <w:p w:rsidR="00F24866" w:rsidRPr="007B147E" w:rsidRDefault="00F24866" w:rsidP="008725AB">
            <w:pPr>
              <w:tabs>
                <w:tab w:val="left" w:pos="306"/>
              </w:tabs>
              <w:snapToGrid w:val="0"/>
              <w:rPr>
                <w:rFonts w:ascii="Arial Narrow" w:hAnsi="Arial Narrow"/>
                <w:color w:val="000000"/>
              </w:rPr>
            </w:pPr>
            <w:r w:rsidRPr="00A22B11">
              <w:rPr>
                <w:rFonts w:ascii="Arial Narrow" w:hAnsi="Arial Narrow"/>
                <w:color w:val="000000"/>
              </w:rPr>
              <w:t>- utiliser des indicateurs simples pour repérer la valeur perçue produite par l’organisation ;</w:t>
            </w:r>
          </w:p>
          <w:p w:rsidR="00F24866" w:rsidRPr="009E1D6A" w:rsidRDefault="00F24866" w:rsidP="008725AB">
            <w:pPr>
              <w:tabs>
                <w:tab w:val="left" w:pos="306"/>
              </w:tabs>
              <w:snapToGrid w:val="0"/>
              <w:rPr>
                <w:rFonts w:ascii="Arial Narrow" w:hAnsi="Arial Narrow"/>
              </w:rPr>
            </w:pPr>
            <w:r w:rsidRPr="007B147E">
              <w:rPr>
                <w:rFonts w:ascii="Arial Narrow" w:hAnsi="Arial Narrow"/>
                <w:color w:val="000000"/>
              </w:rPr>
              <w:t xml:space="preserve">- </w:t>
            </w:r>
            <w:r w:rsidRPr="009E1D6A">
              <w:rPr>
                <w:rFonts w:ascii="Arial Narrow" w:hAnsi="Arial Narrow"/>
                <w:color w:val="000000"/>
              </w:rPr>
              <w:t>repérer (à partir de la notion de valeur ajoutée) les compromis réalisés pour répondre aux attentes des acteurs, du fait des contraintes de ressources et de création de valeur (valeur ajoutée) ;</w:t>
            </w:r>
          </w:p>
          <w:p w:rsidR="00F24866" w:rsidRPr="007B147E" w:rsidRDefault="00F24866" w:rsidP="008725AB">
            <w:pPr>
              <w:tabs>
                <w:tab w:val="left" w:pos="306"/>
              </w:tabs>
              <w:snapToGrid w:val="0"/>
              <w:rPr>
                <w:rFonts w:ascii="Arial Narrow" w:hAnsi="Arial Narrow"/>
              </w:rPr>
            </w:pPr>
            <w:r w:rsidRPr="009E1D6A">
              <w:rPr>
                <w:rFonts w:ascii="Arial Narrow" w:hAnsi="Arial Narrow"/>
                <w:color w:val="000000"/>
              </w:rPr>
              <w:t>- décrire le mécanisme de la taxe sur la valeur ajoutée pour une organisation donnée.</w:t>
            </w:r>
            <w:r w:rsidRPr="007B147E">
              <w:rPr>
                <w:rFonts w:ascii="Arial Narrow" w:hAnsi="Arial Narrow"/>
                <w:color w:val="000000"/>
              </w:rPr>
              <w:t xml:space="preserve"> </w:t>
            </w:r>
          </w:p>
          <w:p w:rsidR="00F24866" w:rsidRPr="007B147E" w:rsidRDefault="00F24866" w:rsidP="008725AB">
            <w:pPr>
              <w:snapToGrid w:val="0"/>
              <w:rPr>
                <w:rFonts w:ascii="Arial Narrow" w:hAnsi="Arial Narrow"/>
                <w:color w:val="000000"/>
              </w:rPr>
            </w:pPr>
          </w:p>
        </w:tc>
      </w:tr>
    </w:tbl>
    <w:p w:rsidR="00F24866" w:rsidRDefault="00F24866">
      <w:pPr>
        <w:rPr>
          <w:rFonts w:ascii="Arial Narrow" w:hAnsi="Arial Narrow"/>
        </w:rPr>
      </w:pPr>
    </w:p>
    <w:p w:rsidR="007611C9" w:rsidRDefault="007611C9">
      <w:pPr>
        <w:rPr>
          <w:rFonts w:ascii="Arial Narrow" w:hAnsi="Arial Narrow"/>
        </w:rPr>
      </w:pPr>
    </w:p>
    <w:p w:rsidR="0045277C" w:rsidRPr="007611C9" w:rsidRDefault="0045277C" w:rsidP="007611C9">
      <w:pPr>
        <w:ind w:hanging="284"/>
        <w:rPr>
          <w:rFonts w:ascii="Arial Narrow" w:hAnsi="Arial Narrow"/>
          <w:b/>
          <w:sz w:val="32"/>
          <w:szCs w:val="32"/>
        </w:rPr>
      </w:pPr>
      <w:r w:rsidRPr="007611C9">
        <w:rPr>
          <w:rFonts w:ascii="Arial Narrow" w:hAnsi="Arial Narrow"/>
          <w:b/>
          <w:sz w:val="32"/>
          <w:szCs w:val="32"/>
        </w:rPr>
        <w:t>Liaison avec le programme de mathématiques :</w:t>
      </w:r>
    </w:p>
    <w:p w:rsidR="0045277C" w:rsidRPr="007611C9" w:rsidRDefault="0045277C" w:rsidP="007611C9">
      <w:pPr>
        <w:pStyle w:val="Titretableau"/>
        <w:spacing w:before="360"/>
        <w:ind w:hanging="142"/>
        <w:rPr>
          <w:rFonts w:ascii="Arial Narrow" w:hAnsi="Arial Narrow"/>
          <w:sz w:val="24"/>
          <w:szCs w:val="24"/>
        </w:rPr>
      </w:pPr>
      <w:r w:rsidRPr="007611C9">
        <w:rPr>
          <w:rFonts w:ascii="Arial Narrow" w:hAnsi="Arial Narrow"/>
          <w:sz w:val="24"/>
          <w:szCs w:val="24"/>
        </w:rPr>
        <w:t>Feuilles automatisées de calcul</w:t>
      </w:r>
    </w:p>
    <w:p w:rsidR="0045277C" w:rsidRPr="007611C9" w:rsidRDefault="0045277C" w:rsidP="002E2F1E">
      <w:pPr>
        <w:pStyle w:val="TexteJ"/>
        <w:spacing w:before="240" w:after="120"/>
        <w:rPr>
          <w:rFonts w:ascii="Arial Narrow" w:hAnsi="Arial Narrow"/>
          <w:szCs w:val="20"/>
        </w:rPr>
      </w:pPr>
      <w:r w:rsidRPr="007611C9">
        <w:rPr>
          <w:rFonts w:ascii="Arial Narrow" w:hAnsi="Arial Narrow"/>
          <w:szCs w:val="20"/>
        </w:rPr>
        <w:t xml:space="preserve">Par commodité, sont regroupés ici les contenus relatifs aux feuilles automatisées de calcul. Cette partie du programme ne fait pas l'objet d'un enseignement spécifique, mais est exploitée en contexte tout au long de l'année dans les divers champs du programme. </w:t>
      </w:r>
    </w:p>
    <w:p w:rsidR="0045277C" w:rsidRPr="007611C9" w:rsidRDefault="0045277C" w:rsidP="002E2F1E">
      <w:pPr>
        <w:pStyle w:val="TexteJ"/>
        <w:spacing w:before="240" w:after="120"/>
        <w:rPr>
          <w:rFonts w:ascii="Arial Narrow" w:hAnsi="Arial Narrow"/>
          <w:szCs w:val="20"/>
        </w:rPr>
      </w:pPr>
      <w:r w:rsidRPr="007611C9">
        <w:rPr>
          <w:rFonts w:ascii="Arial Narrow" w:hAnsi="Arial Narrow"/>
          <w:szCs w:val="20"/>
        </w:rPr>
        <w:t>L'objectif est que l'élève utilise de façon autonome et réfléchie le tableur et la calculatrice.</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57" w:type="dxa"/>
          <w:left w:w="113" w:type="dxa"/>
          <w:bottom w:w="57" w:type="dxa"/>
          <w:right w:w="113" w:type="dxa"/>
        </w:tblCellMar>
        <w:tblLook w:val="0000" w:firstRow="0" w:lastRow="0" w:firstColumn="0" w:lastColumn="0" w:noHBand="0" w:noVBand="0"/>
      </w:tblPr>
      <w:tblGrid>
        <w:gridCol w:w="2250"/>
        <w:gridCol w:w="3383"/>
        <w:gridCol w:w="3665"/>
      </w:tblGrid>
      <w:tr w:rsidR="0045277C" w:rsidRPr="007611C9" w:rsidTr="007611C9">
        <w:trPr>
          <w:tblHeader/>
        </w:trPr>
        <w:tc>
          <w:tcPr>
            <w:tcW w:w="2250" w:type="dxa"/>
            <w:shd w:val="clear" w:color="auto" w:fill="auto"/>
          </w:tcPr>
          <w:p w:rsidR="0045277C" w:rsidRPr="007611C9" w:rsidRDefault="0045277C" w:rsidP="0045277C">
            <w:pPr>
              <w:pStyle w:val="Capacite"/>
              <w:snapToGrid w:val="0"/>
              <w:rPr>
                <w:rFonts w:ascii="Arial Narrow" w:hAnsi="Arial Narrow"/>
                <w:b w:val="0"/>
                <w:color w:val="C0007F"/>
                <w:sz w:val="20"/>
                <w:szCs w:val="20"/>
              </w:rPr>
            </w:pPr>
            <w:r w:rsidRPr="007611C9">
              <w:rPr>
                <w:rFonts w:ascii="Arial Narrow" w:hAnsi="Arial Narrow"/>
                <w:b w:val="0"/>
                <w:color w:val="C0007F"/>
                <w:sz w:val="20"/>
                <w:szCs w:val="20"/>
              </w:rPr>
              <w:lastRenderedPageBreak/>
              <w:t>Contenus</w:t>
            </w:r>
          </w:p>
        </w:tc>
        <w:tc>
          <w:tcPr>
            <w:tcW w:w="3383" w:type="dxa"/>
            <w:shd w:val="clear" w:color="auto" w:fill="auto"/>
          </w:tcPr>
          <w:p w:rsidR="0045277C" w:rsidRPr="007611C9" w:rsidRDefault="0045277C" w:rsidP="0045277C">
            <w:pPr>
              <w:pStyle w:val="Capacite"/>
              <w:snapToGrid w:val="0"/>
              <w:rPr>
                <w:rFonts w:ascii="Arial Narrow" w:hAnsi="Arial Narrow"/>
                <w:b w:val="0"/>
                <w:color w:val="C0007F"/>
                <w:sz w:val="20"/>
                <w:szCs w:val="20"/>
              </w:rPr>
            </w:pPr>
            <w:r w:rsidRPr="007611C9">
              <w:rPr>
                <w:rFonts w:ascii="Arial Narrow" w:hAnsi="Arial Narrow"/>
                <w:b w:val="0"/>
                <w:color w:val="C0007F"/>
                <w:sz w:val="20"/>
                <w:szCs w:val="20"/>
              </w:rPr>
              <w:t>Capacités attendues</w:t>
            </w:r>
          </w:p>
        </w:tc>
        <w:tc>
          <w:tcPr>
            <w:tcW w:w="3665" w:type="dxa"/>
            <w:shd w:val="clear" w:color="auto" w:fill="auto"/>
          </w:tcPr>
          <w:p w:rsidR="0045277C" w:rsidRPr="007611C9" w:rsidRDefault="0045277C" w:rsidP="0045277C">
            <w:pPr>
              <w:pStyle w:val="Capacite"/>
              <w:snapToGrid w:val="0"/>
              <w:rPr>
                <w:rFonts w:ascii="Arial Narrow" w:hAnsi="Arial Narrow"/>
                <w:b w:val="0"/>
                <w:color w:val="C0007F"/>
                <w:sz w:val="20"/>
                <w:szCs w:val="20"/>
              </w:rPr>
            </w:pPr>
            <w:r w:rsidRPr="007611C9">
              <w:rPr>
                <w:rFonts w:ascii="Arial Narrow" w:hAnsi="Arial Narrow"/>
                <w:b w:val="0"/>
                <w:color w:val="C0007F"/>
                <w:sz w:val="20"/>
                <w:szCs w:val="20"/>
              </w:rPr>
              <w:t>Commentaires</w:t>
            </w:r>
          </w:p>
        </w:tc>
      </w:tr>
      <w:tr w:rsidR="0045277C" w:rsidRPr="007611C9" w:rsidTr="007611C9">
        <w:tc>
          <w:tcPr>
            <w:tcW w:w="2250" w:type="dxa"/>
            <w:shd w:val="clear" w:color="auto" w:fill="auto"/>
          </w:tcPr>
          <w:p w:rsidR="0045277C" w:rsidRPr="007611C9" w:rsidRDefault="0045277C" w:rsidP="0045277C">
            <w:pPr>
              <w:pStyle w:val="TexteJ"/>
              <w:snapToGrid w:val="0"/>
              <w:spacing w:before="60" w:after="60"/>
              <w:rPr>
                <w:rFonts w:ascii="Arial Narrow" w:hAnsi="Arial Narrow"/>
                <w:szCs w:val="20"/>
              </w:rPr>
            </w:pPr>
            <w:r w:rsidRPr="007611C9">
              <w:rPr>
                <w:rFonts w:ascii="Arial Narrow" w:hAnsi="Arial Narrow"/>
                <w:szCs w:val="20"/>
              </w:rPr>
              <w:t>Étude et représentation de séries statistiques, de suites et de fonctions numériques à l'aide d'un tableur ou d’une calculatrice.</w:t>
            </w:r>
          </w:p>
        </w:tc>
        <w:tc>
          <w:tcPr>
            <w:tcW w:w="3383" w:type="dxa"/>
            <w:shd w:val="clear" w:color="auto" w:fill="auto"/>
          </w:tcPr>
          <w:p w:rsidR="0045277C" w:rsidRPr="007611C9" w:rsidRDefault="0045277C" w:rsidP="0045277C">
            <w:pPr>
              <w:pStyle w:val="TexteJ"/>
              <w:numPr>
                <w:ilvl w:val="0"/>
                <w:numId w:val="15"/>
              </w:numPr>
              <w:snapToGrid w:val="0"/>
              <w:spacing w:before="60" w:after="60"/>
              <w:rPr>
                <w:rFonts w:ascii="Arial Narrow" w:hAnsi="Arial Narrow"/>
                <w:szCs w:val="20"/>
              </w:rPr>
            </w:pPr>
            <w:r w:rsidRPr="007611C9">
              <w:rPr>
                <w:rFonts w:ascii="Arial Narrow" w:hAnsi="Arial Narrow"/>
                <w:szCs w:val="20"/>
              </w:rPr>
              <w:t>Choisir la représentation la plus adaptée à une situation donnée : tableau, graphique, etc.</w:t>
            </w:r>
          </w:p>
          <w:p w:rsidR="0045277C" w:rsidRPr="007611C9" w:rsidRDefault="0045277C" w:rsidP="0045277C">
            <w:pPr>
              <w:pStyle w:val="TexteJ"/>
              <w:numPr>
                <w:ilvl w:val="0"/>
                <w:numId w:val="15"/>
              </w:numPr>
              <w:spacing w:before="60" w:after="60"/>
              <w:rPr>
                <w:rFonts w:ascii="Arial Narrow" w:hAnsi="Arial Narrow"/>
                <w:szCs w:val="20"/>
              </w:rPr>
            </w:pPr>
            <w:r w:rsidRPr="007611C9">
              <w:rPr>
                <w:rFonts w:ascii="Arial Narrow" w:hAnsi="Arial Narrow"/>
                <w:szCs w:val="20"/>
              </w:rPr>
              <w:t>Utiliser un adressage absolu ou relatif.</w:t>
            </w:r>
          </w:p>
          <w:p w:rsidR="0045277C" w:rsidRPr="007611C9" w:rsidRDefault="0045277C" w:rsidP="0045277C">
            <w:pPr>
              <w:pStyle w:val="TexteJ"/>
              <w:numPr>
                <w:ilvl w:val="0"/>
                <w:numId w:val="15"/>
              </w:numPr>
              <w:spacing w:before="60" w:after="60"/>
              <w:rPr>
                <w:rFonts w:ascii="Arial Narrow" w:hAnsi="Arial Narrow"/>
                <w:szCs w:val="20"/>
              </w:rPr>
            </w:pPr>
            <w:r w:rsidRPr="007611C9">
              <w:rPr>
                <w:rFonts w:ascii="Arial Narrow" w:hAnsi="Arial Narrow"/>
                <w:szCs w:val="20"/>
              </w:rPr>
              <w:t>Mettre en œuvre des fonctions du tableur (mathématiques, logiques, statistiques) en liaison avec les différentes parties du programme.</w:t>
            </w:r>
          </w:p>
          <w:p w:rsidR="0045277C" w:rsidRPr="007611C9" w:rsidRDefault="0045277C" w:rsidP="0045277C">
            <w:pPr>
              <w:pStyle w:val="TexteJ"/>
              <w:numPr>
                <w:ilvl w:val="0"/>
                <w:numId w:val="15"/>
              </w:numPr>
              <w:spacing w:before="60" w:after="60"/>
              <w:rPr>
                <w:rFonts w:ascii="Arial Narrow" w:hAnsi="Arial Narrow"/>
                <w:szCs w:val="20"/>
              </w:rPr>
            </w:pPr>
            <w:r w:rsidRPr="007611C9">
              <w:rPr>
                <w:rFonts w:ascii="Arial Narrow" w:hAnsi="Arial Narrow"/>
                <w:szCs w:val="20"/>
              </w:rPr>
              <w:t>Construire un tableau croisé d’effectifs ou de fréquences ; interpréter le tableau obtenu en divisant chaque cellule par la somme de toutes les cellules, ou par la somme des cellules de la même ligne ou colonne.</w:t>
            </w:r>
          </w:p>
        </w:tc>
        <w:tc>
          <w:tcPr>
            <w:tcW w:w="3665" w:type="dxa"/>
            <w:shd w:val="clear" w:color="auto" w:fill="auto"/>
          </w:tcPr>
          <w:p w:rsidR="0045277C" w:rsidRPr="007611C9" w:rsidRDefault="0045277C" w:rsidP="0045277C">
            <w:pPr>
              <w:pStyle w:val="TexteJ"/>
              <w:snapToGrid w:val="0"/>
              <w:spacing w:before="60" w:after="60"/>
              <w:rPr>
                <w:rFonts w:ascii="Arial Narrow" w:hAnsi="Arial Narrow"/>
                <w:szCs w:val="20"/>
              </w:rPr>
            </w:pPr>
            <w:r w:rsidRPr="007611C9">
              <w:rPr>
                <w:rFonts w:ascii="Arial Narrow" w:hAnsi="Arial Narrow"/>
                <w:szCs w:val="20"/>
              </w:rPr>
              <w:t>Les enseignements technologiques offrent de nombreux exemples.</w:t>
            </w:r>
          </w:p>
          <w:p w:rsidR="0045277C" w:rsidRPr="007611C9" w:rsidRDefault="0045277C" w:rsidP="0045277C">
            <w:pPr>
              <w:pStyle w:val="TexteJ"/>
              <w:snapToGrid w:val="0"/>
              <w:spacing w:before="40" w:after="40"/>
              <w:rPr>
                <w:rFonts w:ascii="Arial Narrow" w:hAnsi="Arial Narrow"/>
                <w:szCs w:val="20"/>
              </w:rPr>
            </w:pPr>
          </w:p>
          <w:p w:rsidR="0045277C" w:rsidRPr="007611C9" w:rsidRDefault="0045277C" w:rsidP="0045277C">
            <w:pPr>
              <w:pStyle w:val="TexteJ"/>
              <w:snapToGrid w:val="0"/>
              <w:spacing w:before="40" w:after="40"/>
              <w:rPr>
                <w:rFonts w:ascii="Arial Narrow" w:hAnsi="Arial Narrow"/>
                <w:szCs w:val="20"/>
              </w:rPr>
            </w:pPr>
          </w:p>
          <w:p w:rsidR="0045277C" w:rsidRPr="007611C9" w:rsidRDefault="0045277C" w:rsidP="0045277C">
            <w:pPr>
              <w:pStyle w:val="TexteJ"/>
              <w:snapToGrid w:val="0"/>
              <w:spacing w:before="60" w:after="60"/>
              <w:rPr>
                <w:rFonts w:ascii="Arial Narrow" w:hAnsi="Arial Narrow"/>
                <w:szCs w:val="20"/>
              </w:rPr>
            </w:pPr>
            <w:r w:rsidRPr="007611C9">
              <w:rPr>
                <w:rFonts w:ascii="Arial Narrow" w:hAnsi="Arial Narrow"/>
                <w:szCs w:val="20"/>
              </w:rPr>
              <w:t>Le tableur trouve sa place dans les diverses étapes de l’activité mathématique : investigation, modélisation, présentation des résultats.</w:t>
            </w:r>
          </w:p>
        </w:tc>
      </w:tr>
    </w:tbl>
    <w:p w:rsidR="0045277C" w:rsidRPr="007611C9" w:rsidRDefault="0045277C" w:rsidP="007611C9">
      <w:pPr>
        <w:pStyle w:val="Titretableau"/>
        <w:spacing w:before="360"/>
        <w:ind w:hanging="142"/>
        <w:rPr>
          <w:rFonts w:ascii="Arial Narrow" w:hAnsi="Arial Narrow"/>
          <w:sz w:val="24"/>
          <w:szCs w:val="24"/>
        </w:rPr>
      </w:pPr>
      <w:r w:rsidRPr="007611C9">
        <w:rPr>
          <w:rFonts w:ascii="Arial Narrow" w:hAnsi="Arial Narrow"/>
          <w:sz w:val="24"/>
          <w:szCs w:val="24"/>
        </w:rPr>
        <w:t>Information chiffrée</w:t>
      </w:r>
    </w:p>
    <w:p w:rsidR="0045277C" w:rsidRPr="007611C9" w:rsidRDefault="0045277C" w:rsidP="0045277C">
      <w:pPr>
        <w:pStyle w:val="Bandeau"/>
        <w:rPr>
          <w:rFonts w:ascii="Arial Narrow" w:hAnsi="Arial Narrow"/>
          <w:szCs w:val="20"/>
        </w:rPr>
      </w:pPr>
      <w:r w:rsidRPr="007611C9">
        <w:rPr>
          <w:rFonts w:ascii="Arial Narrow" w:hAnsi="Arial Narrow"/>
          <w:szCs w:val="20"/>
        </w:rPr>
        <w:t>Cette partie est organisée autour des objectifs suivants :</w:t>
      </w:r>
    </w:p>
    <w:p w:rsidR="0045277C" w:rsidRPr="007611C9" w:rsidRDefault="0045277C" w:rsidP="0045277C">
      <w:pPr>
        <w:pStyle w:val="Bandeau"/>
        <w:rPr>
          <w:rFonts w:ascii="Arial Narrow" w:hAnsi="Arial Narrow"/>
          <w:szCs w:val="20"/>
        </w:rPr>
      </w:pPr>
    </w:p>
    <w:p w:rsidR="0045277C" w:rsidRPr="007611C9" w:rsidRDefault="0045277C" w:rsidP="0045277C">
      <w:pPr>
        <w:pStyle w:val="TexteJ"/>
        <w:numPr>
          <w:ilvl w:val="0"/>
          <w:numId w:val="16"/>
        </w:numPr>
        <w:rPr>
          <w:rFonts w:ascii="Arial Narrow" w:hAnsi="Arial Narrow"/>
          <w:szCs w:val="20"/>
        </w:rPr>
      </w:pPr>
      <w:r w:rsidRPr="007611C9">
        <w:rPr>
          <w:rFonts w:ascii="Arial Narrow" w:hAnsi="Arial Narrow"/>
          <w:szCs w:val="20"/>
        </w:rPr>
        <w:t>Différencier l’expression d’une proportion de celle d’une variation relative.</w:t>
      </w:r>
    </w:p>
    <w:p w:rsidR="0045277C" w:rsidRPr="007611C9" w:rsidRDefault="0045277C" w:rsidP="0045277C">
      <w:pPr>
        <w:pStyle w:val="TexteJ"/>
        <w:numPr>
          <w:ilvl w:val="0"/>
          <w:numId w:val="16"/>
        </w:numPr>
        <w:rPr>
          <w:rFonts w:ascii="Arial Narrow" w:hAnsi="Arial Narrow"/>
          <w:szCs w:val="20"/>
        </w:rPr>
      </w:pPr>
      <w:r w:rsidRPr="007611C9">
        <w:rPr>
          <w:rFonts w:ascii="Arial Narrow" w:hAnsi="Arial Narrow"/>
          <w:szCs w:val="20"/>
        </w:rPr>
        <w:t>Conforter les méthodes déjà rencontrées à l’aide de situations variées relevant par exemple d’un contexte d’économie-gestion ou du traitement d’informations chiffrées fournies par les médias.</w:t>
      </w:r>
    </w:p>
    <w:p w:rsidR="0045277C" w:rsidRPr="007611C9" w:rsidRDefault="0045277C" w:rsidP="0045277C">
      <w:pPr>
        <w:pStyle w:val="TexteJ"/>
        <w:numPr>
          <w:ilvl w:val="0"/>
          <w:numId w:val="16"/>
        </w:numPr>
        <w:rPr>
          <w:rFonts w:ascii="Arial Narrow" w:hAnsi="Arial Narrow"/>
          <w:szCs w:val="20"/>
        </w:rPr>
      </w:pPr>
      <w:r w:rsidRPr="007611C9">
        <w:rPr>
          <w:rFonts w:ascii="Arial Narrow" w:hAnsi="Arial Narrow"/>
          <w:szCs w:val="20"/>
        </w:rPr>
        <w:t>Acquérir une pratique aisée de techniques élémentaires de calcul sur les pourcentages.</w:t>
      </w:r>
    </w:p>
    <w:p w:rsidR="0045277C" w:rsidRPr="007611C9" w:rsidRDefault="0045277C" w:rsidP="0045277C">
      <w:pPr>
        <w:pStyle w:val="TexteJ"/>
        <w:numPr>
          <w:ilvl w:val="0"/>
          <w:numId w:val="16"/>
        </w:numPr>
        <w:rPr>
          <w:rFonts w:ascii="Arial Narrow" w:hAnsi="Arial Narrow"/>
          <w:szCs w:val="20"/>
        </w:rPr>
      </w:pPr>
      <w:r w:rsidRPr="007611C9">
        <w:rPr>
          <w:rFonts w:ascii="Arial Narrow" w:hAnsi="Arial Narrow"/>
          <w:szCs w:val="20"/>
        </w:rPr>
        <w:t>Développer une attitude critique vis-à-vis des informations chiffrées.</w:t>
      </w:r>
    </w:p>
    <w:p w:rsidR="0045277C" w:rsidRPr="007611C9" w:rsidRDefault="0045277C" w:rsidP="0045277C">
      <w:pPr>
        <w:pStyle w:val="TexteJ"/>
        <w:rPr>
          <w:rFonts w:ascii="Arial Narrow" w:hAnsi="Arial Narrow"/>
          <w:szCs w:val="20"/>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left w:w="113" w:type="dxa"/>
          <w:bottom w:w="57" w:type="dxa"/>
          <w:right w:w="113" w:type="dxa"/>
        </w:tblCellMar>
        <w:tblLook w:val="0000" w:firstRow="0" w:lastRow="0" w:firstColumn="0" w:lastColumn="0" w:noHBand="0" w:noVBand="0"/>
      </w:tblPr>
      <w:tblGrid>
        <w:gridCol w:w="2244"/>
        <w:gridCol w:w="3386"/>
        <w:gridCol w:w="3668"/>
      </w:tblGrid>
      <w:tr w:rsidR="0045277C" w:rsidRPr="007611C9" w:rsidTr="007611C9">
        <w:tc>
          <w:tcPr>
            <w:tcW w:w="2244" w:type="dxa"/>
            <w:shd w:val="clear" w:color="auto" w:fill="auto"/>
          </w:tcPr>
          <w:p w:rsidR="0045277C" w:rsidRPr="007611C9" w:rsidRDefault="0045277C" w:rsidP="0045277C">
            <w:pPr>
              <w:pStyle w:val="Capacite"/>
              <w:snapToGrid w:val="0"/>
              <w:rPr>
                <w:rFonts w:ascii="Arial Narrow" w:hAnsi="Arial Narrow"/>
                <w:b w:val="0"/>
                <w:color w:val="C0007F"/>
                <w:sz w:val="20"/>
                <w:szCs w:val="20"/>
              </w:rPr>
            </w:pPr>
            <w:r w:rsidRPr="007611C9">
              <w:rPr>
                <w:rFonts w:ascii="Arial Narrow" w:hAnsi="Arial Narrow"/>
                <w:b w:val="0"/>
                <w:color w:val="C0007F"/>
                <w:sz w:val="20"/>
                <w:szCs w:val="20"/>
              </w:rPr>
              <w:t>Contenus</w:t>
            </w:r>
          </w:p>
        </w:tc>
        <w:tc>
          <w:tcPr>
            <w:tcW w:w="3386" w:type="dxa"/>
            <w:shd w:val="clear" w:color="auto" w:fill="auto"/>
          </w:tcPr>
          <w:p w:rsidR="0045277C" w:rsidRPr="007611C9" w:rsidRDefault="0045277C" w:rsidP="0045277C">
            <w:pPr>
              <w:pStyle w:val="Capacite"/>
              <w:snapToGrid w:val="0"/>
              <w:rPr>
                <w:rFonts w:ascii="Arial Narrow" w:hAnsi="Arial Narrow"/>
                <w:b w:val="0"/>
                <w:color w:val="C0007F"/>
                <w:sz w:val="20"/>
                <w:szCs w:val="20"/>
              </w:rPr>
            </w:pPr>
            <w:r w:rsidRPr="007611C9">
              <w:rPr>
                <w:rFonts w:ascii="Arial Narrow" w:hAnsi="Arial Narrow"/>
                <w:b w:val="0"/>
                <w:color w:val="C0007F"/>
                <w:sz w:val="20"/>
                <w:szCs w:val="20"/>
              </w:rPr>
              <w:t>Capacités attendues</w:t>
            </w:r>
          </w:p>
        </w:tc>
        <w:tc>
          <w:tcPr>
            <w:tcW w:w="3668" w:type="dxa"/>
            <w:shd w:val="clear" w:color="auto" w:fill="auto"/>
          </w:tcPr>
          <w:p w:rsidR="0045277C" w:rsidRPr="007611C9" w:rsidRDefault="0045277C" w:rsidP="0045277C">
            <w:pPr>
              <w:pStyle w:val="Capacite"/>
              <w:snapToGrid w:val="0"/>
              <w:rPr>
                <w:rFonts w:ascii="Arial Narrow" w:hAnsi="Arial Narrow"/>
                <w:b w:val="0"/>
                <w:color w:val="C0007F"/>
                <w:sz w:val="20"/>
                <w:szCs w:val="20"/>
              </w:rPr>
            </w:pPr>
            <w:r w:rsidRPr="007611C9">
              <w:rPr>
                <w:rFonts w:ascii="Arial Narrow" w:hAnsi="Arial Narrow"/>
                <w:b w:val="0"/>
                <w:color w:val="C0007F"/>
                <w:sz w:val="20"/>
                <w:szCs w:val="20"/>
              </w:rPr>
              <w:t>Commentaires</w:t>
            </w:r>
          </w:p>
        </w:tc>
      </w:tr>
      <w:tr w:rsidR="0045277C" w:rsidRPr="007611C9" w:rsidTr="007611C9">
        <w:tc>
          <w:tcPr>
            <w:tcW w:w="2244" w:type="dxa"/>
            <w:shd w:val="clear" w:color="auto" w:fill="auto"/>
          </w:tcPr>
          <w:p w:rsidR="0045277C" w:rsidRPr="007611C9" w:rsidRDefault="0045277C" w:rsidP="0045277C">
            <w:pPr>
              <w:pStyle w:val="TitreL"/>
              <w:snapToGrid w:val="0"/>
              <w:spacing w:before="60" w:after="60"/>
              <w:rPr>
                <w:rFonts w:ascii="Arial Narrow" w:hAnsi="Arial Narrow"/>
                <w:szCs w:val="20"/>
              </w:rPr>
            </w:pPr>
            <w:r w:rsidRPr="007611C9">
              <w:rPr>
                <w:rFonts w:ascii="Arial Narrow" w:hAnsi="Arial Narrow"/>
                <w:szCs w:val="20"/>
              </w:rPr>
              <w:t>Proportion</w:t>
            </w:r>
          </w:p>
          <w:p w:rsidR="0045277C" w:rsidRPr="007611C9" w:rsidRDefault="0045277C" w:rsidP="0045277C">
            <w:pPr>
              <w:pStyle w:val="TexteJ"/>
              <w:spacing w:before="60" w:after="60"/>
              <w:rPr>
                <w:rFonts w:ascii="Arial Narrow" w:hAnsi="Arial Narrow"/>
                <w:szCs w:val="20"/>
              </w:rPr>
            </w:pPr>
            <w:r w:rsidRPr="007611C9">
              <w:rPr>
                <w:rFonts w:ascii="Arial Narrow" w:hAnsi="Arial Narrow"/>
                <w:szCs w:val="20"/>
              </w:rPr>
              <w:t xml:space="preserve">Proportion d’une sous population dans une population. </w:t>
            </w:r>
          </w:p>
        </w:tc>
        <w:tc>
          <w:tcPr>
            <w:tcW w:w="3386" w:type="dxa"/>
            <w:shd w:val="clear" w:color="auto" w:fill="auto"/>
          </w:tcPr>
          <w:p w:rsidR="0045277C" w:rsidRPr="007611C9" w:rsidRDefault="0045277C" w:rsidP="0045277C">
            <w:pPr>
              <w:pStyle w:val="TexteJ"/>
              <w:spacing w:before="60" w:after="60"/>
              <w:rPr>
                <w:rFonts w:ascii="Arial Narrow" w:hAnsi="Arial Narrow"/>
                <w:szCs w:val="20"/>
              </w:rPr>
            </w:pPr>
          </w:p>
          <w:p w:rsidR="0045277C" w:rsidRPr="007611C9" w:rsidRDefault="0045277C" w:rsidP="0045277C">
            <w:pPr>
              <w:pStyle w:val="TexteJ"/>
              <w:numPr>
                <w:ilvl w:val="0"/>
                <w:numId w:val="15"/>
              </w:numPr>
              <w:spacing w:before="60" w:after="60"/>
              <w:rPr>
                <w:rFonts w:ascii="Arial Narrow" w:hAnsi="Arial Narrow"/>
                <w:szCs w:val="20"/>
              </w:rPr>
            </w:pPr>
            <w:r w:rsidRPr="007611C9">
              <w:rPr>
                <w:rFonts w:ascii="Arial Narrow" w:hAnsi="Arial Narrow"/>
                <w:szCs w:val="20"/>
              </w:rPr>
              <w:t>Connaître et exploiter la relation entre effectifs et proportion.</w:t>
            </w:r>
          </w:p>
          <w:p w:rsidR="0045277C" w:rsidRPr="007611C9" w:rsidRDefault="0045277C" w:rsidP="0045277C">
            <w:pPr>
              <w:pStyle w:val="TexteJ"/>
              <w:numPr>
                <w:ilvl w:val="0"/>
                <w:numId w:val="15"/>
              </w:numPr>
              <w:spacing w:before="60" w:after="60"/>
              <w:rPr>
                <w:rFonts w:ascii="Arial Narrow" w:hAnsi="Arial Narrow"/>
                <w:szCs w:val="20"/>
              </w:rPr>
            </w:pPr>
            <w:r w:rsidRPr="007611C9">
              <w:rPr>
                <w:rFonts w:ascii="Arial Narrow" w:hAnsi="Arial Narrow"/>
                <w:szCs w:val="20"/>
              </w:rPr>
              <w:t>Associer proportion et pourcentage.</w:t>
            </w:r>
          </w:p>
        </w:tc>
        <w:tc>
          <w:tcPr>
            <w:tcW w:w="3668" w:type="dxa"/>
            <w:shd w:val="clear" w:color="auto" w:fill="auto"/>
          </w:tcPr>
          <w:p w:rsidR="0045277C" w:rsidRPr="007611C9" w:rsidRDefault="0045277C" w:rsidP="0045277C">
            <w:pPr>
              <w:pStyle w:val="TexteJ"/>
              <w:snapToGrid w:val="0"/>
              <w:spacing w:before="60" w:after="60"/>
              <w:rPr>
                <w:rFonts w:ascii="Arial Narrow" w:hAnsi="Arial Narrow"/>
                <w:szCs w:val="20"/>
              </w:rPr>
            </w:pPr>
          </w:p>
          <w:p w:rsidR="0045277C" w:rsidRPr="007611C9" w:rsidRDefault="0045277C" w:rsidP="0045277C">
            <w:pPr>
              <w:pStyle w:val="TexteJ"/>
              <w:snapToGrid w:val="0"/>
              <w:spacing w:before="60" w:after="60"/>
              <w:rPr>
                <w:rFonts w:ascii="Arial Narrow" w:hAnsi="Arial Narrow"/>
                <w:szCs w:val="20"/>
              </w:rPr>
            </w:pPr>
            <w:r w:rsidRPr="007611C9">
              <w:rPr>
                <w:rFonts w:ascii="Arial Narrow" w:hAnsi="Arial Narrow"/>
                <w:szCs w:val="20"/>
              </w:rPr>
              <w:t>Exemples : taux d’activité, taux de chômage, part de marché, cote de popularité.</w:t>
            </w:r>
          </w:p>
          <w:p w:rsidR="0045277C" w:rsidRPr="007611C9" w:rsidRDefault="0045277C" w:rsidP="0045277C">
            <w:pPr>
              <w:pStyle w:val="TexteJ"/>
              <w:spacing w:before="60" w:after="60"/>
              <w:rPr>
                <w:rFonts w:ascii="Arial Narrow" w:hAnsi="Arial Narrow"/>
                <w:szCs w:val="20"/>
              </w:rPr>
            </w:pPr>
            <w:r w:rsidRPr="007611C9">
              <w:rPr>
                <w:rFonts w:ascii="Arial Narrow" w:hAnsi="Arial Narrow"/>
                <w:szCs w:val="20"/>
              </w:rPr>
              <w:t>L’importance de la population de référence est soulignée.</w:t>
            </w:r>
          </w:p>
        </w:tc>
      </w:tr>
      <w:tr w:rsidR="0045277C" w:rsidRPr="007611C9" w:rsidTr="007611C9">
        <w:tc>
          <w:tcPr>
            <w:tcW w:w="2244" w:type="dxa"/>
            <w:shd w:val="clear" w:color="auto" w:fill="auto"/>
          </w:tcPr>
          <w:p w:rsidR="0045277C" w:rsidRPr="007611C9" w:rsidRDefault="0045277C" w:rsidP="0045277C">
            <w:pPr>
              <w:pStyle w:val="TitreL"/>
              <w:rPr>
                <w:rFonts w:ascii="Arial Narrow" w:hAnsi="Arial Narrow"/>
                <w:szCs w:val="20"/>
              </w:rPr>
            </w:pPr>
            <w:r w:rsidRPr="007611C9">
              <w:rPr>
                <w:rFonts w:ascii="Arial Narrow" w:hAnsi="Arial Narrow"/>
                <w:szCs w:val="20"/>
              </w:rPr>
              <w:t>Évolution</w:t>
            </w:r>
          </w:p>
          <w:p w:rsidR="0045277C" w:rsidRPr="007611C9" w:rsidRDefault="0045277C" w:rsidP="0045277C">
            <w:pPr>
              <w:pStyle w:val="TitreL"/>
              <w:snapToGrid w:val="0"/>
              <w:rPr>
                <w:rFonts w:ascii="Arial Narrow" w:hAnsi="Arial Narrow"/>
                <w:szCs w:val="20"/>
              </w:rPr>
            </w:pPr>
            <w:r w:rsidRPr="007611C9">
              <w:rPr>
                <w:rFonts w:ascii="Arial Narrow" w:hAnsi="Arial Narrow"/>
                <w:szCs w:val="20"/>
              </w:rPr>
              <w:t>Taux d'évolution.</w:t>
            </w:r>
          </w:p>
          <w:p w:rsidR="0045277C" w:rsidRPr="007611C9" w:rsidRDefault="0045277C" w:rsidP="0045277C">
            <w:pPr>
              <w:pStyle w:val="TitreL"/>
              <w:snapToGrid w:val="0"/>
              <w:rPr>
                <w:rFonts w:ascii="Arial Narrow" w:hAnsi="Arial Narrow"/>
                <w:szCs w:val="20"/>
              </w:rPr>
            </w:pPr>
            <w:r w:rsidRPr="007611C9">
              <w:rPr>
                <w:rFonts w:ascii="Arial Narrow" w:hAnsi="Arial Narrow"/>
                <w:szCs w:val="20"/>
              </w:rPr>
              <w:t>Variation absolue, variation relative.</w:t>
            </w:r>
          </w:p>
        </w:tc>
        <w:tc>
          <w:tcPr>
            <w:tcW w:w="3386" w:type="dxa"/>
            <w:shd w:val="clear" w:color="auto" w:fill="auto"/>
          </w:tcPr>
          <w:p w:rsidR="0045277C" w:rsidRPr="007611C9" w:rsidRDefault="0045277C" w:rsidP="0045277C">
            <w:pPr>
              <w:pStyle w:val="TexteJ"/>
              <w:spacing w:before="60" w:after="60"/>
              <w:rPr>
                <w:rFonts w:ascii="Arial Narrow" w:hAnsi="Arial Narrow"/>
                <w:szCs w:val="20"/>
              </w:rPr>
            </w:pPr>
          </w:p>
          <w:p w:rsidR="0045277C" w:rsidRPr="007611C9" w:rsidRDefault="0045277C" w:rsidP="0045277C">
            <w:pPr>
              <w:pStyle w:val="TexteJ"/>
              <w:numPr>
                <w:ilvl w:val="0"/>
                <w:numId w:val="15"/>
              </w:numPr>
              <w:snapToGrid w:val="0"/>
              <w:spacing w:before="60" w:after="60"/>
              <w:rPr>
                <w:rFonts w:ascii="Arial Narrow" w:hAnsi="Arial Narrow"/>
                <w:szCs w:val="20"/>
              </w:rPr>
            </w:pPr>
            <w:r w:rsidRPr="007611C9">
              <w:rPr>
                <w:rFonts w:ascii="Arial Narrow" w:hAnsi="Arial Narrow"/>
                <w:szCs w:val="20"/>
              </w:rPr>
              <w:t xml:space="preserve">Connaître et exploiter les relations </w:t>
            </w:r>
            <w:r w:rsidRPr="007611C9">
              <w:rPr>
                <w:rFonts w:ascii="Arial Narrow" w:hAnsi="Arial Narrow"/>
                <w:szCs w:val="20"/>
              </w:rPr>
              <w:object w:dxaOrig="920" w:dyaOrig="600">
                <v:shape id="_x0000_i1025" type="#_x0000_t75" style="width:45.8pt;height:29.9pt" o:ole="">
                  <v:imagedata r:id="rId8" o:title=""/>
                </v:shape>
                <o:OLEObject Type="Embed" ProgID="Equation.DSMT4" ShapeID="_x0000_i1025" DrawAspect="Content" ObjectID="_1409227899" r:id="rId9"/>
              </w:object>
            </w:r>
            <w:proofErr w:type="gramStart"/>
            <w:r w:rsidRPr="007611C9">
              <w:rPr>
                <w:rFonts w:ascii="Arial Narrow" w:hAnsi="Arial Narrow"/>
                <w:szCs w:val="20"/>
              </w:rPr>
              <w:t xml:space="preserve">et </w:t>
            </w:r>
            <w:proofErr w:type="gramEnd"/>
            <w:r w:rsidRPr="007611C9">
              <w:rPr>
                <w:rFonts w:ascii="Arial Narrow" w:hAnsi="Arial Narrow"/>
                <w:szCs w:val="20"/>
              </w:rPr>
              <w:object w:dxaOrig="1080" w:dyaOrig="300">
                <v:shape id="_x0000_i1026" type="#_x0000_t75" style="width:54.25pt;height:14.95pt" o:ole="">
                  <v:imagedata r:id="rId10" o:title=""/>
                </v:shape>
                <o:OLEObject Type="Embed" ProgID="Equation.DSMT4" ShapeID="_x0000_i1026" DrawAspect="Content" ObjectID="_1409227900" r:id="rId11"/>
              </w:object>
            </w:r>
            <w:r w:rsidRPr="007611C9">
              <w:rPr>
                <w:rFonts w:ascii="Arial Narrow" w:hAnsi="Arial Narrow"/>
                <w:szCs w:val="20"/>
              </w:rPr>
              <w:t>.</w:t>
            </w:r>
          </w:p>
          <w:p w:rsidR="0045277C" w:rsidRPr="007611C9" w:rsidRDefault="0045277C" w:rsidP="0045277C">
            <w:pPr>
              <w:pStyle w:val="TexteJ"/>
              <w:numPr>
                <w:ilvl w:val="0"/>
                <w:numId w:val="15"/>
              </w:numPr>
              <w:spacing w:before="60" w:after="60"/>
              <w:rPr>
                <w:rFonts w:ascii="Arial Narrow" w:hAnsi="Arial Narrow"/>
                <w:szCs w:val="20"/>
              </w:rPr>
            </w:pPr>
            <w:r w:rsidRPr="007611C9">
              <w:rPr>
                <w:rFonts w:ascii="Arial Narrow" w:hAnsi="Arial Narrow"/>
                <w:szCs w:val="20"/>
              </w:rPr>
              <w:t xml:space="preserve">Distinguer si un pourcentage exprime une proportion ou une évolution. </w:t>
            </w:r>
          </w:p>
          <w:p w:rsidR="0045277C" w:rsidRPr="007611C9" w:rsidRDefault="0045277C" w:rsidP="0045277C">
            <w:pPr>
              <w:pStyle w:val="TexteJ"/>
              <w:spacing w:before="60" w:after="60"/>
              <w:rPr>
                <w:rFonts w:ascii="Arial Narrow" w:hAnsi="Arial Narrow"/>
                <w:szCs w:val="20"/>
              </w:rPr>
            </w:pPr>
          </w:p>
        </w:tc>
        <w:tc>
          <w:tcPr>
            <w:tcW w:w="3668" w:type="dxa"/>
            <w:shd w:val="clear" w:color="auto" w:fill="auto"/>
          </w:tcPr>
          <w:p w:rsidR="0045277C" w:rsidRPr="007611C9" w:rsidRDefault="0045277C" w:rsidP="0045277C">
            <w:pPr>
              <w:pStyle w:val="TexteJ"/>
              <w:snapToGrid w:val="0"/>
              <w:spacing w:before="60" w:after="60"/>
              <w:rPr>
                <w:rFonts w:ascii="Arial Narrow" w:hAnsi="Arial Narrow"/>
                <w:szCs w:val="20"/>
              </w:rPr>
            </w:pPr>
          </w:p>
          <w:p w:rsidR="0045277C" w:rsidRPr="007611C9" w:rsidRDefault="0045277C" w:rsidP="0045277C">
            <w:pPr>
              <w:pStyle w:val="TexteJ"/>
              <w:snapToGrid w:val="0"/>
              <w:spacing w:before="60" w:after="60"/>
              <w:rPr>
                <w:rFonts w:ascii="Arial Narrow" w:hAnsi="Arial Narrow"/>
                <w:szCs w:val="20"/>
              </w:rPr>
            </w:pPr>
            <w:r w:rsidRPr="007611C9">
              <w:rPr>
                <w:rFonts w:ascii="Arial Narrow" w:hAnsi="Arial Narrow"/>
                <w:szCs w:val="20"/>
              </w:rPr>
              <w:t xml:space="preserve">Exemples : taux de croissance annuel du PIB, taux d’inflation, taux de TVA, taux d’intérêt. </w:t>
            </w:r>
          </w:p>
          <w:p w:rsidR="0045277C" w:rsidRPr="007611C9" w:rsidRDefault="0045277C" w:rsidP="0045277C">
            <w:pPr>
              <w:pStyle w:val="TexteJ"/>
              <w:snapToGrid w:val="0"/>
              <w:spacing w:before="60" w:after="60"/>
              <w:rPr>
                <w:rFonts w:ascii="Arial Narrow" w:hAnsi="Arial Narrow"/>
                <w:szCs w:val="20"/>
              </w:rPr>
            </w:pPr>
            <w:r w:rsidRPr="007611C9">
              <w:rPr>
                <w:rFonts w:ascii="Arial Narrow" w:hAnsi="Arial Narrow"/>
                <w:szCs w:val="20"/>
              </w:rPr>
              <w:t>Les évolutions peuvent également être formulées en termes d'indices. Il est possible d’évoquer le « point de pourcentage » traduisant la variation absolue d’une quantité elle-même exprimée en pourcentage.</w:t>
            </w:r>
          </w:p>
        </w:tc>
      </w:tr>
    </w:tbl>
    <w:p w:rsidR="0045277C" w:rsidRPr="007611C9" w:rsidRDefault="0045277C">
      <w:pPr>
        <w:rPr>
          <w:rFonts w:ascii="Arial Narrow" w:hAnsi="Arial Narrow"/>
        </w:rPr>
      </w:pPr>
    </w:p>
    <w:p w:rsidR="0045277C" w:rsidRDefault="0045277C">
      <w:pPr>
        <w:spacing w:after="200" w:line="276" w:lineRule="auto"/>
        <w:rPr>
          <w:rFonts w:ascii="Arial Narrow" w:hAnsi="Arial Narrow"/>
        </w:rPr>
      </w:pPr>
      <w:r>
        <w:rPr>
          <w:rFonts w:ascii="Arial Narrow" w:hAnsi="Arial Narrow"/>
        </w:rPr>
        <w:br w:type="page"/>
      </w:r>
    </w:p>
    <w:p w:rsidR="003C772E" w:rsidRPr="008D6B97" w:rsidRDefault="009E1D6A" w:rsidP="00D95D53">
      <w:pPr>
        <w:shd w:val="clear" w:color="auto" w:fill="E5B8B7" w:themeFill="accent2" w:themeFillTint="66"/>
        <w:jc w:val="center"/>
        <w:rPr>
          <w:rFonts w:ascii="Arial Narrow" w:hAnsi="Arial Narrow"/>
          <w:b/>
          <w:sz w:val="44"/>
          <w:szCs w:val="44"/>
        </w:rPr>
      </w:pPr>
      <w:r w:rsidRPr="008D6B97">
        <w:rPr>
          <w:rFonts w:ascii="Arial Narrow" w:hAnsi="Arial Narrow"/>
          <w:b/>
          <w:sz w:val="44"/>
          <w:szCs w:val="44"/>
        </w:rPr>
        <w:lastRenderedPageBreak/>
        <w:t>Deuxième partie</w:t>
      </w:r>
      <w:r w:rsidR="003C772E" w:rsidRPr="008D6B97">
        <w:rPr>
          <w:rFonts w:ascii="Arial Narrow" w:hAnsi="Arial Narrow"/>
          <w:b/>
          <w:sz w:val="44"/>
          <w:szCs w:val="44"/>
        </w:rPr>
        <w:t xml:space="preserve"> - Valeur </w:t>
      </w:r>
      <w:r w:rsidRPr="008D6B97">
        <w:rPr>
          <w:rFonts w:ascii="Arial Narrow" w:hAnsi="Arial Narrow"/>
          <w:b/>
          <w:sz w:val="44"/>
          <w:szCs w:val="44"/>
        </w:rPr>
        <w:t>financière</w:t>
      </w:r>
      <w:r w:rsidR="003C772E" w:rsidRPr="008D6B97">
        <w:rPr>
          <w:rFonts w:ascii="Arial Narrow" w:hAnsi="Arial Narrow"/>
          <w:b/>
          <w:sz w:val="44"/>
          <w:szCs w:val="44"/>
        </w:rPr>
        <w:t xml:space="preserve">, </w:t>
      </w:r>
      <w:r w:rsidRPr="008D6B97">
        <w:rPr>
          <w:rFonts w:ascii="Arial Narrow" w:hAnsi="Arial Narrow"/>
          <w:b/>
          <w:sz w:val="44"/>
          <w:szCs w:val="44"/>
        </w:rPr>
        <w:t>fondée sur le revenu, fondée sur le patrimoine</w:t>
      </w:r>
    </w:p>
    <w:p w:rsidR="003C772E" w:rsidRPr="007B147E" w:rsidRDefault="003C772E" w:rsidP="008D6B97">
      <w:pPr>
        <w:spacing w:before="600" w:after="480"/>
        <w:rPr>
          <w:rFonts w:ascii="Arial Narrow" w:hAnsi="Arial Narrow"/>
          <w:sz w:val="22"/>
          <w:szCs w:val="22"/>
        </w:rPr>
      </w:pPr>
    </w:p>
    <w:p w:rsidR="003C772E" w:rsidRDefault="003C772E" w:rsidP="002428B7">
      <w:pPr>
        <w:ind w:hanging="567"/>
        <w:rPr>
          <w:rFonts w:ascii="Arial Narrow" w:hAnsi="Arial Narrow"/>
          <w:b/>
          <w:sz w:val="28"/>
          <w:szCs w:val="28"/>
          <w:u w:val="single"/>
        </w:rPr>
      </w:pPr>
      <w:r w:rsidRPr="007B147E">
        <w:rPr>
          <w:rFonts w:ascii="Arial Narrow" w:hAnsi="Arial Narrow"/>
          <w:b/>
          <w:sz w:val="28"/>
          <w:szCs w:val="28"/>
          <w:u w:val="single"/>
        </w:rPr>
        <w:t>O</w:t>
      </w:r>
      <w:r w:rsidR="00024D69">
        <w:rPr>
          <w:rFonts w:ascii="Arial Narrow" w:hAnsi="Arial Narrow"/>
          <w:b/>
          <w:sz w:val="28"/>
          <w:szCs w:val="28"/>
          <w:u w:val="single"/>
        </w:rPr>
        <w:t>bjectifs</w:t>
      </w:r>
      <w:r w:rsidRPr="007B147E">
        <w:rPr>
          <w:rFonts w:ascii="Arial Narrow" w:hAnsi="Arial Narrow"/>
          <w:b/>
          <w:sz w:val="28"/>
          <w:szCs w:val="28"/>
          <w:u w:val="single"/>
        </w:rPr>
        <w:t xml:space="preserve"> de la séquence</w:t>
      </w:r>
    </w:p>
    <w:p w:rsidR="00024D69" w:rsidRPr="007B147E" w:rsidRDefault="00024D69" w:rsidP="002428B7">
      <w:pPr>
        <w:ind w:hanging="567"/>
        <w:rPr>
          <w:rFonts w:ascii="Arial Narrow" w:hAnsi="Arial Narrow"/>
          <w:b/>
          <w:sz w:val="28"/>
          <w:szCs w:val="28"/>
          <w:u w:val="single"/>
        </w:rPr>
      </w:pPr>
    </w:p>
    <w:p w:rsidR="003C772E" w:rsidRDefault="00224324" w:rsidP="00224324">
      <w:pPr>
        <w:jc w:val="both"/>
        <w:rPr>
          <w:rFonts w:ascii="Arial Narrow" w:hAnsi="Arial Narrow"/>
          <w:sz w:val="22"/>
          <w:szCs w:val="22"/>
        </w:rPr>
      </w:pPr>
      <w:r>
        <w:rPr>
          <w:rFonts w:ascii="Arial Narrow" w:hAnsi="Arial Narrow"/>
          <w:sz w:val="22"/>
          <w:szCs w:val="22"/>
        </w:rPr>
        <w:t xml:space="preserve">L’entreprise, au-delà de sa dimension sociale, constitue une personne (confondue ou non avec celle de l’entrepreneur). Comme toutes les personnes, elle possède un patrimoine. En connaître la valeur intrinsèque (objectivement fondée sur la valeur négociable des éléments qui le composent) </w:t>
      </w:r>
      <w:r w:rsidR="004F75B2">
        <w:rPr>
          <w:rFonts w:ascii="Arial Narrow" w:hAnsi="Arial Narrow"/>
          <w:sz w:val="22"/>
          <w:szCs w:val="22"/>
        </w:rPr>
        <w:t>contribue à la fixation d’un prix de vente, en cas de cessation d’activité.</w:t>
      </w:r>
    </w:p>
    <w:p w:rsidR="005611D5" w:rsidRDefault="005611D5" w:rsidP="00224324">
      <w:pPr>
        <w:jc w:val="both"/>
        <w:rPr>
          <w:rFonts w:ascii="Arial Narrow" w:hAnsi="Arial Narrow"/>
          <w:sz w:val="22"/>
          <w:szCs w:val="22"/>
        </w:rPr>
      </w:pPr>
    </w:p>
    <w:p w:rsidR="00024D69" w:rsidRDefault="00024D69" w:rsidP="00224324">
      <w:pPr>
        <w:jc w:val="both"/>
        <w:rPr>
          <w:rFonts w:ascii="Arial Narrow" w:hAnsi="Arial Narrow"/>
          <w:sz w:val="22"/>
          <w:szCs w:val="22"/>
        </w:rPr>
      </w:pPr>
      <w:r>
        <w:rPr>
          <w:rFonts w:ascii="Arial Narrow" w:hAnsi="Arial Narrow"/>
          <w:sz w:val="22"/>
          <w:szCs w:val="22"/>
        </w:rPr>
        <w:t xml:space="preserve">La vie </w:t>
      </w:r>
      <w:r w:rsidR="005611D5">
        <w:rPr>
          <w:rFonts w:ascii="Arial Narrow" w:hAnsi="Arial Narrow"/>
          <w:sz w:val="22"/>
          <w:szCs w:val="22"/>
        </w:rPr>
        <w:t>des organisations se découpe en périodes (année, exercice comptable) au terme desquelles elles ont l’obligation d’évaluer la performance de l’exercice écoulé avant d’en dresser une situation.</w:t>
      </w:r>
    </w:p>
    <w:p w:rsidR="005611D5" w:rsidRPr="007B147E" w:rsidRDefault="005611D5" w:rsidP="00224324">
      <w:pPr>
        <w:jc w:val="both"/>
        <w:rPr>
          <w:rFonts w:ascii="Arial Narrow" w:hAnsi="Arial Narrow"/>
          <w:sz w:val="22"/>
          <w:szCs w:val="22"/>
        </w:rPr>
      </w:pPr>
    </w:p>
    <w:p w:rsidR="002428B7" w:rsidRDefault="002829F0" w:rsidP="002428B7">
      <w:pPr>
        <w:jc w:val="both"/>
        <w:rPr>
          <w:rFonts w:ascii="Arial Narrow" w:hAnsi="Arial Narrow"/>
          <w:sz w:val="22"/>
          <w:szCs w:val="22"/>
        </w:rPr>
      </w:pPr>
      <w:r>
        <w:rPr>
          <w:rFonts w:ascii="Arial Narrow" w:hAnsi="Arial Narrow"/>
          <w:sz w:val="22"/>
          <w:szCs w:val="22"/>
        </w:rPr>
        <w:t>A partir du moment où</w:t>
      </w:r>
      <w:r w:rsidR="005611D5">
        <w:rPr>
          <w:rFonts w:ascii="Arial Narrow" w:hAnsi="Arial Narrow"/>
          <w:sz w:val="22"/>
          <w:szCs w:val="22"/>
        </w:rPr>
        <w:t>, pendant l’année,</w:t>
      </w:r>
      <w:r>
        <w:rPr>
          <w:rFonts w:ascii="Arial Narrow" w:hAnsi="Arial Narrow"/>
          <w:sz w:val="22"/>
          <w:szCs w:val="22"/>
        </w:rPr>
        <w:t xml:space="preserve"> une entreprise vend sa production à un prix supérieur à la valeur de ce qu’elle a consommé en provenance de fournisseurs, elle crée de la valeur (voir séquence sur la valeur ajoutée). Mais encore faut-il que cette valeur soit suffisante pour couvrir l’ensemble des autres charges liées à son fonctionnement</w:t>
      </w:r>
      <w:r w:rsidR="002E2F1E">
        <w:rPr>
          <w:rFonts w:ascii="Arial Narrow" w:hAnsi="Arial Narrow"/>
          <w:sz w:val="22"/>
          <w:szCs w:val="22"/>
        </w:rPr>
        <w:t xml:space="preserve">. </w:t>
      </w:r>
      <w:r w:rsidR="00224324">
        <w:rPr>
          <w:rFonts w:ascii="Arial Narrow" w:hAnsi="Arial Narrow"/>
          <w:sz w:val="22"/>
          <w:szCs w:val="22"/>
        </w:rPr>
        <w:t>Ce surplus éventuel constitue le profit de la période et permet à l’entreprise d’envisager l’avenir en termes d’activité, de dynamisme et de financement (faire appel à de nouveaux apporteurs de capitaux nécessite de démontrer sa capacité à faire fructifier et à rémunérer ces capitaux)</w:t>
      </w:r>
      <w:r w:rsidR="005611D5">
        <w:rPr>
          <w:rFonts w:ascii="Arial Narrow" w:hAnsi="Arial Narrow"/>
          <w:sz w:val="22"/>
          <w:szCs w:val="22"/>
        </w:rPr>
        <w:t>.</w:t>
      </w:r>
    </w:p>
    <w:p w:rsidR="005611D5" w:rsidRDefault="005611D5" w:rsidP="002428B7">
      <w:pPr>
        <w:jc w:val="both"/>
        <w:rPr>
          <w:rFonts w:ascii="Arial Narrow" w:hAnsi="Arial Narrow"/>
          <w:sz w:val="22"/>
          <w:szCs w:val="22"/>
        </w:rPr>
      </w:pPr>
    </w:p>
    <w:p w:rsidR="005611D5" w:rsidRDefault="005611D5" w:rsidP="002428B7">
      <w:pPr>
        <w:jc w:val="both"/>
        <w:rPr>
          <w:rFonts w:ascii="Arial Narrow" w:hAnsi="Arial Narrow"/>
          <w:sz w:val="22"/>
          <w:szCs w:val="22"/>
        </w:rPr>
      </w:pPr>
      <w:r>
        <w:rPr>
          <w:rFonts w:ascii="Arial Narrow" w:hAnsi="Arial Narrow"/>
          <w:sz w:val="22"/>
          <w:szCs w:val="22"/>
        </w:rPr>
        <w:t>Cette séquence a donc pour objectifs de permettre aux élèves d’apprécier la valeur de l’entreprise à partir de son patrimoine en utilisant des documents comptables simplifiés, compréhensibles par le plus grand nombre et de constater que cette valeur (les droits du/des propriétaire(s)) évolue d’un instant à un autre.</w:t>
      </w:r>
    </w:p>
    <w:p w:rsidR="004F46A8" w:rsidRDefault="004F46A8" w:rsidP="002428B7">
      <w:pPr>
        <w:jc w:val="both"/>
        <w:rPr>
          <w:rFonts w:ascii="Arial Narrow" w:hAnsi="Arial Narrow"/>
          <w:sz w:val="22"/>
          <w:szCs w:val="22"/>
        </w:rPr>
      </w:pPr>
    </w:p>
    <w:p w:rsidR="005611D5" w:rsidRDefault="005611D5" w:rsidP="002428B7">
      <w:pPr>
        <w:jc w:val="both"/>
        <w:rPr>
          <w:rFonts w:ascii="Arial Narrow" w:hAnsi="Arial Narrow"/>
          <w:sz w:val="22"/>
          <w:szCs w:val="22"/>
        </w:rPr>
      </w:pPr>
      <w:r>
        <w:rPr>
          <w:rFonts w:ascii="Arial Narrow" w:hAnsi="Arial Narrow"/>
          <w:sz w:val="22"/>
          <w:szCs w:val="22"/>
        </w:rPr>
        <w:t xml:space="preserve">Elle a également pour objectifs </w:t>
      </w:r>
      <w:r w:rsidR="00637539">
        <w:rPr>
          <w:rFonts w:ascii="Arial Narrow" w:hAnsi="Arial Narrow"/>
          <w:sz w:val="22"/>
          <w:szCs w:val="22"/>
        </w:rPr>
        <w:t xml:space="preserve">de faire découvrir aux élèves comment </w:t>
      </w:r>
      <w:r w:rsidR="00F576E1">
        <w:rPr>
          <w:rFonts w:ascii="Arial Narrow" w:hAnsi="Arial Narrow"/>
          <w:sz w:val="22"/>
          <w:szCs w:val="22"/>
        </w:rPr>
        <w:t xml:space="preserve">se forme le résultat de la période et </w:t>
      </w:r>
      <w:r>
        <w:rPr>
          <w:rFonts w:ascii="Arial Narrow" w:hAnsi="Arial Narrow"/>
          <w:sz w:val="22"/>
          <w:szCs w:val="22"/>
        </w:rPr>
        <w:t>de démontrer que la capacité d’une organisation à créer de la valeur et à générer du profit</w:t>
      </w:r>
      <w:r w:rsidR="00637539">
        <w:rPr>
          <w:rFonts w:ascii="Arial Narrow" w:hAnsi="Arial Narrow"/>
          <w:sz w:val="22"/>
          <w:szCs w:val="22"/>
        </w:rPr>
        <w:t xml:space="preserve"> est un élément dynamique d’</w:t>
      </w:r>
      <w:r w:rsidR="00F576E1">
        <w:rPr>
          <w:rFonts w:ascii="Arial Narrow" w:hAnsi="Arial Narrow"/>
          <w:sz w:val="22"/>
          <w:szCs w:val="22"/>
        </w:rPr>
        <w:t>appréciation de s</w:t>
      </w:r>
      <w:r w:rsidR="00637539">
        <w:rPr>
          <w:rFonts w:ascii="Arial Narrow" w:hAnsi="Arial Narrow"/>
          <w:sz w:val="22"/>
          <w:szCs w:val="22"/>
        </w:rPr>
        <w:t>a valeur</w:t>
      </w:r>
      <w:r w:rsidR="00F576E1">
        <w:rPr>
          <w:rFonts w:ascii="Arial Narrow" w:hAnsi="Arial Narrow"/>
          <w:sz w:val="22"/>
          <w:szCs w:val="22"/>
        </w:rPr>
        <w:t>.</w:t>
      </w:r>
    </w:p>
    <w:p w:rsidR="004F46A8" w:rsidRDefault="004F46A8" w:rsidP="002428B7">
      <w:pPr>
        <w:jc w:val="both"/>
        <w:rPr>
          <w:rFonts w:ascii="Arial Narrow" w:hAnsi="Arial Narrow"/>
          <w:sz w:val="22"/>
          <w:szCs w:val="22"/>
        </w:rPr>
      </w:pPr>
    </w:p>
    <w:p w:rsidR="004F46A8" w:rsidRPr="007B147E" w:rsidRDefault="004F46A8" w:rsidP="002428B7">
      <w:pPr>
        <w:jc w:val="both"/>
        <w:rPr>
          <w:rFonts w:ascii="Arial Narrow" w:hAnsi="Arial Narrow"/>
          <w:sz w:val="22"/>
          <w:szCs w:val="22"/>
        </w:rPr>
      </w:pPr>
      <w:r>
        <w:rPr>
          <w:rFonts w:ascii="Arial Narrow" w:hAnsi="Arial Narrow"/>
          <w:sz w:val="22"/>
          <w:szCs w:val="22"/>
        </w:rPr>
        <w:t>Enfin, l’utilisation de calculs simples, réalisés de préférence à l’aide du tableur, permet de mettre en application des notions dont l’aspect théorique est exploré en cours de mathématiques.</w:t>
      </w:r>
    </w:p>
    <w:p w:rsidR="003C772E" w:rsidRDefault="003C772E" w:rsidP="00F24866">
      <w:pPr>
        <w:rPr>
          <w:rFonts w:ascii="Arial Narrow" w:hAnsi="Arial Narrow"/>
          <w:sz w:val="22"/>
          <w:szCs w:val="22"/>
        </w:rPr>
      </w:pPr>
    </w:p>
    <w:p w:rsidR="00300824" w:rsidRPr="00300824" w:rsidRDefault="00300824" w:rsidP="00024D69">
      <w:pPr>
        <w:spacing w:after="240"/>
        <w:ind w:hanging="567"/>
        <w:rPr>
          <w:rFonts w:ascii="Arial Narrow" w:hAnsi="Arial Narrow"/>
          <w:b/>
          <w:sz w:val="28"/>
          <w:szCs w:val="28"/>
          <w:u w:val="single"/>
        </w:rPr>
      </w:pPr>
      <w:proofErr w:type="spellStart"/>
      <w:r w:rsidRPr="00300824">
        <w:rPr>
          <w:rFonts w:ascii="Arial Narrow" w:hAnsi="Arial Narrow"/>
          <w:b/>
          <w:sz w:val="28"/>
          <w:szCs w:val="28"/>
          <w:u w:val="single"/>
        </w:rPr>
        <w:t>Pré-requis</w:t>
      </w:r>
      <w:proofErr w:type="spellEnd"/>
    </w:p>
    <w:p w:rsidR="00300824" w:rsidRDefault="00300824" w:rsidP="004F46A8">
      <w:pPr>
        <w:pStyle w:val="Paragraphedeliste"/>
        <w:numPr>
          <w:ilvl w:val="0"/>
          <w:numId w:val="1"/>
        </w:numPr>
        <w:ind w:left="0"/>
        <w:jc w:val="both"/>
        <w:rPr>
          <w:rFonts w:ascii="Arial Narrow" w:hAnsi="Arial Narrow"/>
          <w:sz w:val="22"/>
          <w:szCs w:val="22"/>
        </w:rPr>
      </w:pPr>
      <w:r w:rsidRPr="00300824">
        <w:rPr>
          <w:rFonts w:ascii="Arial Narrow" w:hAnsi="Arial Narrow"/>
          <w:sz w:val="22"/>
          <w:szCs w:val="22"/>
        </w:rPr>
        <w:t>Différencier les trois types d’organisations (entreprises, organisations à but non lucratif, organisations publiques)</w:t>
      </w:r>
      <w:r w:rsidR="002E2F1E">
        <w:rPr>
          <w:rFonts w:ascii="Arial Narrow" w:hAnsi="Arial Narrow"/>
          <w:sz w:val="22"/>
          <w:szCs w:val="22"/>
        </w:rPr>
        <w:t>.</w:t>
      </w:r>
    </w:p>
    <w:p w:rsidR="002E2F1E" w:rsidRPr="00300824" w:rsidRDefault="00024D69" w:rsidP="004F46A8">
      <w:pPr>
        <w:pStyle w:val="Paragraphedeliste"/>
        <w:numPr>
          <w:ilvl w:val="0"/>
          <w:numId w:val="1"/>
        </w:numPr>
        <w:ind w:left="0"/>
        <w:jc w:val="both"/>
        <w:rPr>
          <w:rFonts w:ascii="Arial Narrow" w:hAnsi="Arial Narrow"/>
          <w:sz w:val="22"/>
          <w:szCs w:val="22"/>
        </w:rPr>
      </w:pPr>
      <w:r>
        <w:rPr>
          <w:rFonts w:ascii="Arial Narrow" w:hAnsi="Arial Narrow"/>
          <w:sz w:val="22"/>
          <w:szCs w:val="22"/>
        </w:rPr>
        <w:t>Appréhender la nécessité du profit pour les entreprises.</w:t>
      </w:r>
    </w:p>
    <w:p w:rsidR="00540D40" w:rsidRDefault="004F46A8" w:rsidP="004F46A8">
      <w:pPr>
        <w:pStyle w:val="Paragraphedeliste"/>
        <w:numPr>
          <w:ilvl w:val="0"/>
          <w:numId w:val="1"/>
        </w:numPr>
        <w:ind w:left="0"/>
        <w:jc w:val="both"/>
        <w:rPr>
          <w:rFonts w:ascii="Arial Narrow" w:hAnsi="Arial Narrow"/>
          <w:sz w:val="22"/>
          <w:szCs w:val="22"/>
        </w:rPr>
      </w:pPr>
      <w:r>
        <w:rPr>
          <w:rFonts w:ascii="Arial Narrow" w:hAnsi="Arial Narrow"/>
          <w:sz w:val="22"/>
          <w:szCs w:val="22"/>
        </w:rPr>
        <w:t>Maîtriser les notions de base relatives aux proportions, aux taux d’évolution et à la pratique du tableur, en particulier en ce qui concerne l’élaboration de formules simples avec adressage relatif et absolu</w:t>
      </w:r>
      <w:r w:rsidR="00540D40">
        <w:rPr>
          <w:rFonts w:ascii="Arial Narrow" w:hAnsi="Arial Narrow"/>
          <w:sz w:val="22"/>
          <w:szCs w:val="22"/>
        </w:rPr>
        <w:t>.</w:t>
      </w:r>
    </w:p>
    <w:p w:rsidR="00300824" w:rsidRDefault="00540D40" w:rsidP="004F46A8">
      <w:pPr>
        <w:pStyle w:val="Paragraphedeliste"/>
        <w:numPr>
          <w:ilvl w:val="0"/>
          <w:numId w:val="1"/>
        </w:numPr>
        <w:ind w:left="0"/>
        <w:jc w:val="both"/>
        <w:rPr>
          <w:rFonts w:ascii="Arial Narrow" w:hAnsi="Arial Narrow"/>
          <w:sz w:val="22"/>
          <w:szCs w:val="22"/>
        </w:rPr>
      </w:pPr>
      <w:r>
        <w:rPr>
          <w:rFonts w:ascii="Arial Narrow" w:hAnsi="Arial Narrow"/>
          <w:sz w:val="22"/>
          <w:szCs w:val="22"/>
        </w:rPr>
        <w:t>Choisir et construire</w:t>
      </w:r>
      <w:r w:rsidR="004F46A8">
        <w:rPr>
          <w:rFonts w:ascii="Arial Narrow" w:hAnsi="Arial Narrow"/>
          <w:sz w:val="22"/>
          <w:szCs w:val="22"/>
        </w:rPr>
        <w:t xml:space="preserve"> des graphiques</w:t>
      </w:r>
      <w:r w:rsidR="00300824" w:rsidRPr="00300824">
        <w:rPr>
          <w:rFonts w:ascii="Arial Narrow" w:hAnsi="Arial Narrow"/>
          <w:sz w:val="22"/>
          <w:szCs w:val="22"/>
        </w:rPr>
        <w:t>.</w:t>
      </w:r>
    </w:p>
    <w:p w:rsidR="00C428D0" w:rsidRPr="00C428D0" w:rsidRDefault="00C428D0" w:rsidP="00C428D0">
      <w:pPr>
        <w:ind w:left="-360"/>
        <w:rPr>
          <w:rFonts w:ascii="Arial Narrow" w:hAnsi="Arial Narrow"/>
          <w:sz w:val="22"/>
          <w:szCs w:val="22"/>
        </w:rPr>
      </w:pPr>
    </w:p>
    <w:p w:rsidR="00F24866" w:rsidRDefault="00F24866" w:rsidP="002428B7">
      <w:pPr>
        <w:ind w:hanging="567"/>
        <w:rPr>
          <w:rFonts w:ascii="Arial Narrow" w:hAnsi="Arial Narrow"/>
          <w:b/>
          <w:sz w:val="28"/>
          <w:szCs w:val="28"/>
          <w:u w:val="single"/>
        </w:rPr>
      </w:pPr>
      <w:r w:rsidRPr="007B147E">
        <w:rPr>
          <w:rFonts w:ascii="Arial Narrow" w:hAnsi="Arial Narrow"/>
          <w:b/>
          <w:sz w:val="28"/>
          <w:szCs w:val="28"/>
          <w:u w:val="single"/>
        </w:rPr>
        <w:t xml:space="preserve">Les </w:t>
      </w:r>
      <w:r w:rsidR="003C772E" w:rsidRPr="007B147E">
        <w:rPr>
          <w:rFonts w:ascii="Arial Narrow" w:hAnsi="Arial Narrow"/>
          <w:b/>
          <w:sz w:val="28"/>
          <w:szCs w:val="28"/>
          <w:u w:val="single"/>
        </w:rPr>
        <w:t>documents à utiliser</w:t>
      </w:r>
    </w:p>
    <w:p w:rsidR="00F24866" w:rsidRDefault="003C772E" w:rsidP="0065453B">
      <w:pPr>
        <w:pStyle w:val="Paragraphedeliste"/>
        <w:numPr>
          <w:ilvl w:val="0"/>
          <w:numId w:val="10"/>
        </w:numPr>
        <w:spacing w:before="120" w:after="120"/>
        <w:ind w:left="1071" w:hanging="357"/>
        <w:contextualSpacing w:val="0"/>
        <w:jc w:val="both"/>
        <w:rPr>
          <w:rFonts w:ascii="Arial Narrow" w:hAnsi="Arial Narrow"/>
        </w:rPr>
      </w:pPr>
      <w:r w:rsidRPr="00D95D53">
        <w:rPr>
          <w:rFonts w:ascii="Arial Narrow" w:hAnsi="Arial Narrow"/>
        </w:rPr>
        <w:t>Il</w:t>
      </w:r>
      <w:r w:rsidR="00F24866" w:rsidRPr="00D95D53">
        <w:rPr>
          <w:rFonts w:ascii="Arial Narrow" w:hAnsi="Arial Narrow"/>
        </w:rPr>
        <w:t>s sont présentés en annexes 1, 2</w:t>
      </w:r>
      <w:r w:rsidRPr="00D95D53">
        <w:rPr>
          <w:rFonts w:ascii="Arial Narrow" w:hAnsi="Arial Narrow"/>
        </w:rPr>
        <w:t>, 3</w:t>
      </w:r>
      <w:r w:rsidR="00373D7D" w:rsidRPr="00D95D53">
        <w:rPr>
          <w:rFonts w:ascii="Arial Narrow" w:hAnsi="Arial Narrow"/>
        </w:rPr>
        <w:t xml:space="preserve">, 4 </w:t>
      </w:r>
      <w:r w:rsidR="002E2F1E">
        <w:rPr>
          <w:rFonts w:ascii="Arial Narrow" w:hAnsi="Arial Narrow"/>
        </w:rPr>
        <w:t xml:space="preserve">et </w:t>
      </w:r>
      <w:r w:rsidR="00373D7D" w:rsidRPr="00D95D53">
        <w:rPr>
          <w:rFonts w:ascii="Arial Narrow" w:hAnsi="Arial Narrow"/>
        </w:rPr>
        <w:t>5</w:t>
      </w:r>
    </w:p>
    <w:p w:rsidR="004F46A8" w:rsidRPr="00D95D53" w:rsidRDefault="004F46A8" w:rsidP="0065453B">
      <w:pPr>
        <w:pStyle w:val="Paragraphedeliste"/>
        <w:numPr>
          <w:ilvl w:val="0"/>
          <w:numId w:val="10"/>
        </w:numPr>
        <w:spacing w:before="120" w:after="120"/>
        <w:ind w:left="1071" w:hanging="357"/>
        <w:contextualSpacing w:val="0"/>
        <w:jc w:val="both"/>
        <w:rPr>
          <w:rFonts w:ascii="Arial Narrow" w:hAnsi="Arial Narrow"/>
        </w:rPr>
      </w:pPr>
      <w:r>
        <w:rPr>
          <w:rFonts w:ascii="Arial Narrow" w:hAnsi="Arial Narrow"/>
        </w:rPr>
        <w:t>Tout autre document obtenu lors de recherches sur les sites internet appropriés, pourvu qu’ils fassent l’objet d’une vérification quant à la fiabilité des informations qu’ils contiennent.</w:t>
      </w:r>
    </w:p>
    <w:p w:rsidR="002428B7" w:rsidRDefault="00C428D0" w:rsidP="0065453B">
      <w:pPr>
        <w:pStyle w:val="Paragraphedeliste"/>
        <w:numPr>
          <w:ilvl w:val="0"/>
          <w:numId w:val="10"/>
        </w:numPr>
        <w:spacing w:after="240"/>
        <w:ind w:left="1071" w:hanging="357"/>
        <w:contextualSpacing w:val="0"/>
        <w:jc w:val="both"/>
        <w:rPr>
          <w:rFonts w:ascii="Arial Narrow" w:hAnsi="Arial Narrow"/>
        </w:rPr>
      </w:pPr>
      <w:r w:rsidRPr="00D95D53">
        <w:rPr>
          <w:rFonts w:ascii="Arial Narrow" w:hAnsi="Arial Narrow"/>
        </w:rPr>
        <w:t>Certains travaux</w:t>
      </w:r>
      <w:r w:rsidR="002428B7" w:rsidRPr="00D95D53">
        <w:rPr>
          <w:rFonts w:ascii="Arial Narrow" w:hAnsi="Arial Narrow"/>
        </w:rPr>
        <w:t xml:space="preserve"> demandés seront réalisés à l’aide du tableur et à partir d</w:t>
      </w:r>
      <w:r w:rsidR="002E2F1E">
        <w:rPr>
          <w:rFonts w:ascii="Arial Narrow" w:hAnsi="Arial Narrow"/>
        </w:rPr>
        <w:t>es</w:t>
      </w:r>
      <w:r w:rsidR="002428B7" w:rsidRPr="00D95D53">
        <w:rPr>
          <w:rFonts w:ascii="Arial Narrow" w:hAnsi="Arial Narrow"/>
        </w:rPr>
        <w:t xml:space="preserve"> fichier</w:t>
      </w:r>
      <w:r w:rsidR="002E2F1E">
        <w:rPr>
          <w:rFonts w:ascii="Arial Narrow" w:hAnsi="Arial Narrow"/>
        </w:rPr>
        <w:t>s</w:t>
      </w:r>
      <w:r w:rsidR="002428B7" w:rsidRPr="00D95D53">
        <w:rPr>
          <w:rFonts w:ascii="Arial Narrow" w:hAnsi="Arial Narrow"/>
        </w:rPr>
        <w:t xml:space="preserve"> fourni</w:t>
      </w:r>
      <w:r w:rsidR="002E2F1E">
        <w:rPr>
          <w:rFonts w:ascii="Arial Narrow" w:hAnsi="Arial Narrow"/>
        </w:rPr>
        <w:t>s</w:t>
      </w:r>
      <w:r w:rsidR="002428B7" w:rsidRPr="00D95D53">
        <w:rPr>
          <w:rFonts w:ascii="Arial Narrow" w:hAnsi="Arial Narrow"/>
        </w:rPr>
        <w:t>.</w:t>
      </w:r>
    </w:p>
    <w:p w:rsidR="00F576E1" w:rsidRDefault="00F576E1">
      <w:pPr>
        <w:spacing w:after="200" w:line="276" w:lineRule="auto"/>
        <w:rPr>
          <w:rFonts w:ascii="Arial Narrow" w:hAnsi="Arial Narrow"/>
        </w:rPr>
      </w:pPr>
      <w:r>
        <w:rPr>
          <w:rFonts w:ascii="Arial Narrow" w:hAnsi="Arial Narrow"/>
        </w:rPr>
        <w:br w:type="page"/>
      </w:r>
    </w:p>
    <w:p w:rsidR="00F576E1" w:rsidRPr="00F576E1" w:rsidRDefault="00F576E1" w:rsidP="00F576E1">
      <w:pPr>
        <w:ind w:left="-360"/>
        <w:rPr>
          <w:rFonts w:ascii="Arial Narrow" w:hAnsi="Arial Narrow"/>
          <w:sz w:val="22"/>
          <w:szCs w:val="22"/>
        </w:rPr>
      </w:pPr>
    </w:p>
    <w:p w:rsidR="002858F3" w:rsidRPr="002858F3" w:rsidRDefault="002858F3" w:rsidP="008D6B97">
      <w:pPr>
        <w:shd w:val="clear" w:color="auto" w:fill="D6E3BC" w:themeFill="accent3" w:themeFillTint="66"/>
        <w:spacing w:before="120" w:after="1080"/>
        <w:ind w:left="-567"/>
        <w:rPr>
          <w:rFonts w:ascii="Arial Narrow" w:hAnsi="Arial Narrow"/>
          <w:b/>
          <w:sz w:val="40"/>
          <w:szCs w:val="40"/>
        </w:rPr>
      </w:pPr>
      <w:r>
        <w:rPr>
          <w:rFonts w:ascii="Arial Narrow" w:hAnsi="Arial Narrow"/>
          <w:b/>
          <w:sz w:val="40"/>
          <w:szCs w:val="40"/>
        </w:rPr>
        <w:t>Introduction</w:t>
      </w:r>
      <w:r w:rsidRPr="002858F3">
        <w:rPr>
          <w:rFonts w:ascii="Arial Narrow" w:hAnsi="Arial Narrow"/>
          <w:b/>
          <w:sz w:val="40"/>
          <w:szCs w:val="40"/>
        </w:rPr>
        <w:t xml:space="preserve"> – </w:t>
      </w:r>
      <w:r>
        <w:rPr>
          <w:rFonts w:ascii="Arial Narrow" w:hAnsi="Arial Narrow"/>
          <w:b/>
          <w:sz w:val="40"/>
          <w:szCs w:val="40"/>
        </w:rPr>
        <w:t>Pourquoi et comment dé</w:t>
      </w:r>
      <w:r w:rsidRPr="002858F3">
        <w:rPr>
          <w:rFonts w:ascii="Arial Narrow" w:hAnsi="Arial Narrow"/>
          <w:b/>
          <w:sz w:val="40"/>
          <w:szCs w:val="40"/>
        </w:rPr>
        <w:t>terminer la valeur d</w:t>
      </w:r>
      <w:r>
        <w:rPr>
          <w:rFonts w:ascii="Arial Narrow" w:hAnsi="Arial Narrow"/>
          <w:b/>
          <w:sz w:val="40"/>
          <w:szCs w:val="40"/>
        </w:rPr>
        <w:t>’</w:t>
      </w:r>
      <w:r w:rsidRPr="002858F3">
        <w:rPr>
          <w:rFonts w:ascii="Arial Narrow" w:hAnsi="Arial Narrow"/>
          <w:b/>
          <w:sz w:val="40"/>
          <w:szCs w:val="40"/>
        </w:rPr>
        <w:t>une organisation ?</w:t>
      </w:r>
    </w:p>
    <w:p w:rsidR="002858F3" w:rsidRPr="00E20E69" w:rsidRDefault="002858F3" w:rsidP="00E20E69">
      <w:pPr>
        <w:ind w:hanging="567"/>
        <w:rPr>
          <w:rFonts w:ascii="Arial Narrow" w:hAnsi="Arial Narrow"/>
          <w:b/>
          <w:sz w:val="28"/>
          <w:szCs w:val="28"/>
          <w:u w:val="single"/>
        </w:rPr>
      </w:pPr>
      <w:r w:rsidRPr="00E20E69">
        <w:rPr>
          <w:rFonts w:ascii="Arial Narrow" w:hAnsi="Arial Narrow"/>
          <w:b/>
          <w:sz w:val="28"/>
          <w:szCs w:val="28"/>
          <w:u w:val="single"/>
        </w:rPr>
        <w:t xml:space="preserve">D’après </w:t>
      </w:r>
      <w:r w:rsidR="00F97650">
        <w:rPr>
          <w:rFonts w:ascii="Arial Narrow" w:hAnsi="Arial Narrow"/>
          <w:b/>
          <w:sz w:val="28"/>
          <w:szCs w:val="28"/>
          <w:u w:val="single"/>
        </w:rPr>
        <w:t>l’annexe</w:t>
      </w:r>
      <w:r w:rsidRPr="00E20E69">
        <w:rPr>
          <w:rFonts w:ascii="Arial Narrow" w:hAnsi="Arial Narrow"/>
          <w:b/>
          <w:sz w:val="28"/>
          <w:szCs w:val="28"/>
          <w:u w:val="single"/>
        </w:rPr>
        <w:t xml:space="preserve"> 1</w:t>
      </w:r>
    </w:p>
    <w:p w:rsidR="002858F3" w:rsidRPr="00540D40" w:rsidRDefault="00810254" w:rsidP="00B1100E">
      <w:pPr>
        <w:spacing w:before="360" w:after="120"/>
        <w:rPr>
          <w:rFonts w:ascii="Arial Narrow" w:hAnsi="Arial Narrow"/>
          <w:b/>
          <w:sz w:val="22"/>
          <w:szCs w:val="22"/>
        </w:rPr>
      </w:pPr>
      <w:r>
        <w:rPr>
          <w:rFonts w:ascii="Arial Narrow" w:hAnsi="Arial Narrow"/>
          <w:b/>
          <w:sz w:val="22"/>
          <w:szCs w:val="22"/>
        </w:rPr>
        <w:t>Quelles sont</w:t>
      </w:r>
      <w:r w:rsidR="002858F3" w:rsidRPr="00540D40">
        <w:rPr>
          <w:rFonts w:ascii="Arial Narrow" w:hAnsi="Arial Narrow"/>
          <w:b/>
          <w:sz w:val="22"/>
          <w:szCs w:val="22"/>
        </w:rPr>
        <w:t xml:space="preserve"> les organisations </w:t>
      </w:r>
      <w:r w:rsidR="00540D40">
        <w:rPr>
          <w:rFonts w:ascii="Arial Narrow" w:hAnsi="Arial Narrow"/>
          <w:b/>
          <w:sz w:val="22"/>
          <w:szCs w:val="22"/>
        </w:rPr>
        <w:t>qu’</w:t>
      </w:r>
      <w:r w:rsidR="002858F3" w:rsidRPr="00540D40">
        <w:rPr>
          <w:rFonts w:ascii="Arial Narrow" w:hAnsi="Arial Narrow"/>
          <w:b/>
          <w:sz w:val="22"/>
          <w:szCs w:val="22"/>
        </w:rPr>
        <w:t xml:space="preserve">il est </w:t>
      </w:r>
      <w:r w:rsidR="00540D40">
        <w:rPr>
          <w:rFonts w:ascii="Arial Narrow" w:hAnsi="Arial Narrow"/>
          <w:b/>
          <w:sz w:val="22"/>
          <w:szCs w:val="22"/>
        </w:rPr>
        <w:t>essentiel de pouvoir évaluer</w:t>
      </w:r>
      <w:r>
        <w:rPr>
          <w:rFonts w:ascii="Arial Narrow" w:hAnsi="Arial Narrow"/>
          <w:b/>
          <w:sz w:val="22"/>
          <w:szCs w:val="22"/>
        </w:rPr>
        <w:t> ?</w:t>
      </w:r>
      <w:r w:rsidR="002858F3" w:rsidRPr="00540D40">
        <w:rPr>
          <w:rFonts w:ascii="Arial Narrow" w:hAnsi="Arial Narrow"/>
          <w:b/>
          <w:sz w:val="22"/>
          <w:szCs w:val="22"/>
        </w:rPr>
        <w:t xml:space="preserve"> Justifier la réponse.</w:t>
      </w:r>
    </w:p>
    <w:p w:rsidR="00AB6465" w:rsidRDefault="00AB6465" w:rsidP="00D827A7">
      <w:pPr>
        <w:pBdr>
          <w:top w:val="single" w:sz="6" w:space="1" w:color="auto"/>
          <w:left w:val="single" w:sz="6" w:space="4" w:color="auto"/>
          <w:bottom w:val="single" w:sz="6" w:space="1" w:color="auto"/>
          <w:right w:val="single" w:sz="6" w:space="4" w:color="auto"/>
        </w:pBdr>
        <w:spacing w:before="360" w:after="120"/>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spacing w:before="360" w:after="120"/>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spacing w:before="360" w:after="120"/>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spacing w:before="360" w:after="120"/>
        <w:rPr>
          <w:rFonts w:ascii="Arial Narrow" w:hAnsi="Arial Narrow"/>
          <w:color w:val="0000FF"/>
          <w:sz w:val="22"/>
          <w:szCs w:val="22"/>
        </w:rPr>
      </w:pPr>
    </w:p>
    <w:p w:rsidR="002858F3" w:rsidRPr="00540D40" w:rsidRDefault="00E20E69" w:rsidP="00B1100E">
      <w:pPr>
        <w:spacing w:before="360" w:after="120"/>
        <w:rPr>
          <w:rFonts w:ascii="Arial Narrow" w:hAnsi="Arial Narrow"/>
          <w:b/>
          <w:sz w:val="22"/>
          <w:szCs w:val="22"/>
        </w:rPr>
      </w:pPr>
      <w:r w:rsidRPr="00540D40">
        <w:rPr>
          <w:rFonts w:ascii="Arial Narrow" w:hAnsi="Arial Narrow"/>
          <w:b/>
          <w:sz w:val="22"/>
          <w:szCs w:val="22"/>
        </w:rPr>
        <w:t xml:space="preserve">Quelles sont les </w:t>
      </w:r>
      <w:r w:rsidR="001F0EDF" w:rsidRPr="00540D40">
        <w:rPr>
          <w:rFonts w:ascii="Arial Narrow" w:hAnsi="Arial Narrow"/>
          <w:b/>
          <w:sz w:val="22"/>
          <w:szCs w:val="22"/>
        </w:rPr>
        <w:t>méthodes d’évaluation qui sont mentionnées dans ce document ?</w:t>
      </w:r>
    </w:p>
    <w:p w:rsidR="00AB6465" w:rsidRDefault="00AB6465" w:rsidP="00D827A7">
      <w:pPr>
        <w:pBdr>
          <w:top w:val="single" w:sz="6" w:space="1" w:color="auto"/>
          <w:left w:val="single" w:sz="6" w:space="4" w:color="auto"/>
          <w:bottom w:val="single" w:sz="6" w:space="1" w:color="auto"/>
          <w:right w:val="single" w:sz="6" w:space="4" w:color="auto"/>
        </w:pBdr>
        <w:spacing w:after="200" w:line="276" w:lineRule="auto"/>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spacing w:after="200" w:line="276" w:lineRule="auto"/>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spacing w:after="200" w:line="276" w:lineRule="auto"/>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spacing w:after="200" w:line="276" w:lineRule="auto"/>
        <w:rPr>
          <w:rFonts w:ascii="Arial Narrow" w:hAnsi="Arial Narrow"/>
          <w:color w:val="0000FF"/>
          <w:sz w:val="22"/>
          <w:szCs w:val="22"/>
        </w:rPr>
      </w:pPr>
    </w:p>
    <w:p w:rsidR="00D827A7" w:rsidRDefault="00D827A7" w:rsidP="00D827A7">
      <w:pPr>
        <w:pBdr>
          <w:top w:val="single" w:sz="6" w:space="1" w:color="auto"/>
          <w:left w:val="single" w:sz="6" w:space="4" w:color="auto"/>
          <w:bottom w:val="single" w:sz="6" w:space="1" w:color="auto"/>
          <w:right w:val="single" w:sz="6" w:space="4" w:color="auto"/>
        </w:pBdr>
        <w:spacing w:after="200" w:line="276" w:lineRule="auto"/>
        <w:rPr>
          <w:rFonts w:ascii="Arial Narrow" w:hAnsi="Arial Narrow"/>
          <w:color w:val="0000FF"/>
          <w:sz w:val="22"/>
          <w:szCs w:val="22"/>
        </w:rPr>
      </w:pPr>
    </w:p>
    <w:p w:rsidR="00D827A7" w:rsidRDefault="00D827A7" w:rsidP="00D827A7">
      <w:pPr>
        <w:pBdr>
          <w:top w:val="single" w:sz="6" w:space="1" w:color="auto"/>
          <w:left w:val="single" w:sz="6" w:space="4" w:color="auto"/>
          <w:bottom w:val="single" w:sz="6" w:space="1" w:color="auto"/>
          <w:right w:val="single" w:sz="6" w:space="4" w:color="auto"/>
        </w:pBdr>
        <w:spacing w:after="200" w:line="276" w:lineRule="auto"/>
        <w:rPr>
          <w:rFonts w:ascii="Arial Narrow" w:hAnsi="Arial Narrow"/>
          <w:color w:val="0000FF"/>
          <w:sz w:val="22"/>
          <w:szCs w:val="22"/>
        </w:rPr>
      </w:pPr>
    </w:p>
    <w:p w:rsidR="00D827A7" w:rsidRDefault="00D827A7" w:rsidP="00D827A7">
      <w:pPr>
        <w:pBdr>
          <w:top w:val="single" w:sz="6" w:space="1" w:color="auto"/>
          <w:left w:val="single" w:sz="6" w:space="4" w:color="auto"/>
          <w:bottom w:val="single" w:sz="6" w:space="1" w:color="auto"/>
          <w:right w:val="single" w:sz="6" w:space="4" w:color="auto"/>
        </w:pBdr>
        <w:spacing w:after="200" w:line="276" w:lineRule="auto"/>
        <w:rPr>
          <w:rFonts w:ascii="Arial Narrow" w:hAnsi="Arial Narrow"/>
          <w:color w:val="0000FF"/>
          <w:sz w:val="22"/>
          <w:szCs w:val="22"/>
        </w:rPr>
      </w:pPr>
    </w:p>
    <w:p w:rsidR="00D827A7" w:rsidRDefault="00D827A7" w:rsidP="00D827A7">
      <w:pPr>
        <w:pBdr>
          <w:top w:val="single" w:sz="6" w:space="1" w:color="auto"/>
          <w:left w:val="single" w:sz="6" w:space="4" w:color="auto"/>
          <w:bottom w:val="single" w:sz="6" w:space="1" w:color="auto"/>
          <w:right w:val="single" w:sz="6" w:space="4" w:color="auto"/>
        </w:pBdr>
        <w:spacing w:after="200" w:line="276" w:lineRule="auto"/>
        <w:rPr>
          <w:rFonts w:ascii="Arial Narrow" w:hAnsi="Arial Narrow"/>
          <w:color w:val="0000FF"/>
          <w:sz w:val="22"/>
          <w:szCs w:val="22"/>
        </w:rPr>
      </w:pPr>
    </w:p>
    <w:p w:rsidR="00D827A7" w:rsidRDefault="00D827A7" w:rsidP="00D827A7">
      <w:pPr>
        <w:pBdr>
          <w:top w:val="single" w:sz="6" w:space="1" w:color="auto"/>
          <w:left w:val="single" w:sz="6" w:space="4" w:color="auto"/>
          <w:bottom w:val="single" w:sz="6" w:space="1" w:color="auto"/>
          <w:right w:val="single" w:sz="6" w:space="4" w:color="auto"/>
        </w:pBdr>
        <w:spacing w:after="200" w:line="276" w:lineRule="auto"/>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spacing w:after="200" w:line="276" w:lineRule="auto"/>
        <w:rPr>
          <w:rFonts w:ascii="Arial Narrow" w:hAnsi="Arial Narrow"/>
          <w:color w:val="0000FF"/>
          <w:sz w:val="22"/>
          <w:szCs w:val="22"/>
        </w:rPr>
      </w:pPr>
    </w:p>
    <w:p w:rsidR="0073144C" w:rsidRDefault="0073144C">
      <w:pPr>
        <w:spacing w:after="200" w:line="276" w:lineRule="auto"/>
        <w:rPr>
          <w:rFonts w:ascii="Arial Narrow" w:hAnsi="Arial Narrow"/>
          <w:color w:val="0000FF"/>
          <w:sz w:val="22"/>
          <w:szCs w:val="22"/>
        </w:rPr>
      </w:pPr>
      <w:r>
        <w:rPr>
          <w:rFonts w:ascii="Arial Narrow" w:hAnsi="Arial Narrow"/>
          <w:color w:val="0000FF"/>
          <w:sz w:val="22"/>
          <w:szCs w:val="22"/>
        </w:rPr>
        <w:br w:type="page"/>
      </w:r>
    </w:p>
    <w:p w:rsidR="009A51EC" w:rsidRPr="00DE6BCD" w:rsidRDefault="00FF267F" w:rsidP="00DE6BCD">
      <w:pPr>
        <w:pStyle w:val="Paragraphedeliste"/>
        <w:numPr>
          <w:ilvl w:val="0"/>
          <w:numId w:val="4"/>
        </w:numPr>
        <w:shd w:val="clear" w:color="auto" w:fill="D6E3BC" w:themeFill="accent3" w:themeFillTint="66"/>
        <w:spacing w:before="360" w:after="360"/>
        <w:ind w:left="0" w:hanging="567"/>
        <w:rPr>
          <w:rFonts w:ascii="Arial Narrow" w:hAnsi="Arial Narrow"/>
          <w:b/>
          <w:sz w:val="40"/>
          <w:szCs w:val="40"/>
        </w:rPr>
      </w:pPr>
      <w:r>
        <w:rPr>
          <w:rFonts w:ascii="Arial Narrow" w:hAnsi="Arial Narrow"/>
          <w:b/>
          <w:sz w:val="40"/>
          <w:szCs w:val="40"/>
        </w:rPr>
        <w:lastRenderedPageBreak/>
        <w:t xml:space="preserve">La valeur financière fondée sur le </w:t>
      </w:r>
      <w:r w:rsidR="00B1100E">
        <w:rPr>
          <w:rFonts w:ascii="Arial Narrow" w:hAnsi="Arial Narrow"/>
          <w:b/>
          <w:sz w:val="40"/>
          <w:szCs w:val="40"/>
        </w:rPr>
        <w:t xml:space="preserve">patrimoine </w:t>
      </w:r>
    </w:p>
    <w:p w:rsidR="00F97650" w:rsidRPr="00F97650" w:rsidRDefault="00F97650" w:rsidP="00F97650">
      <w:pPr>
        <w:ind w:hanging="567"/>
        <w:rPr>
          <w:rFonts w:ascii="Arial Narrow" w:hAnsi="Arial Narrow"/>
          <w:b/>
          <w:sz w:val="28"/>
          <w:szCs w:val="28"/>
          <w:u w:val="single"/>
        </w:rPr>
      </w:pPr>
      <w:r w:rsidRPr="00F97650">
        <w:rPr>
          <w:rFonts w:ascii="Arial Narrow" w:hAnsi="Arial Narrow"/>
          <w:b/>
          <w:sz w:val="28"/>
          <w:szCs w:val="28"/>
          <w:u w:val="single"/>
        </w:rPr>
        <w:t>D’après l</w:t>
      </w:r>
      <w:r w:rsidR="007B3653">
        <w:rPr>
          <w:rFonts w:ascii="Arial Narrow" w:hAnsi="Arial Narrow"/>
          <w:b/>
          <w:sz w:val="28"/>
          <w:szCs w:val="28"/>
          <w:u w:val="single"/>
        </w:rPr>
        <w:t xml:space="preserve">es </w:t>
      </w:r>
      <w:r w:rsidRPr="00F97650">
        <w:rPr>
          <w:rFonts w:ascii="Arial Narrow" w:hAnsi="Arial Narrow"/>
          <w:b/>
          <w:sz w:val="28"/>
          <w:szCs w:val="28"/>
          <w:u w:val="single"/>
        </w:rPr>
        <w:t>annexe</w:t>
      </w:r>
      <w:r w:rsidR="007B3653">
        <w:rPr>
          <w:rFonts w:ascii="Arial Narrow" w:hAnsi="Arial Narrow"/>
          <w:b/>
          <w:sz w:val="28"/>
          <w:szCs w:val="28"/>
          <w:u w:val="single"/>
        </w:rPr>
        <w:t>s</w:t>
      </w:r>
      <w:r>
        <w:rPr>
          <w:rFonts w:ascii="Arial Narrow" w:hAnsi="Arial Narrow"/>
          <w:b/>
          <w:sz w:val="28"/>
          <w:szCs w:val="28"/>
          <w:u w:val="single"/>
        </w:rPr>
        <w:t xml:space="preserve"> 2</w:t>
      </w:r>
      <w:r w:rsidR="007B3653">
        <w:rPr>
          <w:rFonts w:ascii="Arial Narrow" w:hAnsi="Arial Narrow"/>
          <w:b/>
          <w:sz w:val="28"/>
          <w:szCs w:val="28"/>
          <w:u w:val="single"/>
        </w:rPr>
        <w:t xml:space="preserve"> et 3</w:t>
      </w:r>
    </w:p>
    <w:p w:rsidR="00F97650" w:rsidRDefault="00F97650" w:rsidP="007B147E">
      <w:pPr>
        <w:ind w:hanging="567"/>
        <w:rPr>
          <w:rFonts w:ascii="Arial Narrow" w:hAnsi="Arial Narrow"/>
          <w:b/>
          <w:sz w:val="28"/>
          <w:szCs w:val="28"/>
          <w:u w:val="single"/>
        </w:rPr>
      </w:pPr>
    </w:p>
    <w:p w:rsidR="002428B7" w:rsidRPr="007B147E" w:rsidRDefault="002428B7" w:rsidP="007B147E">
      <w:pPr>
        <w:ind w:hanging="567"/>
        <w:rPr>
          <w:rFonts w:ascii="Arial Narrow" w:hAnsi="Arial Narrow"/>
          <w:b/>
          <w:sz w:val="28"/>
          <w:szCs w:val="28"/>
          <w:u w:val="single"/>
        </w:rPr>
      </w:pPr>
      <w:r w:rsidRPr="007B147E">
        <w:rPr>
          <w:rFonts w:ascii="Arial Narrow" w:hAnsi="Arial Narrow"/>
          <w:b/>
          <w:sz w:val="28"/>
          <w:szCs w:val="28"/>
          <w:u w:val="single"/>
        </w:rPr>
        <w:t>Travail à faire</w:t>
      </w:r>
    </w:p>
    <w:p w:rsidR="002428B7" w:rsidRPr="003A586D" w:rsidRDefault="005F2CA6" w:rsidP="00DE6BCD">
      <w:pPr>
        <w:pStyle w:val="Paragraphedeliste"/>
        <w:numPr>
          <w:ilvl w:val="1"/>
          <w:numId w:val="5"/>
        </w:numPr>
        <w:spacing w:before="360" w:after="240"/>
        <w:ind w:left="284" w:hanging="431"/>
        <w:jc w:val="both"/>
        <w:rPr>
          <w:rFonts w:ascii="Arial Narrow" w:hAnsi="Arial Narrow"/>
          <w:b/>
          <w:sz w:val="22"/>
          <w:szCs w:val="22"/>
        </w:rPr>
      </w:pPr>
      <w:r w:rsidRPr="003A586D">
        <w:rPr>
          <w:rFonts w:ascii="Arial Narrow" w:hAnsi="Arial Narrow"/>
          <w:b/>
          <w:sz w:val="22"/>
          <w:szCs w:val="22"/>
        </w:rPr>
        <w:t>Rechercher une définition</w:t>
      </w:r>
      <w:r w:rsidR="00701CE2">
        <w:rPr>
          <w:rFonts w:ascii="Arial Narrow" w:hAnsi="Arial Narrow"/>
          <w:b/>
          <w:sz w:val="22"/>
          <w:szCs w:val="22"/>
        </w:rPr>
        <w:t xml:space="preserve">, </w:t>
      </w:r>
      <w:r w:rsidR="00701CE2" w:rsidRPr="003A586D">
        <w:rPr>
          <w:rFonts w:ascii="Arial Narrow" w:hAnsi="Arial Narrow"/>
          <w:b/>
          <w:sz w:val="22"/>
          <w:szCs w:val="22"/>
        </w:rPr>
        <w:t>au sens financier du terme</w:t>
      </w:r>
      <w:r w:rsidR="00701CE2">
        <w:rPr>
          <w:rFonts w:ascii="Arial Narrow" w:hAnsi="Arial Narrow"/>
          <w:b/>
          <w:sz w:val="22"/>
          <w:szCs w:val="22"/>
        </w:rPr>
        <w:t>,</w:t>
      </w:r>
      <w:r w:rsidRPr="003A586D">
        <w:rPr>
          <w:rFonts w:ascii="Arial Narrow" w:hAnsi="Arial Narrow"/>
          <w:b/>
          <w:sz w:val="22"/>
          <w:szCs w:val="22"/>
        </w:rPr>
        <w:t xml:space="preserve"> de ce qu’est le patrimoine d’une entreprise</w:t>
      </w:r>
      <w:r w:rsidR="003A586D">
        <w:rPr>
          <w:rFonts w:ascii="Arial Narrow" w:hAnsi="Arial Narrow"/>
          <w:b/>
          <w:sz w:val="22"/>
          <w:szCs w:val="22"/>
        </w:rPr>
        <w:t>.</w:t>
      </w:r>
    </w:p>
    <w:p w:rsidR="00641021" w:rsidRDefault="00641021" w:rsidP="00D827A7">
      <w:pPr>
        <w:pBdr>
          <w:top w:val="single" w:sz="6" w:space="1" w:color="auto"/>
          <w:left w:val="single" w:sz="6" w:space="4" w:color="auto"/>
          <w:bottom w:val="single" w:sz="6" w:space="1" w:color="auto"/>
          <w:right w:val="single" w:sz="6" w:space="4" w:color="auto"/>
        </w:pBdr>
        <w:jc w:val="both"/>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jc w:val="both"/>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jc w:val="both"/>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jc w:val="both"/>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jc w:val="both"/>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jc w:val="both"/>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jc w:val="both"/>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jc w:val="both"/>
        <w:rPr>
          <w:rFonts w:ascii="Arial Narrow" w:hAnsi="Arial Narrow"/>
          <w:color w:val="0000FF"/>
          <w:sz w:val="22"/>
          <w:szCs w:val="22"/>
        </w:rPr>
      </w:pPr>
    </w:p>
    <w:p w:rsidR="00AB6465" w:rsidRPr="003A586D" w:rsidRDefault="00AB6465" w:rsidP="00D827A7">
      <w:pPr>
        <w:pBdr>
          <w:top w:val="single" w:sz="6" w:space="1" w:color="auto"/>
          <w:left w:val="single" w:sz="6" w:space="4" w:color="auto"/>
          <w:bottom w:val="single" w:sz="6" w:space="1" w:color="auto"/>
          <w:right w:val="single" w:sz="6" w:space="4" w:color="auto"/>
        </w:pBdr>
        <w:jc w:val="both"/>
        <w:rPr>
          <w:rFonts w:ascii="Arial Narrow" w:hAnsi="Arial Narrow"/>
          <w:color w:val="0000FF"/>
          <w:sz w:val="22"/>
          <w:szCs w:val="22"/>
        </w:rPr>
      </w:pPr>
    </w:p>
    <w:p w:rsidR="007B147E" w:rsidRPr="003A586D" w:rsidRDefault="00B54FA4" w:rsidP="00DE6BCD">
      <w:pPr>
        <w:pStyle w:val="Paragraphedeliste"/>
        <w:numPr>
          <w:ilvl w:val="1"/>
          <w:numId w:val="5"/>
        </w:numPr>
        <w:spacing w:before="360" w:after="240"/>
        <w:ind w:left="284" w:hanging="431"/>
        <w:jc w:val="both"/>
        <w:rPr>
          <w:rFonts w:ascii="Arial Narrow" w:hAnsi="Arial Narrow"/>
          <w:b/>
          <w:sz w:val="22"/>
          <w:szCs w:val="22"/>
        </w:rPr>
      </w:pPr>
      <w:r>
        <w:rPr>
          <w:rFonts w:ascii="Arial Narrow" w:hAnsi="Arial Narrow"/>
          <w:b/>
          <w:sz w:val="22"/>
          <w:szCs w:val="22"/>
        </w:rPr>
        <w:t>Comment se nomme le document qui résume et fournit les valeurs des éléments du patrimoine de l’entreprise ?</w:t>
      </w:r>
    </w:p>
    <w:p w:rsidR="00676E63" w:rsidRDefault="00676E63" w:rsidP="00D827A7">
      <w:pPr>
        <w:pBdr>
          <w:top w:val="single" w:sz="6" w:space="1" w:color="auto"/>
          <w:left w:val="single" w:sz="6" w:space="4" w:color="auto"/>
          <w:bottom w:val="single" w:sz="6" w:space="1" w:color="auto"/>
          <w:right w:val="single" w:sz="6" w:space="4" w:color="auto"/>
        </w:pBdr>
        <w:jc w:val="both"/>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jc w:val="both"/>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jc w:val="both"/>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jc w:val="both"/>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jc w:val="both"/>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jc w:val="both"/>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jc w:val="both"/>
        <w:rPr>
          <w:rFonts w:ascii="Arial Narrow" w:hAnsi="Arial Narrow"/>
          <w:color w:val="0000FF"/>
          <w:sz w:val="22"/>
          <w:szCs w:val="22"/>
        </w:rPr>
      </w:pPr>
    </w:p>
    <w:p w:rsidR="00AB6465" w:rsidRDefault="00AB6465" w:rsidP="00D827A7">
      <w:pPr>
        <w:pBdr>
          <w:top w:val="single" w:sz="6" w:space="1" w:color="auto"/>
          <w:left w:val="single" w:sz="6" w:space="4" w:color="auto"/>
          <w:bottom w:val="single" w:sz="6" w:space="1" w:color="auto"/>
          <w:right w:val="single" w:sz="6" w:space="4" w:color="auto"/>
        </w:pBdr>
        <w:jc w:val="both"/>
        <w:rPr>
          <w:rFonts w:ascii="Arial Narrow" w:hAnsi="Arial Narrow"/>
          <w:color w:val="0000FF"/>
          <w:sz w:val="22"/>
          <w:szCs w:val="22"/>
        </w:rPr>
      </w:pPr>
    </w:p>
    <w:p w:rsidR="007B147E" w:rsidRDefault="00057E75" w:rsidP="0016407E">
      <w:pPr>
        <w:pStyle w:val="Paragraphedeliste"/>
        <w:numPr>
          <w:ilvl w:val="1"/>
          <w:numId w:val="5"/>
        </w:numPr>
        <w:spacing w:before="360" w:after="240"/>
        <w:ind w:left="284" w:hanging="431"/>
        <w:jc w:val="both"/>
        <w:rPr>
          <w:rFonts w:ascii="Arial Narrow" w:hAnsi="Arial Narrow"/>
          <w:b/>
          <w:sz w:val="22"/>
          <w:szCs w:val="22"/>
        </w:rPr>
      </w:pPr>
      <w:r>
        <w:rPr>
          <w:rFonts w:ascii="Arial Narrow" w:hAnsi="Arial Narrow"/>
          <w:b/>
          <w:sz w:val="22"/>
          <w:szCs w:val="22"/>
        </w:rPr>
        <w:t xml:space="preserve">D’après les données qui figurent </w:t>
      </w:r>
      <w:r w:rsidR="00992E13">
        <w:rPr>
          <w:rFonts w:ascii="Arial Narrow" w:hAnsi="Arial Narrow"/>
          <w:b/>
          <w:sz w:val="22"/>
          <w:szCs w:val="22"/>
        </w:rPr>
        <w:t>dans le premier tableau de l’</w:t>
      </w:r>
      <w:r>
        <w:rPr>
          <w:rFonts w:ascii="Arial Narrow" w:hAnsi="Arial Narrow"/>
          <w:b/>
          <w:sz w:val="22"/>
          <w:szCs w:val="22"/>
        </w:rPr>
        <w:t xml:space="preserve">annexe 3, évaluer le patrimoine de la société </w:t>
      </w:r>
      <w:r w:rsidRPr="00057E75">
        <w:rPr>
          <w:rFonts w:ascii="Arial Narrow" w:hAnsi="Arial Narrow"/>
          <w:b/>
          <w:sz w:val="22"/>
          <w:szCs w:val="22"/>
        </w:rPr>
        <w:t>SCIPPO S.A</w:t>
      </w:r>
      <w:r w:rsidR="003236F9" w:rsidRPr="003A586D">
        <w:rPr>
          <w:rFonts w:ascii="Arial Narrow" w:hAnsi="Arial Narrow"/>
          <w:b/>
          <w:sz w:val="22"/>
          <w:szCs w:val="22"/>
        </w:rPr>
        <w:t>.</w:t>
      </w:r>
      <w:r w:rsidR="009017CF">
        <w:rPr>
          <w:rFonts w:ascii="Arial Narrow" w:hAnsi="Arial Narrow"/>
          <w:b/>
          <w:sz w:val="22"/>
          <w:szCs w:val="22"/>
        </w:rPr>
        <w:t xml:space="preserve"> au 1</w:t>
      </w:r>
      <w:r w:rsidR="009017CF" w:rsidRPr="009017CF">
        <w:rPr>
          <w:rFonts w:ascii="Arial Narrow" w:hAnsi="Arial Narrow"/>
          <w:b/>
          <w:sz w:val="22"/>
          <w:szCs w:val="22"/>
          <w:vertAlign w:val="superscript"/>
        </w:rPr>
        <w:t>er</w:t>
      </w:r>
      <w:r w:rsidR="009017CF">
        <w:rPr>
          <w:rFonts w:ascii="Arial Narrow" w:hAnsi="Arial Narrow"/>
          <w:b/>
          <w:sz w:val="22"/>
          <w:szCs w:val="22"/>
        </w:rPr>
        <w:t xml:space="preserve"> janvier.</w:t>
      </w:r>
      <w:r w:rsidR="00B27C7F">
        <w:rPr>
          <w:rFonts w:ascii="Arial Narrow" w:hAnsi="Arial Narrow"/>
          <w:b/>
          <w:sz w:val="22"/>
          <w:szCs w:val="22"/>
        </w:rPr>
        <w:t xml:space="preserve"> Pour cela :</w:t>
      </w:r>
    </w:p>
    <w:p w:rsidR="00057E75" w:rsidRDefault="00057E75" w:rsidP="00057E75">
      <w:pPr>
        <w:pStyle w:val="Paragraphedeliste"/>
        <w:numPr>
          <w:ilvl w:val="2"/>
          <w:numId w:val="12"/>
        </w:numPr>
        <w:spacing w:before="360" w:after="240"/>
        <w:ind w:hanging="231"/>
        <w:jc w:val="both"/>
        <w:rPr>
          <w:rFonts w:ascii="Arial Narrow" w:hAnsi="Arial Narrow"/>
          <w:b/>
          <w:sz w:val="22"/>
          <w:szCs w:val="22"/>
        </w:rPr>
      </w:pPr>
      <w:r>
        <w:rPr>
          <w:rFonts w:ascii="Arial Narrow" w:hAnsi="Arial Narrow"/>
          <w:b/>
          <w:sz w:val="22"/>
          <w:szCs w:val="22"/>
        </w:rPr>
        <w:t>Déterminer la valeur des biens qu’elle possède</w:t>
      </w:r>
      <w:r w:rsidR="00F25EAD">
        <w:rPr>
          <w:rFonts w:ascii="Arial Narrow" w:hAnsi="Arial Narrow"/>
          <w:b/>
          <w:sz w:val="22"/>
          <w:szCs w:val="22"/>
        </w:rPr>
        <w:t xml:space="preserve"> (ou des droits qu’elle détient) </w:t>
      </w:r>
      <w:r w:rsidR="009017CF">
        <w:rPr>
          <w:rFonts w:ascii="Arial Narrow" w:hAnsi="Arial Narrow"/>
          <w:b/>
          <w:sz w:val="22"/>
          <w:szCs w:val="22"/>
        </w:rPr>
        <w:t xml:space="preserve">à cette date </w:t>
      </w:r>
      <w:r w:rsidR="00F25EAD">
        <w:rPr>
          <w:rFonts w:ascii="Arial Narrow" w:hAnsi="Arial Narrow"/>
          <w:b/>
          <w:sz w:val="22"/>
          <w:szCs w:val="22"/>
        </w:rPr>
        <w:t>en vous inspirant des explications fournies dans l’annexe 2</w:t>
      </w:r>
      <w:r w:rsidR="00447C36">
        <w:rPr>
          <w:rFonts w:ascii="Arial Narrow" w:hAnsi="Arial Narrow"/>
          <w:b/>
          <w:sz w:val="22"/>
          <w:szCs w:val="22"/>
        </w:rPr>
        <w:t>.</w:t>
      </w:r>
    </w:p>
    <w:p w:rsidR="00AB6465" w:rsidRDefault="00AB6465" w:rsidP="00057E75">
      <w:pPr>
        <w:pStyle w:val="Paragraphedeliste"/>
        <w:numPr>
          <w:ilvl w:val="2"/>
          <w:numId w:val="12"/>
        </w:numPr>
        <w:spacing w:before="360" w:after="240"/>
        <w:ind w:hanging="231"/>
        <w:jc w:val="both"/>
        <w:rPr>
          <w:rFonts w:ascii="Arial Narrow" w:hAnsi="Arial Narrow"/>
          <w:b/>
          <w:sz w:val="22"/>
          <w:szCs w:val="22"/>
        </w:rPr>
      </w:pPr>
      <w:r>
        <w:rPr>
          <w:rFonts w:ascii="Arial Narrow" w:hAnsi="Arial Narrow"/>
          <w:b/>
          <w:sz w:val="22"/>
          <w:szCs w:val="22"/>
        </w:rPr>
        <w:t>Pour cela, remplir la première colonne du premier tableau de l’annexe 3</w:t>
      </w:r>
    </w:p>
    <w:p w:rsidR="00AB6465" w:rsidRPr="00AB6465" w:rsidRDefault="00F25EAD" w:rsidP="00AB6465">
      <w:pPr>
        <w:pBdr>
          <w:top w:val="single" w:sz="4" w:space="1" w:color="auto"/>
          <w:left w:val="single" w:sz="4" w:space="4" w:color="auto"/>
          <w:bottom w:val="single" w:sz="4" w:space="1" w:color="auto"/>
          <w:right w:val="single" w:sz="4" w:space="4" w:color="auto"/>
        </w:pBdr>
        <w:spacing w:before="360" w:after="240"/>
        <w:jc w:val="both"/>
        <w:rPr>
          <w:rFonts w:ascii="Arial Narrow" w:hAnsi="Arial Narrow"/>
          <w:sz w:val="22"/>
          <w:szCs w:val="22"/>
        </w:rPr>
      </w:pPr>
      <w:r w:rsidRPr="00AB6465">
        <w:rPr>
          <w:rFonts w:ascii="Arial Narrow" w:hAnsi="Arial Narrow"/>
          <w:sz w:val="22"/>
          <w:szCs w:val="22"/>
        </w:rPr>
        <w:t>L’ensemble des biens que la société possède, est évalué à</w:t>
      </w:r>
      <w:r w:rsidR="00447C36" w:rsidRPr="00AB6465">
        <w:rPr>
          <w:rFonts w:ascii="Arial Narrow" w:hAnsi="Arial Narrow"/>
          <w:sz w:val="22"/>
          <w:szCs w:val="22"/>
        </w:rPr>
        <w:t>.</w:t>
      </w:r>
    </w:p>
    <w:p w:rsidR="00057E75" w:rsidRPr="003A586D" w:rsidRDefault="00F25EAD" w:rsidP="00057E75">
      <w:pPr>
        <w:pStyle w:val="Paragraphedeliste"/>
        <w:numPr>
          <w:ilvl w:val="2"/>
          <w:numId w:val="12"/>
        </w:numPr>
        <w:spacing w:before="360" w:after="240"/>
        <w:ind w:hanging="231"/>
        <w:jc w:val="both"/>
        <w:rPr>
          <w:rFonts w:ascii="Arial Narrow" w:hAnsi="Arial Narrow"/>
          <w:b/>
          <w:sz w:val="22"/>
          <w:szCs w:val="22"/>
        </w:rPr>
      </w:pPr>
      <w:r>
        <w:rPr>
          <w:rFonts w:ascii="Arial Narrow" w:hAnsi="Arial Narrow"/>
          <w:b/>
          <w:sz w:val="22"/>
          <w:szCs w:val="22"/>
        </w:rPr>
        <w:t>Evaluer les dettes de l’entreprise envers les créanciers</w:t>
      </w:r>
      <w:r w:rsidR="00447C36">
        <w:rPr>
          <w:rFonts w:ascii="Arial Narrow" w:hAnsi="Arial Narrow"/>
          <w:b/>
          <w:sz w:val="22"/>
          <w:szCs w:val="22"/>
        </w:rPr>
        <w:t>.</w:t>
      </w:r>
      <w:r w:rsidR="00AB6465">
        <w:rPr>
          <w:rFonts w:ascii="Arial Narrow" w:hAnsi="Arial Narrow"/>
          <w:b/>
          <w:sz w:val="22"/>
          <w:szCs w:val="22"/>
        </w:rPr>
        <w:t xml:space="preserve"> Remplir la seconde colonne du premier tableau de l’annexe 3</w:t>
      </w:r>
    </w:p>
    <w:p w:rsidR="00412018" w:rsidRPr="00AB6465" w:rsidRDefault="00447C36" w:rsidP="00AB6465">
      <w:pPr>
        <w:pBdr>
          <w:top w:val="single" w:sz="4" w:space="1" w:color="auto"/>
          <w:left w:val="single" w:sz="4" w:space="4" w:color="auto"/>
          <w:bottom w:val="single" w:sz="4" w:space="1" w:color="auto"/>
          <w:right w:val="single" w:sz="4" w:space="4" w:color="auto"/>
        </w:pBdr>
        <w:spacing w:before="360" w:after="240"/>
        <w:jc w:val="both"/>
        <w:rPr>
          <w:rFonts w:ascii="Arial Narrow" w:hAnsi="Arial Narrow"/>
          <w:sz w:val="22"/>
          <w:szCs w:val="22"/>
        </w:rPr>
      </w:pPr>
      <w:r w:rsidRPr="00AB6465">
        <w:rPr>
          <w:rFonts w:ascii="Arial Narrow" w:hAnsi="Arial Narrow"/>
          <w:sz w:val="22"/>
          <w:szCs w:val="22"/>
        </w:rPr>
        <w:t xml:space="preserve">Les dettes de l’entreprise se montent à </w:t>
      </w:r>
    </w:p>
    <w:p w:rsidR="00447C36" w:rsidRPr="00447C36" w:rsidRDefault="00447C36" w:rsidP="00447C36">
      <w:pPr>
        <w:pStyle w:val="Paragraphedeliste"/>
        <w:numPr>
          <w:ilvl w:val="2"/>
          <w:numId w:val="12"/>
        </w:numPr>
        <w:spacing w:before="360" w:after="240"/>
        <w:ind w:hanging="231"/>
        <w:jc w:val="both"/>
        <w:rPr>
          <w:rFonts w:ascii="Arial Narrow" w:hAnsi="Arial Narrow"/>
          <w:b/>
          <w:sz w:val="22"/>
          <w:szCs w:val="22"/>
        </w:rPr>
      </w:pPr>
      <w:r w:rsidRPr="00447C36">
        <w:rPr>
          <w:rFonts w:ascii="Arial Narrow" w:hAnsi="Arial Narrow"/>
          <w:b/>
          <w:sz w:val="22"/>
          <w:szCs w:val="22"/>
        </w:rPr>
        <w:t>En déduire la valeur de la situation nette (du patrimoine net de l’entreprise)</w:t>
      </w:r>
      <w:r>
        <w:rPr>
          <w:rFonts w:ascii="Arial Narrow" w:hAnsi="Arial Narrow"/>
          <w:b/>
          <w:sz w:val="22"/>
          <w:szCs w:val="22"/>
        </w:rPr>
        <w:t>.</w:t>
      </w:r>
    </w:p>
    <w:p w:rsidR="00447C36" w:rsidRPr="00AB6465" w:rsidRDefault="00447C36" w:rsidP="00AB6465">
      <w:pPr>
        <w:pBdr>
          <w:top w:val="single" w:sz="4" w:space="1" w:color="auto"/>
          <w:left w:val="single" w:sz="4" w:space="4" w:color="auto"/>
          <w:bottom w:val="single" w:sz="4" w:space="1" w:color="auto"/>
          <w:right w:val="single" w:sz="4" w:space="4" w:color="auto"/>
        </w:pBdr>
        <w:spacing w:before="360" w:after="240"/>
        <w:jc w:val="both"/>
        <w:rPr>
          <w:rFonts w:ascii="Arial Narrow" w:hAnsi="Arial Narrow"/>
          <w:sz w:val="22"/>
          <w:szCs w:val="22"/>
        </w:rPr>
      </w:pPr>
      <w:r w:rsidRPr="00AB6465">
        <w:rPr>
          <w:rFonts w:ascii="Arial Narrow" w:hAnsi="Arial Narrow"/>
          <w:sz w:val="22"/>
          <w:szCs w:val="22"/>
        </w:rPr>
        <w:t>Le patrimoine net de l’entreprise (la valeur de l’entreprise) peut de cette manière être évalué à</w:t>
      </w:r>
      <w:r w:rsidR="00AB6465" w:rsidRPr="00AB6465">
        <w:rPr>
          <w:rFonts w:ascii="Arial Narrow" w:hAnsi="Arial Narrow"/>
          <w:sz w:val="22"/>
          <w:szCs w:val="22"/>
        </w:rPr>
        <w:t xml:space="preserve"> </w:t>
      </w:r>
    </w:p>
    <w:p w:rsidR="00EF5FC4" w:rsidRPr="003A586D" w:rsidRDefault="00447C36" w:rsidP="007300BF">
      <w:pPr>
        <w:pStyle w:val="Paragraphedeliste"/>
        <w:numPr>
          <w:ilvl w:val="1"/>
          <w:numId w:val="5"/>
        </w:numPr>
        <w:spacing w:before="360" w:after="240"/>
        <w:ind w:left="284" w:hanging="431"/>
        <w:jc w:val="both"/>
        <w:rPr>
          <w:rFonts w:ascii="Arial Narrow" w:hAnsi="Arial Narrow"/>
          <w:b/>
          <w:sz w:val="22"/>
          <w:szCs w:val="22"/>
        </w:rPr>
      </w:pPr>
      <w:r>
        <w:rPr>
          <w:rFonts w:ascii="Arial Narrow" w:hAnsi="Arial Narrow"/>
          <w:b/>
          <w:sz w:val="22"/>
          <w:szCs w:val="22"/>
        </w:rPr>
        <w:lastRenderedPageBreak/>
        <w:t>A partir du fichier « </w:t>
      </w:r>
      <w:r w:rsidR="00540D40">
        <w:rPr>
          <w:rFonts w:ascii="Arial Narrow" w:hAnsi="Arial Narrow"/>
          <w:b/>
          <w:sz w:val="22"/>
          <w:szCs w:val="22"/>
        </w:rPr>
        <w:t>bilanScippo</w:t>
      </w:r>
      <w:r w:rsidRPr="00447C36">
        <w:rPr>
          <w:rFonts w:ascii="Arial Narrow" w:hAnsi="Arial Narrow"/>
          <w:b/>
          <w:sz w:val="22"/>
          <w:szCs w:val="22"/>
        </w:rPr>
        <w:t>.xlsx</w:t>
      </w:r>
      <w:r>
        <w:rPr>
          <w:rFonts w:ascii="Arial Narrow" w:hAnsi="Arial Narrow"/>
          <w:b/>
          <w:sz w:val="22"/>
          <w:szCs w:val="22"/>
        </w:rPr>
        <w:t> » fourni, construire le bilan de la société au 1</w:t>
      </w:r>
      <w:r w:rsidRPr="007300BF">
        <w:rPr>
          <w:rFonts w:ascii="Arial Narrow" w:hAnsi="Arial Narrow"/>
          <w:b/>
          <w:sz w:val="22"/>
          <w:szCs w:val="22"/>
        </w:rPr>
        <w:t>er</w:t>
      </w:r>
      <w:r>
        <w:rPr>
          <w:rFonts w:ascii="Arial Narrow" w:hAnsi="Arial Narrow"/>
          <w:b/>
          <w:sz w:val="22"/>
          <w:szCs w:val="22"/>
        </w:rPr>
        <w:t xml:space="preserve"> janvier.</w:t>
      </w:r>
      <w:r w:rsidR="007300BF">
        <w:rPr>
          <w:rFonts w:ascii="Arial Narrow" w:hAnsi="Arial Narrow"/>
          <w:b/>
          <w:sz w:val="22"/>
          <w:szCs w:val="22"/>
        </w:rPr>
        <w:t xml:space="preserve"> Indiquer à quel endroit du bilan apparaît la valeur nette du patrimoine de l’entreprise.</w:t>
      </w:r>
    </w:p>
    <w:p w:rsidR="007300BF" w:rsidRDefault="007300BF" w:rsidP="00AB6465">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AB6465" w:rsidRDefault="00AB6465" w:rsidP="00AB6465">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AB6465" w:rsidRDefault="00AB6465" w:rsidP="00AB6465">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AB6465" w:rsidRPr="0083108A" w:rsidRDefault="00AB6465" w:rsidP="00AB6465">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A664E" w:rsidRDefault="00992E13" w:rsidP="0016407E">
      <w:pPr>
        <w:pStyle w:val="Paragraphedeliste"/>
        <w:numPr>
          <w:ilvl w:val="1"/>
          <w:numId w:val="5"/>
        </w:numPr>
        <w:spacing w:before="360" w:after="240"/>
        <w:ind w:left="284" w:hanging="431"/>
        <w:jc w:val="both"/>
        <w:rPr>
          <w:rFonts w:ascii="Arial Narrow" w:hAnsi="Arial Narrow"/>
          <w:b/>
          <w:sz w:val="22"/>
          <w:szCs w:val="22"/>
        </w:rPr>
      </w:pPr>
      <w:r>
        <w:rPr>
          <w:rFonts w:ascii="Arial Narrow" w:hAnsi="Arial Narrow"/>
          <w:b/>
          <w:sz w:val="22"/>
          <w:szCs w:val="22"/>
        </w:rPr>
        <w:t>Le second tableau de l’annexe 3 indique la valeur des éléments qui constituent le patrimoine de l’entreprise SCIPPO S.A. un an après le début de son activité. De nombreux éléments constitutifs de ce patrimoine ont vu leur valeur évoluer en une année.</w:t>
      </w:r>
    </w:p>
    <w:p w:rsidR="00C76CE8" w:rsidRPr="003A586D" w:rsidRDefault="00C76CE8" w:rsidP="008C3776">
      <w:pPr>
        <w:pStyle w:val="Paragraphedeliste"/>
        <w:numPr>
          <w:ilvl w:val="2"/>
          <w:numId w:val="12"/>
        </w:numPr>
        <w:spacing w:before="360" w:after="240"/>
        <w:ind w:hanging="232"/>
        <w:contextualSpacing w:val="0"/>
        <w:jc w:val="both"/>
        <w:rPr>
          <w:rFonts w:ascii="Arial Narrow" w:hAnsi="Arial Narrow"/>
          <w:b/>
          <w:sz w:val="22"/>
          <w:szCs w:val="22"/>
        </w:rPr>
      </w:pPr>
      <w:r>
        <w:rPr>
          <w:rFonts w:ascii="Arial Narrow" w:hAnsi="Arial Narrow"/>
          <w:b/>
          <w:sz w:val="22"/>
          <w:szCs w:val="22"/>
        </w:rPr>
        <w:t>Déterminer la valeur du patrimoine de la société un an plus tard.</w:t>
      </w:r>
    </w:p>
    <w:p w:rsidR="00EB0A0E" w:rsidRDefault="00EB0A0E" w:rsidP="00D827A7">
      <w:pPr>
        <w:pBdr>
          <w:top w:val="single" w:sz="4" w:space="1" w:color="auto"/>
          <w:left w:val="single" w:sz="4" w:space="4" w:color="auto"/>
          <w:bottom w:val="single" w:sz="4" w:space="1" w:color="auto"/>
          <w:right w:val="single" w:sz="4" w:space="4" w:color="auto"/>
        </w:pBdr>
        <w:spacing w:before="360" w:after="24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360" w:after="24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360" w:after="240"/>
        <w:jc w:val="both"/>
        <w:rPr>
          <w:rFonts w:ascii="Arial Narrow" w:hAnsi="Arial Narrow"/>
          <w:color w:val="0000FF"/>
          <w:sz w:val="22"/>
          <w:szCs w:val="22"/>
        </w:rPr>
      </w:pPr>
    </w:p>
    <w:p w:rsidR="00D827A7" w:rsidRPr="0083108A" w:rsidRDefault="00D827A7" w:rsidP="00D827A7">
      <w:pPr>
        <w:pBdr>
          <w:top w:val="single" w:sz="4" w:space="1" w:color="auto"/>
          <w:left w:val="single" w:sz="4" w:space="4" w:color="auto"/>
          <w:bottom w:val="single" w:sz="4" w:space="1" w:color="auto"/>
          <w:right w:val="single" w:sz="4" w:space="4" w:color="auto"/>
        </w:pBdr>
        <w:spacing w:before="360" w:after="240"/>
        <w:jc w:val="both"/>
        <w:rPr>
          <w:rFonts w:ascii="Arial Narrow" w:hAnsi="Arial Narrow"/>
          <w:color w:val="0000FF"/>
          <w:sz w:val="22"/>
          <w:szCs w:val="22"/>
        </w:rPr>
      </w:pPr>
    </w:p>
    <w:p w:rsidR="008C3776" w:rsidRPr="008C3776" w:rsidRDefault="008C3776" w:rsidP="008C3776">
      <w:pPr>
        <w:pStyle w:val="Paragraphedeliste"/>
        <w:numPr>
          <w:ilvl w:val="2"/>
          <w:numId w:val="12"/>
        </w:numPr>
        <w:spacing w:before="360" w:after="120"/>
        <w:ind w:hanging="232"/>
        <w:contextualSpacing w:val="0"/>
        <w:jc w:val="both"/>
        <w:rPr>
          <w:rFonts w:ascii="Arial Narrow" w:hAnsi="Arial Narrow"/>
          <w:b/>
          <w:sz w:val="22"/>
          <w:szCs w:val="22"/>
        </w:rPr>
      </w:pPr>
      <w:r w:rsidRPr="008C3776">
        <w:rPr>
          <w:rFonts w:ascii="Arial Narrow" w:hAnsi="Arial Narrow"/>
          <w:b/>
          <w:sz w:val="22"/>
          <w:szCs w:val="22"/>
        </w:rPr>
        <w:t>Par comparaison avec la valeur du patrimoine au 1er janvier, quelle conclusion peut-on en tirer ?</w:t>
      </w:r>
      <w:r w:rsidR="0083108A">
        <w:rPr>
          <w:rFonts w:ascii="Arial Narrow" w:hAnsi="Arial Narrow"/>
          <w:b/>
          <w:sz w:val="22"/>
          <w:szCs w:val="22"/>
        </w:rPr>
        <w:t xml:space="preserve"> Quelle peut-être l’explication de ce phénomène ?</w:t>
      </w:r>
    </w:p>
    <w:p w:rsidR="0083108A" w:rsidRDefault="0083108A"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Pr="0083108A"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6015E4" w:rsidRPr="003A586D" w:rsidRDefault="0083108A" w:rsidP="0016407E">
      <w:pPr>
        <w:pStyle w:val="Paragraphedeliste"/>
        <w:numPr>
          <w:ilvl w:val="1"/>
          <w:numId w:val="5"/>
        </w:numPr>
        <w:spacing w:before="360" w:after="240"/>
        <w:ind w:left="284" w:hanging="431"/>
        <w:jc w:val="both"/>
        <w:rPr>
          <w:rFonts w:ascii="Arial Narrow" w:hAnsi="Arial Narrow"/>
          <w:b/>
          <w:sz w:val="22"/>
          <w:szCs w:val="22"/>
        </w:rPr>
      </w:pPr>
      <w:r>
        <w:rPr>
          <w:rFonts w:ascii="Arial Narrow" w:hAnsi="Arial Narrow"/>
          <w:b/>
          <w:sz w:val="22"/>
          <w:szCs w:val="22"/>
        </w:rPr>
        <w:t>A partir du fichier « </w:t>
      </w:r>
      <w:r w:rsidR="00540D40">
        <w:rPr>
          <w:rFonts w:ascii="Arial Narrow" w:hAnsi="Arial Narrow"/>
          <w:b/>
          <w:sz w:val="22"/>
          <w:szCs w:val="22"/>
        </w:rPr>
        <w:t>bilanScippo</w:t>
      </w:r>
      <w:r w:rsidRPr="00447C36">
        <w:rPr>
          <w:rFonts w:ascii="Arial Narrow" w:hAnsi="Arial Narrow"/>
          <w:b/>
          <w:sz w:val="22"/>
          <w:szCs w:val="22"/>
        </w:rPr>
        <w:t>.xlsx</w:t>
      </w:r>
      <w:r>
        <w:rPr>
          <w:rFonts w:ascii="Arial Narrow" w:hAnsi="Arial Narrow"/>
          <w:b/>
          <w:sz w:val="22"/>
          <w:szCs w:val="22"/>
        </w:rPr>
        <w:t> » fourni, construire le bilan de la société au 31 décembre. A quel endroit du bilan est-il logique de faire figurer le bénéfice réalisé ? Comment évolue la valeur des capitaux propres entre les deux dates ?</w:t>
      </w:r>
    </w:p>
    <w:p w:rsidR="00864796" w:rsidRDefault="00864796" w:rsidP="00D827A7">
      <w:pPr>
        <w:pBdr>
          <w:top w:val="single" w:sz="4" w:space="1" w:color="auto"/>
          <w:left w:val="single" w:sz="4" w:space="4" w:color="auto"/>
          <w:bottom w:val="single" w:sz="4" w:space="1" w:color="auto"/>
          <w:right w:val="single" w:sz="4" w:space="4" w:color="auto"/>
        </w:pBdr>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jc w:val="both"/>
        <w:rPr>
          <w:rFonts w:ascii="Arial Narrow" w:hAnsi="Arial Narrow"/>
          <w:color w:val="0000FF"/>
          <w:sz w:val="22"/>
          <w:szCs w:val="22"/>
        </w:rPr>
      </w:pPr>
    </w:p>
    <w:p w:rsidR="00D827A7" w:rsidRPr="003A586D" w:rsidRDefault="00D827A7" w:rsidP="00D827A7">
      <w:pPr>
        <w:pBdr>
          <w:top w:val="single" w:sz="4" w:space="1" w:color="auto"/>
          <w:left w:val="single" w:sz="4" w:space="4" w:color="auto"/>
          <w:bottom w:val="single" w:sz="4" w:space="1" w:color="auto"/>
          <w:right w:val="single" w:sz="4" w:space="4" w:color="auto"/>
        </w:pBdr>
        <w:jc w:val="both"/>
        <w:rPr>
          <w:rFonts w:ascii="Arial Narrow" w:hAnsi="Arial Narrow"/>
          <w:color w:val="0000FF"/>
          <w:sz w:val="22"/>
          <w:szCs w:val="22"/>
        </w:rPr>
      </w:pPr>
    </w:p>
    <w:p w:rsidR="00E77C3E" w:rsidRPr="003A586D" w:rsidRDefault="003C01EC" w:rsidP="0016407E">
      <w:pPr>
        <w:pStyle w:val="Paragraphedeliste"/>
        <w:numPr>
          <w:ilvl w:val="1"/>
          <w:numId w:val="5"/>
        </w:numPr>
        <w:spacing w:before="360" w:after="240"/>
        <w:ind w:left="284" w:hanging="431"/>
        <w:jc w:val="both"/>
        <w:rPr>
          <w:rFonts w:ascii="Arial Narrow" w:hAnsi="Arial Narrow"/>
          <w:b/>
          <w:sz w:val="22"/>
          <w:szCs w:val="22"/>
        </w:rPr>
      </w:pPr>
      <w:r>
        <w:rPr>
          <w:rFonts w:ascii="Arial Narrow" w:hAnsi="Arial Narrow"/>
          <w:b/>
          <w:sz w:val="22"/>
          <w:szCs w:val="22"/>
        </w:rPr>
        <w:lastRenderedPageBreak/>
        <w:t>Question de synthèse. Expliquer en quoi le bilan de l’entreprise est représentatif de sa valeur financière fondée sur son patrimoine</w:t>
      </w:r>
    </w:p>
    <w:p w:rsidR="0073144C" w:rsidRDefault="0073144C"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73144C" w:rsidRDefault="0073144C">
      <w:pPr>
        <w:spacing w:after="200" w:line="276" w:lineRule="auto"/>
        <w:rPr>
          <w:rFonts w:ascii="Arial Narrow" w:hAnsi="Arial Narrow"/>
          <w:color w:val="0000FF"/>
          <w:sz w:val="22"/>
          <w:szCs w:val="22"/>
        </w:rPr>
      </w:pPr>
      <w:r>
        <w:rPr>
          <w:rFonts w:ascii="Arial Narrow" w:hAnsi="Arial Narrow"/>
          <w:color w:val="0000FF"/>
          <w:sz w:val="22"/>
          <w:szCs w:val="22"/>
        </w:rPr>
        <w:br w:type="page"/>
      </w:r>
    </w:p>
    <w:p w:rsidR="006015E4" w:rsidRPr="009A51EC" w:rsidRDefault="00FF267F" w:rsidP="0016407E">
      <w:pPr>
        <w:pStyle w:val="Paragraphedeliste"/>
        <w:numPr>
          <w:ilvl w:val="0"/>
          <w:numId w:val="4"/>
        </w:numPr>
        <w:shd w:val="clear" w:color="auto" w:fill="D6E3BC" w:themeFill="accent3" w:themeFillTint="66"/>
        <w:spacing w:before="360" w:after="360"/>
        <w:ind w:left="0" w:hanging="567"/>
        <w:rPr>
          <w:rFonts w:ascii="Arial Narrow" w:hAnsi="Arial Narrow"/>
          <w:b/>
          <w:sz w:val="40"/>
          <w:szCs w:val="40"/>
        </w:rPr>
      </w:pPr>
      <w:r>
        <w:rPr>
          <w:rFonts w:ascii="Arial Narrow" w:hAnsi="Arial Narrow"/>
          <w:b/>
          <w:sz w:val="40"/>
          <w:szCs w:val="40"/>
        </w:rPr>
        <w:lastRenderedPageBreak/>
        <w:t xml:space="preserve">La valeur financière fondée sur le </w:t>
      </w:r>
      <w:r w:rsidR="00B1100E">
        <w:rPr>
          <w:rFonts w:ascii="Arial Narrow" w:hAnsi="Arial Narrow"/>
          <w:b/>
          <w:sz w:val="40"/>
          <w:szCs w:val="40"/>
        </w:rPr>
        <w:t>revenu</w:t>
      </w:r>
    </w:p>
    <w:p w:rsidR="00377D50" w:rsidRDefault="00377D50" w:rsidP="009A51EC">
      <w:pPr>
        <w:ind w:hanging="567"/>
        <w:rPr>
          <w:rFonts w:ascii="Arial Narrow" w:hAnsi="Arial Narrow"/>
          <w:b/>
          <w:sz w:val="28"/>
          <w:szCs w:val="28"/>
          <w:u w:val="single"/>
        </w:rPr>
      </w:pPr>
      <w:r>
        <w:rPr>
          <w:rFonts w:ascii="Arial Narrow" w:hAnsi="Arial Narrow"/>
          <w:b/>
          <w:sz w:val="28"/>
          <w:szCs w:val="28"/>
          <w:u w:val="single"/>
        </w:rPr>
        <w:t>D’après les annexes 4 et 5</w:t>
      </w:r>
    </w:p>
    <w:p w:rsidR="00377D50" w:rsidRDefault="00377D50" w:rsidP="009A51EC">
      <w:pPr>
        <w:ind w:hanging="567"/>
        <w:rPr>
          <w:rFonts w:ascii="Arial Narrow" w:hAnsi="Arial Narrow"/>
          <w:b/>
          <w:sz w:val="28"/>
          <w:szCs w:val="28"/>
          <w:u w:val="single"/>
        </w:rPr>
      </w:pPr>
    </w:p>
    <w:p w:rsidR="009A51EC" w:rsidRPr="007B147E" w:rsidRDefault="009A51EC" w:rsidP="009A51EC">
      <w:pPr>
        <w:ind w:hanging="567"/>
        <w:rPr>
          <w:rFonts w:ascii="Arial Narrow" w:hAnsi="Arial Narrow"/>
          <w:b/>
          <w:sz w:val="28"/>
          <w:szCs w:val="28"/>
          <w:u w:val="single"/>
        </w:rPr>
      </w:pPr>
      <w:r w:rsidRPr="007B147E">
        <w:rPr>
          <w:rFonts w:ascii="Arial Narrow" w:hAnsi="Arial Narrow"/>
          <w:b/>
          <w:sz w:val="28"/>
          <w:szCs w:val="28"/>
          <w:u w:val="single"/>
        </w:rPr>
        <w:t>Travail à faire</w:t>
      </w:r>
    </w:p>
    <w:p w:rsidR="00457B76" w:rsidRDefault="00CD352D" w:rsidP="0016407E">
      <w:pPr>
        <w:pStyle w:val="Paragraphedeliste"/>
        <w:numPr>
          <w:ilvl w:val="1"/>
          <w:numId w:val="4"/>
        </w:numPr>
        <w:spacing w:before="360" w:after="240"/>
        <w:ind w:left="284" w:hanging="431"/>
        <w:jc w:val="both"/>
        <w:rPr>
          <w:rFonts w:ascii="Arial Narrow" w:hAnsi="Arial Narrow"/>
          <w:b/>
          <w:sz w:val="22"/>
          <w:szCs w:val="22"/>
        </w:rPr>
      </w:pPr>
      <w:r>
        <w:rPr>
          <w:rFonts w:ascii="Arial Narrow" w:hAnsi="Arial Narrow"/>
          <w:b/>
          <w:sz w:val="22"/>
          <w:szCs w:val="22"/>
        </w:rPr>
        <w:t xml:space="preserve">Expliquer </w:t>
      </w:r>
      <w:r w:rsidR="0033137E">
        <w:rPr>
          <w:rFonts w:ascii="Arial Narrow" w:hAnsi="Arial Narrow"/>
          <w:b/>
          <w:sz w:val="22"/>
          <w:szCs w:val="22"/>
        </w:rPr>
        <w:t xml:space="preserve">ce qu’est une charge, un produit, </w:t>
      </w:r>
      <w:r>
        <w:rPr>
          <w:rFonts w:ascii="Arial Narrow" w:hAnsi="Arial Narrow"/>
          <w:b/>
          <w:sz w:val="22"/>
          <w:szCs w:val="22"/>
        </w:rPr>
        <w:t>ce qu’est un compte de résultat et mettre en évidence la différence qui existe entre ce document et le bilan.</w:t>
      </w:r>
    </w:p>
    <w:p w:rsidR="00CF6F75" w:rsidRDefault="00CF6F75"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Pr="00CD352D"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0B0BFF" w:rsidRPr="003A586D" w:rsidRDefault="004F1BC9" w:rsidP="0016407E">
      <w:pPr>
        <w:pStyle w:val="Paragraphedeliste"/>
        <w:numPr>
          <w:ilvl w:val="1"/>
          <w:numId w:val="4"/>
        </w:numPr>
        <w:spacing w:before="360" w:after="240"/>
        <w:ind w:left="284" w:hanging="431"/>
        <w:jc w:val="both"/>
        <w:rPr>
          <w:rFonts w:ascii="Arial Narrow" w:hAnsi="Arial Narrow"/>
          <w:b/>
          <w:sz w:val="22"/>
          <w:szCs w:val="22"/>
        </w:rPr>
      </w:pPr>
      <w:r>
        <w:rPr>
          <w:rFonts w:ascii="Arial Narrow" w:hAnsi="Arial Narrow"/>
          <w:b/>
          <w:sz w:val="22"/>
          <w:szCs w:val="22"/>
        </w:rPr>
        <w:t>Calculer le revenu dégagé par l’entreprise SCIPPO S.A. au cours de l’année N en utilisant les informations qui vous sont fournies par l’annexe 5.</w:t>
      </w:r>
    </w:p>
    <w:p w:rsidR="000B0BFF" w:rsidRDefault="000B0BFF" w:rsidP="00D827A7">
      <w:pPr>
        <w:pBdr>
          <w:top w:val="single" w:sz="4" w:space="1" w:color="auto"/>
          <w:left w:val="single" w:sz="4" w:space="4" w:color="auto"/>
          <w:bottom w:val="single" w:sz="4" w:space="1" w:color="auto"/>
          <w:right w:val="single" w:sz="4" w:space="4" w:color="auto"/>
        </w:pBdr>
        <w:spacing w:after="24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after="240"/>
        <w:jc w:val="both"/>
        <w:rPr>
          <w:rFonts w:ascii="Arial Narrow" w:hAnsi="Arial Narrow"/>
          <w:color w:val="0000FF"/>
          <w:sz w:val="22"/>
          <w:szCs w:val="22"/>
        </w:rPr>
      </w:pPr>
    </w:p>
    <w:p w:rsidR="00D827A7" w:rsidRPr="003A586D" w:rsidRDefault="00D827A7" w:rsidP="00D827A7">
      <w:pPr>
        <w:pBdr>
          <w:top w:val="single" w:sz="4" w:space="1" w:color="auto"/>
          <w:left w:val="single" w:sz="4" w:space="4" w:color="auto"/>
          <w:bottom w:val="single" w:sz="4" w:space="1" w:color="auto"/>
          <w:right w:val="single" w:sz="4" w:space="4" w:color="auto"/>
        </w:pBdr>
        <w:spacing w:after="240"/>
        <w:jc w:val="both"/>
        <w:rPr>
          <w:rFonts w:ascii="Arial Narrow" w:hAnsi="Arial Narrow"/>
          <w:color w:val="0000FF"/>
          <w:sz w:val="22"/>
          <w:szCs w:val="22"/>
        </w:rPr>
      </w:pPr>
    </w:p>
    <w:p w:rsidR="000B0BFF" w:rsidRPr="003A586D" w:rsidRDefault="007E1FF0" w:rsidP="007E1FF0">
      <w:pPr>
        <w:pStyle w:val="Paragraphedeliste"/>
        <w:numPr>
          <w:ilvl w:val="1"/>
          <w:numId w:val="4"/>
        </w:numPr>
        <w:spacing w:before="360" w:after="240"/>
        <w:ind w:left="284" w:hanging="431"/>
        <w:jc w:val="both"/>
        <w:rPr>
          <w:rFonts w:ascii="Arial Narrow" w:hAnsi="Arial Narrow"/>
          <w:b/>
          <w:sz w:val="22"/>
          <w:szCs w:val="22"/>
        </w:rPr>
      </w:pPr>
      <w:r>
        <w:rPr>
          <w:rFonts w:ascii="Arial Narrow" w:hAnsi="Arial Narrow"/>
          <w:b/>
          <w:sz w:val="22"/>
          <w:szCs w:val="22"/>
        </w:rPr>
        <w:t>En utilisant le classeur « </w:t>
      </w:r>
      <w:r w:rsidR="00540D40">
        <w:rPr>
          <w:rFonts w:ascii="Arial Narrow" w:hAnsi="Arial Narrow"/>
          <w:b/>
          <w:sz w:val="22"/>
          <w:szCs w:val="22"/>
        </w:rPr>
        <w:t>compteResultatScippo</w:t>
      </w:r>
      <w:r w:rsidRPr="007E1FF0">
        <w:rPr>
          <w:rFonts w:ascii="Arial Narrow" w:hAnsi="Arial Narrow"/>
          <w:b/>
          <w:sz w:val="22"/>
          <w:szCs w:val="22"/>
        </w:rPr>
        <w:t>.xlsx</w:t>
      </w:r>
      <w:r>
        <w:rPr>
          <w:rFonts w:ascii="Arial Narrow" w:hAnsi="Arial Narrow"/>
          <w:b/>
          <w:sz w:val="22"/>
          <w:szCs w:val="22"/>
        </w:rPr>
        <w:t xml:space="preserve"> », présenter le compte de résultat en insérant les formules de calcul nécessaires </w:t>
      </w:r>
      <w:r w:rsidR="009A55AC">
        <w:rPr>
          <w:rFonts w:ascii="Arial Narrow" w:hAnsi="Arial Narrow"/>
          <w:b/>
          <w:sz w:val="22"/>
          <w:szCs w:val="22"/>
        </w:rPr>
        <w:t xml:space="preserve">sur la première feuille de calcul, </w:t>
      </w:r>
      <w:r>
        <w:rPr>
          <w:rFonts w:ascii="Arial Narrow" w:hAnsi="Arial Narrow"/>
          <w:b/>
          <w:sz w:val="22"/>
          <w:szCs w:val="22"/>
        </w:rPr>
        <w:t>dans les cellules de D2 à F20</w:t>
      </w:r>
    </w:p>
    <w:p w:rsidR="007E1FF0" w:rsidRDefault="007E1FF0" w:rsidP="00D827A7">
      <w:pPr>
        <w:pBdr>
          <w:top w:val="single" w:sz="4" w:space="1" w:color="auto"/>
          <w:left w:val="single" w:sz="4" w:space="4" w:color="auto"/>
          <w:bottom w:val="single" w:sz="4" w:space="1" w:color="auto"/>
          <w:right w:val="single" w:sz="4" w:space="4" w:color="auto"/>
        </w:pBdr>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jc w:val="both"/>
        <w:rPr>
          <w:rFonts w:ascii="Arial Narrow" w:hAnsi="Arial Narrow"/>
          <w:color w:val="0000FF"/>
          <w:sz w:val="22"/>
          <w:szCs w:val="22"/>
        </w:rPr>
      </w:pPr>
    </w:p>
    <w:p w:rsidR="00D827A7" w:rsidRPr="003A586D" w:rsidRDefault="00D827A7" w:rsidP="00D827A7">
      <w:pPr>
        <w:pBdr>
          <w:top w:val="single" w:sz="4" w:space="1" w:color="auto"/>
          <w:left w:val="single" w:sz="4" w:space="4" w:color="auto"/>
          <w:bottom w:val="single" w:sz="4" w:space="1" w:color="auto"/>
          <w:right w:val="single" w:sz="4" w:space="4" w:color="auto"/>
        </w:pBdr>
        <w:jc w:val="both"/>
        <w:rPr>
          <w:rFonts w:ascii="Arial Narrow" w:hAnsi="Arial Narrow"/>
          <w:color w:val="0000FF"/>
          <w:sz w:val="22"/>
          <w:szCs w:val="22"/>
        </w:rPr>
      </w:pPr>
    </w:p>
    <w:p w:rsidR="00373D7D" w:rsidRPr="003A586D" w:rsidRDefault="007E1FF0" w:rsidP="0016407E">
      <w:pPr>
        <w:pStyle w:val="Paragraphedeliste"/>
        <w:numPr>
          <w:ilvl w:val="1"/>
          <w:numId w:val="4"/>
        </w:numPr>
        <w:spacing w:before="360" w:after="240"/>
        <w:ind w:left="284" w:hanging="431"/>
        <w:jc w:val="both"/>
        <w:rPr>
          <w:rFonts w:ascii="Arial Narrow" w:hAnsi="Arial Narrow"/>
          <w:b/>
          <w:sz w:val="22"/>
          <w:szCs w:val="22"/>
        </w:rPr>
      </w:pPr>
      <w:r>
        <w:rPr>
          <w:rFonts w:ascii="Arial Narrow" w:hAnsi="Arial Narrow"/>
          <w:b/>
          <w:sz w:val="22"/>
          <w:szCs w:val="22"/>
        </w:rPr>
        <w:t>Expliquer ce que l’on entend par « exploitation », « financier(e) » et « exceptionnel(le) concernant les charges et les produits. Calculer le résultat d’exploitation réalisé par l’entreprise.</w:t>
      </w:r>
    </w:p>
    <w:p w:rsidR="00B56C62" w:rsidRDefault="00B56C62" w:rsidP="00D827A7">
      <w:pPr>
        <w:pBdr>
          <w:top w:val="single" w:sz="4" w:space="1" w:color="auto"/>
          <w:left w:val="single" w:sz="4" w:space="4" w:color="auto"/>
          <w:bottom w:val="single" w:sz="4" w:space="1" w:color="auto"/>
          <w:right w:val="single" w:sz="4" w:space="4" w:color="auto"/>
        </w:pBdr>
        <w:spacing w:before="12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12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12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12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120" w:after="120"/>
        <w:jc w:val="both"/>
        <w:rPr>
          <w:rFonts w:ascii="Arial Narrow" w:hAnsi="Arial Narrow"/>
          <w:color w:val="0000FF"/>
          <w:sz w:val="22"/>
          <w:szCs w:val="22"/>
        </w:rPr>
      </w:pPr>
    </w:p>
    <w:p w:rsidR="00D827A7" w:rsidRPr="003A586D" w:rsidRDefault="00D827A7" w:rsidP="00D827A7">
      <w:pPr>
        <w:pBdr>
          <w:top w:val="single" w:sz="4" w:space="1" w:color="auto"/>
          <w:left w:val="single" w:sz="4" w:space="4" w:color="auto"/>
          <w:bottom w:val="single" w:sz="4" w:space="1" w:color="auto"/>
          <w:right w:val="single" w:sz="4" w:space="4" w:color="auto"/>
        </w:pBdr>
        <w:spacing w:before="120" w:after="120"/>
        <w:jc w:val="both"/>
        <w:rPr>
          <w:rFonts w:ascii="Arial Narrow" w:hAnsi="Arial Narrow"/>
          <w:color w:val="0000FF"/>
          <w:sz w:val="22"/>
          <w:szCs w:val="22"/>
        </w:rPr>
      </w:pPr>
    </w:p>
    <w:p w:rsidR="00373D7D" w:rsidRDefault="009A55AC" w:rsidP="00B037EA">
      <w:pPr>
        <w:pStyle w:val="Paragraphedeliste"/>
        <w:numPr>
          <w:ilvl w:val="1"/>
          <w:numId w:val="4"/>
        </w:numPr>
        <w:spacing w:before="360" w:after="120"/>
        <w:ind w:left="284" w:hanging="431"/>
        <w:jc w:val="both"/>
        <w:rPr>
          <w:rFonts w:ascii="Arial Narrow" w:hAnsi="Arial Narrow"/>
          <w:b/>
          <w:sz w:val="22"/>
          <w:szCs w:val="22"/>
        </w:rPr>
      </w:pPr>
      <w:r>
        <w:rPr>
          <w:rFonts w:ascii="Arial Narrow" w:hAnsi="Arial Narrow"/>
          <w:b/>
          <w:sz w:val="22"/>
          <w:szCs w:val="22"/>
        </w:rPr>
        <w:lastRenderedPageBreak/>
        <w:t>En utilisant la seconde feuille de calcul du classeur « </w:t>
      </w:r>
      <w:r w:rsidR="00540D40">
        <w:rPr>
          <w:rFonts w:ascii="Arial Narrow" w:hAnsi="Arial Narrow"/>
          <w:b/>
          <w:sz w:val="22"/>
          <w:szCs w:val="22"/>
        </w:rPr>
        <w:t>compteResultatScippo</w:t>
      </w:r>
      <w:r w:rsidRPr="007E1FF0">
        <w:rPr>
          <w:rFonts w:ascii="Arial Narrow" w:hAnsi="Arial Narrow"/>
          <w:b/>
          <w:sz w:val="22"/>
          <w:szCs w:val="22"/>
        </w:rPr>
        <w:t>.xlsx</w:t>
      </w:r>
      <w:r>
        <w:rPr>
          <w:rFonts w:ascii="Arial Narrow" w:hAnsi="Arial Narrow"/>
          <w:b/>
          <w:sz w:val="22"/>
          <w:szCs w:val="22"/>
        </w:rPr>
        <w:t> », faire ressortir dans un tableau, pour chacune des 5 années, le résultat d’exploitation, le résultat financier, le résultat exceptionnel et le résultat net comptable.</w:t>
      </w:r>
      <w:r w:rsidR="00A22B11">
        <w:rPr>
          <w:rFonts w:ascii="Arial Narrow" w:hAnsi="Arial Narrow"/>
          <w:b/>
          <w:sz w:val="22"/>
          <w:szCs w:val="22"/>
        </w:rPr>
        <w:t xml:space="preserve"> Commenter les résultats obtenus.</w:t>
      </w:r>
    </w:p>
    <w:p w:rsidR="00B037EA" w:rsidRPr="00B037EA" w:rsidRDefault="00B037EA" w:rsidP="00B037EA">
      <w:pPr>
        <w:spacing w:after="240"/>
        <w:ind w:left="-147"/>
        <w:jc w:val="both"/>
        <w:rPr>
          <w:rFonts w:ascii="Arial Narrow" w:hAnsi="Arial Narrow"/>
          <w:b/>
          <w:sz w:val="22"/>
          <w:szCs w:val="22"/>
        </w:rPr>
      </w:pPr>
      <w:r>
        <w:rPr>
          <w:rFonts w:ascii="Arial Narrow" w:hAnsi="Arial Narrow"/>
          <w:b/>
          <w:sz w:val="22"/>
          <w:szCs w:val="22"/>
        </w:rPr>
        <w:t>NB : penser à utiliser les fonctionnalités du tableur pour obtenir</w:t>
      </w:r>
      <w:r w:rsidR="00DD2741">
        <w:rPr>
          <w:rFonts w:ascii="Arial Narrow" w:hAnsi="Arial Narrow"/>
          <w:b/>
          <w:sz w:val="22"/>
          <w:szCs w:val="22"/>
        </w:rPr>
        <w:t>, dans leurs</w:t>
      </w:r>
      <w:r>
        <w:rPr>
          <w:rFonts w:ascii="Arial Narrow" w:hAnsi="Arial Narrow"/>
          <w:b/>
          <w:sz w:val="22"/>
          <w:szCs w:val="22"/>
        </w:rPr>
        <w:t xml:space="preserve"> présentation</w:t>
      </w:r>
      <w:r w:rsidR="00DD2741">
        <w:rPr>
          <w:rFonts w:ascii="Arial Narrow" w:hAnsi="Arial Narrow"/>
          <w:b/>
          <w:sz w:val="22"/>
          <w:szCs w:val="22"/>
        </w:rPr>
        <w:t>s,</w:t>
      </w:r>
      <w:r>
        <w:rPr>
          <w:rFonts w:ascii="Arial Narrow" w:hAnsi="Arial Narrow"/>
          <w:b/>
          <w:sz w:val="22"/>
          <w:szCs w:val="22"/>
        </w:rPr>
        <w:t xml:space="preserve"> des résultats </w:t>
      </w:r>
      <w:r w:rsidR="00DD2741">
        <w:rPr>
          <w:rFonts w:ascii="Arial Narrow" w:hAnsi="Arial Narrow"/>
          <w:b/>
          <w:sz w:val="22"/>
          <w:szCs w:val="22"/>
        </w:rPr>
        <w:t>repérables par une mise en forme personnalisée,</w:t>
      </w:r>
      <w:r>
        <w:rPr>
          <w:rFonts w:ascii="Arial Narrow" w:hAnsi="Arial Narrow"/>
          <w:b/>
          <w:sz w:val="22"/>
          <w:szCs w:val="22"/>
        </w:rPr>
        <w:t xml:space="preserve"> selon qu’ils sont positifs ou négatifs.</w:t>
      </w:r>
    </w:p>
    <w:p w:rsidR="00A22B11" w:rsidRDefault="00A22B11"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994519" w:rsidRPr="00994519" w:rsidRDefault="00994519" w:rsidP="00994519">
      <w:pPr>
        <w:pStyle w:val="Paragraphedeliste"/>
        <w:numPr>
          <w:ilvl w:val="1"/>
          <w:numId w:val="4"/>
        </w:numPr>
        <w:spacing w:before="360" w:after="240"/>
        <w:ind w:left="284" w:hanging="431"/>
        <w:contextualSpacing w:val="0"/>
        <w:jc w:val="both"/>
        <w:rPr>
          <w:rFonts w:ascii="Arial Narrow" w:hAnsi="Arial Narrow"/>
          <w:b/>
          <w:sz w:val="22"/>
          <w:szCs w:val="22"/>
        </w:rPr>
      </w:pPr>
      <w:r w:rsidRPr="00994519">
        <w:rPr>
          <w:rFonts w:ascii="Arial Narrow" w:hAnsi="Arial Narrow"/>
          <w:b/>
          <w:sz w:val="22"/>
          <w:szCs w:val="22"/>
        </w:rPr>
        <w:t xml:space="preserve">Toujours sur cette seconde feuille de calcul, </w:t>
      </w:r>
      <w:r>
        <w:rPr>
          <w:rFonts w:ascii="Arial Narrow" w:hAnsi="Arial Narrow"/>
          <w:b/>
          <w:sz w:val="22"/>
          <w:szCs w:val="22"/>
        </w:rPr>
        <w:t xml:space="preserve">et </w:t>
      </w:r>
      <w:r w:rsidRPr="00994519">
        <w:rPr>
          <w:rFonts w:ascii="Arial Narrow" w:hAnsi="Arial Narrow"/>
          <w:b/>
          <w:sz w:val="22"/>
          <w:szCs w:val="22"/>
        </w:rPr>
        <w:t>en vous référant à la définition de la valeur ajoutée découverte dans la séquence précédente, faire ressortir le chiffre d’affaires et la valeur ajoutée pour chacune des 6 années. Exprimer la part de la valeur ajoutée dans le chiffre d’affaires en pourcentage.</w:t>
      </w:r>
      <w:r w:rsidR="00D827A7">
        <w:rPr>
          <w:rFonts w:ascii="Arial Narrow" w:hAnsi="Arial Narrow"/>
          <w:b/>
          <w:sz w:val="22"/>
          <w:szCs w:val="22"/>
        </w:rPr>
        <w:t xml:space="preserve"> Commenter.</w:t>
      </w:r>
    </w:p>
    <w:p w:rsidR="00994519" w:rsidRDefault="00994519"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994519" w:rsidRDefault="0073144C" w:rsidP="0073144C">
      <w:pPr>
        <w:pStyle w:val="Paragraphedeliste"/>
        <w:numPr>
          <w:ilvl w:val="1"/>
          <w:numId w:val="4"/>
        </w:numPr>
        <w:spacing w:before="360" w:after="240"/>
        <w:ind w:left="284" w:hanging="431"/>
        <w:contextualSpacing w:val="0"/>
        <w:jc w:val="both"/>
        <w:rPr>
          <w:rFonts w:ascii="Arial Narrow" w:hAnsi="Arial Narrow"/>
          <w:b/>
          <w:sz w:val="22"/>
          <w:szCs w:val="22"/>
        </w:rPr>
      </w:pPr>
      <w:r w:rsidRPr="00994519">
        <w:rPr>
          <w:rFonts w:ascii="Arial Narrow" w:hAnsi="Arial Narrow"/>
          <w:b/>
          <w:sz w:val="22"/>
          <w:szCs w:val="22"/>
        </w:rPr>
        <w:t>Toujours sur cette seconde feuille de calcul,</w:t>
      </w:r>
      <w:r>
        <w:rPr>
          <w:rFonts w:ascii="Arial Narrow" w:hAnsi="Arial Narrow"/>
          <w:b/>
          <w:sz w:val="22"/>
          <w:szCs w:val="22"/>
        </w:rPr>
        <w:t xml:space="preserve"> faire apparaître l’évolution en pourcentage du chiffre d’affaires d’une année sur l’autre ainsi que l’évolution en pourcentage de la part de la valeur ajoutée dans le chiffre d’affaires.</w:t>
      </w:r>
      <w:r w:rsidR="00D827A7">
        <w:rPr>
          <w:rFonts w:ascii="Arial Narrow" w:hAnsi="Arial Narrow"/>
          <w:b/>
          <w:sz w:val="22"/>
          <w:szCs w:val="22"/>
        </w:rPr>
        <w:t xml:space="preserve"> Commenter.</w:t>
      </w:r>
    </w:p>
    <w:p w:rsidR="0073144C" w:rsidRDefault="0073144C"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Pr="009A55AC"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373D7D" w:rsidRPr="003A586D" w:rsidRDefault="00B037EA" w:rsidP="0016407E">
      <w:pPr>
        <w:pStyle w:val="Paragraphedeliste"/>
        <w:numPr>
          <w:ilvl w:val="1"/>
          <w:numId w:val="4"/>
        </w:numPr>
        <w:spacing w:before="360" w:after="240"/>
        <w:ind w:left="284" w:hanging="431"/>
        <w:contextualSpacing w:val="0"/>
        <w:jc w:val="both"/>
        <w:rPr>
          <w:rFonts w:ascii="Arial Narrow" w:hAnsi="Arial Narrow"/>
          <w:b/>
          <w:sz w:val="22"/>
          <w:szCs w:val="22"/>
        </w:rPr>
      </w:pPr>
      <w:r>
        <w:rPr>
          <w:rFonts w:ascii="Arial Narrow" w:hAnsi="Arial Narrow"/>
          <w:b/>
          <w:sz w:val="22"/>
          <w:szCs w:val="22"/>
        </w:rPr>
        <w:lastRenderedPageBreak/>
        <w:t>Fournir une représentation graphique des éléments suivants et commenter ces graphiques</w:t>
      </w:r>
    </w:p>
    <w:p w:rsidR="00044DDB" w:rsidRPr="003A586D" w:rsidRDefault="0073144C" w:rsidP="0016407E">
      <w:pPr>
        <w:pStyle w:val="Paragraphedeliste"/>
        <w:numPr>
          <w:ilvl w:val="2"/>
          <w:numId w:val="4"/>
        </w:numPr>
        <w:spacing w:before="360" w:after="240"/>
        <w:ind w:left="709"/>
        <w:contextualSpacing w:val="0"/>
        <w:jc w:val="both"/>
        <w:rPr>
          <w:rFonts w:ascii="Arial Narrow" w:hAnsi="Arial Narrow"/>
          <w:sz w:val="22"/>
          <w:szCs w:val="22"/>
        </w:rPr>
      </w:pPr>
      <w:r>
        <w:rPr>
          <w:rFonts w:ascii="Arial Narrow" w:hAnsi="Arial Narrow"/>
          <w:sz w:val="22"/>
          <w:szCs w:val="22"/>
        </w:rPr>
        <w:t xml:space="preserve">Sur un même graphique, </w:t>
      </w:r>
      <w:r w:rsidR="00B037EA">
        <w:rPr>
          <w:rFonts w:ascii="Arial Narrow" w:hAnsi="Arial Narrow"/>
          <w:sz w:val="22"/>
          <w:szCs w:val="22"/>
        </w:rPr>
        <w:t xml:space="preserve">l’évolution du chiffre d’affaires </w:t>
      </w:r>
      <w:r>
        <w:rPr>
          <w:rFonts w:ascii="Arial Narrow" w:hAnsi="Arial Narrow"/>
          <w:sz w:val="22"/>
          <w:szCs w:val="22"/>
        </w:rPr>
        <w:t xml:space="preserve">et de la valeur ajoutée </w:t>
      </w:r>
      <w:r w:rsidR="00B037EA">
        <w:rPr>
          <w:rFonts w:ascii="Arial Narrow" w:hAnsi="Arial Narrow"/>
          <w:sz w:val="22"/>
          <w:szCs w:val="22"/>
        </w:rPr>
        <w:t>sur les 6 années</w:t>
      </w:r>
    </w:p>
    <w:p w:rsidR="00E554C0" w:rsidRDefault="00E554C0"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Pr="003A586D"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7D0615" w:rsidRPr="003A586D" w:rsidRDefault="00B037EA" w:rsidP="0016407E">
      <w:pPr>
        <w:pStyle w:val="Paragraphedeliste"/>
        <w:numPr>
          <w:ilvl w:val="2"/>
          <w:numId w:val="4"/>
        </w:numPr>
        <w:spacing w:before="360" w:after="240"/>
        <w:ind w:left="709"/>
        <w:contextualSpacing w:val="0"/>
        <w:jc w:val="both"/>
        <w:rPr>
          <w:rFonts w:ascii="Arial Narrow" w:hAnsi="Arial Narrow"/>
          <w:sz w:val="22"/>
          <w:szCs w:val="22"/>
        </w:rPr>
      </w:pPr>
      <w:r>
        <w:rPr>
          <w:rFonts w:ascii="Arial Narrow" w:hAnsi="Arial Narrow"/>
          <w:sz w:val="22"/>
          <w:szCs w:val="22"/>
        </w:rPr>
        <w:t>Sur un même graphique, l’évolution du résultat d’exploitation et du résultat net comptable pour les 6 années.</w:t>
      </w:r>
      <w:r w:rsidR="00D827A7">
        <w:rPr>
          <w:rFonts w:ascii="Arial Narrow" w:hAnsi="Arial Narrow"/>
          <w:sz w:val="22"/>
          <w:szCs w:val="22"/>
        </w:rPr>
        <w:t xml:space="preserve"> Commenter.</w:t>
      </w:r>
    </w:p>
    <w:p w:rsidR="007D0615" w:rsidRDefault="007D0615"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Pr="003A586D"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7D0615" w:rsidRPr="007E45BA" w:rsidRDefault="007E45BA" w:rsidP="007E45BA">
      <w:pPr>
        <w:pStyle w:val="Paragraphedeliste"/>
        <w:numPr>
          <w:ilvl w:val="1"/>
          <w:numId w:val="4"/>
        </w:numPr>
        <w:spacing w:before="360" w:after="240"/>
        <w:ind w:left="284" w:hanging="431"/>
        <w:contextualSpacing w:val="0"/>
        <w:jc w:val="both"/>
        <w:rPr>
          <w:rFonts w:ascii="Arial Narrow" w:hAnsi="Arial Narrow"/>
          <w:b/>
          <w:sz w:val="22"/>
          <w:szCs w:val="22"/>
        </w:rPr>
      </w:pPr>
      <w:r>
        <w:rPr>
          <w:rFonts w:ascii="Arial Narrow" w:hAnsi="Arial Narrow"/>
          <w:b/>
          <w:sz w:val="22"/>
          <w:szCs w:val="22"/>
        </w:rPr>
        <w:t>Question de synthèse : conclure sur la valeur financière de l’entreprise fondée sur le revenu.</w:t>
      </w:r>
    </w:p>
    <w:p w:rsidR="009A51EC" w:rsidRDefault="009A51EC"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D827A7" w:rsidRPr="003A586D" w:rsidRDefault="00D827A7" w:rsidP="00D827A7">
      <w:pPr>
        <w:pBdr>
          <w:top w:val="single" w:sz="4" w:space="1" w:color="auto"/>
          <w:left w:val="single" w:sz="4" w:space="4" w:color="auto"/>
          <w:bottom w:val="single" w:sz="4" w:space="1" w:color="auto"/>
          <w:right w:val="single" w:sz="4" w:space="4" w:color="auto"/>
        </w:pBdr>
        <w:spacing w:before="240" w:after="120"/>
        <w:jc w:val="both"/>
        <w:rPr>
          <w:rFonts w:ascii="Arial Narrow" w:hAnsi="Arial Narrow"/>
          <w:color w:val="0000FF"/>
          <w:sz w:val="22"/>
          <w:szCs w:val="22"/>
        </w:rPr>
      </w:pPr>
    </w:p>
    <w:p w:rsidR="00F24866" w:rsidRPr="000B0BFF" w:rsidRDefault="00F24866" w:rsidP="000B0BFF">
      <w:pPr>
        <w:jc w:val="both"/>
        <w:rPr>
          <w:rFonts w:ascii="Arial Narrow" w:hAnsi="Arial Narrow"/>
        </w:rPr>
      </w:pPr>
      <w:r w:rsidRPr="000B0BFF">
        <w:rPr>
          <w:rFonts w:ascii="Arial Narrow" w:hAnsi="Arial Narrow"/>
        </w:rPr>
        <w:br w:type="page"/>
      </w:r>
    </w:p>
    <w:p w:rsidR="00F24866" w:rsidRPr="001F0482" w:rsidRDefault="00F24866" w:rsidP="00F24866">
      <w:pPr>
        <w:rPr>
          <w:b/>
          <w:sz w:val="32"/>
          <w:szCs w:val="32"/>
        </w:rPr>
      </w:pPr>
      <w:r w:rsidRPr="001F0482">
        <w:rPr>
          <w:b/>
          <w:sz w:val="32"/>
          <w:szCs w:val="32"/>
        </w:rPr>
        <w:lastRenderedPageBreak/>
        <w:t xml:space="preserve">ANNEXE </w:t>
      </w:r>
      <w:r>
        <w:rPr>
          <w:b/>
          <w:sz w:val="32"/>
          <w:szCs w:val="32"/>
        </w:rPr>
        <w:t>1</w:t>
      </w:r>
    </w:p>
    <w:p w:rsidR="00E5393F" w:rsidRDefault="003D5E70" w:rsidP="003D5E70">
      <w:pPr>
        <w:rPr>
          <w:b/>
          <w:sz w:val="32"/>
          <w:szCs w:val="32"/>
        </w:rPr>
      </w:pPr>
      <w:r>
        <w:rPr>
          <w:noProof/>
        </w:rPr>
        <w:drawing>
          <wp:inline distT="0" distB="0" distL="0" distR="0" wp14:anchorId="272B5830" wp14:editId="0C043086">
            <wp:extent cx="5646717" cy="807522"/>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656395" cy="808906"/>
                    </a:xfrm>
                    <a:prstGeom prst="rect">
                      <a:avLst/>
                    </a:prstGeom>
                  </pic:spPr>
                </pic:pic>
              </a:graphicData>
            </a:graphic>
          </wp:inline>
        </w:drawing>
      </w:r>
    </w:p>
    <w:p w:rsidR="003D5E70" w:rsidRPr="003D5E70" w:rsidRDefault="003D5E70" w:rsidP="003D5E70">
      <w:pPr>
        <w:spacing w:after="200" w:line="276" w:lineRule="auto"/>
        <w:rPr>
          <w:rFonts w:ascii="Arial Narrow" w:hAnsi="Arial Narrow"/>
        </w:rPr>
      </w:pPr>
      <w:r>
        <w:rPr>
          <w:noProof/>
        </w:rPr>
        <w:drawing>
          <wp:inline distT="0" distB="0" distL="0" distR="0" wp14:anchorId="6572620F" wp14:editId="321DA282">
            <wp:extent cx="5760720" cy="3275391"/>
            <wp:effectExtent l="0" t="0" r="0"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760720" cy="3275391"/>
                    </a:xfrm>
                    <a:prstGeom prst="rect">
                      <a:avLst/>
                    </a:prstGeom>
                  </pic:spPr>
                </pic:pic>
              </a:graphicData>
            </a:graphic>
          </wp:inline>
        </w:drawing>
      </w:r>
    </w:p>
    <w:p w:rsidR="00E5393F" w:rsidRPr="003D5E70" w:rsidRDefault="003D5E70" w:rsidP="003D5E70">
      <w:pPr>
        <w:spacing w:after="200" w:line="276" w:lineRule="auto"/>
        <w:rPr>
          <w:rFonts w:ascii="Arial Narrow" w:hAnsi="Arial Narrow"/>
        </w:rPr>
      </w:pPr>
      <w:r>
        <w:rPr>
          <w:noProof/>
        </w:rPr>
        <w:drawing>
          <wp:inline distT="0" distB="0" distL="0" distR="0" wp14:anchorId="6D5464CB" wp14:editId="4755909E">
            <wp:extent cx="5760720" cy="3587129"/>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760720" cy="3587129"/>
                    </a:xfrm>
                    <a:prstGeom prst="rect">
                      <a:avLst/>
                    </a:prstGeom>
                  </pic:spPr>
                </pic:pic>
              </a:graphicData>
            </a:graphic>
          </wp:inline>
        </w:drawing>
      </w:r>
    </w:p>
    <w:p w:rsidR="00E41668" w:rsidRPr="000A292C" w:rsidRDefault="00E41668" w:rsidP="003D5E70">
      <w:pPr>
        <w:spacing w:after="200" w:line="276" w:lineRule="auto"/>
        <w:rPr>
          <w:rFonts w:ascii="Arial Narrow" w:hAnsi="Arial Narrow"/>
          <w:i/>
          <w:sz w:val="18"/>
          <w:szCs w:val="18"/>
        </w:rPr>
      </w:pPr>
      <w:r w:rsidRPr="000A292C">
        <w:rPr>
          <w:rFonts w:ascii="Arial Narrow" w:hAnsi="Arial Narrow"/>
          <w:i/>
          <w:sz w:val="18"/>
          <w:szCs w:val="18"/>
        </w:rPr>
        <w:t>Source : Chambre de métiers et de l’artisanat de l’Oise.</w:t>
      </w:r>
    </w:p>
    <w:p w:rsidR="009B4F2C" w:rsidRPr="00E41668" w:rsidRDefault="0079485B" w:rsidP="003D5E70">
      <w:pPr>
        <w:spacing w:after="200" w:line="276" w:lineRule="auto"/>
        <w:rPr>
          <w:rFonts w:ascii="Arial Narrow" w:hAnsi="Arial Narrow"/>
          <w:sz w:val="18"/>
          <w:szCs w:val="18"/>
        </w:rPr>
      </w:pPr>
      <w:hyperlink r:id="rId15" w:history="1">
        <w:r w:rsidR="00E41668" w:rsidRPr="00E41668">
          <w:rPr>
            <w:rStyle w:val="Lienhypertexte"/>
            <w:rFonts w:ascii="Arial Narrow" w:hAnsi="Arial Narrow"/>
            <w:sz w:val="18"/>
            <w:szCs w:val="18"/>
          </w:rPr>
          <w:t>http://www.cma-oise.fr/portals/82/docs/transmissionreprise/DOSSIER%20TRANSMISSION4.pdf</w:t>
        </w:r>
      </w:hyperlink>
    </w:p>
    <w:p w:rsidR="009B4F2C" w:rsidRDefault="007107EF">
      <w:pPr>
        <w:rPr>
          <w:b/>
          <w:sz w:val="32"/>
          <w:szCs w:val="32"/>
        </w:rPr>
      </w:pPr>
      <w:r w:rsidRPr="005839B2">
        <w:rPr>
          <w:b/>
          <w:sz w:val="32"/>
          <w:szCs w:val="32"/>
        </w:rPr>
        <w:lastRenderedPageBreak/>
        <w:t xml:space="preserve">ANNEXE </w:t>
      </w:r>
      <w:r w:rsidR="00140CD4">
        <w:rPr>
          <w:b/>
          <w:sz w:val="32"/>
          <w:szCs w:val="32"/>
        </w:rPr>
        <w:t>2</w:t>
      </w:r>
      <w:r w:rsidR="00556D79">
        <w:rPr>
          <w:b/>
          <w:sz w:val="32"/>
          <w:szCs w:val="32"/>
        </w:rPr>
        <w:t xml:space="preserve"> – </w:t>
      </w:r>
    </w:p>
    <w:p w:rsidR="002731D8" w:rsidRDefault="002731D8" w:rsidP="00005A66">
      <w:pPr>
        <w:pStyle w:val="Titre2"/>
        <w:keepNext w:val="0"/>
        <w:keepLines w:val="0"/>
        <w:shd w:val="clear" w:color="auto" w:fill="FFFFFF"/>
        <w:spacing w:before="240" w:after="240"/>
        <w:ind w:left="238" w:right="238"/>
        <w:jc w:val="center"/>
        <w:rPr>
          <w:rFonts w:ascii="Tahoma" w:hAnsi="Tahoma" w:cs="Tahoma"/>
          <w:color w:val="4463A1"/>
          <w:sz w:val="48"/>
          <w:szCs w:val="48"/>
        </w:rPr>
      </w:pPr>
      <w:r>
        <w:rPr>
          <w:rFonts w:ascii="Tahoma" w:hAnsi="Tahoma" w:cs="Tahoma"/>
          <w:color w:val="4463A1"/>
          <w:sz w:val="48"/>
          <w:szCs w:val="48"/>
        </w:rPr>
        <w:t>Le patrimoine</w:t>
      </w:r>
    </w:p>
    <w:p w:rsidR="002731D8" w:rsidRDefault="002731D8" w:rsidP="002731D8">
      <w:pPr>
        <w:pStyle w:val="optxtp"/>
        <w:shd w:val="clear" w:color="auto" w:fill="FFFFFF"/>
        <w:spacing w:before="48" w:beforeAutospacing="0" w:after="168" w:afterAutospacing="0"/>
        <w:ind w:left="240" w:right="240"/>
        <w:jc w:val="both"/>
        <w:rPr>
          <w:rFonts w:ascii="Tahoma" w:hAnsi="Tahoma" w:cs="Tahoma"/>
          <w:color w:val="000000"/>
          <w:sz w:val="22"/>
          <w:szCs w:val="22"/>
        </w:rPr>
      </w:pPr>
      <w:r>
        <w:rPr>
          <w:rFonts w:ascii="Tahoma" w:hAnsi="Tahoma" w:cs="Tahoma"/>
          <w:color w:val="000000"/>
          <w:sz w:val="22"/>
          <w:szCs w:val="22"/>
        </w:rPr>
        <w:t>Le patrimoine d'une entreprise recouvre :</w:t>
      </w:r>
    </w:p>
    <w:p w:rsidR="002731D8" w:rsidRDefault="002731D8" w:rsidP="002731D8">
      <w:pPr>
        <w:pStyle w:val="optxtp"/>
        <w:numPr>
          <w:ilvl w:val="0"/>
          <w:numId w:val="11"/>
        </w:numPr>
        <w:shd w:val="clear" w:color="auto" w:fill="FFFFFF"/>
        <w:spacing w:before="48" w:beforeAutospacing="0" w:after="168" w:afterAutospacing="0"/>
        <w:ind w:right="240"/>
        <w:jc w:val="both"/>
        <w:rPr>
          <w:rFonts w:ascii="Tahoma" w:hAnsi="Tahoma" w:cs="Tahoma"/>
          <w:color w:val="000000"/>
          <w:sz w:val="22"/>
          <w:szCs w:val="22"/>
        </w:rPr>
      </w:pPr>
      <w:r>
        <w:rPr>
          <w:rFonts w:ascii="Tahoma" w:hAnsi="Tahoma" w:cs="Tahoma"/>
          <w:color w:val="000000"/>
          <w:sz w:val="22"/>
          <w:szCs w:val="22"/>
        </w:rPr>
        <w:t>l'ensemble de ses droits de propriétés corporels et incorporels : terrains, bâtiments, installations, machines, stocks d'une part, fonds de commerce, brevets, licences, actions et créances d'autre part ; l'ensemble de ces droits constitue la</w:t>
      </w:r>
      <w:r>
        <w:rPr>
          <w:rStyle w:val="apple-converted-space"/>
          <w:rFonts w:ascii="Tahoma" w:hAnsi="Tahoma" w:cs="Tahoma"/>
          <w:color w:val="000000"/>
          <w:sz w:val="22"/>
          <w:szCs w:val="22"/>
        </w:rPr>
        <w:t> </w:t>
      </w:r>
      <w:r>
        <w:rPr>
          <w:rStyle w:val="Accentuation"/>
          <w:rFonts w:ascii="Tahoma" w:hAnsi="Tahoma" w:cs="Tahoma"/>
          <w:color w:val="000000"/>
          <w:sz w:val="22"/>
          <w:szCs w:val="22"/>
        </w:rPr>
        <w:t>situation active</w:t>
      </w:r>
      <w:r>
        <w:rPr>
          <w:rStyle w:val="apple-converted-space"/>
          <w:rFonts w:ascii="Tahoma" w:hAnsi="Tahoma" w:cs="Tahoma"/>
          <w:color w:val="000000"/>
          <w:sz w:val="22"/>
          <w:szCs w:val="22"/>
        </w:rPr>
        <w:t> </w:t>
      </w:r>
      <w:r>
        <w:rPr>
          <w:rFonts w:ascii="Tahoma" w:hAnsi="Tahoma" w:cs="Tahoma"/>
          <w:color w:val="000000"/>
          <w:sz w:val="22"/>
          <w:szCs w:val="22"/>
        </w:rPr>
        <w:t>de l'entreprise ;</w:t>
      </w:r>
    </w:p>
    <w:p w:rsidR="002731D8" w:rsidRDefault="002731D8" w:rsidP="002731D8">
      <w:pPr>
        <w:pStyle w:val="optxtp"/>
        <w:numPr>
          <w:ilvl w:val="0"/>
          <w:numId w:val="11"/>
        </w:numPr>
        <w:shd w:val="clear" w:color="auto" w:fill="FFFFFF"/>
        <w:spacing w:before="48" w:beforeAutospacing="0" w:after="168" w:afterAutospacing="0"/>
        <w:ind w:right="240"/>
        <w:jc w:val="both"/>
        <w:rPr>
          <w:rFonts w:ascii="Tahoma" w:hAnsi="Tahoma" w:cs="Tahoma"/>
          <w:color w:val="000000"/>
          <w:sz w:val="22"/>
          <w:szCs w:val="22"/>
        </w:rPr>
      </w:pPr>
      <w:r>
        <w:rPr>
          <w:rFonts w:ascii="Tahoma" w:hAnsi="Tahoma" w:cs="Tahoma"/>
          <w:color w:val="000000"/>
          <w:sz w:val="22"/>
          <w:szCs w:val="22"/>
        </w:rPr>
        <w:t>l'ensemble des droits détenus sur l'entreprise par les tiers, propriétaires et créanciers ; l'ensemble de ces éléments constitue la</w:t>
      </w:r>
      <w:r>
        <w:rPr>
          <w:rStyle w:val="apple-converted-space"/>
          <w:rFonts w:ascii="Tahoma" w:hAnsi="Tahoma" w:cs="Tahoma"/>
          <w:color w:val="000000"/>
          <w:sz w:val="22"/>
          <w:szCs w:val="22"/>
        </w:rPr>
        <w:t> </w:t>
      </w:r>
      <w:r>
        <w:rPr>
          <w:rStyle w:val="Accentuation"/>
          <w:rFonts w:ascii="Tahoma" w:hAnsi="Tahoma" w:cs="Tahoma"/>
          <w:color w:val="000000"/>
          <w:sz w:val="22"/>
          <w:szCs w:val="22"/>
        </w:rPr>
        <w:t>situation passive de l'entreprise</w:t>
      </w:r>
      <w:r>
        <w:rPr>
          <w:rFonts w:ascii="Tahoma" w:hAnsi="Tahoma" w:cs="Tahoma"/>
          <w:color w:val="000000"/>
          <w:sz w:val="22"/>
          <w:szCs w:val="22"/>
        </w:rPr>
        <w:t>.</w:t>
      </w:r>
    </w:p>
    <w:p w:rsidR="002731D8" w:rsidRDefault="002731D8" w:rsidP="002731D8">
      <w:pPr>
        <w:pStyle w:val="optxtp"/>
        <w:shd w:val="clear" w:color="auto" w:fill="FFFFFF"/>
        <w:spacing w:before="48" w:beforeAutospacing="0" w:after="168" w:afterAutospacing="0"/>
        <w:ind w:left="240" w:right="240"/>
        <w:jc w:val="both"/>
        <w:rPr>
          <w:rFonts w:ascii="Tahoma" w:hAnsi="Tahoma" w:cs="Tahoma"/>
          <w:color w:val="000000"/>
          <w:sz w:val="22"/>
          <w:szCs w:val="22"/>
        </w:rPr>
      </w:pPr>
      <w:r>
        <w:rPr>
          <w:rFonts w:ascii="Tahoma" w:hAnsi="Tahoma" w:cs="Tahoma"/>
          <w:color w:val="000000"/>
          <w:sz w:val="22"/>
          <w:szCs w:val="22"/>
        </w:rPr>
        <w:t>Le bilan est la photographie périodique de ce patrimoine, dont les deux colonnes, l'actif à gauche et le passif à droite, recensent respectivement "ce que possède" et "ce que doit" l'entreprise aux tiers (doit aux tiers au sens large car on inclut dans l'expression les propriétaires).</w:t>
      </w:r>
    </w:p>
    <w:p w:rsidR="002731D8" w:rsidRDefault="002731D8" w:rsidP="002731D8">
      <w:pPr>
        <w:pStyle w:val="optxtp"/>
        <w:shd w:val="clear" w:color="auto" w:fill="FFFFFF"/>
        <w:spacing w:before="48" w:beforeAutospacing="0" w:after="168" w:afterAutospacing="0"/>
        <w:ind w:left="240" w:right="240"/>
        <w:jc w:val="both"/>
        <w:rPr>
          <w:rFonts w:ascii="Tahoma" w:hAnsi="Tahoma" w:cs="Tahoma"/>
          <w:color w:val="000000"/>
          <w:sz w:val="22"/>
          <w:szCs w:val="22"/>
        </w:rPr>
      </w:pPr>
      <w:r>
        <w:rPr>
          <w:rFonts w:ascii="Tahoma" w:hAnsi="Tahoma" w:cs="Tahoma"/>
          <w:color w:val="000000"/>
          <w:sz w:val="22"/>
          <w:szCs w:val="22"/>
        </w:rPr>
        <w:t>En ce qui concerne la situation active, il convient de préciser que l'ensemble des droits de propriété détenus par l'entreprise ne recouvre pas forcément l'ensemble des biens utilisés par cette dernière pour ses activités commerciales et industrielles.</w:t>
      </w:r>
      <w:r>
        <w:rPr>
          <w:rStyle w:val="apple-converted-space"/>
          <w:rFonts w:ascii="Tahoma" w:hAnsi="Tahoma" w:cs="Tahoma"/>
          <w:color w:val="000000"/>
          <w:sz w:val="22"/>
          <w:szCs w:val="22"/>
        </w:rPr>
        <w:t> </w:t>
      </w:r>
      <w:r>
        <w:rPr>
          <w:rStyle w:val="Accentuation"/>
          <w:rFonts w:ascii="Tahoma" w:hAnsi="Tahoma" w:cs="Tahoma"/>
          <w:color w:val="000000"/>
          <w:sz w:val="22"/>
          <w:szCs w:val="22"/>
        </w:rPr>
        <w:t>Le patrimoine comptable ne se confond pas obligatoirement avec le patrimoine économique</w:t>
      </w:r>
      <w:r>
        <w:rPr>
          <w:rStyle w:val="apple-converted-space"/>
          <w:rFonts w:ascii="Tahoma" w:hAnsi="Tahoma" w:cs="Tahoma"/>
          <w:color w:val="000000"/>
          <w:sz w:val="22"/>
          <w:szCs w:val="22"/>
        </w:rPr>
        <w:t> </w:t>
      </w:r>
      <w:r>
        <w:rPr>
          <w:rFonts w:ascii="Tahoma" w:hAnsi="Tahoma" w:cs="Tahoma"/>
          <w:color w:val="000000"/>
          <w:sz w:val="22"/>
          <w:szCs w:val="22"/>
        </w:rPr>
        <w:t>: une entreprise peut être locataire ou au contraire bailleresse d'un bâtiment ou d'une installation à usage productif.</w:t>
      </w:r>
    </w:p>
    <w:p w:rsidR="002731D8" w:rsidRDefault="002731D8" w:rsidP="002731D8">
      <w:pPr>
        <w:pStyle w:val="optxtp"/>
        <w:shd w:val="clear" w:color="auto" w:fill="FFFFFF"/>
        <w:spacing w:before="48" w:beforeAutospacing="0" w:after="168" w:afterAutospacing="0"/>
        <w:ind w:left="240" w:right="240"/>
        <w:jc w:val="both"/>
        <w:rPr>
          <w:rFonts w:ascii="Tahoma" w:hAnsi="Tahoma" w:cs="Tahoma"/>
          <w:color w:val="000000"/>
          <w:sz w:val="22"/>
          <w:szCs w:val="22"/>
        </w:rPr>
      </w:pPr>
      <w:r>
        <w:rPr>
          <w:rFonts w:ascii="Tahoma" w:hAnsi="Tahoma" w:cs="Tahoma"/>
          <w:color w:val="000000"/>
          <w:sz w:val="22"/>
          <w:szCs w:val="22"/>
        </w:rPr>
        <w:t>Quant à la situation passive, on notera que les droits d'un propriétaire sont indépendants des éventuelles obligations que celui-ci peut avoir vis-à-vis de l'entreprise : il peut à la fois posséder tout ou partie de la société et en être par ailleurs le débiteur. Il peut à l'inverse avoir consenti, à titre de créancier, un prêt à l'entreprise. Cette dette ou cette créance est classée distinctement parmi les éléments du patrimoine. Ainsi</w:t>
      </w:r>
      <w:r>
        <w:rPr>
          <w:rStyle w:val="apple-converted-space"/>
          <w:rFonts w:ascii="Tahoma" w:hAnsi="Tahoma" w:cs="Tahoma"/>
          <w:color w:val="000000"/>
          <w:sz w:val="22"/>
          <w:szCs w:val="22"/>
        </w:rPr>
        <w:t> </w:t>
      </w:r>
      <w:r>
        <w:rPr>
          <w:rStyle w:val="Accentuation"/>
          <w:rFonts w:ascii="Tahoma" w:hAnsi="Tahoma" w:cs="Tahoma"/>
          <w:color w:val="000000"/>
          <w:sz w:val="22"/>
          <w:szCs w:val="22"/>
        </w:rPr>
        <w:t>c'est la fonction des tiers vis-à-vis de l'entreprise qui est le critère de classement</w:t>
      </w:r>
      <w:r>
        <w:rPr>
          <w:rFonts w:ascii="Tahoma" w:hAnsi="Tahoma" w:cs="Tahoma"/>
          <w:color w:val="000000"/>
          <w:sz w:val="22"/>
          <w:szCs w:val="22"/>
        </w:rPr>
        <w:t>.</w:t>
      </w:r>
    </w:p>
    <w:p w:rsidR="003A586D" w:rsidRDefault="003A586D" w:rsidP="003A586D">
      <w:pPr>
        <w:pStyle w:val="Titre3"/>
        <w:shd w:val="clear" w:color="auto" w:fill="FFFFFF"/>
        <w:spacing w:before="0"/>
        <w:rPr>
          <w:rFonts w:ascii="Tahoma" w:hAnsi="Tahoma" w:cs="Tahoma"/>
          <w:color w:val="4A6AA1"/>
        </w:rPr>
      </w:pPr>
      <w:r>
        <w:rPr>
          <w:rStyle w:val="pbtiauthor"/>
          <w:rFonts w:ascii="Tahoma" w:hAnsi="Tahoma" w:cs="Tahoma"/>
          <w:color w:val="4A6AA1"/>
        </w:rPr>
        <w:t>Evaluation des droits des tiers propriétaires</w:t>
      </w:r>
    </w:p>
    <w:p w:rsidR="003A586D" w:rsidRDefault="003A586D" w:rsidP="003A586D">
      <w:pPr>
        <w:pStyle w:val="optxtp"/>
        <w:shd w:val="clear" w:color="auto" w:fill="F3F8FF"/>
        <w:spacing w:before="48" w:beforeAutospacing="0" w:after="168" w:afterAutospacing="0"/>
        <w:ind w:left="240" w:right="240"/>
        <w:jc w:val="both"/>
        <w:rPr>
          <w:rFonts w:ascii="Tahoma" w:hAnsi="Tahoma" w:cs="Tahoma"/>
          <w:color w:val="000000"/>
          <w:sz w:val="22"/>
          <w:szCs w:val="22"/>
        </w:rPr>
      </w:pPr>
      <w:r>
        <w:rPr>
          <w:rFonts w:ascii="Tahoma" w:hAnsi="Tahoma" w:cs="Tahoma"/>
          <w:color w:val="000000"/>
          <w:sz w:val="22"/>
          <w:szCs w:val="22"/>
        </w:rPr>
        <w:t>Par définition, les droits des tiers propriétaires sont évalués comme étant la différence entre les droits de la société et les droits que possèdent vis-à-vis de celle-ci les tiers créanciers.</w:t>
      </w:r>
    </w:p>
    <w:p w:rsidR="003A586D" w:rsidRDefault="003A586D" w:rsidP="003A586D">
      <w:pPr>
        <w:pStyle w:val="optxtp"/>
        <w:shd w:val="clear" w:color="auto" w:fill="FFFFFF"/>
        <w:spacing w:before="48" w:beforeAutospacing="0" w:after="168" w:afterAutospacing="0"/>
        <w:ind w:left="240" w:right="240"/>
        <w:jc w:val="both"/>
        <w:rPr>
          <w:rFonts w:ascii="Tahoma" w:hAnsi="Tahoma" w:cs="Tahoma"/>
          <w:color w:val="000000"/>
          <w:sz w:val="22"/>
          <w:szCs w:val="22"/>
        </w:rPr>
      </w:pPr>
      <w:r>
        <w:rPr>
          <w:rFonts w:ascii="Tahoma" w:hAnsi="Tahoma" w:cs="Tahoma"/>
          <w:color w:val="000000"/>
          <w:sz w:val="22"/>
          <w:szCs w:val="22"/>
        </w:rPr>
        <w:t>Il y a donc</w:t>
      </w:r>
      <w:r>
        <w:rPr>
          <w:rStyle w:val="apple-converted-space"/>
          <w:rFonts w:ascii="Tahoma" w:hAnsi="Tahoma" w:cs="Tahoma"/>
          <w:color w:val="000000"/>
          <w:sz w:val="22"/>
          <w:szCs w:val="22"/>
        </w:rPr>
        <w:t> </w:t>
      </w:r>
      <w:r>
        <w:rPr>
          <w:rStyle w:val="lev"/>
          <w:rFonts w:ascii="Tahoma" w:hAnsi="Tahoma" w:cs="Tahoma"/>
          <w:color w:val="0866EC"/>
          <w:sz w:val="22"/>
          <w:szCs w:val="22"/>
        </w:rPr>
        <w:t>par principe égalité entre situation active et situation passive</w:t>
      </w:r>
      <w:r>
        <w:rPr>
          <w:rStyle w:val="apple-converted-space"/>
          <w:rFonts w:ascii="Tahoma" w:hAnsi="Tahoma" w:cs="Tahoma"/>
          <w:color w:val="000000"/>
          <w:sz w:val="22"/>
          <w:szCs w:val="22"/>
        </w:rPr>
        <w:t> </w:t>
      </w:r>
      <w:r>
        <w:rPr>
          <w:rFonts w:ascii="Tahoma" w:hAnsi="Tahoma" w:cs="Tahoma"/>
          <w:color w:val="000000"/>
          <w:sz w:val="22"/>
          <w:szCs w:val="22"/>
        </w:rPr>
        <w:t>du patrimoine à une date déterminée. L'inventaire du patrimoine donnera par exemple l'évaluation globale suivante :</w:t>
      </w:r>
    </w:p>
    <w:p w:rsidR="003A586D" w:rsidRDefault="003A586D" w:rsidP="003A586D">
      <w:pPr>
        <w:shd w:val="clear" w:color="auto" w:fill="FFFFFF"/>
        <w:jc w:val="center"/>
        <w:rPr>
          <w:rFonts w:ascii="Tahoma" w:hAnsi="Tahoma" w:cs="Tahoma"/>
          <w:color w:val="000000"/>
          <w:sz w:val="18"/>
          <w:szCs w:val="18"/>
        </w:rPr>
      </w:pPr>
      <w:r>
        <w:rPr>
          <w:rFonts w:ascii="Tahoma" w:hAnsi="Tahoma" w:cs="Tahoma"/>
          <w:noProof/>
          <w:color w:val="000000"/>
          <w:sz w:val="18"/>
          <w:szCs w:val="18"/>
        </w:rPr>
        <w:drawing>
          <wp:inline distT="0" distB="0" distL="0" distR="0">
            <wp:extent cx="5391150" cy="730250"/>
            <wp:effectExtent l="0" t="0" r="0" b="0"/>
            <wp:docPr id="4" name="Image 4" descr="http://www.mines-paristech.fr/ingenieurcivil/SitesIC/ComptaG/res/tab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ines-paristech.fr/ingenieurcivil/SitesIC/ComptaG/res/tab0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91150" cy="730250"/>
                    </a:xfrm>
                    <a:prstGeom prst="rect">
                      <a:avLst/>
                    </a:prstGeom>
                    <a:noFill/>
                    <a:ln>
                      <a:noFill/>
                    </a:ln>
                  </pic:spPr>
                </pic:pic>
              </a:graphicData>
            </a:graphic>
          </wp:inline>
        </w:drawing>
      </w:r>
    </w:p>
    <w:p w:rsidR="00556D79" w:rsidRDefault="00556D79" w:rsidP="00E41668">
      <w:pPr>
        <w:rPr>
          <w:rFonts w:ascii="Arial Narrow" w:hAnsi="Arial Narrow"/>
        </w:rPr>
      </w:pPr>
    </w:p>
    <w:p w:rsidR="003A586D" w:rsidRDefault="003A586D" w:rsidP="00E41668">
      <w:pPr>
        <w:rPr>
          <w:rFonts w:ascii="Arial Narrow" w:hAnsi="Arial Narrow"/>
        </w:rPr>
      </w:pPr>
    </w:p>
    <w:p w:rsidR="002731D8" w:rsidRDefault="002731D8" w:rsidP="002731D8">
      <w:pPr>
        <w:pStyle w:val="Titre1"/>
        <w:shd w:val="clear" w:color="auto" w:fill="548DD4" w:themeFill="text2" w:themeFillTint="99"/>
        <w:spacing w:before="0" w:beforeAutospacing="0" w:after="0" w:afterAutospacing="0"/>
        <w:jc w:val="right"/>
        <w:rPr>
          <w:rFonts w:ascii="Tahoma" w:hAnsi="Tahoma" w:cs="Tahoma"/>
          <w:color w:val="FFFFFF"/>
          <w:sz w:val="27"/>
          <w:szCs w:val="27"/>
        </w:rPr>
      </w:pPr>
      <w:r>
        <w:rPr>
          <w:rFonts w:ascii="Tahoma" w:hAnsi="Tahoma" w:cs="Tahoma"/>
          <w:color w:val="FFFFFF"/>
          <w:sz w:val="27"/>
          <w:szCs w:val="27"/>
        </w:rPr>
        <w:t>Cours de comptabilité général</w:t>
      </w:r>
      <w:r w:rsidR="00523223">
        <w:rPr>
          <w:rFonts w:ascii="Tahoma" w:hAnsi="Tahoma" w:cs="Tahoma"/>
          <w:color w:val="FFFFFF"/>
          <w:sz w:val="27"/>
          <w:szCs w:val="27"/>
        </w:rPr>
        <w:t>e</w:t>
      </w:r>
    </w:p>
    <w:p w:rsidR="002731D8" w:rsidRPr="00556D79" w:rsidRDefault="002731D8" w:rsidP="00E41668">
      <w:pPr>
        <w:rPr>
          <w:rFonts w:ascii="Arial Narrow" w:hAnsi="Arial Narrow"/>
        </w:rPr>
      </w:pPr>
    </w:p>
    <w:p w:rsidR="00556D79" w:rsidRDefault="002731D8" w:rsidP="003A586D">
      <w:pPr>
        <w:tabs>
          <w:tab w:val="left" w:pos="5103"/>
        </w:tabs>
      </w:pPr>
      <w:r>
        <w:rPr>
          <w:rFonts w:ascii="Arial Narrow" w:hAnsi="Arial Narrow"/>
        </w:rPr>
        <w:t xml:space="preserve">Source : </w:t>
      </w:r>
      <w:hyperlink r:id="rId17" w:history="1">
        <w:r w:rsidR="003A586D" w:rsidRPr="001C088E">
          <w:rPr>
            <w:rStyle w:val="Lienhypertexte"/>
          </w:rPr>
          <w:t>http://www.mines-paristech.fr/</w:t>
        </w:r>
      </w:hyperlink>
      <w:r w:rsidR="003A586D">
        <w:tab/>
        <w:t xml:space="preserve">Ecole des mines – </w:t>
      </w:r>
      <w:proofErr w:type="spellStart"/>
      <w:r w:rsidR="003A586D">
        <w:t>ParisTech</w:t>
      </w:r>
      <w:proofErr w:type="spellEnd"/>
      <w:r w:rsidR="003A586D">
        <w:t>.</w:t>
      </w:r>
    </w:p>
    <w:p w:rsidR="003A586D" w:rsidRDefault="003A586D">
      <w:pPr>
        <w:rPr>
          <w:rFonts w:ascii="Arial Narrow" w:hAnsi="Arial Narrow"/>
        </w:rPr>
      </w:pPr>
    </w:p>
    <w:p w:rsidR="009B4F2C" w:rsidRDefault="009B4F2C">
      <w:pPr>
        <w:rPr>
          <w:rFonts w:ascii="Arial Narrow" w:hAnsi="Arial Narrow"/>
        </w:rPr>
      </w:pPr>
    </w:p>
    <w:p w:rsidR="005839B2" w:rsidRPr="005839B2" w:rsidRDefault="005839B2" w:rsidP="00556D79">
      <w:pPr>
        <w:spacing w:before="360"/>
        <w:rPr>
          <w:b/>
          <w:sz w:val="32"/>
          <w:szCs w:val="32"/>
        </w:rPr>
      </w:pPr>
      <w:r>
        <w:rPr>
          <w:b/>
          <w:sz w:val="32"/>
          <w:szCs w:val="32"/>
        </w:rPr>
        <w:lastRenderedPageBreak/>
        <w:t xml:space="preserve">ANNEXE </w:t>
      </w:r>
      <w:r w:rsidR="00140CD4">
        <w:rPr>
          <w:b/>
          <w:sz w:val="32"/>
          <w:szCs w:val="32"/>
        </w:rPr>
        <w:t>3</w:t>
      </w:r>
      <w:r w:rsidR="00556D79">
        <w:rPr>
          <w:b/>
          <w:sz w:val="32"/>
          <w:szCs w:val="32"/>
        </w:rPr>
        <w:t xml:space="preserve"> – </w:t>
      </w:r>
    </w:p>
    <w:p w:rsidR="005839B2" w:rsidRPr="00992E13" w:rsidRDefault="00B54FA4" w:rsidP="00992E13">
      <w:pPr>
        <w:spacing w:before="240" w:after="120"/>
        <w:jc w:val="both"/>
        <w:rPr>
          <w:rFonts w:ascii="Arial Narrow" w:hAnsi="Arial Narrow"/>
          <w:sz w:val="24"/>
          <w:szCs w:val="24"/>
        </w:rPr>
      </w:pPr>
      <w:r w:rsidRPr="00992E13">
        <w:rPr>
          <w:rFonts w:ascii="Arial Narrow" w:hAnsi="Arial Narrow"/>
          <w:sz w:val="24"/>
          <w:szCs w:val="24"/>
        </w:rPr>
        <w:t xml:space="preserve">Voici les éléments constitutifs du patrimoine de l’entreprise SCIPPO S.A., spécialisée dans la fabrication </w:t>
      </w:r>
      <w:r w:rsidR="00702B91" w:rsidRPr="00992E13">
        <w:rPr>
          <w:rFonts w:ascii="Arial Narrow" w:hAnsi="Arial Narrow"/>
          <w:sz w:val="24"/>
          <w:szCs w:val="24"/>
        </w:rPr>
        <w:t xml:space="preserve">et la commercialisation </w:t>
      </w:r>
      <w:r w:rsidR="00021CAF" w:rsidRPr="00992E13">
        <w:rPr>
          <w:rFonts w:ascii="Arial Narrow" w:hAnsi="Arial Narrow"/>
          <w:sz w:val="24"/>
          <w:szCs w:val="24"/>
        </w:rPr>
        <w:t>de meubles en bois, au début de l’année (l’exercice comptable), avant que l’activité n’ait débuté</w:t>
      </w:r>
      <w:r w:rsidR="002D0526">
        <w:rPr>
          <w:rFonts w:ascii="Arial Narrow" w:hAnsi="Arial Narrow"/>
          <w:sz w:val="24"/>
          <w:szCs w:val="24"/>
        </w:rPr>
        <w:t>.</w:t>
      </w:r>
    </w:p>
    <w:p w:rsidR="00B54FA4" w:rsidRDefault="00B54FA4">
      <w:pPr>
        <w:rPr>
          <w:rFonts w:ascii="Arial Narrow" w:hAnsi="Arial Narrow"/>
        </w:rPr>
      </w:pPr>
    </w:p>
    <w:tbl>
      <w:tblPr>
        <w:tblStyle w:val="Grilledutableau"/>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077"/>
        <w:gridCol w:w="1497"/>
        <w:gridCol w:w="1663"/>
        <w:gridCol w:w="1789"/>
      </w:tblGrid>
      <w:tr w:rsidR="00702B91" w:rsidRPr="005C6F48" w:rsidTr="0076513C">
        <w:trPr>
          <w:trHeight w:val="355"/>
        </w:trPr>
        <w:tc>
          <w:tcPr>
            <w:tcW w:w="4077" w:type="dxa"/>
            <w:shd w:val="clear" w:color="auto" w:fill="C6D9F1" w:themeFill="text2" w:themeFillTint="33"/>
            <w:vAlign w:val="center"/>
          </w:tcPr>
          <w:p w:rsidR="00702B91" w:rsidRPr="005C6F48" w:rsidRDefault="00702B91" w:rsidP="00676E63">
            <w:pPr>
              <w:jc w:val="center"/>
              <w:rPr>
                <w:rFonts w:ascii="Arial Narrow" w:hAnsi="Arial Narrow" w:cs="Calibri"/>
                <w:b/>
                <w:bCs/>
                <w:color w:val="000000"/>
              </w:rPr>
            </w:pPr>
            <w:r w:rsidRPr="005C6F48">
              <w:rPr>
                <w:rFonts w:ascii="Arial Narrow" w:hAnsi="Arial Narrow" w:cs="Calibri"/>
                <w:b/>
                <w:bCs/>
                <w:color w:val="000000"/>
              </w:rPr>
              <w:t>Eléments du patrimoine</w:t>
            </w:r>
          </w:p>
        </w:tc>
        <w:tc>
          <w:tcPr>
            <w:tcW w:w="1497" w:type="dxa"/>
            <w:shd w:val="clear" w:color="auto" w:fill="C6D9F1" w:themeFill="text2" w:themeFillTint="33"/>
            <w:vAlign w:val="center"/>
          </w:tcPr>
          <w:p w:rsidR="00702B91" w:rsidRPr="005C6F48" w:rsidRDefault="00702B91" w:rsidP="00676E63">
            <w:pPr>
              <w:jc w:val="center"/>
              <w:rPr>
                <w:rFonts w:ascii="Arial Narrow" w:hAnsi="Arial Narrow" w:cs="Calibri"/>
                <w:b/>
                <w:bCs/>
                <w:color w:val="000000"/>
              </w:rPr>
            </w:pPr>
            <w:r w:rsidRPr="005C6F48">
              <w:rPr>
                <w:rFonts w:ascii="Arial Narrow" w:hAnsi="Arial Narrow" w:cs="Calibri"/>
                <w:b/>
                <w:bCs/>
                <w:color w:val="000000"/>
              </w:rPr>
              <w:t>Valeur</w:t>
            </w:r>
          </w:p>
        </w:tc>
        <w:tc>
          <w:tcPr>
            <w:tcW w:w="1663" w:type="dxa"/>
            <w:shd w:val="clear" w:color="auto" w:fill="C6D9F1" w:themeFill="text2" w:themeFillTint="33"/>
            <w:vAlign w:val="center"/>
          </w:tcPr>
          <w:p w:rsidR="00702B91" w:rsidRPr="005C6F48" w:rsidRDefault="00702B91" w:rsidP="00676E63">
            <w:pPr>
              <w:jc w:val="center"/>
              <w:rPr>
                <w:rFonts w:ascii="Arial Narrow" w:hAnsi="Arial Narrow" w:cs="Calibri"/>
                <w:b/>
                <w:bCs/>
                <w:color w:val="000000"/>
              </w:rPr>
            </w:pPr>
            <w:r w:rsidRPr="005C6F48">
              <w:rPr>
                <w:rFonts w:ascii="Arial Narrow" w:hAnsi="Arial Narrow" w:cs="Calibri"/>
                <w:b/>
                <w:bCs/>
                <w:color w:val="000000"/>
              </w:rPr>
              <w:t>Eléments de l’actif</w:t>
            </w:r>
          </w:p>
        </w:tc>
        <w:tc>
          <w:tcPr>
            <w:tcW w:w="1789" w:type="dxa"/>
            <w:shd w:val="clear" w:color="auto" w:fill="C6D9F1" w:themeFill="text2" w:themeFillTint="33"/>
            <w:vAlign w:val="center"/>
          </w:tcPr>
          <w:p w:rsidR="00702B91" w:rsidRPr="005C6F48" w:rsidRDefault="00702B91" w:rsidP="00676E63">
            <w:pPr>
              <w:jc w:val="center"/>
              <w:rPr>
                <w:rFonts w:ascii="Arial Narrow" w:hAnsi="Arial Narrow" w:cs="Calibri"/>
                <w:b/>
                <w:bCs/>
                <w:color w:val="000000"/>
              </w:rPr>
            </w:pPr>
            <w:r w:rsidRPr="005C6F48">
              <w:rPr>
                <w:rFonts w:ascii="Arial Narrow" w:hAnsi="Arial Narrow" w:cs="Calibri"/>
                <w:b/>
                <w:bCs/>
                <w:color w:val="000000"/>
              </w:rPr>
              <w:t>Eléments du passif</w:t>
            </w:r>
          </w:p>
        </w:tc>
      </w:tr>
      <w:tr w:rsidR="00702B91" w:rsidTr="0076513C">
        <w:trPr>
          <w:trHeight w:val="283"/>
        </w:trPr>
        <w:tc>
          <w:tcPr>
            <w:tcW w:w="4077" w:type="dxa"/>
            <w:vAlign w:val="center"/>
          </w:tcPr>
          <w:p w:rsidR="00702B91" w:rsidRDefault="00702B91" w:rsidP="00676E63">
            <w:pPr>
              <w:rPr>
                <w:rFonts w:ascii="Arial Narrow" w:hAnsi="Arial Narrow"/>
              </w:rPr>
            </w:pPr>
            <w:r>
              <w:rPr>
                <w:rFonts w:ascii="Arial Narrow" w:hAnsi="Arial Narrow"/>
              </w:rPr>
              <w:t>Stock de bois</w:t>
            </w:r>
          </w:p>
        </w:tc>
        <w:tc>
          <w:tcPr>
            <w:tcW w:w="1497" w:type="dxa"/>
            <w:vAlign w:val="center"/>
          </w:tcPr>
          <w:p w:rsidR="00702B91" w:rsidRDefault="003B6F52" w:rsidP="00676E63">
            <w:pPr>
              <w:jc w:val="right"/>
              <w:rPr>
                <w:rFonts w:ascii="Arial Narrow" w:hAnsi="Arial Narrow"/>
              </w:rPr>
            </w:pPr>
            <w:r>
              <w:rPr>
                <w:rFonts w:ascii="Arial Narrow" w:hAnsi="Arial Narrow"/>
              </w:rPr>
              <w:t>13 500,00</w:t>
            </w:r>
          </w:p>
        </w:tc>
        <w:tc>
          <w:tcPr>
            <w:tcW w:w="1663" w:type="dxa"/>
            <w:vAlign w:val="center"/>
          </w:tcPr>
          <w:p w:rsidR="00702B91" w:rsidRDefault="00702B91" w:rsidP="005C6F48">
            <w:pPr>
              <w:jc w:val="right"/>
              <w:rPr>
                <w:rFonts w:ascii="Arial Narrow" w:hAnsi="Arial Narrow"/>
              </w:rPr>
            </w:pPr>
          </w:p>
        </w:tc>
        <w:tc>
          <w:tcPr>
            <w:tcW w:w="1789" w:type="dxa"/>
            <w:vAlign w:val="center"/>
          </w:tcPr>
          <w:p w:rsidR="00702B91" w:rsidRDefault="00702B91" w:rsidP="005C6F48">
            <w:pPr>
              <w:jc w:val="right"/>
              <w:rPr>
                <w:rFonts w:ascii="Arial Narrow" w:hAnsi="Arial Narrow"/>
              </w:rPr>
            </w:pPr>
          </w:p>
        </w:tc>
      </w:tr>
      <w:tr w:rsidR="00702B91" w:rsidTr="0076513C">
        <w:trPr>
          <w:trHeight w:val="283"/>
        </w:trPr>
        <w:tc>
          <w:tcPr>
            <w:tcW w:w="4077" w:type="dxa"/>
            <w:vAlign w:val="center"/>
          </w:tcPr>
          <w:p w:rsidR="00702B91" w:rsidRDefault="00702B91" w:rsidP="00676E63">
            <w:pPr>
              <w:rPr>
                <w:rFonts w:ascii="Arial Narrow" w:hAnsi="Arial Narrow"/>
              </w:rPr>
            </w:pPr>
            <w:r>
              <w:rPr>
                <w:rFonts w:ascii="Arial Narrow" w:hAnsi="Arial Narrow"/>
              </w:rPr>
              <w:t>Stock de fournitures diverses</w:t>
            </w:r>
          </w:p>
        </w:tc>
        <w:tc>
          <w:tcPr>
            <w:tcW w:w="1497" w:type="dxa"/>
            <w:vAlign w:val="center"/>
          </w:tcPr>
          <w:p w:rsidR="00702B91" w:rsidRDefault="003B6F52" w:rsidP="00676E63">
            <w:pPr>
              <w:jc w:val="right"/>
              <w:rPr>
                <w:rFonts w:ascii="Arial Narrow" w:hAnsi="Arial Narrow"/>
              </w:rPr>
            </w:pPr>
            <w:r>
              <w:rPr>
                <w:rFonts w:ascii="Arial Narrow" w:hAnsi="Arial Narrow"/>
              </w:rPr>
              <w:t>17 329,00</w:t>
            </w:r>
          </w:p>
        </w:tc>
        <w:tc>
          <w:tcPr>
            <w:tcW w:w="1663" w:type="dxa"/>
            <w:vAlign w:val="center"/>
          </w:tcPr>
          <w:p w:rsidR="00702B91" w:rsidRDefault="00702B91" w:rsidP="005C6F48">
            <w:pPr>
              <w:jc w:val="right"/>
              <w:rPr>
                <w:rFonts w:ascii="Arial Narrow" w:hAnsi="Arial Narrow"/>
              </w:rPr>
            </w:pPr>
          </w:p>
        </w:tc>
        <w:tc>
          <w:tcPr>
            <w:tcW w:w="1789" w:type="dxa"/>
            <w:vAlign w:val="center"/>
          </w:tcPr>
          <w:p w:rsidR="00702B91" w:rsidRDefault="00702B91" w:rsidP="005C6F48">
            <w:pPr>
              <w:jc w:val="right"/>
              <w:rPr>
                <w:rFonts w:ascii="Arial Narrow" w:hAnsi="Arial Narrow"/>
              </w:rPr>
            </w:pPr>
          </w:p>
        </w:tc>
      </w:tr>
      <w:tr w:rsidR="00702B91" w:rsidTr="0076513C">
        <w:trPr>
          <w:trHeight w:val="283"/>
        </w:trPr>
        <w:tc>
          <w:tcPr>
            <w:tcW w:w="4077" w:type="dxa"/>
            <w:vAlign w:val="center"/>
          </w:tcPr>
          <w:p w:rsidR="00702B91" w:rsidRDefault="00702B91" w:rsidP="00676E63">
            <w:pPr>
              <w:rPr>
                <w:rFonts w:ascii="Arial Narrow" w:hAnsi="Arial Narrow"/>
              </w:rPr>
            </w:pPr>
            <w:r>
              <w:rPr>
                <w:rFonts w:ascii="Arial Narrow" w:hAnsi="Arial Narrow"/>
              </w:rPr>
              <w:t>Dettes fiscales et sociales</w:t>
            </w:r>
          </w:p>
        </w:tc>
        <w:tc>
          <w:tcPr>
            <w:tcW w:w="1497" w:type="dxa"/>
            <w:vAlign w:val="center"/>
          </w:tcPr>
          <w:p w:rsidR="00702B91" w:rsidRDefault="00021CAF" w:rsidP="00676E63">
            <w:pPr>
              <w:jc w:val="right"/>
              <w:rPr>
                <w:rFonts w:ascii="Arial Narrow" w:hAnsi="Arial Narrow"/>
              </w:rPr>
            </w:pPr>
            <w:r>
              <w:rPr>
                <w:rFonts w:ascii="Arial Narrow" w:hAnsi="Arial Narrow"/>
              </w:rPr>
              <w:t>1</w:t>
            </w:r>
            <w:r w:rsidR="003B6F52">
              <w:rPr>
                <w:rFonts w:ascii="Arial Narrow" w:hAnsi="Arial Narrow"/>
              </w:rPr>
              <w:t>1 654,00</w:t>
            </w:r>
          </w:p>
        </w:tc>
        <w:tc>
          <w:tcPr>
            <w:tcW w:w="1663" w:type="dxa"/>
            <w:vAlign w:val="center"/>
          </w:tcPr>
          <w:p w:rsidR="00702B91" w:rsidRDefault="00702B91" w:rsidP="005C6F48">
            <w:pPr>
              <w:jc w:val="right"/>
              <w:rPr>
                <w:rFonts w:ascii="Arial Narrow" w:hAnsi="Arial Narrow"/>
              </w:rPr>
            </w:pPr>
          </w:p>
        </w:tc>
        <w:tc>
          <w:tcPr>
            <w:tcW w:w="1789" w:type="dxa"/>
            <w:vAlign w:val="center"/>
          </w:tcPr>
          <w:p w:rsidR="00702B91" w:rsidRDefault="00702B91" w:rsidP="005C6F48">
            <w:pPr>
              <w:jc w:val="right"/>
              <w:rPr>
                <w:rFonts w:ascii="Arial Narrow" w:hAnsi="Arial Narrow"/>
              </w:rPr>
            </w:pPr>
          </w:p>
        </w:tc>
      </w:tr>
      <w:tr w:rsidR="00702B91" w:rsidTr="0076513C">
        <w:trPr>
          <w:trHeight w:val="283"/>
        </w:trPr>
        <w:tc>
          <w:tcPr>
            <w:tcW w:w="4077" w:type="dxa"/>
            <w:vAlign w:val="center"/>
          </w:tcPr>
          <w:p w:rsidR="00702B91" w:rsidRDefault="00702B91" w:rsidP="00676E63">
            <w:pPr>
              <w:rPr>
                <w:rFonts w:ascii="Arial Narrow" w:hAnsi="Arial Narrow"/>
              </w:rPr>
            </w:pPr>
            <w:r>
              <w:rPr>
                <w:rFonts w:ascii="Arial Narrow" w:hAnsi="Arial Narrow"/>
              </w:rPr>
              <w:t>Matériel industriel</w:t>
            </w:r>
          </w:p>
        </w:tc>
        <w:tc>
          <w:tcPr>
            <w:tcW w:w="1497" w:type="dxa"/>
            <w:vAlign w:val="center"/>
          </w:tcPr>
          <w:p w:rsidR="00702B91" w:rsidRDefault="003B6F52" w:rsidP="00676E63">
            <w:pPr>
              <w:jc w:val="right"/>
              <w:rPr>
                <w:rFonts w:ascii="Arial Narrow" w:hAnsi="Arial Narrow"/>
              </w:rPr>
            </w:pPr>
            <w:r>
              <w:rPr>
                <w:rFonts w:ascii="Arial Narrow" w:hAnsi="Arial Narrow"/>
              </w:rPr>
              <w:t>210 000,00</w:t>
            </w:r>
          </w:p>
        </w:tc>
        <w:tc>
          <w:tcPr>
            <w:tcW w:w="1663" w:type="dxa"/>
            <w:vAlign w:val="center"/>
          </w:tcPr>
          <w:p w:rsidR="00702B91" w:rsidRDefault="00702B91" w:rsidP="005C6F48">
            <w:pPr>
              <w:jc w:val="right"/>
              <w:rPr>
                <w:rFonts w:ascii="Arial Narrow" w:hAnsi="Arial Narrow"/>
              </w:rPr>
            </w:pPr>
          </w:p>
        </w:tc>
        <w:tc>
          <w:tcPr>
            <w:tcW w:w="1789" w:type="dxa"/>
            <w:vAlign w:val="center"/>
          </w:tcPr>
          <w:p w:rsidR="00702B91" w:rsidRDefault="00702B91" w:rsidP="005C6F48">
            <w:pPr>
              <w:jc w:val="right"/>
              <w:rPr>
                <w:rFonts w:ascii="Arial Narrow" w:hAnsi="Arial Narrow"/>
              </w:rPr>
            </w:pPr>
          </w:p>
        </w:tc>
      </w:tr>
      <w:tr w:rsidR="00702B91" w:rsidTr="0076513C">
        <w:trPr>
          <w:trHeight w:val="283"/>
        </w:trPr>
        <w:tc>
          <w:tcPr>
            <w:tcW w:w="4077" w:type="dxa"/>
            <w:vAlign w:val="center"/>
          </w:tcPr>
          <w:p w:rsidR="00702B91" w:rsidRDefault="00702B91" w:rsidP="00676E63">
            <w:pPr>
              <w:rPr>
                <w:rFonts w:ascii="Arial Narrow" w:hAnsi="Arial Narrow"/>
              </w:rPr>
            </w:pPr>
            <w:r>
              <w:rPr>
                <w:rFonts w:ascii="Arial Narrow" w:hAnsi="Arial Narrow"/>
              </w:rPr>
              <w:t>Fonds commercial (valeur de la clientèle, du nom…)</w:t>
            </w:r>
          </w:p>
        </w:tc>
        <w:tc>
          <w:tcPr>
            <w:tcW w:w="1497" w:type="dxa"/>
            <w:vAlign w:val="center"/>
          </w:tcPr>
          <w:p w:rsidR="00702B91" w:rsidRDefault="003B6F52" w:rsidP="00676E63">
            <w:pPr>
              <w:jc w:val="right"/>
              <w:rPr>
                <w:rFonts w:ascii="Arial Narrow" w:hAnsi="Arial Narrow"/>
              </w:rPr>
            </w:pPr>
            <w:r>
              <w:rPr>
                <w:rFonts w:ascii="Arial Narrow" w:hAnsi="Arial Narrow"/>
              </w:rPr>
              <w:t>95 000,00</w:t>
            </w:r>
          </w:p>
        </w:tc>
        <w:tc>
          <w:tcPr>
            <w:tcW w:w="1663" w:type="dxa"/>
            <w:vAlign w:val="center"/>
          </w:tcPr>
          <w:p w:rsidR="00702B91" w:rsidRDefault="00702B91" w:rsidP="005C6F48">
            <w:pPr>
              <w:jc w:val="right"/>
              <w:rPr>
                <w:rFonts w:ascii="Arial Narrow" w:hAnsi="Arial Narrow"/>
              </w:rPr>
            </w:pPr>
          </w:p>
        </w:tc>
        <w:tc>
          <w:tcPr>
            <w:tcW w:w="1789" w:type="dxa"/>
            <w:vAlign w:val="center"/>
          </w:tcPr>
          <w:p w:rsidR="00702B91" w:rsidRDefault="00702B91" w:rsidP="005C6F48">
            <w:pPr>
              <w:jc w:val="right"/>
              <w:rPr>
                <w:rFonts w:ascii="Arial Narrow" w:hAnsi="Arial Narrow"/>
              </w:rPr>
            </w:pPr>
          </w:p>
        </w:tc>
      </w:tr>
      <w:tr w:rsidR="00702B91" w:rsidTr="0076513C">
        <w:trPr>
          <w:trHeight w:val="283"/>
        </w:trPr>
        <w:tc>
          <w:tcPr>
            <w:tcW w:w="4077" w:type="dxa"/>
            <w:vAlign w:val="center"/>
          </w:tcPr>
          <w:p w:rsidR="00702B91" w:rsidRDefault="00702B91" w:rsidP="00676E63">
            <w:pPr>
              <w:rPr>
                <w:rFonts w:ascii="Arial Narrow" w:hAnsi="Arial Narrow"/>
              </w:rPr>
            </w:pPr>
            <w:r>
              <w:rPr>
                <w:rFonts w:ascii="Arial Narrow" w:hAnsi="Arial Narrow"/>
              </w:rPr>
              <w:t>Dettes envers les fournisseurs</w:t>
            </w:r>
          </w:p>
        </w:tc>
        <w:tc>
          <w:tcPr>
            <w:tcW w:w="1497" w:type="dxa"/>
            <w:vAlign w:val="center"/>
          </w:tcPr>
          <w:p w:rsidR="00702B91" w:rsidRDefault="00021CAF" w:rsidP="00676E63">
            <w:pPr>
              <w:jc w:val="right"/>
              <w:rPr>
                <w:rFonts w:ascii="Arial Narrow" w:hAnsi="Arial Narrow"/>
              </w:rPr>
            </w:pPr>
            <w:r>
              <w:rPr>
                <w:rFonts w:ascii="Arial Narrow" w:hAnsi="Arial Narrow"/>
              </w:rPr>
              <w:t>2</w:t>
            </w:r>
            <w:r w:rsidR="003B6F52">
              <w:rPr>
                <w:rFonts w:ascii="Arial Narrow" w:hAnsi="Arial Narrow"/>
              </w:rPr>
              <w:t>8 659,00</w:t>
            </w:r>
          </w:p>
        </w:tc>
        <w:tc>
          <w:tcPr>
            <w:tcW w:w="1663" w:type="dxa"/>
            <w:vAlign w:val="center"/>
          </w:tcPr>
          <w:p w:rsidR="00702B91" w:rsidRDefault="00702B91" w:rsidP="005C6F48">
            <w:pPr>
              <w:jc w:val="right"/>
              <w:rPr>
                <w:rFonts w:ascii="Arial Narrow" w:hAnsi="Arial Narrow"/>
              </w:rPr>
            </w:pPr>
          </w:p>
        </w:tc>
        <w:tc>
          <w:tcPr>
            <w:tcW w:w="1789" w:type="dxa"/>
            <w:vAlign w:val="center"/>
          </w:tcPr>
          <w:p w:rsidR="00702B91" w:rsidRDefault="00702B91" w:rsidP="005C6F48">
            <w:pPr>
              <w:jc w:val="right"/>
              <w:rPr>
                <w:rFonts w:ascii="Arial Narrow" w:hAnsi="Arial Narrow"/>
              </w:rPr>
            </w:pPr>
          </w:p>
        </w:tc>
      </w:tr>
      <w:tr w:rsidR="00702B91" w:rsidTr="0076513C">
        <w:trPr>
          <w:trHeight w:val="283"/>
        </w:trPr>
        <w:tc>
          <w:tcPr>
            <w:tcW w:w="4077" w:type="dxa"/>
            <w:vAlign w:val="center"/>
          </w:tcPr>
          <w:p w:rsidR="00702B91" w:rsidRDefault="00702B91" w:rsidP="00676E63">
            <w:pPr>
              <w:rPr>
                <w:rFonts w:ascii="Arial Narrow" w:hAnsi="Arial Narrow"/>
              </w:rPr>
            </w:pPr>
            <w:r>
              <w:rPr>
                <w:rFonts w:ascii="Arial Narrow" w:hAnsi="Arial Narrow"/>
              </w:rPr>
              <w:t>Somme disponible sur le compte bancaire</w:t>
            </w:r>
          </w:p>
        </w:tc>
        <w:tc>
          <w:tcPr>
            <w:tcW w:w="1497" w:type="dxa"/>
            <w:vAlign w:val="center"/>
          </w:tcPr>
          <w:p w:rsidR="00702B91" w:rsidRDefault="003B6F52" w:rsidP="00676E63">
            <w:pPr>
              <w:jc w:val="right"/>
              <w:rPr>
                <w:rFonts w:ascii="Arial Narrow" w:hAnsi="Arial Narrow"/>
              </w:rPr>
            </w:pPr>
            <w:r>
              <w:rPr>
                <w:rFonts w:ascii="Arial Narrow" w:hAnsi="Arial Narrow"/>
              </w:rPr>
              <w:t>4 761,00</w:t>
            </w:r>
          </w:p>
        </w:tc>
        <w:tc>
          <w:tcPr>
            <w:tcW w:w="1663" w:type="dxa"/>
            <w:vAlign w:val="center"/>
          </w:tcPr>
          <w:p w:rsidR="00702B91" w:rsidRDefault="00702B91" w:rsidP="005C6F48">
            <w:pPr>
              <w:jc w:val="right"/>
              <w:rPr>
                <w:rFonts w:ascii="Arial Narrow" w:hAnsi="Arial Narrow"/>
              </w:rPr>
            </w:pPr>
          </w:p>
        </w:tc>
        <w:tc>
          <w:tcPr>
            <w:tcW w:w="1789" w:type="dxa"/>
            <w:vAlign w:val="center"/>
          </w:tcPr>
          <w:p w:rsidR="00702B91" w:rsidRDefault="00702B91" w:rsidP="005C6F48">
            <w:pPr>
              <w:jc w:val="right"/>
              <w:rPr>
                <w:rFonts w:ascii="Arial Narrow" w:hAnsi="Arial Narrow"/>
              </w:rPr>
            </w:pPr>
          </w:p>
        </w:tc>
      </w:tr>
      <w:tr w:rsidR="00702B91" w:rsidTr="0076513C">
        <w:trPr>
          <w:trHeight w:val="283"/>
        </w:trPr>
        <w:tc>
          <w:tcPr>
            <w:tcW w:w="4077" w:type="dxa"/>
            <w:vAlign w:val="center"/>
          </w:tcPr>
          <w:p w:rsidR="00702B91" w:rsidRDefault="00702B91" w:rsidP="00676E63">
            <w:pPr>
              <w:rPr>
                <w:rFonts w:ascii="Arial Narrow" w:hAnsi="Arial Narrow"/>
              </w:rPr>
            </w:pPr>
            <w:r>
              <w:rPr>
                <w:rFonts w:ascii="Arial Narrow" w:hAnsi="Arial Narrow"/>
              </w:rPr>
              <w:t>Terrains</w:t>
            </w:r>
          </w:p>
        </w:tc>
        <w:tc>
          <w:tcPr>
            <w:tcW w:w="1497" w:type="dxa"/>
            <w:vAlign w:val="center"/>
          </w:tcPr>
          <w:p w:rsidR="00702B91" w:rsidRDefault="003B6F52" w:rsidP="00676E63">
            <w:pPr>
              <w:jc w:val="right"/>
              <w:rPr>
                <w:rFonts w:ascii="Arial Narrow" w:hAnsi="Arial Narrow"/>
              </w:rPr>
            </w:pPr>
            <w:r>
              <w:rPr>
                <w:rFonts w:ascii="Arial Narrow" w:hAnsi="Arial Narrow"/>
              </w:rPr>
              <w:t>54 600,00</w:t>
            </w:r>
          </w:p>
        </w:tc>
        <w:tc>
          <w:tcPr>
            <w:tcW w:w="1663" w:type="dxa"/>
            <w:vAlign w:val="center"/>
          </w:tcPr>
          <w:p w:rsidR="00702B91" w:rsidRDefault="00702B91" w:rsidP="005C6F48">
            <w:pPr>
              <w:jc w:val="right"/>
              <w:rPr>
                <w:rFonts w:ascii="Arial Narrow" w:hAnsi="Arial Narrow"/>
              </w:rPr>
            </w:pPr>
          </w:p>
        </w:tc>
        <w:tc>
          <w:tcPr>
            <w:tcW w:w="1789" w:type="dxa"/>
            <w:vAlign w:val="center"/>
          </w:tcPr>
          <w:p w:rsidR="00702B91" w:rsidRDefault="00702B91" w:rsidP="005C6F48">
            <w:pPr>
              <w:jc w:val="right"/>
              <w:rPr>
                <w:rFonts w:ascii="Arial Narrow" w:hAnsi="Arial Narrow"/>
              </w:rPr>
            </w:pPr>
          </w:p>
        </w:tc>
      </w:tr>
      <w:tr w:rsidR="00702B91" w:rsidTr="0076513C">
        <w:trPr>
          <w:trHeight w:val="283"/>
        </w:trPr>
        <w:tc>
          <w:tcPr>
            <w:tcW w:w="4077" w:type="dxa"/>
            <w:vAlign w:val="center"/>
          </w:tcPr>
          <w:p w:rsidR="00702B91" w:rsidRDefault="00702B91" w:rsidP="00676E63">
            <w:pPr>
              <w:rPr>
                <w:rFonts w:ascii="Arial Narrow" w:hAnsi="Arial Narrow"/>
              </w:rPr>
            </w:pPr>
            <w:r>
              <w:rPr>
                <w:rFonts w:ascii="Arial Narrow" w:hAnsi="Arial Narrow"/>
              </w:rPr>
              <w:t>Bâtiments</w:t>
            </w:r>
          </w:p>
        </w:tc>
        <w:tc>
          <w:tcPr>
            <w:tcW w:w="1497" w:type="dxa"/>
            <w:vAlign w:val="center"/>
          </w:tcPr>
          <w:p w:rsidR="00702B91" w:rsidRDefault="003B6F52" w:rsidP="00021CAF">
            <w:pPr>
              <w:jc w:val="right"/>
              <w:rPr>
                <w:rFonts w:ascii="Arial Narrow" w:hAnsi="Arial Narrow"/>
              </w:rPr>
            </w:pPr>
            <w:r>
              <w:rPr>
                <w:rFonts w:ascii="Arial Narrow" w:hAnsi="Arial Narrow"/>
              </w:rPr>
              <w:t>1</w:t>
            </w:r>
            <w:r w:rsidR="00021CAF">
              <w:rPr>
                <w:rFonts w:ascii="Arial Narrow" w:hAnsi="Arial Narrow"/>
              </w:rPr>
              <w:t>58</w:t>
            </w:r>
            <w:r>
              <w:rPr>
                <w:rFonts w:ascii="Arial Narrow" w:hAnsi="Arial Narrow"/>
              </w:rPr>
              <w:t> </w:t>
            </w:r>
            <w:r w:rsidR="00021CAF">
              <w:rPr>
                <w:rFonts w:ascii="Arial Narrow" w:hAnsi="Arial Narrow"/>
              </w:rPr>
              <w:t>209</w:t>
            </w:r>
            <w:r>
              <w:rPr>
                <w:rFonts w:ascii="Arial Narrow" w:hAnsi="Arial Narrow"/>
              </w:rPr>
              <w:t>,00</w:t>
            </w:r>
          </w:p>
        </w:tc>
        <w:tc>
          <w:tcPr>
            <w:tcW w:w="1663" w:type="dxa"/>
            <w:vAlign w:val="center"/>
          </w:tcPr>
          <w:p w:rsidR="00702B91" w:rsidRDefault="00702B91" w:rsidP="005C6F48">
            <w:pPr>
              <w:jc w:val="right"/>
              <w:rPr>
                <w:rFonts w:ascii="Arial Narrow" w:hAnsi="Arial Narrow"/>
              </w:rPr>
            </w:pPr>
          </w:p>
        </w:tc>
        <w:tc>
          <w:tcPr>
            <w:tcW w:w="1789" w:type="dxa"/>
            <w:vAlign w:val="center"/>
          </w:tcPr>
          <w:p w:rsidR="00702B91" w:rsidRDefault="00702B91" w:rsidP="005C6F48">
            <w:pPr>
              <w:jc w:val="right"/>
              <w:rPr>
                <w:rFonts w:ascii="Arial Narrow" w:hAnsi="Arial Narrow"/>
              </w:rPr>
            </w:pPr>
          </w:p>
        </w:tc>
      </w:tr>
      <w:tr w:rsidR="00702B91" w:rsidTr="0076513C">
        <w:trPr>
          <w:trHeight w:val="283"/>
        </w:trPr>
        <w:tc>
          <w:tcPr>
            <w:tcW w:w="4077" w:type="dxa"/>
            <w:vAlign w:val="center"/>
          </w:tcPr>
          <w:p w:rsidR="00702B91" w:rsidRDefault="00702B91" w:rsidP="00676E63">
            <w:pPr>
              <w:rPr>
                <w:rFonts w:ascii="Arial Narrow" w:hAnsi="Arial Narrow"/>
              </w:rPr>
            </w:pPr>
            <w:r>
              <w:rPr>
                <w:rFonts w:ascii="Arial Narrow" w:hAnsi="Arial Narrow"/>
              </w:rPr>
              <w:t>Emprunts auprès des établissements de crédit</w:t>
            </w:r>
          </w:p>
        </w:tc>
        <w:tc>
          <w:tcPr>
            <w:tcW w:w="1497" w:type="dxa"/>
            <w:vAlign w:val="center"/>
          </w:tcPr>
          <w:p w:rsidR="00702B91" w:rsidRDefault="00021CAF" w:rsidP="00021CAF">
            <w:pPr>
              <w:jc w:val="right"/>
              <w:rPr>
                <w:rFonts w:ascii="Arial Narrow" w:hAnsi="Arial Narrow"/>
              </w:rPr>
            </w:pPr>
            <w:r>
              <w:rPr>
                <w:rFonts w:ascii="Arial Narrow" w:hAnsi="Arial Narrow"/>
              </w:rPr>
              <w:t>1</w:t>
            </w:r>
            <w:r w:rsidR="003B6F52">
              <w:rPr>
                <w:rFonts w:ascii="Arial Narrow" w:hAnsi="Arial Narrow"/>
              </w:rPr>
              <w:t>74 560,00</w:t>
            </w:r>
          </w:p>
        </w:tc>
        <w:tc>
          <w:tcPr>
            <w:tcW w:w="1663" w:type="dxa"/>
            <w:vAlign w:val="center"/>
          </w:tcPr>
          <w:p w:rsidR="00702B91" w:rsidRDefault="00702B91" w:rsidP="005C6F48">
            <w:pPr>
              <w:jc w:val="right"/>
              <w:rPr>
                <w:rFonts w:ascii="Arial Narrow" w:hAnsi="Arial Narrow"/>
              </w:rPr>
            </w:pPr>
          </w:p>
        </w:tc>
        <w:tc>
          <w:tcPr>
            <w:tcW w:w="1789" w:type="dxa"/>
            <w:vAlign w:val="center"/>
          </w:tcPr>
          <w:p w:rsidR="00702B91" w:rsidRDefault="00702B91" w:rsidP="005C6F48">
            <w:pPr>
              <w:jc w:val="right"/>
              <w:rPr>
                <w:rFonts w:ascii="Arial Narrow" w:hAnsi="Arial Narrow"/>
              </w:rPr>
            </w:pPr>
          </w:p>
        </w:tc>
      </w:tr>
      <w:tr w:rsidR="00702B91" w:rsidTr="0076513C">
        <w:trPr>
          <w:trHeight w:val="283"/>
        </w:trPr>
        <w:tc>
          <w:tcPr>
            <w:tcW w:w="4077" w:type="dxa"/>
            <w:vAlign w:val="center"/>
          </w:tcPr>
          <w:p w:rsidR="00702B91" w:rsidRDefault="00702B91" w:rsidP="00676E63">
            <w:pPr>
              <w:rPr>
                <w:rFonts w:ascii="Arial Narrow" w:hAnsi="Arial Narrow"/>
              </w:rPr>
            </w:pPr>
            <w:r>
              <w:rPr>
                <w:rFonts w:ascii="Arial Narrow" w:hAnsi="Arial Narrow"/>
              </w:rPr>
              <w:t>Somme disponible en caisse</w:t>
            </w:r>
          </w:p>
        </w:tc>
        <w:tc>
          <w:tcPr>
            <w:tcW w:w="1497" w:type="dxa"/>
            <w:vAlign w:val="center"/>
          </w:tcPr>
          <w:p w:rsidR="00702B91" w:rsidRDefault="003B6F52" w:rsidP="00676E63">
            <w:pPr>
              <w:jc w:val="right"/>
              <w:rPr>
                <w:rFonts w:ascii="Arial Narrow" w:hAnsi="Arial Narrow"/>
              </w:rPr>
            </w:pPr>
            <w:r>
              <w:rPr>
                <w:rFonts w:ascii="Arial Narrow" w:hAnsi="Arial Narrow"/>
              </w:rPr>
              <w:t>1 692,00</w:t>
            </w:r>
          </w:p>
        </w:tc>
        <w:tc>
          <w:tcPr>
            <w:tcW w:w="1663" w:type="dxa"/>
            <w:vAlign w:val="center"/>
          </w:tcPr>
          <w:p w:rsidR="00702B91" w:rsidRDefault="00702B91" w:rsidP="005C6F48">
            <w:pPr>
              <w:jc w:val="right"/>
              <w:rPr>
                <w:rFonts w:ascii="Arial Narrow" w:hAnsi="Arial Narrow"/>
              </w:rPr>
            </w:pPr>
          </w:p>
        </w:tc>
        <w:tc>
          <w:tcPr>
            <w:tcW w:w="1789" w:type="dxa"/>
            <w:vAlign w:val="center"/>
          </w:tcPr>
          <w:p w:rsidR="00702B91" w:rsidRDefault="00702B91" w:rsidP="005C6F48">
            <w:pPr>
              <w:jc w:val="right"/>
              <w:rPr>
                <w:rFonts w:ascii="Arial Narrow" w:hAnsi="Arial Narrow"/>
              </w:rPr>
            </w:pPr>
          </w:p>
        </w:tc>
      </w:tr>
      <w:tr w:rsidR="003B6F52" w:rsidTr="0076513C">
        <w:trPr>
          <w:trHeight w:val="283"/>
        </w:trPr>
        <w:tc>
          <w:tcPr>
            <w:tcW w:w="4077" w:type="dxa"/>
            <w:vAlign w:val="center"/>
          </w:tcPr>
          <w:p w:rsidR="003B6F52" w:rsidRDefault="003B6F52" w:rsidP="00676E63">
            <w:pPr>
              <w:rPr>
                <w:rFonts w:ascii="Arial Narrow" w:hAnsi="Arial Narrow"/>
              </w:rPr>
            </w:pPr>
            <w:r>
              <w:rPr>
                <w:rFonts w:ascii="Arial Narrow" w:hAnsi="Arial Narrow"/>
              </w:rPr>
              <w:t>Matériel de bureau et matériel informatique</w:t>
            </w:r>
          </w:p>
        </w:tc>
        <w:tc>
          <w:tcPr>
            <w:tcW w:w="1497" w:type="dxa"/>
            <w:vAlign w:val="center"/>
          </w:tcPr>
          <w:p w:rsidR="003B6F52" w:rsidRDefault="003B6F52" w:rsidP="00676E63">
            <w:pPr>
              <w:jc w:val="right"/>
              <w:rPr>
                <w:rFonts w:ascii="Arial Narrow" w:hAnsi="Arial Narrow"/>
              </w:rPr>
            </w:pPr>
            <w:r>
              <w:rPr>
                <w:rFonts w:ascii="Arial Narrow" w:hAnsi="Arial Narrow"/>
              </w:rPr>
              <w:t>6 742,00</w:t>
            </w:r>
          </w:p>
        </w:tc>
        <w:tc>
          <w:tcPr>
            <w:tcW w:w="1663" w:type="dxa"/>
            <w:vAlign w:val="center"/>
          </w:tcPr>
          <w:p w:rsidR="003B6F52" w:rsidRDefault="003B6F52" w:rsidP="005C6F48">
            <w:pPr>
              <w:jc w:val="right"/>
              <w:rPr>
                <w:rFonts w:ascii="Arial Narrow" w:hAnsi="Arial Narrow"/>
              </w:rPr>
            </w:pPr>
          </w:p>
        </w:tc>
        <w:tc>
          <w:tcPr>
            <w:tcW w:w="1789" w:type="dxa"/>
            <w:vAlign w:val="center"/>
          </w:tcPr>
          <w:p w:rsidR="003B6F52" w:rsidRDefault="003B6F52" w:rsidP="005C6F48">
            <w:pPr>
              <w:jc w:val="right"/>
              <w:rPr>
                <w:rFonts w:ascii="Arial Narrow" w:hAnsi="Arial Narrow"/>
              </w:rPr>
            </w:pPr>
          </w:p>
        </w:tc>
      </w:tr>
      <w:tr w:rsidR="003B6F52" w:rsidTr="0076513C">
        <w:trPr>
          <w:trHeight w:val="283"/>
        </w:trPr>
        <w:tc>
          <w:tcPr>
            <w:tcW w:w="4077" w:type="dxa"/>
            <w:vAlign w:val="center"/>
          </w:tcPr>
          <w:p w:rsidR="003B6F52" w:rsidRDefault="003B6F52" w:rsidP="00676E63">
            <w:pPr>
              <w:rPr>
                <w:rFonts w:ascii="Arial Narrow" w:hAnsi="Arial Narrow"/>
              </w:rPr>
            </w:pPr>
            <w:r>
              <w:rPr>
                <w:rFonts w:ascii="Arial Narrow" w:hAnsi="Arial Narrow"/>
              </w:rPr>
              <w:t>Créances sur les clients</w:t>
            </w:r>
          </w:p>
        </w:tc>
        <w:tc>
          <w:tcPr>
            <w:tcW w:w="1497" w:type="dxa"/>
            <w:vAlign w:val="center"/>
          </w:tcPr>
          <w:p w:rsidR="003B6F52" w:rsidRDefault="003B6F52" w:rsidP="00676E63">
            <w:pPr>
              <w:jc w:val="right"/>
              <w:rPr>
                <w:rFonts w:ascii="Arial Narrow" w:hAnsi="Arial Narrow"/>
              </w:rPr>
            </w:pPr>
            <w:r>
              <w:rPr>
                <w:rFonts w:ascii="Arial Narrow" w:hAnsi="Arial Narrow"/>
              </w:rPr>
              <w:t>15 430,00</w:t>
            </w:r>
          </w:p>
        </w:tc>
        <w:tc>
          <w:tcPr>
            <w:tcW w:w="1663" w:type="dxa"/>
            <w:vAlign w:val="center"/>
          </w:tcPr>
          <w:p w:rsidR="003B6F52" w:rsidRDefault="003B6F52" w:rsidP="005C6F48">
            <w:pPr>
              <w:jc w:val="right"/>
              <w:rPr>
                <w:rFonts w:ascii="Arial Narrow" w:hAnsi="Arial Narrow"/>
              </w:rPr>
            </w:pPr>
          </w:p>
        </w:tc>
        <w:tc>
          <w:tcPr>
            <w:tcW w:w="1789" w:type="dxa"/>
            <w:vAlign w:val="center"/>
          </w:tcPr>
          <w:p w:rsidR="003B6F52" w:rsidRDefault="003B6F52" w:rsidP="005C6F48">
            <w:pPr>
              <w:jc w:val="right"/>
              <w:rPr>
                <w:rFonts w:ascii="Arial Narrow" w:hAnsi="Arial Narrow"/>
              </w:rPr>
            </w:pPr>
          </w:p>
        </w:tc>
      </w:tr>
      <w:tr w:rsidR="003B6F52" w:rsidTr="0076513C">
        <w:trPr>
          <w:trHeight w:val="283"/>
        </w:trPr>
        <w:tc>
          <w:tcPr>
            <w:tcW w:w="4077" w:type="dxa"/>
            <w:vAlign w:val="center"/>
          </w:tcPr>
          <w:p w:rsidR="003B6F52" w:rsidRDefault="003B6F52" w:rsidP="00676E63">
            <w:pPr>
              <w:rPr>
                <w:rFonts w:ascii="Arial Narrow" w:hAnsi="Arial Narrow"/>
              </w:rPr>
            </w:pPr>
            <w:r>
              <w:rPr>
                <w:rFonts w:ascii="Arial Narrow" w:hAnsi="Arial Narrow"/>
              </w:rPr>
              <w:t>Matériel de transport</w:t>
            </w:r>
          </w:p>
        </w:tc>
        <w:tc>
          <w:tcPr>
            <w:tcW w:w="1497" w:type="dxa"/>
            <w:vAlign w:val="center"/>
          </w:tcPr>
          <w:p w:rsidR="003B6F52" w:rsidRDefault="003B6F52" w:rsidP="00676E63">
            <w:pPr>
              <w:jc w:val="right"/>
              <w:rPr>
                <w:rFonts w:ascii="Arial Narrow" w:hAnsi="Arial Narrow"/>
              </w:rPr>
            </w:pPr>
            <w:r>
              <w:rPr>
                <w:rFonts w:ascii="Arial Narrow" w:hAnsi="Arial Narrow"/>
              </w:rPr>
              <w:t>37 610,00</w:t>
            </w:r>
          </w:p>
        </w:tc>
        <w:tc>
          <w:tcPr>
            <w:tcW w:w="1663" w:type="dxa"/>
            <w:vAlign w:val="center"/>
          </w:tcPr>
          <w:p w:rsidR="003B6F52" w:rsidRDefault="003B6F52" w:rsidP="005C6F48">
            <w:pPr>
              <w:jc w:val="right"/>
              <w:rPr>
                <w:rFonts w:ascii="Arial Narrow" w:hAnsi="Arial Narrow"/>
              </w:rPr>
            </w:pPr>
          </w:p>
        </w:tc>
        <w:tc>
          <w:tcPr>
            <w:tcW w:w="1789" w:type="dxa"/>
            <w:vAlign w:val="center"/>
          </w:tcPr>
          <w:p w:rsidR="003B6F52" w:rsidRDefault="003B6F52" w:rsidP="005C6F48">
            <w:pPr>
              <w:jc w:val="right"/>
              <w:rPr>
                <w:rFonts w:ascii="Arial Narrow" w:hAnsi="Arial Narrow"/>
              </w:rPr>
            </w:pPr>
          </w:p>
        </w:tc>
      </w:tr>
      <w:tr w:rsidR="00D827A7" w:rsidTr="00D827A7">
        <w:trPr>
          <w:trHeight w:val="283"/>
        </w:trPr>
        <w:tc>
          <w:tcPr>
            <w:tcW w:w="5574" w:type="dxa"/>
            <w:gridSpan w:val="2"/>
            <w:vAlign w:val="center"/>
          </w:tcPr>
          <w:p w:rsidR="00D827A7" w:rsidRDefault="00D827A7" w:rsidP="00D827A7">
            <w:pPr>
              <w:jc w:val="center"/>
              <w:rPr>
                <w:rFonts w:ascii="Arial Narrow" w:hAnsi="Arial Narrow"/>
              </w:rPr>
            </w:pPr>
            <w:r>
              <w:rPr>
                <w:rFonts w:ascii="Arial Narrow" w:hAnsi="Arial Narrow"/>
              </w:rPr>
              <w:t>TOTAUX</w:t>
            </w:r>
          </w:p>
        </w:tc>
        <w:tc>
          <w:tcPr>
            <w:tcW w:w="1663" w:type="dxa"/>
            <w:vAlign w:val="center"/>
          </w:tcPr>
          <w:p w:rsidR="00D827A7" w:rsidRDefault="00D827A7" w:rsidP="005C6F48">
            <w:pPr>
              <w:jc w:val="right"/>
              <w:rPr>
                <w:rFonts w:ascii="Arial Narrow" w:hAnsi="Arial Narrow"/>
              </w:rPr>
            </w:pPr>
          </w:p>
        </w:tc>
        <w:tc>
          <w:tcPr>
            <w:tcW w:w="1789" w:type="dxa"/>
            <w:vAlign w:val="center"/>
          </w:tcPr>
          <w:p w:rsidR="00D827A7" w:rsidRDefault="00D827A7" w:rsidP="005C6F48">
            <w:pPr>
              <w:jc w:val="right"/>
              <w:rPr>
                <w:rFonts w:ascii="Arial Narrow" w:hAnsi="Arial Narrow"/>
              </w:rPr>
            </w:pPr>
          </w:p>
        </w:tc>
      </w:tr>
    </w:tbl>
    <w:p w:rsidR="00B54FA4" w:rsidRDefault="00B54FA4">
      <w:pPr>
        <w:rPr>
          <w:rFonts w:ascii="Arial Narrow" w:hAnsi="Arial Narrow"/>
        </w:rPr>
      </w:pPr>
    </w:p>
    <w:p w:rsidR="005C6F48" w:rsidRPr="00992E13" w:rsidRDefault="005C6F48" w:rsidP="00992E13">
      <w:pPr>
        <w:spacing w:before="240" w:after="120"/>
        <w:jc w:val="both"/>
        <w:rPr>
          <w:rFonts w:ascii="Arial Narrow" w:hAnsi="Arial Narrow"/>
          <w:sz w:val="24"/>
          <w:szCs w:val="24"/>
        </w:rPr>
      </w:pPr>
      <w:r w:rsidRPr="00992E13">
        <w:rPr>
          <w:rFonts w:ascii="Arial Narrow" w:hAnsi="Arial Narrow"/>
          <w:sz w:val="24"/>
          <w:szCs w:val="24"/>
        </w:rPr>
        <w:t>Les éléments du patrimoine de la société SCIPPO S.A., après une année (un exercice) d’activité sont pré</w:t>
      </w:r>
      <w:r w:rsidR="002D0526">
        <w:rPr>
          <w:rFonts w:ascii="Arial Narrow" w:hAnsi="Arial Narrow"/>
          <w:sz w:val="24"/>
          <w:szCs w:val="24"/>
        </w:rPr>
        <w:t>sentés dans le tableau suivant.</w:t>
      </w:r>
    </w:p>
    <w:tbl>
      <w:tblPr>
        <w:tblW w:w="9062" w:type="dxa"/>
        <w:tblInd w:w="-72" w:type="dxa"/>
        <w:tblCellMar>
          <w:left w:w="70" w:type="dxa"/>
          <w:right w:w="70" w:type="dxa"/>
        </w:tblCellMar>
        <w:tblLook w:val="04A0" w:firstRow="1" w:lastRow="0" w:firstColumn="1" w:lastColumn="0" w:noHBand="0" w:noVBand="1"/>
      </w:tblPr>
      <w:tblGrid>
        <w:gridCol w:w="4111"/>
        <w:gridCol w:w="1500"/>
        <w:gridCol w:w="1608"/>
        <w:gridCol w:w="1843"/>
      </w:tblGrid>
      <w:tr w:rsidR="00523223" w:rsidRPr="005C6F48" w:rsidTr="0076513C">
        <w:trPr>
          <w:trHeight w:val="360"/>
        </w:trPr>
        <w:tc>
          <w:tcPr>
            <w:tcW w:w="4111" w:type="dxa"/>
            <w:tcBorders>
              <w:top w:val="single" w:sz="8" w:space="0" w:color="auto"/>
              <w:left w:val="single" w:sz="8" w:space="0" w:color="auto"/>
              <w:bottom w:val="single" w:sz="8" w:space="0" w:color="auto"/>
              <w:right w:val="single" w:sz="8" w:space="0" w:color="auto"/>
            </w:tcBorders>
            <w:shd w:val="clear" w:color="000000" w:fill="C5D9F1"/>
            <w:vAlign w:val="center"/>
            <w:hideMark/>
          </w:tcPr>
          <w:p w:rsidR="00523223" w:rsidRPr="005C6F48" w:rsidRDefault="00523223" w:rsidP="005C6F48">
            <w:pPr>
              <w:jc w:val="center"/>
              <w:rPr>
                <w:rFonts w:ascii="Arial Narrow" w:hAnsi="Arial Narrow" w:cs="Calibri"/>
                <w:b/>
                <w:bCs/>
                <w:color w:val="000000"/>
              </w:rPr>
            </w:pPr>
            <w:r w:rsidRPr="005C6F48">
              <w:rPr>
                <w:rFonts w:ascii="Arial Narrow" w:hAnsi="Arial Narrow" w:cs="Calibri"/>
                <w:b/>
                <w:bCs/>
                <w:color w:val="000000"/>
              </w:rPr>
              <w:t>Eléments du patrimoine</w:t>
            </w:r>
          </w:p>
        </w:tc>
        <w:tc>
          <w:tcPr>
            <w:tcW w:w="1500" w:type="dxa"/>
            <w:tcBorders>
              <w:top w:val="single" w:sz="8" w:space="0" w:color="auto"/>
              <w:left w:val="nil"/>
              <w:bottom w:val="single" w:sz="8" w:space="0" w:color="auto"/>
              <w:right w:val="single" w:sz="8" w:space="0" w:color="auto"/>
            </w:tcBorders>
            <w:shd w:val="clear" w:color="000000" w:fill="C5D9F1"/>
            <w:vAlign w:val="center"/>
            <w:hideMark/>
          </w:tcPr>
          <w:p w:rsidR="00523223" w:rsidRPr="005C6F48" w:rsidRDefault="00523223" w:rsidP="005C6F48">
            <w:pPr>
              <w:jc w:val="center"/>
              <w:rPr>
                <w:rFonts w:ascii="Arial Narrow" w:hAnsi="Arial Narrow" w:cs="Calibri"/>
                <w:b/>
                <w:bCs/>
                <w:color w:val="000000"/>
              </w:rPr>
            </w:pPr>
            <w:r w:rsidRPr="005C6F48">
              <w:rPr>
                <w:rFonts w:ascii="Arial Narrow" w:hAnsi="Arial Narrow" w:cs="Calibri"/>
                <w:b/>
                <w:bCs/>
                <w:color w:val="000000"/>
              </w:rPr>
              <w:t>Valeur</w:t>
            </w:r>
          </w:p>
        </w:tc>
        <w:tc>
          <w:tcPr>
            <w:tcW w:w="1608" w:type="dxa"/>
            <w:tcBorders>
              <w:top w:val="single" w:sz="8" w:space="0" w:color="auto"/>
              <w:left w:val="nil"/>
              <w:bottom w:val="single" w:sz="8" w:space="0" w:color="auto"/>
              <w:right w:val="single" w:sz="8" w:space="0" w:color="auto"/>
            </w:tcBorders>
            <w:shd w:val="clear" w:color="000000" w:fill="C5D9F1"/>
            <w:vAlign w:val="center"/>
          </w:tcPr>
          <w:p w:rsidR="00523223" w:rsidRPr="005C6F48" w:rsidRDefault="00523223" w:rsidP="007F6E2F">
            <w:pPr>
              <w:jc w:val="center"/>
              <w:rPr>
                <w:rFonts w:ascii="Arial Narrow" w:hAnsi="Arial Narrow" w:cs="Calibri"/>
                <w:b/>
                <w:bCs/>
                <w:color w:val="000000"/>
              </w:rPr>
            </w:pPr>
            <w:r w:rsidRPr="005C6F48">
              <w:rPr>
                <w:rFonts w:ascii="Arial Narrow" w:hAnsi="Arial Narrow" w:cs="Calibri"/>
                <w:b/>
                <w:bCs/>
                <w:color w:val="000000"/>
              </w:rPr>
              <w:t>Eléments de l’actif</w:t>
            </w:r>
          </w:p>
        </w:tc>
        <w:tc>
          <w:tcPr>
            <w:tcW w:w="1843" w:type="dxa"/>
            <w:tcBorders>
              <w:top w:val="single" w:sz="8" w:space="0" w:color="auto"/>
              <w:left w:val="nil"/>
              <w:bottom w:val="single" w:sz="8" w:space="0" w:color="auto"/>
              <w:right w:val="single" w:sz="8" w:space="0" w:color="auto"/>
            </w:tcBorders>
            <w:shd w:val="clear" w:color="000000" w:fill="C5D9F1"/>
            <w:vAlign w:val="center"/>
          </w:tcPr>
          <w:p w:rsidR="00523223" w:rsidRPr="005C6F48" w:rsidRDefault="00523223" w:rsidP="007F6E2F">
            <w:pPr>
              <w:jc w:val="center"/>
              <w:rPr>
                <w:rFonts w:ascii="Arial Narrow" w:hAnsi="Arial Narrow" w:cs="Calibri"/>
                <w:b/>
                <w:bCs/>
                <w:color w:val="000000"/>
              </w:rPr>
            </w:pPr>
            <w:r w:rsidRPr="005C6F48">
              <w:rPr>
                <w:rFonts w:ascii="Arial Narrow" w:hAnsi="Arial Narrow" w:cs="Calibri"/>
                <w:b/>
                <w:bCs/>
                <w:color w:val="000000"/>
              </w:rPr>
              <w:t>Eléments du passif</w:t>
            </w:r>
          </w:p>
        </w:tc>
      </w:tr>
      <w:tr w:rsidR="005C6F48" w:rsidRPr="005C6F48" w:rsidTr="0076513C">
        <w:trPr>
          <w:trHeight w:val="283"/>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5C6F48" w:rsidRPr="005C6F48" w:rsidRDefault="005C6F48" w:rsidP="005C6F48">
            <w:pPr>
              <w:rPr>
                <w:rFonts w:ascii="Arial Narrow" w:hAnsi="Arial Narrow" w:cs="Calibri"/>
                <w:color w:val="000000"/>
              </w:rPr>
            </w:pPr>
            <w:r w:rsidRPr="005C6F48">
              <w:rPr>
                <w:rFonts w:ascii="Arial Narrow" w:hAnsi="Arial Narrow" w:cs="Calibri"/>
                <w:color w:val="000000"/>
              </w:rPr>
              <w:t>Stock de bois</w:t>
            </w:r>
          </w:p>
        </w:tc>
        <w:tc>
          <w:tcPr>
            <w:tcW w:w="1500" w:type="dxa"/>
            <w:tcBorders>
              <w:top w:val="nil"/>
              <w:left w:val="nil"/>
              <w:bottom w:val="single" w:sz="8" w:space="0" w:color="auto"/>
              <w:right w:val="single" w:sz="8" w:space="0" w:color="auto"/>
            </w:tcBorders>
            <w:shd w:val="clear" w:color="auto" w:fill="auto"/>
            <w:vAlign w:val="center"/>
            <w:hideMark/>
          </w:tcPr>
          <w:p w:rsidR="005C6F48" w:rsidRPr="005C6F48" w:rsidRDefault="005C6F48" w:rsidP="005C6F48">
            <w:pPr>
              <w:jc w:val="right"/>
              <w:rPr>
                <w:rFonts w:ascii="Arial Narrow" w:hAnsi="Arial Narrow" w:cs="Calibri"/>
                <w:color w:val="000000"/>
              </w:rPr>
            </w:pPr>
            <w:r w:rsidRPr="005C6F48">
              <w:rPr>
                <w:rFonts w:ascii="Arial Narrow" w:hAnsi="Arial Narrow" w:cs="Calibri"/>
                <w:color w:val="000000"/>
              </w:rPr>
              <w:t xml:space="preserve">14 200,00   </w:t>
            </w:r>
          </w:p>
        </w:tc>
        <w:tc>
          <w:tcPr>
            <w:tcW w:w="1608"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c>
          <w:tcPr>
            <w:tcW w:w="1843"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r>
      <w:tr w:rsidR="005C6F48" w:rsidRPr="005C6F48" w:rsidTr="0076513C">
        <w:trPr>
          <w:trHeight w:val="283"/>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5C6F48" w:rsidRPr="005C6F48" w:rsidRDefault="005C6F48" w:rsidP="005C6F48">
            <w:pPr>
              <w:rPr>
                <w:rFonts w:ascii="Arial Narrow" w:hAnsi="Arial Narrow" w:cs="Calibri"/>
                <w:color w:val="000000"/>
              </w:rPr>
            </w:pPr>
            <w:r w:rsidRPr="005C6F48">
              <w:rPr>
                <w:rFonts w:ascii="Arial Narrow" w:hAnsi="Arial Narrow" w:cs="Calibri"/>
                <w:color w:val="000000"/>
              </w:rPr>
              <w:t>Stock de fournitures diverses</w:t>
            </w:r>
          </w:p>
        </w:tc>
        <w:tc>
          <w:tcPr>
            <w:tcW w:w="1500" w:type="dxa"/>
            <w:tcBorders>
              <w:top w:val="nil"/>
              <w:left w:val="nil"/>
              <w:bottom w:val="single" w:sz="8" w:space="0" w:color="auto"/>
              <w:right w:val="single" w:sz="8" w:space="0" w:color="auto"/>
            </w:tcBorders>
            <w:shd w:val="clear" w:color="auto" w:fill="auto"/>
            <w:vAlign w:val="center"/>
            <w:hideMark/>
          </w:tcPr>
          <w:p w:rsidR="005C6F48" w:rsidRPr="005C6F48" w:rsidRDefault="005C6F48" w:rsidP="005C6F48">
            <w:pPr>
              <w:jc w:val="right"/>
              <w:rPr>
                <w:rFonts w:ascii="Arial Narrow" w:hAnsi="Arial Narrow" w:cs="Calibri"/>
                <w:color w:val="000000"/>
              </w:rPr>
            </w:pPr>
            <w:r w:rsidRPr="005C6F48">
              <w:rPr>
                <w:rFonts w:ascii="Arial Narrow" w:hAnsi="Arial Narrow" w:cs="Calibri"/>
                <w:color w:val="000000"/>
              </w:rPr>
              <w:t xml:space="preserve">12 800,00   </w:t>
            </w:r>
          </w:p>
        </w:tc>
        <w:tc>
          <w:tcPr>
            <w:tcW w:w="1608"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c>
          <w:tcPr>
            <w:tcW w:w="1843"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r>
      <w:tr w:rsidR="005C6F48" w:rsidRPr="005C6F48" w:rsidTr="0076513C">
        <w:trPr>
          <w:trHeight w:val="283"/>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5C6F48" w:rsidRPr="005C6F48" w:rsidRDefault="005C6F48" w:rsidP="005C6F48">
            <w:pPr>
              <w:rPr>
                <w:rFonts w:ascii="Arial Narrow" w:hAnsi="Arial Narrow" w:cs="Calibri"/>
                <w:color w:val="000000"/>
              </w:rPr>
            </w:pPr>
            <w:r w:rsidRPr="005C6F48">
              <w:rPr>
                <w:rFonts w:ascii="Arial Narrow" w:hAnsi="Arial Narrow" w:cs="Calibri"/>
                <w:color w:val="000000"/>
              </w:rPr>
              <w:t>Dettes fiscales et sociales</w:t>
            </w:r>
          </w:p>
        </w:tc>
        <w:tc>
          <w:tcPr>
            <w:tcW w:w="1500" w:type="dxa"/>
            <w:tcBorders>
              <w:top w:val="nil"/>
              <w:left w:val="nil"/>
              <w:bottom w:val="single" w:sz="8" w:space="0" w:color="auto"/>
              <w:right w:val="single" w:sz="8" w:space="0" w:color="auto"/>
            </w:tcBorders>
            <w:shd w:val="clear" w:color="auto" w:fill="auto"/>
            <w:vAlign w:val="center"/>
            <w:hideMark/>
          </w:tcPr>
          <w:p w:rsidR="005C6F48" w:rsidRPr="005C6F48" w:rsidRDefault="005C6F48" w:rsidP="005C6F48">
            <w:pPr>
              <w:jc w:val="right"/>
              <w:rPr>
                <w:rFonts w:ascii="Arial Narrow" w:hAnsi="Arial Narrow" w:cs="Calibri"/>
                <w:color w:val="000000"/>
              </w:rPr>
            </w:pPr>
            <w:r w:rsidRPr="005C6F48">
              <w:rPr>
                <w:rFonts w:ascii="Arial Narrow" w:hAnsi="Arial Narrow" w:cs="Calibri"/>
                <w:color w:val="000000"/>
              </w:rPr>
              <w:t xml:space="preserve"> 9 800,00   </w:t>
            </w:r>
          </w:p>
        </w:tc>
        <w:tc>
          <w:tcPr>
            <w:tcW w:w="1608"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c>
          <w:tcPr>
            <w:tcW w:w="1843"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r>
      <w:tr w:rsidR="005C6F48" w:rsidRPr="005C6F48" w:rsidTr="0076513C">
        <w:trPr>
          <w:trHeight w:val="283"/>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5C6F48" w:rsidRPr="005C6F48" w:rsidRDefault="005C6F48" w:rsidP="005C6F48">
            <w:pPr>
              <w:rPr>
                <w:rFonts w:ascii="Arial Narrow" w:hAnsi="Arial Narrow" w:cs="Calibri"/>
                <w:color w:val="000000"/>
              </w:rPr>
            </w:pPr>
            <w:r w:rsidRPr="005C6F48">
              <w:rPr>
                <w:rFonts w:ascii="Arial Narrow" w:hAnsi="Arial Narrow" w:cs="Calibri"/>
                <w:color w:val="000000"/>
              </w:rPr>
              <w:t>Matériel industriel</w:t>
            </w:r>
          </w:p>
        </w:tc>
        <w:tc>
          <w:tcPr>
            <w:tcW w:w="1500" w:type="dxa"/>
            <w:tcBorders>
              <w:top w:val="nil"/>
              <w:left w:val="nil"/>
              <w:bottom w:val="single" w:sz="8" w:space="0" w:color="auto"/>
              <w:right w:val="single" w:sz="8" w:space="0" w:color="auto"/>
            </w:tcBorders>
            <w:shd w:val="clear" w:color="auto" w:fill="auto"/>
            <w:vAlign w:val="center"/>
            <w:hideMark/>
          </w:tcPr>
          <w:p w:rsidR="005C6F48" w:rsidRPr="005C6F48" w:rsidRDefault="005C6F48" w:rsidP="005C6F48">
            <w:pPr>
              <w:jc w:val="right"/>
              <w:rPr>
                <w:rFonts w:ascii="Arial Narrow" w:hAnsi="Arial Narrow" w:cs="Calibri"/>
                <w:color w:val="000000"/>
              </w:rPr>
            </w:pPr>
            <w:r w:rsidRPr="005C6F48">
              <w:rPr>
                <w:rFonts w:ascii="Arial Narrow" w:hAnsi="Arial Narrow" w:cs="Calibri"/>
                <w:color w:val="000000"/>
              </w:rPr>
              <w:t xml:space="preserve">275 000,00   </w:t>
            </w:r>
          </w:p>
        </w:tc>
        <w:tc>
          <w:tcPr>
            <w:tcW w:w="1608"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c>
          <w:tcPr>
            <w:tcW w:w="1843"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r>
      <w:tr w:rsidR="005C6F48" w:rsidRPr="005C6F48" w:rsidTr="0076513C">
        <w:trPr>
          <w:trHeight w:val="283"/>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5C6F48" w:rsidRPr="005C6F48" w:rsidRDefault="005C6F48" w:rsidP="005C6F48">
            <w:pPr>
              <w:rPr>
                <w:rFonts w:ascii="Arial Narrow" w:hAnsi="Arial Narrow" w:cs="Calibri"/>
                <w:color w:val="000000"/>
              </w:rPr>
            </w:pPr>
            <w:r w:rsidRPr="005C6F48">
              <w:rPr>
                <w:rFonts w:ascii="Arial Narrow" w:hAnsi="Arial Narrow" w:cs="Calibri"/>
                <w:color w:val="000000"/>
              </w:rPr>
              <w:t>Fonds commercial (valeur de la clientèle, du nom…)</w:t>
            </w:r>
          </w:p>
        </w:tc>
        <w:tc>
          <w:tcPr>
            <w:tcW w:w="1500" w:type="dxa"/>
            <w:tcBorders>
              <w:top w:val="nil"/>
              <w:left w:val="nil"/>
              <w:bottom w:val="single" w:sz="8" w:space="0" w:color="auto"/>
              <w:right w:val="single" w:sz="8" w:space="0" w:color="auto"/>
            </w:tcBorders>
            <w:shd w:val="clear" w:color="auto" w:fill="auto"/>
            <w:vAlign w:val="center"/>
            <w:hideMark/>
          </w:tcPr>
          <w:p w:rsidR="005C6F48" w:rsidRPr="005C6F48" w:rsidRDefault="005C6F48" w:rsidP="005C6F48">
            <w:pPr>
              <w:jc w:val="right"/>
              <w:rPr>
                <w:rFonts w:ascii="Arial Narrow" w:hAnsi="Arial Narrow" w:cs="Calibri"/>
                <w:color w:val="000000"/>
              </w:rPr>
            </w:pPr>
            <w:r w:rsidRPr="005C6F48">
              <w:rPr>
                <w:rFonts w:ascii="Arial Narrow" w:hAnsi="Arial Narrow" w:cs="Calibri"/>
                <w:color w:val="000000"/>
              </w:rPr>
              <w:t xml:space="preserve">95 000,00   </w:t>
            </w:r>
          </w:p>
        </w:tc>
        <w:tc>
          <w:tcPr>
            <w:tcW w:w="1608"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c>
          <w:tcPr>
            <w:tcW w:w="1843"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r>
      <w:tr w:rsidR="005C6F48" w:rsidRPr="005C6F48" w:rsidTr="0076513C">
        <w:trPr>
          <w:trHeight w:val="283"/>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5C6F48" w:rsidRPr="005C6F48" w:rsidRDefault="005C6F48" w:rsidP="005C6F48">
            <w:pPr>
              <w:rPr>
                <w:rFonts w:ascii="Arial Narrow" w:hAnsi="Arial Narrow" w:cs="Calibri"/>
                <w:color w:val="000000"/>
              </w:rPr>
            </w:pPr>
            <w:r w:rsidRPr="005C6F48">
              <w:rPr>
                <w:rFonts w:ascii="Arial Narrow" w:hAnsi="Arial Narrow" w:cs="Calibri"/>
                <w:color w:val="000000"/>
              </w:rPr>
              <w:t>Dettes envers les fournisseurs</w:t>
            </w:r>
          </w:p>
        </w:tc>
        <w:tc>
          <w:tcPr>
            <w:tcW w:w="1500" w:type="dxa"/>
            <w:tcBorders>
              <w:top w:val="nil"/>
              <w:left w:val="nil"/>
              <w:bottom w:val="single" w:sz="8" w:space="0" w:color="auto"/>
              <w:right w:val="single" w:sz="8" w:space="0" w:color="auto"/>
            </w:tcBorders>
            <w:shd w:val="clear" w:color="auto" w:fill="auto"/>
            <w:vAlign w:val="center"/>
            <w:hideMark/>
          </w:tcPr>
          <w:p w:rsidR="005C6F48" w:rsidRPr="005C6F48" w:rsidRDefault="005C6F48" w:rsidP="005C6F48">
            <w:pPr>
              <w:jc w:val="right"/>
              <w:rPr>
                <w:rFonts w:ascii="Arial Narrow" w:hAnsi="Arial Narrow" w:cs="Calibri"/>
                <w:color w:val="000000"/>
              </w:rPr>
            </w:pPr>
            <w:r w:rsidRPr="005C6F48">
              <w:rPr>
                <w:rFonts w:ascii="Arial Narrow" w:hAnsi="Arial Narrow" w:cs="Calibri"/>
                <w:color w:val="000000"/>
              </w:rPr>
              <w:t xml:space="preserve">17 600,00   </w:t>
            </w:r>
          </w:p>
        </w:tc>
        <w:tc>
          <w:tcPr>
            <w:tcW w:w="1608"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c>
          <w:tcPr>
            <w:tcW w:w="1843"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r>
      <w:tr w:rsidR="005C6F48" w:rsidRPr="005C6F48" w:rsidTr="0076513C">
        <w:trPr>
          <w:trHeight w:val="283"/>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5C6F48" w:rsidRPr="005C6F48" w:rsidRDefault="005C6F48" w:rsidP="005C6F48">
            <w:pPr>
              <w:rPr>
                <w:rFonts w:ascii="Arial Narrow" w:hAnsi="Arial Narrow" w:cs="Calibri"/>
                <w:color w:val="000000"/>
              </w:rPr>
            </w:pPr>
            <w:r w:rsidRPr="005C6F48">
              <w:rPr>
                <w:rFonts w:ascii="Arial Narrow" w:hAnsi="Arial Narrow" w:cs="Calibri"/>
                <w:color w:val="000000"/>
              </w:rPr>
              <w:t>Somme disponible sur le compte bancaire</w:t>
            </w:r>
          </w:p>
        </w:tc>
        <w:tc>
          <w:tcPr>
            <w:tcW w:w="1500" w:type="dxa"/>
            <w:tcBorders>
              <w:top w:val="nil"/>
              <w:left w:val="nil"/>
              <w:bottom w:val="single" w:sz="8" w:space="0" w:color="auto"/>
              <w:right w:val="single" w:sz="8" w:space="0" w:color="auto"/>
            </w:tcBorders>
            <w:shd w:val="clear" w:color="auto" w:fill="auto"/>
            <w:vAlign w:val="center"/>
            <w:hideMark/>
          </w:tcPr>
          <w:p w:rsidR="005C6F48" w:rsidRPr="005C6F48" w:rsidRDefault="005C6F48" w:rsidP="005C6F48">
            <w:pPr>
              <w:jc w:val="right"/>
              <w:rPr>
                <w:rFonts w:ascii="Arial Narrow" w:hAnsi="Arial Narrow" w:cs="Calibri"/>
                <w:color w:val="000000"/>
              </w:rPr>
            </w:pPr>
            <w:r w:rsidRPr="005C6F48">
              <w:rPr>
                <w:rFonts w:ascii="Arial Narrow" w:hAnsi="Arial Narrow" w:cs="Calibri"/>
                <w:color w:val="000000"/>
              </w:rPr>
              <w:t xml:space="preserve">6 330,00   </w:t>
            </w:r>
          </w:p>
        </w:tc>
        <w:tc>
          <w:tcPr>
            <w:tcW w:w="1608"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c>
          <w:tcPr>
            <w:tcW w:w="1843"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r>
      <w:tr w:rsidR="005C6F48" w:rsidRPr="005C6F48" w:rsidTr="0076513C">
        <w:trPr>
          <w:trHeight w:val="283"/>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5C6F48" w:rsidRPr="005C6F48" w:rsidRDefault="005C6F48" w:rsidP="005C6F48">
            <w:pPr>
              <w:rPr>
                <w:rFonts w:ascii="Arial Narrow" w:hAnsi="Arial Narrow" w:cs="Calibri"/>
                <w:color w:val="000000"/>
              </w:rPr>
            </w:pPr>
            <w:r w:rsidRPr="005C6F48">
              <w:rPr>
                <w:rFonts w:ascii="Arial Narrow" w:hAnsi="Arial Narrow" w:cs="Calibri"/>
                <w:color w:val="000000"/>
              </w:rPr>
              <w:t>Terrains</w:t>
            </w:r>
          </w:p>
        </w:tc>
        <w:tc>
          <w:tcPr>
            <w:tcW w:w="1500" w:type="dxa"/>
            <w:tcBorders>
              <w:top w:val="nil"/>
              <w:left w:val="nil"/>
              <w:bottom w:val="single" w:sz="8" w:space="0" w:color="auto"/>
              <w:right w:val="single" w:sz="8" w:space="0" w:color="auto"/>
            </w:tcBorders>
            <w:shd w:val="clear" w:color="auto" w:fill="auto"/>
            <w:vAlign w:val="center"/>
            <w:hideMark/>
          </w:tcPr>
          <w:p w:rsidR="005C6F48" w:rsidRPr="005C6F48" w:rsidRDefault="005C6F48" w:rsidP="005C6F48">
            <w:pPr>
              <w:jc w:val="right"/>
              <w:rPr>
                <w:rFonts w:ascii="Arial Narrow" w:hAnsi="Arial Narrow" w:cs="Calibri"/>
                <w:color w:val="000000"/>
              </w:rPr>
            </w:pPr>
            <w:r w:rsidRPr="005C6F48">
              <w:rPr>
                <w:rFonts w:ascii="Arial Narrow" w:hAnsi="Arial Narrow" w:cs="Calibri"/>
                <w:color w:val="000000"/>
              </w:rPr>
              <w:t xml:space="preserve">54 600,00   </w:t>
            </w:r>
          </w:p>
        </w:tc>
        <w:tc>
          <w:tcPr>
            <w:tcW w:w="1608"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c>
          <w:tcPr>
            <w:tcW w:w="1843"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r>
      <w:tr w:rsidR="005C6F48" w:rsidRPr="005C6F48" w:rsidTr="0076513C">
        <w:trPr>
          <w:trHeight w:val="283"/>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5C6F48" w:rsidRPr="005C6F48" w:rsidRDefault="005C6F48" w:rsidP="005C6F48">
            <w:pPr>
              <w:rPr>
                <w:rFonts w:ascii="Arial Narrow" w:hAnsi="Arial Narrow" w:cs="Calibri"/>
                <w:color w:val="000000"/>
              </w:rPr>
            </w:pPr>
            <w:r w:rsidRPr="005C6F48">
              <w:rPr>
                <w:rFonts w:ascii="Arial Narrow" w:hAnsi="Arial Narrow" w:cs="Calibri"/>
                <w:color w:val="000000"/>
              </w:rPr>
              <w:t>Bâtiments</w:t>
            </w:r>
          </w:p>
        </w:tc>
        <w:tc>
          <w:tcPr>
            <w:tcW w:w="1500" w:type="dxa"/>
            <w:tcBorders>
              <w:top w:val="nil"/>
              <w:left w:val="nil"/>
              <w:bottom w:val="single" w:sz="8" w:space="0" w:color="auto"/>
              <w:right w:val="single" w:sz="8" w:space="0" w:color="auto"/>
            </w:tcBorders>
            <w:shd w:val="clear" w:color="auto" w:fill="auto"/>
            <w:vAlign w:val="center"/>
            <w:hideMark/>
          </w:tcPr>
          <w:p w:rsidR="005C6F48" w:rsidRPr="005C6F48" w:rsidRDefault="005C6F48" w:rsidP="005C6F48">
            <w:pPr>
              <w:jc w:val="right"/>
              <w:rPr>
                <w:rFonts w:ascii="Arial Narrow" w:hAnsi="Arial Narrow" w:cs="Calibri"/>
                <w:color w:val="000000"/>
              </w:rPr>
            </w:pPr>
            <w:r w:rsidRPr="005C6F48">
              <w:rPr>
                <w:rFonts w:ascii="Arial Narrow" w:hAnsi="Arial Narrow" w:cs="Calibri"/>
                <w:color w:val="000000"/>
              </w:rPr>
              <w:t xml:space="preserve">137 600,00   </w:t>
            </w:r>
          </w:p>
        </w:tc>
        <w:tc>
          <w:tcPr>
            <w:tcW w:w="1608"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c>
          <w:tcPr>
            <w:tcW w:w="1843"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r>
      <w:tr w:rsidR="005C6F48" w:rsidRPr="005C6F48" w:rsidTr="0076513C">
        <w:trPr>
          <w:trHeight w:val="283"/>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5C6F48" w:rsidRPr="005C6F48" w:rsidRDefault="005C6F48" w:rsidP="005C6F48">
            <w:pPr>
              <w:rPr>
                <w:rFonts w:ascii="Arial Narrow" w:hAnsi="Arial Narrow" w:cs="Calibri"/>
                <w:color w:val="000000"/>
              </w:rPr>
            </w:pPr>
            <w:r w:rsidRPr="005C6F48">
              <w:rPr>
                <w:rFonts w:ascii="Arial Narrow" w:hAnsi="Arial Narrow" w:cs="Calibri"/>
                <w:color w:val="000000"/>
              </w:rPr>
              <w:t>Emprunts auprès des établissements de crédit</w:t>
            </w:r>
            <w:bookmarkStart w:id="0" w:name="_GoBack"/>
            <w:bookmarkEnd w:id="0"/>
          </w:p>
        </w:tc>
        <w:tc>
          <w:tcPr>
            <w:tcW w:w="1500" w:type="dxa"/>
            <w:tcBorders>
              <w:top w:val="nil"/>
              <w:left w:val="nil"/>
              <w:bottom w:val="single" w:sz="8" w:space="0" w:color="auto"/>
              <w:right w:val="single" w:sz="8" w:space="0" w:color="auto"/>
            </w:tcBorders>
            <w:shd w:val="clear" w:color="auto" w:fill="auto"/>
            <w:vAlign w:val="center"/>
            <w:hideMark/>
          </w:tcPr>
          <w:p w:rsidR="005C6F48" w:rsidRPr="005C6F48" w:rsidRDefault="005C6F48" w:rsidP="005C6F48">
            <w:pPr>
              <w:jc w:val="right"/>
              <w:rPr>
                <w:rFonts w:ascii="Arial Narrow" w:hAnsi="Arial Narrow" w:cs="Calibri"/>
                <w:color w:val="000000"/>
              </w:rPr>
            </w:pPr>
            <w:r w:rsidRPr="005C6F48">
              <w:rPr>
                <w:rFonts w:ascii="Arial Narrow" w:hAnsi="Arial Narrow" w:cs="Calibri"/>
                <w:color w:val="000000"/>
              </w:rPr>
              <w:t xml:space="preserve">155 790,00   </w:t>
            </w:r>
          </w:p>
        </w:tc>
        <w:tc>
          <w:tcPr>
            <w:tcW w:w="1608"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c>
          <w:tcPr>
            <w:tcW w:w="1843"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r>
      <w:tr w:rsidR="005C6F48" w:rsidRPr="005C6F48" w:rsidTr="0076513C">
        <w:trPr>
          <w:trHeight w:val="283"/>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5C6F48" w:rsidRPr="005C6F48" w:rsidRDefault="005C6F48" w:rsidP="005C6F48">
            <w:pPr>
              <w:rPr>
                <w:rFonts w:ascii="Arial Narrow" w:hAnsi="Arial Narrow" w:cs="Calibri"/>
                <w:color w:val="000000"/>
              </w:rPr>
            </w:pPr>
            <w:r w:rsidRPr="005C6F48">
              <w:rPr>
                <w:rFonts w:ascii="Arial Narrow" w:hAnsi="Arial Narrow" w:cs="Calibri"/>
                <w:color w:val="000000"/>
              </w:rPr>
              <w:t>Somme disponible en caisse</w:t>
            </w:r>
          </w:p>
        </w:tc>
        <w:tc>
          <w:tcPr>
            <w:tcW w:w="1500" w:type="dxa"/>
            <w:tcBorders>
              <w:top w:val="nil"/>
              <w:left w:val="nil"/>
              <w:bottom w:val="single" w:sz="8" w:space="0" w:color="auto"/>
              <w:right w:val="single" w:sz="8" w:space="0" w:color="auto"/>
            </w:tcBorders>
            <w:shd w:val="clear" w:color="auto" w:fill="auto"/>
            <w:vAlign w:val="center"/>
            <w:hideMark/>
          </w:tcPr>
          <w:p w:rsidR="005C6F48" w:rsidRPr="005C6F48" w:rsidRDefault="005C6F48" w:rsidP="005C6F48">
            <w:pPr>
              <w:jc w:val="right"/>
              <w:rPr>
                <w:rFonts w:ascii="Arial Narrow" w:hAnsi="Arial Narrow" w:cs="Calibri"/>
                <w:color w:val="000000"/>
              </w:rPr>
            </w:pPr>
            <w:r w:rsidRPr="005C6F48">
              <w:rPr>
                <w:rFonts w:ascii="Arial Narrow" w:hAnsi="Arial Narrow" w:cs="Calibri"/>
                <w:color w:val="000000"/>
              </w:rPr>
              <w:t xml:space="preserve">850,00   </w:t>
            </w:r>
          </w:p>
        </w:tc>
        <w:tc>
          <w:tcPr>
            <w:tcW w:w="1608"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c>
          <w:tcPr>
            <w:tcW w:w="1843"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r>
      <w:tr w:rsidR="005C6F48" w:rsidRPr="005C6F48" w:rsidTr="0076513C">
        <w:trPr>
          <w:trHeight w:val="283"/>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5C6F48" w:rsidRPr="005C6F48" w:rsidRDefault="005C6F48" w:rsidP="005C6F48">
            <w:pPr>
              <w:rPr>
                <w:rFonts w:ascii="Arial Narrow" w:hAnsi="Arial Narrow" w:cs="Calibri"/>
                <w:color w:val="000000"/>
              </w:rPr>
            </w:pPr>
            <w:r w:rsidRPr="005C6F48">
              <w:rPr>
                <w:rFonts w:ascii="Arial Narrow" w:hAnsi="Arial Narrow" w:cs="Calibri"/>
                <w:color w:val="000000"/>
              </w:rPr>
              <w:t>Matériel de bureau et matériel informatique</w:t>
            </w:r>
          </w:p>
        </w:tc>
        <w:tc>
          <w:tcPr>
            <w:tcW w:w="1500" w:type="dxa"/>
            <w:tcBorders>
              <w:top w:val="nil"/>
              <w:left w:val="nil"/>
              <w:bottom w:val="single" w:sz="8" w:space="0" w:color="auto"/>
              <w:right w:val="single" w:sz="8" w:space="0" w:color="auto"/>
            </w:tcBorders>
            <w:shd w:val="clear" w:color="auto" w:fill="auto"/>
            <w:vAlign w:val="center"/>
            <w:hideMark/>
          </w:tcPr>
          <w:p w:rsidR="005C6F48" w:rsidRPr="005C6F48" w:rsidRDefault="005C6F48" w:rsidP="005C6F48">
            <w:pPr>
              <w:jc w:val="right"/>
              <w:rPr>
                <w:rFonts w:ascii="Arial Narrow" w:hAnsi="Arial Narrow" w:cs="Calibri"/>
                <w:color w:val="000000"/>
              </w:rPr>
            </w:pPr>
            <w:r w:rsidRPr="005C6F48">
              <w:rPr>
                <w:rFonts w:ascii="Arial Narrow" w:hAnsi="Arial Narrow" w:cs="Calibri"/>
                <w:color w:val="000000"/>
              </w:rPr>
              <w:t xml:space="preserve">8 540,00   </w:t>
            </w:r>
          </w:p>
        </w:tc>
        <w:tc>
          <w:tcPr>
            <w:tcW w:w="1608"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c>
          <w:tcPr>
            <w:tcW w:w="1843"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r>
      <w:tr w:rsidR="005C6F48" w:rsidRPr="005C6F48" w:rsidTr="00024036">
        <w:trPr>
          <w:trHeight w:val="283"/>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5C6F48" w:rsidRPr="005C6F48" w:rsidRDefault="005C6F48" w:rsidP="005C6F48">
            <w:pPr>
              <w:rPr>
                <w:rFonts w:ascii="Arial Narrow" w:hAnsi="Arial Narrow" w:cs="Calibri"/>
                <w:color w:val="000000"/>
              </w:rPr>
            </w:pPr>
            <w:r w:rsidRPr="005C6F48">
              <w:rPr>
                <w:rFonts w:ascii="Arial Narrow" w:hAnsi="Arial Narrow" w:cs="Calibri"/>
                <w:color w:val="000000"/>
              </w:rPr>
              <w:t>Créances sur les clients</w:t>
            </w:r>
          </w:p>
        </w:tc>
        <w:tc>
          <w:tcPr>
            <w:tcW w:w="1500" w:type="dxa"/>
            <w:tcBorders>
              <w:top w:val="nil"/>
              <w:left w:val="nil"/>
              <w:bottom w:val="single" w:sz="8" w:space="0" w:color="auto"/>
              <w:right w:val="single" w:sz="8" w:space="0" w:color="auto"/>
            </w:tcBorders>
            <w:shd w:val="clear" w:color="auto" w:fill="auto"/>
            <w:vAlign w:val="center"/>
            <w:hideMark/>
          </w:tcPr>
          <w:p w:rsidR="005C6F48" w:rsidRPr="005C6F48" w:rsidRDefault="005C6F48" w:rsidP="005C6F48">
            <w:pPr>
              <w:jc w:val="right"/>
              <w:rPr>
                <w:rFonts w:ascii="Arial Narrow" w:hAnsi="Arial Narrow" w:cs="Calibri"/>
                <w:color w:val="000000"/>
              </w:rPr>
            </w:pPr>
            <w:r w:rsidRPr="005C6F48">
              <w:rPr>
                <w:rFonts w:ascii="Arial Narrow" w:hAnsi="Arial Narrow" w:cs="Calibri"/>
                <w:color w:val="000000"/>
              </w:rPr>
              <w:t xml:space="preserve">9 590,00   </w:t>
            </w:r>
          </w:p>
        </w:tc>
        <w:tc>
          <w:tcPr>
            <w:tcW w:w="1608"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c>
          <w:tcPr>
            <w:tcW w:w="1843" w:type="dxa"/>
            <w:tcBorders>
              <w:top w:val="nil"/>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r>
      <w:tr w:rsidR="005C6F48" w:rsidRPr="005C6F48" w:rsidTr="00024036">
        <w:trPr>
          <w:trHeight w:val="283"/>
        </w:trPr>
        <w:tc>
          <w:tcPr>
            <w:tcW w:w="41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C6F48" w:rsidRPr="005C6F48" w:rsidRDefault="005C6F48" w:rsidP="005C6F48">
            <w:pPr>
              <w:rPr>
                <w:rFonts w:ascii="Arial Narrow" w:hAnsi="Arial Narrow" w:cs="Calibri"/>
                <w:color w:val="000000"/>
              </w:rPr>
            </w:pPr>
            <w:r w:rsidRPr="005C6F48">
              <w:rPr>
                <w:rFonts w:ascii="Arial Narrow" w:hAnsi="Arial Narrow" w:cs="Calibri"/>
                <w:color w:val="000000"/>
              </w:rPr>
              <w:t>Matériel de transport</w:t>
            </w:r>
          </w:p>
        </w:tc>
        <w:tc>
          <w:tcPr>
            <w:tcW w:w="1500" w:type="dxa"/>
            <w:tcBorders>
              <w:top w:val="single" w:sz="8" w:space="0" w:color="auto"/>
              <w:left w:val="nil"/>
              <w:bottom w:val="single" w:sz="8" w:space="0" w:color="auto"/>
              <w:right w:val="single" w:sz="8" w:space="0" w:color="auto"/>
            </w:tcBorders>
            <w:shd w:val="clear" w:color="auto" w:fill="auto"/>
            <w:vAlign w:val="center"/>
            <w:hideMark/>
          </w:tcPr>
          <w:p w:rsidR="005C6F48" w:rsidRPr="005C6F48" w:rsidRDefault="005C6F48" w:rsidP="005C6F48">
            <w:pPr>
              <w:jc w:val="right"/>
              <w:rPr>
                <w:rFonts w:ascii="Arial Narrow" w:hAnsi="Arial Narrow" w:cs="Calibri"/>
                <w:color w:val="000000"/>
              </w:rPr>
            </w:pPr>
            <w:r w:rsidRPr="005C6F48">
              <w:rPr>
                <w:rFonts w:ascii="Arial Narrow" w:hAnsi="Arial Narrow" w:cs="Calibri"/>
                <w:color w:val="000000"/>
              </w:rPr>
              <w:t xml:space="preserve">34 682,00   </w:t>
            </w:r>
          </w:p>
        </w:tc>
        <w:tc>
          <w:tcPr>
            <w:tcW w:w="1608" w:type="dxa"/>
            <w:tcBorders>
              <w:top w:val="single" w:sz="8" w:space="0" w:color="auto"/>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c>
          <w:tcPr>
            <w:tcW w:w="1843" w:type="dxa"/>
            <w:tcBorders>
              <w:top w:val="single" w:sz="8" w:space="0" w:color="auto"/>
              <w:left w:val="nil"/>
              <w:bottom w:val="single" w:sz="8" w:space="0" w:color="auto"/>
              <w:right w:val="single" w:sz="8" w:space="0" w:color="auto"/>
            </w:tcBorders>
            <w:vAlign w:val="center"/>
          </w:tcPr>
          <w:p w:rsidR="005C6F48" w:rsidRPr="005C6F48" w:rsidRDefault="005C6F48" w:rsidP="005C6F48">
            <w:pPr>
              <w:jc w:val="right"/>
              <w:rPr>
                <w:rFonts w:ascii="Arial Narrow" w:hAnsi="Arial Narrow" w:cs="Calibri"/>
                <w:color w:val="000000"/>
              </w:rPr>
            </w:pPr>
          </w:p>
        </w:tc>
      </w:tr>
      <w:tr w:rsidR="00D827A7" w:rsidRPr="005C6F48" w:rsidTr="00024036">
        <w:trPr>
          <w:trHeight w:val="283"/>
        </w:trPr>
        <w:tc>
          <w:tcPr>
            <w:tcW w:w="5611"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827A7" w:rsidRPr="005C6F48" w:rsidRDefault="00D827A7" w:rsidP="00D827A7">
            <w:pPr>
              <w:jc w:val="center"/>
              <w:rPr>
                <w:rFonts w:ascii="Arial Narrow" w:hAnsi="Arial Narrow" w:cs="Calibri"/>
                <w:color w:val="000000"/>
              </w:rPr>
            </w:pPr>
            <w:r>
              <w:rPr>
                <w:rFonts w:ascii="Arial Narrow" w:hAnsi="Arial Narrow" w:cs="Calibri"/>
                <w:color w:val="000000"/>
              </w:rPr>
              <w:t>TOTAUX</w:t>
            </w:r>
          </w:p>
        </w:tc>
        <w:tc>
          <w:tcPr>
            <w:tcW w:w="1608" w:type="dxa"/>
            <w:tcBorders>
              <w:top w:val="single" w:sz="8" w:space="0" w:color="auto"/>
              <w:left w:val="nil"/>
              <w:bottom w:val="single" w:sz="8" w:space="0" w:color="auto"/>
              <w:right w:val="single" w:sz="8" w:space="0" w:color="auto"/>
            </w:tcBorders>
            <w:vAlign w:val="center"/>
          </w:tcPr>
          <w:p w:rsidR="00D827A7" w:rsidRPr="005C6F48" w:rsidRDefault="00D827A7" w:rsidP="005C6F48">
            <w:pPr>
              <w:jc w:val="right"/>
              <w:rPr>
                <w:rFonts w:ascii="Arial Narrow" w:hAnsi="Arial Narrow" w:cs="Calibri"/>
                <w:color w:val="000000"/>
              </w:rPr>
            </w:pPr>
          </w:p>
        </w:tc>
        <w:tc>
          <w:tcPr>
            <w:tcW w:w="1843" w:type="dxa"/>
            <w:tcBorders>
              <w:top w:val="single" w:sz="8" w:space="0" w:color="auto"/>
              <w:left w:val="nil"/>
              <w:bottom w:val="single" w:sz="8" w:space="0" w:color="auto"/>
              <w:right w:val="single" w:sz="8" w:space="0" w:color="auto"/>
            </w:tcBorders>
            <w:vAlign w:val="center"/>
          </w:tcPr>
          <w:p w:rsidR="00D827A7" w:rsidRPr="005C6F48" w:rsidRDefault="00D827A7" w:rsidP="005C6F48">
            <w:pPr>
              <w:jc w:val="right"/>
              <w:rPr>
                <w:rFonts w:ascii="Arial Narrow" w:hAnsi="Arial Narrow" w:cs="Calibri"/>
                <w:color w:val="000000"/>
              </w:rPr>
            </w:pPr>
          </w:p>
        </w:tc>
      </w:tr>
    </w:tbl>
    <w:p w:rsidR="000A292C" w:rsidRPr="000A292C" w:rsidRDefault="000A292C" w:rsidP="000A292C">
      <w:pPr>
        <w:spacing w:before="360"/>
        <w:rPr>
          <w:rFonts w:ascii="Arial Narrow" w:hAnsi="Arial Narrow"/>
          <w:i/>
        </w:rPr>
      </w:pPr>
      <w:r w:rsidRPr="000A292C">
        <w:rPr>
          <w:rFonts w:ascii="Arial Narrow" w:hAnsi="Arial Narrow"/>
          <w:i/>
        </w:rPr>
        <w:t>Source : auteur</w:t>
      </w:r>
    </w:p>
    <w:p w:rsidR="00046CC7" w:rsidRDefault="00046CC7">
      <w:pPr>
        <w:spacing w:after="200" w:line="276" w:lineRule="auto"/>
        <w:rPr>
          <w:b/>
          <w:sz w:val="32"/>
          <w:szCs w:val="32"/>
        </w:rPr>
      </w:pPr>
      <w:r>
        <w:rPr>
          <w:b/>
          <w:sz w:val="32"/>
          <w:szCs w:val="32"/>
        </w:rPr>
        <w:br w:type="page"/>
      </w:r>
    </w:p>
    <w:p w:rsidR="009D6AB0" w:rsidRDefault="009D6AB0" w:rsidP="009D6AB0">
      <w:pPr>
        <w:rPr>
          <w:b/>
          <w:sz w:val="32"/>
          <w:szCs w:val="32"/>
        </w:rPr>
      </w:pPr>
      <w:r w:rsidRPr="009D6AB0">
        <w:rPr>
          <w:b/>
          <w:sz w:val="32"/>
          <w:szCs w:val="32"/>
        </w:rPr>
        <w:lastRenderedPageBreak/>
        <w:t xml:space="preserve">ANNEXE </w:t>
      </w:r>
      <w:r w:rsidR="00140CD4">
        <w:rPr>
          <w:b/>
          <w:sz w:val="32"/>
          <w:szCs w:val="32"/>
        </w:rPr>
        <w:t>4</w:t>
      </w:r>
      <w:r w:rsidR="00A5744C">
        <w:rPr>
          <w:b/>
          <w:sz w:val="32"/>
          <w:szCs w:val="32"/>
        </w:rPr>
        <w:t xml:space="preserve"> – </w:t>
      </w:r>
      <w:r w:rsidR="00197A2C">
        <w:rPr>
          <w:b/>
          <w:sz w:val="32"/>
          <w:szCs w:val="32"/>
        </w:rPr>
        <w:t>L</w:t>
      </w:r>
      <w:r w:rsidR="00377D50">
        <w:rPr>
          <w:b/>
          <w:sz w:val="32"/>
          <w:szCs w:val="32"/>
        </w:rPr>
        <w:t>’exercice comptable – notion d’inventaire</w:t>
      </w:r>
    </w:p>
    <w:p w:rsidR="00197A2C" w:rsidRDefault="00197A2C" w:rsidP="009D6AB0">
      <w:pPr>
        <w:rPr>
          <w:b/>
          <w:sz w:val="32"/>
          <w:szCs w:val="32"/>
        </w:rPr>
      </w:pPr>
    </w:p>
    <w:p w:rsidR="00197A2C" w:rsidRDefault="00197A2C" w:rsidP="009D6AB0">
      <w:pPr>
        <w:rPr>
          <w:b/>
          <w:sz w:val="32"/>
          <w:szCs w:val="32"/>
        </w:rPr>
      </w:pPr>
    </w:p>
    <w:p w:rsidR="00197A2C" w:rsidRDefault="00197A2C" w:rsidP="00197A2C">
      <w:pPr>
        <w:pBdr>
          <w:top w:val="single" w:sz="4" w:space="1" w:color="auto"/>
          <w:left w:val="single" w:sz="4" w:space="4" w:color="auto"/>
          <w:bottom w:val="single" w:sz="4" w:space="1" w:color="auto"/>
          <w:right w:val="single" w:sz="4" w:space="4" w:color="auto"/>
        </w:pBdr>
        <w:jc w:val="both"/>
        <w:rPr>
          <w:sz w:val="24"/>
          <w:szCs w:val="24"/>
        </w:rPr>
      </w:pPr>
      <w:r>
        <w:rPr>
          <w:sz w:val="24"/>
          <w:szCs w:val="24"/>
        </w:rPr>
        <w:t>L’exercice comptable est une période de 12 mois qui débute le plus souvent le 1</w:t>
      </w:r>
      <w:r w:rsidRPr="00197A2C">
        <w:rPr>
          <w:sz w:val="24"/>
          <w:szCs w:val="24"/>
          <w:vertAlign w:val="superscript"/>
        </w:rPr>
        <w:t>er</w:t>
      </w:r>
      <w:r>
        <w:rPr>
          <w:sz w:val="24"/>
          <w:szCs w:val="24"/>
        </w:rPr>
        <w:t xml:space="preserve"> janvier et se termine le 31 décembre. Au terme de cette période, l’organisation a l’obligation d’établir ses comptes annuels, entre autres son bilan et son compte de résultat.</w:t>
      </w:r>
    </w:p>
    <w:p w:rsidR="00197A2C" w:rsidRPr="00197A2C" w:rsidRDefault="00197A2C" w:rsidP="009D6AB0">
      <w:pPr>
        <w:rPr>
          <w:sz w:val="24"/>
          <w:szCs w:val="24"/>
        </w:rPr>
      </w:pPr>
    </w:p>
    <w:p w:rsidR="009D6AB0" w:rsidRDefault="00377D50" w:rsidP="00312BE8">
      <w:pPr>
        <w:spacing w:after="200" w:line="276" w:lineRule="auto"/>
        <w:jc w:val="both"/>
        <w:rPr>
          <w:sz w:val="18"/>
          <w:szCs w:val="18"/>
          <w:shd w:val="clear" w:color="auto" w:fill="D1F3E9"/>
        </w:rPr>
      </w:pPr>
      <w:r>
        <w:rPr>
          <w:noProof/>
        </w:rPr>
        <w:drawing>
          <wp:inline distT="0" distB="0" distL="0" distR="0" wp14:anchorId="56F3D658" wp14:editId="0DAF7CBC">
            <wp:extent cx="5759532" cy="3247902"/>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760720" cy="3248572"/>
                    </a:xfrm>
                    <a:prstGeom prst="rect">
                      <a:avLst/>
                    </a:prstGeom>
                  </pic:spPr>
                </pic:pic>
              </a:graphicData>
            </a:graphic>
          </wp:inline>
        </w:drawing>
      </w:r>
    </w:p>
    <w:p w:rsidR="00046CC7" w:rsidRDefault="00046CC7" w:rsidP="00046CC7">
      <w:pPr>
        <w:pStyle w:val="Titre3"/>
        <w:shd w:val="clear" w:color="auto" w:fill="FFFFFF"/>
        <w:rPr>
          <w:i/>
          <w:iCs/>
          <w:color w:val="0000FF"/>
          <w:sz w:val="28"/>
          <w:szCs w:val="28"/>
        </w:rPr>
      </w:pPr>
      <w:r>
        <w:rPr>
          <w:i/>
          <w:iCs/>
          <w:color w:val="0000FF"/>
          <w:sz w:val="28"/>
          <w:szCs w:val="28"/>
        </w:rPr>
        <w:t>DEFINITION DES CHARGES</w:t>
      </w:r>
    </w:p>
    <w:p w:rsidR="00046CC7" w:rsidRDefault="00046CC7" w:rsidP="00046CC7">
      <w:pPr>
        <w:pStyle w:val="NormalWeb"/>
        <w:shd w:val="clear" w:color="auto" w:fill="FFFFFF"/>
        <w:spacing w:before="0" w:beforeAutospacing="0" w:after="0" w:afterAutospacing="0"/>
        <w:ind w:left="227" w:right="238" w:firstLine="238"/>
        <w:jc w:val="both"/>
        <w:rPr>
          <w:color w:val="000000"/>
          <w:sz w:val="22"/>
          <w:szCs w:val="22"/>
        </w:rPr>
      </w:pPr>
      <w:r>
        <w:rPr>
          <w:color w:val="000000"/>
          <w:sz w:val="22"/>
          <w:szCs w:val="22"/>
        </w:rPr>
        <w:t>221-1. – (Règlement n°2005-09 du CRC) - Les charges comprennent :</w:t>
      </w:r>
    </w:p>
    <w:p w:rsidR="00046CC7" w:rsidRPr="00046CC7" w:rsidRDefault="00046CC7" w:rsidP="00046CC7">
      <w:pPr>
        <w:shd w:val="clear" w:color="auto" w:fill="FFFFFF"/>
        <w:spacing w:before="120" w:after="120"/>
        <w:ind w:left="357"/>
        <w:rPr>
          <w:color w:val="000000"/>
          <w:sz w:val="22"/>
          <w:szCs w:val="22"/>
        </w:rPr>
      </w:pPr>
      <w:proofErr w:type="gramStart"/>
      <w:r w:rsidRPr="00046CC7">
        <w:rPr>
          <w:color w:val="000000"/>
          <w:sz w:val="22"/>
          <w:szCs w:val="22"/>
        </w:rPr>
        <w:t>les</w:t>
      </w:r>
      <w:proofErr w:type="gramEnd"/>
      <w:r w:rsidRPr="00046CC7">
        <w:rPr>
          <w:color w:val="000000"/>
          <w:sz w:val="22"/>
          <w:szCs w:val="22"/>
        </w:rPr>
        <w:t xml:space="preserve"> sommes ou valeurs versées ou à verser :</w:t>
      </w:r>
    </w:p>
    <w:p w:rsidR="00046CC7" w:rsidRDefault="00046CC7" w:rsidP="00046CC7">
      <w:pPr>
        <w:numPr>
          <w:ilvl w:val="0"/>
          <w:numId w:val="13"/>
        </w:numPr>
        <w:shd w:val="clear" w:color="auto" w:fill="FFFFFF"/>
        <w:ind w:left="714" w:hanging="357"/>
        <w:rPr>
          <w:color w:val="000000"/>
          <w:sz w:val="22"/>
          <w:szCs w:val="22"/>
        </w:rPr>
      </w:pPr>
      <w:r w:rsidRPr="00046CC7">
        <w:rPr>
          <w:color w:val="000000"/>
          <w:sz w:val="22"/>
          <w:szCs w:val="22"/>
        </w:rPr>
        <w:t>en contrepartie de marchandises, approvisionnements, travaux et services consommés par l'entité ainsi que des avantages qui lui ont été consentis,</w:t>
      </w:r>
    </w:p>
    <w:p w:rsidR="0033137E" w:rsidRPr="00046CC7" w:rsidRDefault="0033137E" w:rsidP="0033137E">
      <w:pPr>
        <w:shd w:val="clear" w:color="auto" w:fill="FFFFFF"/>
        <w:ind w:left="357"/>
        <w:rPr>
          <w:color w:val="000000"/>
          <w:sz w:val="22"/>
          <w:szCs w:val="22"/>
        </w:rPr>
      </w:pPr>
      <w:r>
        <w:rPr>
          <w:color w:val="000000"/>
          <w:sz w:val="22"/>
          <w:szCs w:val="22"/>
        </w:rPr>
        <w:t>[…]</w:t>
      </w:r>
    </w:p>
    <w:p w:rsidR="00046CC7" w:rsidRDefault="00046CC7" w:rsidP="00046CC7">
      <w:pPr>
        <w:pStyle w:val="Titre3"/>
        <w:shd w:val="clear" w:color="auto" w:fill="FFFFFF"/>
        <w:rPr>
          <w:i/>
          <w:iCs/>
          <w:color w:val="0000FF"/>
          <w:sz w:val="28"/>
          <w:szCs w:val="28"/>
        </w:rPr>
      </w:pPr>
      <w:bookmarkStart w:id="1" w:name="a6"/>
      <w:bookmarkEnd w:id="1"/>
      <w:r>
        <w:rPr>
          <w:i/>
          <w:iCs/>
          <w:color w:val="0000FF"/>
          <w:sz w:val="28"/>
          <w:szCs w:val="28"/>
        </w:rPr>
        <w:t>DEFINITION DES PRODUITS</w:t>
      </w:r>
    </w:p>
    <w:p w:rsidR="00046CC7" w:rsidRDefault="00046CC7" w:rsidP="00046CC7">
      <w:pPr>
        <w:pStyle w:val="NormalWeb"/>
        <w:shd w:val="clear" w:color="auto" w:fill="FFFFFF"/>
        <w:spacing w:before="0" w:beforeAutospacing="0" w:after="0" w:afterAutospacing="0"/>
        <w:ind w:left="227" w:right="238" w:firstLine="238"/>
        <w:jc w:val="both"/>
        <w:rPr>
          <w:color w:val="000000"/>
          <w:sz w:val="22"/>
          <w:szCs w:val="22"/>
        </w:rPr>
      </w:pPr>
      <w:r>
        <w:rPr>
          <w:color w:val="000000"/>
          <w:sz w:val="22"/>
          <w:szCs w:val="22"/>
        </w:rPr>
        <w:t>222-1. – Les produits comprennent :</w:t>
      </w:r>
    </w:p>
    <w:p w:rsidR="00046CC7" w:rsidRPr="00046CC7" w:rsidRDefault="00046CC7" w:rsidP="00046CC7">
      <w:pPr>
        <w:shd w:val="clear" w:color="auto" w:fill="FFFFFF"/>
        <w:spacing w:before="120" w:after="120"/>
        <w:ind w:left="357"/>
        <w:rPr>
          <w:color w:val="000000"/>
          <w:sz w:val="22"/>
          <w:szCs w:val="22"/>
        </w:rPr>
      </w:pPr>
      <w:proofErr w:type="gramStart"/>
      <w:r w:rsidRPr="00046CC7">
        <w:rPr>
          <w:color w:val="000000"/>
          <w:sz w:val="22"/>
          <w:szCs w:val="22"/>
        </w:rPr>
        <w:t>les</w:t>
      </w:r>
      <w:proofErr w:type="gramEnd"/>
      <w:r w:rsidRPr="00046CC7">
        <w:rPr>
          <w:color w:val="000000"/>
          <w:sz w:val="22"/>
          <w:szCs w:val="22"/>
        </w:rPr>
        <w:t xml:space="preserve"> sommes ou valeurs reçues ou à recevoir :</w:t>
      </w:r>
    </w:p>
    <w:p w:rsidR="00046CC7" w:rsidRDefault="00046CC7" w:rsidP="00046CC7">
      <w:pPr>
        <w:numPr>
          <w:ilvl w:val="0"/>
          <w:numId w:val="13"/>
        </w:numPr>
        <w:shd w:val="clear" w:color="auto" w:fill="FFFFFF"/>
        <w:spacing w:before="100" w:beforeAutospacing="1" w:after="100" w:afterAutospacing="1"/>
        <w:rPr>
          <w:color w:val="000000"/>
          <w:sz w:val="22"/>
          <w:szCs w:val="22"/>
        </w:rPr>
      </w:pPr>
      <w:r w:rsidRPr="00046CC7">
        <w:rPr>
          <w:color w:val="000000"/>
          <w:sz w:val="22"/>
          <w:szCs w:val="22"/>
        </w:rPr>
        <w:t>en contrepartie de la fourniture par l'entité de biens, travaux, services ainsi que des avantages qu'elle a consentis ;</w:t>
      </w:r>
    </w:p>
    <w:p w:rsidR="0033137E" w:rsidRPr="00046CC7" w:rsidRDefault="0033137E" w:rsidP="0033137E">
      <w:pPr>
        <w:shd w:val="clear" w:color="auto" w:fill="FFFFFF"/>
        <w:spacing w:before="100" w:beforeAutospacing="1" w:after="100" w:afterAutospacing="1"/>
        <w:ind w:left="360"/>
        <w:rPr>
          <w:color w:val="000000"/>
          <w:sz w:val="22"/>
          <w:szCs w:val="22"/>
        </w:rPr>
      </w:pPr>
      <w:r>
        <w:rPr>
          <w:color w:val="000000"/>
          <w:sz w:val="22"/>
          <w:szCs w:val="22"/>
        </w:rPr>
        <w:t>[…]</w:t>
      </w:r>
    </w:p>
    <w:p w:rsidR="00197A2C" w:rsidRDefault="00197A2C" w:rsidP="00312BE8">
      <w:pPr>
        <w:spacing w:after="200" w:line="276" w:lineRule="auto"/>
        <w:jc w:val="both"/>
        <w:rPr>
          <w:sz w:val="18"/>
          <w:szCs w:val="18"/>
          <w:shd w:val="clear" w:color="auto" w:fill="D1F3E9"/>
        </w:rPr>
      </w:pPr>
      <w:r>
        <w:rPr>
          <w:sz w:val="18"/>
          <w:szCs w:val="18"/>
          <w:shd w:val="clear" w:color="auto" w:fill="D1F3E9"/>
        </w:rPr>
        <w:t>Source : Extrait</w:t>
      </w:r>
      <w:r w:rsidR="000A292C">
        <w:rPr>
          <w:sz w:val="18"/>
          <w:szCs w:val="18"/>
          <w:shd w:val="clear" w:color="auto" w:fill="D1F3E9"/>
        </w:rPr>
        <w:t>s</w:t>
      </w:r>
      <w:r>
        <w:rPr>
          <w:sz w:val="18"/>
          <w:szCs w:val="18"/>
          <w:shd w:val="clear" w:color="auto" w:fill="D1F3E9"/>
        </w:rPr>
        <w:t xml:space="preserve"> du plan comptable général (PCG)</w:t>
      </w:r>
    </w:p>
    <w:p w:rsidR="0077606C" w:rsidRDefault="0077606C" w:rsidP="00312BE8">
      <w:pPr>
        <w:spacing w:after="200" w:line="276" w:lineRule="auto"/>
        <w:jc w:val="both"/>
        <w:rPr>
          <w:sz w:val="18"/>
          <w:szCs w:val="18"/>
          <w:shd w:val="clear" w:color="auto" w:fill="D1F3E9"/>
        </w:rPr>
      </w:pPr>
    </w:p>
    <w:p w:rsidR="00160131" w:rsidRDefault="00A5744C" w:rsidP="00A5744C">
      <w:pPr>
        <w:spacing w:before="360"/>
        <w:rPr>
          <w:b/>
          <w:sz w:val="32"/>
          <w:szCs w:val="32"/>
        </w:rPr>
      </w:pPr>
      <w:r w:rsidRPr="00A5744C">
        <w:rPr>
          <w:b/>
          <w:sz w:val="32"/>
          <w:szCs w:val="32"/>
        </w:rPr>
        <w:lastRenderedPageBreak/>
        <w:t xml:space="preserve">ANNEXE 5 – </w:t>
      </w:r>
      <w:r w:rsidR="00B04BA8">
        <w:rPr>
          <w:b/>
          <w:sz w:val="32"/>
          <w:szCs w:val="32"/>
        </w:rPr>
        <w:t xml:space="preserve">Eléments du résultat </w:t>
      </w:r>
      <w:r w:rsidR="00536DCF">
        <w:rPr>
          <w:b/>
          <w:sz w:val="32"/>
          <w:szCs w:val="32"/>
        </w:rPr>
        <w:t>de la société SCIPPO S.A.</w:t>
      </w:r>
      <w:r w:rsidR="00B04BA8">
        <w:rPr>
          <w:b/>
          <w:sz w:val="32"/>
          <w:szCs w:val="32"/>
        </w:rPr>
        <w:t xml:space="preserve"> pour l’année N</w:t>
      </w:r>
    </w:p>
    <w:p w:rsidR="00223937" w:rsidRDefault="00223937" w:rsidP="00A5744C">
      <w:pPr>
        <w:spacing w:before="360"/>
        <w:rPr>
          <w:b/>
          <w:sz w:val="32"/>
          <w:szCs w:val="32"/>
        </w:rPr>
      </w:pPr>
    </w:p>
    <w:tbl>
      <w:tblPr>
        <w:tblW w:w="8803" w:type="dxa"/>
        <w:tblInd w:w="55" w:type="dxa"/>
        <w:tblCellMar>
          <w:left w:w="70" w:type="dxa"/>
          <w:right w:w="70" w:type="dxa"/>
        </w:tblCellMar>
        <w:tblLook w:val="04A0" w:firstRow="1" w:lastRow="0" w:firstColumn="1" w:lastColumn="0" w:noHBand="0" w:noVBand="1"/>
      </w:tblPr>
      <w:tblGrid>
        <w:gridCol w:w="4126"/>
        <w:gridCol w:w="1559"/>
        <w:gridCol w:w="1559"/>
        <w:gridCol w:w="1559"/>
      </w:tblGrid>
      <w:tr w:rsidR="00B04BA8" w:rsidRPr="00B04BA8" w:rsidTr="00B04BA8">
        <w:trPr>
          <w:trHeight w:val="450"/>
        </w:trPr>
        <w:tc>
          <w:tcPr>
            <w:tcW w:w="4126" w:type="dxa"/>
            <w:tcBorders>
              <w:top w:val="single" w:sz="8" w:space="0" w:color="auto"/>
              <w:left w:val="single" w:sz="12" w:space="0" w:color="auto"/>
              <w:bottom w:val="single" w:sz="8" w:space="0" w:color="auto"/>
              <w:right w:val="nil"/>
            </w:tcBorders>
            <w:shd w:val="clear" w:color="000000" w:fill="FABF8F"/>
            <w:noWrap/>
            <w:vAlign w:val="center"/>
            <w:hideMark/>
          </w:tcPr>
          <w:p w:rsidR="00B04BA8" w:rsidRPr="00B04BA8" w:rsidRDefault="00B04BA8" w:rsidP="00B04BA8">
            <w:pPr>
              <w:jc w:val="center"/>
              <w:rPr>
                <w:rFonts w:ascii="Arial Narrow" w:hAnsi="Arial Narrow" w:cstheme="minorHAnsi"/>
                <w:color w:val="000000"/>
                <w:sz w:val="22"/>
                <w:szCs w:val="22"/>
              </w:rPr>
            </w:pPr>
            <w:r>
              <w:rPr>
                <w:rFonts w:ascii="Arial Narrow" w:hAnsi="Arial Narrow" w:cstheme="minorHAnsi"/>
                <w:color w:val="000000"/>
                <w:sz w:val="22"/>
                <w:szCs w:val="22"/>
              </w:rPr>
              <w:t>Eléments constitutifs du revenu annuel dégagé par l’entreprise au cours de l’année N</w:t>
            </w:r>
          </w:p>
        </w:tc>
        <w:tc>
          <w:tcPr>
            <w:tcW w:w="1559" w:type="dxa"/>
            <w:tcBorders>
              <w:top w:val="single" w:sz="8" w:space="0" w:color="auto"/>
              <w:left w:val="single" w:sz="8" w:space="0" w:color="auto"/>
              <w:bottom w:val="single" w:sz="8" w:space="0" w:color="auto"/>
              <w:right w:val="single" w:sz="8" w:space="0" w:color="auto"/>
            </w:tcBorders>
            <w:shd w:val="clear" w:color="000000" w:fill="FABF8F"/>
            <w:noWrap/>
            <w:vAlign w:val="center"/>
            <w:hideMark/>
          </w:tcPr>
          <w:p w:rsidR="00B04BA8" w:rsidRPr="00B04BA8" w:rsidRDefault="00B04BA8" w:rsidP="00B04BA8">
            <w:pPr>
              <w:jc w:val="center"/>
              <w:rPr>
                <w:rFonts w:ascii="Arial Narrow" w:hAnsi="Arial Narrow" w:cstheme="minorHAnsi"/>
                <w:color w:val="000000"/>
                <w:sz w:val="22"/>
                <w:szCs w:val="22"/>
              </w:rPr>
            </w:pPr>
            <w:r w:rsidRPr="00B04BA8">
              <w:rPr>
                <w:rFonts w:ascii="Arial Narrow" w:hAnsi="Arial Narrow" w:cstheme="minorHAnsi"/>
                <w:color w:val="000000"/>
                <w:sz w:val="22"/>
                <w:szCs w:val="22"/>
              </w:rPr>
              <w:t>Montants</w:t>
            </w:r>
          </w:p>
        </w:tc>
        <w:tc>
          <w:tcPr>
            <w:tcW w:w="1559" w:type="dxa"/>
            <w:tcBorders>
              <w:top w:val="single" w:sz="8" w:space="0" w:color="auto"/>
              <w:left w:val="single" w:sz="8" w:space="0" w:color="auto"/>
              <w:bottom w:val="single" w:sz="8" w:space="0" w:color="auto"/>
              <w:right w:val="single" w:sz="8" w:space="0" w:color="auto"/>
            </w:tcBorders>
            <w:shd w:val="clear" w:color="000000" w:fill="FABF8F"/>
            <w:vAlign w:val="center"/>
          </w:tcPr>
          <w:p w:rsidR="00B04BA8" w:rsidRPr="00B04BA8" w:rsidRDefault="00B04BA8" w:rsidP="004F1BC9">
            <w:pPr>
              <w:jc w:val="center"/>
              <w:rPr>
                <w:rFonts w:ascii="Arial Narrow" w:hAnsi="Arial Narrow" w:cstheme="minorHAnsi"/>
                <w:color w:val="000000"/>
                <w:sz w:val="22"/>
                <w:szCs w:val="22"/>
              </w:rPr>
            </w:pPr>
            <w:r>
              <w:rPr>
                <w:rFonts w:ascii="Arial Narrow" w:hAnsi="Arial Narrow" w:cstheme="minorHAnsi"/>
                <w:color w:val="000000"/>
                <w:sz w:val="22"/>
                <w:szCs w:val="22"/>
              </w:rPr>
              <w:t xml:space="preserve">Eléments qui </w:t>
            </w:r>
            <w:r w:rsidR="004F1BC9">
              <w:rPr>
                <w:rFonts w:ascii="Arial Narrow" w:hAnsi="Arial Narrow" w:cstheme="minorHAnsi"/>
                <w:color w:val="000000"/>
                <w:sz w:val="22"/>
                <w:szCs w:val="22"/>
              </w:rPr>
              <w:t xml:space="preserve">diminuent </w:t>
            </w:r>
            <w:r>
              <w:rPr>
                <w:rFonts w:ascii="Arial Narrow" w:hAnsi="Arial Narrow" w:cstheme="minorHAnsi"/>
                <w:color w:val="000000"/>
                <w:sz w:val="22"/>
                <w:szCs w:val="22"/>
              </w:rPr>
              <w:t>ce revenu (</w:t>
            </w:r>
            <w:r w:rsidR="004F1BC9">
              <w:rPr>
                <w:rFonts w:ascii="Arial Narrow" w:hAnsi="Arial Narrow" w:cstheme="minorHAnsi"/>
                <w:color w:val="000000"/>
                <w:sz w:val="22"/>
                <w:szCs w:val="22"/>
              </w:rPr>
              <w:t>charges</w:t>
            </w:r>
            <w:r>
              <w:rPr>
                <w:rFonts w:ascii="Arial Narrow" w:hAnsi="Arial Narrow" w:cstheme="minorHAnsi"/>
                <w:color w:val="000000"/>
                <w:sz w:val="22"/>
                <w:szCs w:val="22"/>
              </w:rPr>
              <w:t>)</w:t>
            </w:r>
          </w:p>
        </w:tc>
        <w:tc>
          <w:tcPr>
            <w:tcW w:w="1559" w:type="dxa"/>
            <w:tcBorders>
              <w:top w:val="single" w:sz="8" w:space="0" w:color="auto"/>
              <w:left w:val="single" w:sz="8" w:space="0" w:color="auto"/>
              <w:bottom w:val="single" w:sz="8" w:space="0" w:color="auto"/>
              <w:right w:val="single" w:sz="8" w:space="0" w:color="auto"/>
            </w:tcBorders>
            <w:shd w:val="clear" w:color="000000" w:fill="FABF8F"/>
            <w:vAlign w:val="center"/>
          </w:tcPr>
          <w:p w:rsidR="00B04BA8" w:rsidRPr="00B04BA8" w:rsidRDefault="00B04BA8" w:rsidP="004F1BC9">
            <w:pPr>
              <w:jc w:val="center"/>
              <w:rPr>
                <w:rFonts w:ascii="Arial Narrow" w:hAnsi="Arial Narrow" w:cstheme="minorHAnsi"/>
                <w:color w:val="000000"/>
                <w:sz w:val="22"/>
                <w:szCs w:val="22"/>
              </w:rPr>
            </w:pPr>
            <w:r>
              <w:rPr>
                <w:rFonts w:ascii="Arial Narrow" w:hAnsi="Arial Narrow" w:cstheme="minorHAnsi"/>
                <w:color w:val="000000"/>
                <w:sz w:val="22"/>
                <w:szCs w:val="22"/>
              </w:rPr>
              <w:t xml:space="preserve">Eléments qui </w:t>
            </w:r>
            <w:r w:rsidR="004F1BC9">
              <w:rPr>
                <w:rFonts w:ascii="Arial Narrow" w:hAnsi="Arial Narrow" w:cstheme="minorHAnsi"/>
                <w:color w:val="000000"/>
                <w:sz w:val="22"/>
                <w:szCs w:val="22"/>
              </w:rPr>
              <w:t xml:space="preserve">augmentent </w:t>
            </w:r>
            <w:r>
              <w:rPr>
                <w:rFonts w:ascii="Arial Narrow" w:hAnsi="Arial Narrow" w:cstheme="minorHAnsi"/>
                <w:color w:val="000000"/>
                <w:sz w:val="22"/>
                <w:szCs w:val="22"/>
              </w:rPr>
              <w:t>ce revenu (</w:t>
            </w:r>
            <w:r w:rsidR="004F1BC9">
              <w:rPr>
                <w:rFonts w:ascii="Arial Narrow" w:hAnsi="Arial Narrow" w:cstheme="minorHAnsi"/>
                <w:color w:val="000000"/>
                <w:sz w:val="22"/>
                <w:szCs w:val="22"/>
              </w:rPr>
              <w:t>produits</w:t>
            </w:r>
            <w:r>
              <w:rPr>
                <w:rFonts w:ascii="Arial Narrow" w:hAnsi="Arial Narrow" w:cstheme="minorHAnsi"/>
                <w:color w:val="000000"/>
                <w:sz w:val="22"/>
                <w:szCs w:val="22"/>
              </w:rPr>
              <w:t>)</w:t>
            </w:r>
          </w:p>
        </w:tc>
      </w:tr>
      <w:tr w:rsidR="004F1BC9" w:rsidRPr="00B04BA8" w:rsidTr="00B04BA8">
        <w:trPr>
          <w:trHeight w:val="300"/>
        </w:trPr>
        <w:tc>
          <w:tcPr>
            <w:tcW w:w="4126" w:type="dxa"/>
            <w:tcBorders>
              <w:top w:val="nil"/>
              <w:left w:val="single" w:sz="12" w:space="0" w:color="auto"/>
              <w:bottom w:val="nil"/>
              <w:right w:val="nil"/>
            </w:tcBorders>
            <w:shd w:val="clear" w:color="auto" w:fill="auto"/>
            <w:noWrap/>
            <w:vAlign w:val="center"/>
            <w:hideMark/>
          </w:tcPr>
          <w:p w:rsidR="004F1BC9" w:rsidRPr="00B04BA8" w:rsidRDefault="004F1BC9" w:rsidP="00B04BA8">
            <w:pPr>
              <w:rPr>
                <w:rFonts w:ascii="Arial Narrow" w:hAnsi="Arial Narrow" w:cs="Calibri"/>
                <w:color w:val="000000"/>
              </w:rPr>
            </w:pPr>
            <w:r w:rsidRPr="00B04BA8">
              <w:rPr>
                <w:rFonts w:ascii="Arial Narrow" w:hAnsi="Arial Narrow" w:cs="Calibri"/>
                <w:color w:val="000000"/>
              </w:rPr>
              <w:t>Achats de matières</w:t>
            </w:r>
          </w:p>
        </w:tc>
        <w:tc>
          <w:tcPr>
            <w:tcW w:w="1559" w:type="dxa"/>
            <w:tcBorders>
              <w:top w:val="nil"/>
              <w:left w:val="single" w:sz="8" w:space="0" w:color="auto"/>
              <w:bottom w:val="nil"/>
              <w:right w:val="single" w:sz="8" w:space="0" w:color="auto"/>
            </w:tcBorders>
            <w:shd w:val="clear" w:color="auto" w:fill="auto"/>
            <w:noWrap/>
            <w:vAlign w:val="center"/>
            <w:hideMark/>
          </w:tcPr>
          <w:p w:rsidR="004F1BC9" w:rsidRPr="00B04BA8" w:rsidRDefault="004F1BC9" w:rsidP="00B04BA8">
            <w:pPr>
              <w:jc w:val="right"/>
              <w:rPr>
                <w:rFonts w:ascii="Arial Narrow" w:hAnsi="Arial Narrow" w:cs="Calibri"/>
                <w:color w:val="000000"/>
              </w:rPr>
            </w:pPr>
            <w:r w:rsidRPr="00B04BA8">
              <w:rPr>
                <w:rFonts w:ascii="Arial Narrow" w:hAnsi="Arial Narrow" w:cs="Calibri"/>
                <w:color w:val="000000"/>
              </w:rPr>
              <w:t xml:space="preserve">125 400,00 </w:t>
            </w:r>
          </w:p>
        </w:tc>
        <w:tc>
          <w:tcPr>
            <w:tcW w:w="1559" w:type="dxa"/>
            <w:tcBorders>
              <w:top w:val="nil"/>
              <w:left w:val="single" w:sz="8" w:space="0" w:color="auto"/>
              <w:bottom w:val="nil"/>
              <w:right w:val="single" w:sz="8" w:space="0" w:color="auto"/>
            </w:tcBorders>
            <w:vAlign w:val="center"/>
          </w:tcPr>
          <w:p w:rsidR="004F1BC9" w:rsidRPr="00B04BA8" w:rsidRDefault="004F1BC9" w:rsidP="007E1FF0">
            <w:pPr>
              <w:jc w:val="right"/>
              <w:rPr>
                <w:rFonts w:ascii="Arial Narrow" w:hAnsi="Arial Narrow" w:cs="Calibri"/>
                <w:color w:val="0000FF"/>
              </w:rPr>
            </w:pPr>
          </w:p>
        </w:tc>
        <w:tc>
          <w:tcPr>
            <w:tcW w:w="1559" w:type="dxa"/>
            <w:tcBorders>
              <w:top w:val="nil"/>
              <w:left w:val="single" w:sz="8" w:space="0" w:color="auto"/>
              <w:bottom w:val="nil"/>
              <w:right w:val="single" w:sz="8" w:space="0" w:color="auto"/>
            </w:tcBorders>
            <w:vAlign w:val="center"/>
          </w:tcPr>
          <w:p w:rsidR="004F1BC9" w:rsidRPr="004F1BC9" w:rsidRDefault="004F1BC9" w:rsidP="00B04BA8">
            <w:pPr>
              <w:jc w:val="right"/>
              <w:rPr>
                <w:rFonts w:ascii="Arial Narrow" w:hAnsi="Arial Narrow" w:cs="Calibri"/>
                <w:color w:val="0000FF"/>
              </w:rPr>
            </w:pPr>
          </w:p>
        </w:tc>
      </w:tr>
      <w:tr w:rsidR="004F1BC9" w:rsidRPr="00B04BA8" w:rsidTr="00B04BA8">
        <w:trPr>
          <w:trHeight w:val="300"/>
        </w:trPr>
        <w:tc>
          <w:tcPr>
            <w:tcW w:w="4126" w:type="dxa"/>
            <w:tcBorders>
              <w:top w:val="nil"/>
              <w:left w:val="single" w:sz="12" w:space="0" w:color="auto"/>
              <w:bottom w:val="nil"/>
              <w:right w:val="nil"/>
            </w:tcBorders>
            <w:shd w:val="clear" w:color="auto" w:fill="auto"/>
            <w:noWrap/>
            <w:vAlign w:val="center"/>
            <w:hideMark/>
          </w:tcPr>
          <w:p w:rsidR="004F1BC9" w:rsidRPr="00B04BA8" w:rsidRDefault="004F1BC9" w:rsidP="00B04BA8">
            <w:pPr>
              <w:rPr>
                <w:rFonts w:ascii="Arial Narrow" w:hAnsi="Arial Narrow" w:cs="Calibri"/>
                <w:color w:val="000000"/>
              </w:rPr>
            </w:pPr>
            <w:r w:rsidRPr="00B04BA8">
              <w:rPr>
                <w:rFonts w:ascii="Arial Narrow" w:hAnsi="Arial Narrow" w:cs="Calibri"/>
                <w:color w:val="000000"/>
              </w:rPr>
              <w:t>Achats de fournitures</w:t>
            </w:r>
          </w:p>
        </w:tc>
        <w:tc>
          <w:tcPr>
            <w:tcW w:w="1559" w:type="dxa"/>
            <w:tcBorders>
              <w:top w:val="nil"/>
              <w:left w:val="single" w:sz="8" w:space="0" w:color="auto"/>
              <w:bottom w:val="nil"/>
              <w:right w:val="single" w:sz="8" w:space="0" w:color="auto"/>
            </w:tcBorders>
            <w:shd w:val="clear" w:color="auto" w:fill="auto"/>
            <w:noWrap/>
            <w:vAlign w:val="center"/>
            <w:hideMark/>
          </w:tcPr>
          <w:p w:rsidR="004F1BC9" w:rsidRPr="00B04BA8" w:rsidRDefault="004F1BC9" w:rsidP="00B04BA8">
            <w:pPr>
              <w:jc w:val="right"/>
              <w:rPr>
                <w:rFonts w:ascii="Arial Narrow" w:hAnsi="Arial Narrow" w:cs="Calibri"/>
                <w:color w:val="000000"/>
              </w:rPr>
            </w:pPr>
            <w:r w:rsidRPr="00B04BA8">
              <w:rPr>
                <w:rFonts w:ascii="Arial Narrow" w:hAnsi="Arial Narrow" w:cs="Calibri"/>
                <w:color w:val="000000"/>
              </w:rPr>
              <w:t xml:space="preserve">72 500,00 </w:t>
            </w:r>
          </w:p>
        </w:tc>
        <w:tc>
          <w:tcPr>
            <w:tcW w:w="1559" w:type="dxa"/>
            <w:tcBorders>
              <w:top w:val="nil"/>
              <w:left w:val="single" w:sz="8" w:space="0" w:color="auto"/>
              <w:bottom w:val="nil"/>
              <w:right w:val="single" w:sz="8" w:space="0" w:color="auto"/>
            </w:tcBorders>
            <w:vAlign w:val="center"/>
          </w:tcPr>
          <w:p w:rsidR="004F1BC9" w:rsidRPr="00B04BA8" w:rsidRDefault="004F1BC9" w:rsidP="007E1FF0">
            <w:pPr>
              <w:jc w:val="right"/>
              <w:rPr>
                <w:rFonts w:ascii="Arial Narrow" w:hAnsi="Arial Narrow" w:cs="Calibri"/>
                <w:color w:val="0000FF"/>
              </w:rPr>
            </w:pPr>
          </w:p>
        </w:tc>
        <w:tc>
          <w:tcPr>
            <w:tcW w:w="1559" w:type="dxa"/>
            <w:tcBorders>
              <w:top w:val="nil"/>
              <w:left w:val="single" w:sz="8" w:space="0" w:color="auto"/>
              <w:bottom w:val="nil"/>
              <w:right w:val="single" w:sz="8" w:space="0" w:color="auto"/>
            </w:tcBorders>
            <w:vAlign w:val="center"/>
          </w:tcPr>
          <w:p w:rsidR="004F1BC9" w:rsidRPr="004F1BC9" w:rsidRDefault="004F1BC9" w:rsidP="00B04BA8">
            <w:pPr>
              <w:jc w:val="right"/>
              <w:rPr>
                <w:rFonts w:ascii="Arial Narrow" w:hAnsi="Arial Narrow" w:cs="Calibri"/>
                <w:color w:val="0000FF"/>
              </w:rPr>
            </w:pPr>
          </w:p>
        </w:tc>
      </w:tr>
      <w:tr w:rsidR="004F1BC9" w:rsidRPr="00B04BA8" w:rsidTr="00B04BA8">
        <w:trPr>
          <w:trHeight w:val="300"/>
        </w:trPr>
        <w:tc>
          <w:tcPr>
            <w:tcW w:w="4126" w:type="dxa"/>
            <w:tcBorders>
              <w:top w:val="nil"/>
              <w:left w:val="single" w:sz="12" w:space="0" w:color="auto"/>
              <w:right w:val="nil"/>
            </w:tcBorders>
            <w:shd w:val="clear" w:color="auto" w:fill="auto"/>
            <w:noWrap/>
            <w:vAlign w:val="center"/>
            <w:hideMark/>
          </w:tcPr>
          <w:p w:rsidR="004F1BC9" w:rsidRPr="00B04BA8" w:rsidRDefault="004F1BC9" w:rsidP="00B04BA8">
            <w:pPr>
              <w:rPr>
                <w:rFonts w:ascii="Arial Narrow" w:hAnsi="Arial Narrow" w:cs="Calibri"/>
                <w:color w:val="000000"/>
              </w:rPr>
            </w:pPr>
            <w:r w:rsidRPr="00B04BA8">
              <w:rPr>
                <w:rFonts w:ascii="Arial Narrow" w:hAnsi="Arial Narrow" w:cs="Calibri"/>
                <w:color w:val="000000"/>
              </w:rPr>
              <w:t>Loyers versés</w:t>
            </w:r>
          </w:p>
        </w:tc>
        <w:tc>
          <w:tcPr>
            <w:tcW w:w="1559" w:type="dxa"/>
            <w:tcBorders>
              <w:top w:val="nil"/>
              <w:left w:val="single" w:sz="8" w:space="0" w:color="auto"/>
              <w:bottom w:val="nil"/>
              <w:right w:val="single" w:sz="8" w:space="0" w:color="auto"/>
            </w:tcBorders>
            <w:shd w:val="clear" w:color="auto" w:fill="auto"/>
            <w:noWrap/>
            <w:vAlign w:val="center"/>
            <w:hideMark/>
          </w:tcPr>
          <w:p w:rsidR="004F1BC9" w:rsidRPr="00B04BA8" w:rsidRDefault="004F1BC9" w:rsidP="00B04BA8">
            <w:pPr>
              <w:jc w:val="right"/>
              <w:rPr>
                <w:rFonts w:ascii="Arial Narrow" w:hAnsi="Arial Narrow" w:cs="Calibri"/>
                <w:color w:val="000000"/>
              </w:rPr>
            </w:pPr>
            <w:r w:rsidRPr="00B04BA8">
              <w:rPr>
                <w:rFonts w:ascii="Arial Narrow" w:hAnsi="Arial Narrow" w:cs="Calibri"/>
                <w:color w:val="000000"/>
              </w:rPr>
              <w:t xml:space="preserve">16 210,00 </w:t>
            </w:r>
          </w:p>
        </w:tc>
        <w:tc>
          <w:tcPr>
            <w:tcW w:w="1559" w:type="dxa"/>
            <w:tcBorders>
              <w:top w:val="nil"/>
              <w:left w:val="single" w:sz="8" w:space="0" w:color="auto"/>
              <w:bottom w:val="nil"/>
              <w:right w:val="single" w:sz="8" w:space="0" w:color="auto"/>
            </w:tcBorders>
            <w:vAlign w:val="center"/>
          </w:tcPr>
          <w:p w:rsidR="004F1BC9" w:rsidRPr="00B04BA8" w:rsidRDefault="004F1BC9" w:rsidP="007E1FF0">
            <w:pPr>
              <w:jc w:val="right"/>
              <w:rPr>
                <w:rFonts w:ascii="Arial Narrow" w:hAnsi="Arial Narrow" w:cs="Calibri"/>
                <w:color w:val="0000FF"/>
              </w:rPr>
            </w:pPr>
          </w:p>
        </w:tc>
        <w:tc>
          <w:tcPr>
            <w:tcW w:w="1559" w:type="dxa"/>
            <w:tcBorders>
              <w:top w:val="nil"/>
              <w:left w:val="single" w:sz="8" w:space="0" w:color="auto"/>
              <w:bottom w:val="nil"/>
              <w:right w:val="single" w:sz="8" w:space="0" w:color="auto"/>
            </w:tcBorders>
            <w:vAlign w:val="center"/>
          </w:tcPr>
          <w:p w:rsidR="004F1BC9" w:rsidRPr="004F1BC9" w:rsidRDefault="004F1BC9" w:rsidP="00B04BA8">
            <w:pPr>
              <w:jc w:val="right"/>
              <w:rPr>
                <w:rFonts w:ascii="Arial Narrow" w:hAnsi="Arial Narrow" w:cs="Calibri"/>
                <w:color w:val="0000FF"/>
              </w:rPr>
            </w:pPr>
          </w:p>
        </w:tc>
      </w:tr>
      <w:tr w:rsidR="004F1BC9" w:rsidRPr="00B04BA8" w:rsidTr="00B04BA8">
        <w:trPr>
          <w:trHeight w:val="300"/>
        </w:trPr>
        <w:tc>
          <w:tcPr>
            <w:tcW w:w="4126" w:type="dxa"/>
            <w:tcBorders>
              <w:top w:val="nil"/>
              <w:left w:val="single" w:sz="12" w:space="0" w:color="auto"/>
              <w:bottom w:val="nil"/>
              <w:right w:val="nil"/>
            </w:tcBorders>
            <w:shd w:val="clear" w:color="auto" w:fill="auto"/>
            <w:noWrap/>
            <w:vAlign w:val="center"/>
            <w:hideMark/>
          </w:tcPr>
          <w:p w:rsidR="004F1BC9" w:rsidRPr="00B04BA8" w:rsidRDefault="004F1BC9" w:rsidP="00B04BA8">
            <w:pPr>
              <w:rPr>
                <w:rFonts w:ascii="Arial Narrow" w:hAnsi="Arial Narrow" w:cs="Calibri"/>
                <w:color w:val="000000"/>
              </w:rPr>
            </w:pPr>
            <w:r w:rsidRPr="00B04BA8">
              <w:rPr>
                <w:rFonts w:ascii="Arial Narrow" w:hAnsi="Arial Narrow" w:cs="Calibri"/>
                <w:color w:val="000000"/>
              </w:rPr>
              <w:t>Charges d'assurances (primes d'assurances)</w:t>
            </w:r>
          </w:p>
        </w:tc>
        <w:tc>
          <w:tcPr>
            <w:tcW w:w="1559" w:type="dxa"/>
            <w:tcBorders>
              <w:top w:val="nil"/>
              <w:left w:val="single" w:sz="8" w:space="0" w:color="auto"/>
              <w:bottom w:val="nil"/>
              <w:right w:val="single" w:sz="8" w:space="0" w:color="auto"/>
            </w:tcBorders>
            <w:shd w:val="clear" w:color="auto" w:fill="auto"/>
            <w:noWrap/>
            <w:vAlign w:val="center"/>
            <w:hideMark/>
          </w:tcPr>
          <w:p w:rsidR="004F1BC9" w:rsidRPr="00B04BA8" w:rsidRDefault="004F1BC9" w:rsidP="00B04BA8">
            <w:pPr>
              <w:jc w:val="right"/>
              <w:rPr>
                <w:rFonts w:ascii="Arial Narrow" w:hAnsi="Arial Narrow" w:cs="Calibri"/>
                <w:color w:val="000000"/>
              </w:rPr>
            </w:pPr>
            <w:r w:rsidRPr="00B04BA8">
              <w:rPr>
                <w:rFonts w:ascii="Arial Narrow" w:hAnsi="Arial Narrow" w:cs="Calibri"/>
                <w:color w:val="000000"/>
              </w:rPr>
              <w:t xml:space="preserve">23 154,00 </w:t>
            </w:r>
          </w:p>
        </w:tc>
        <w:tc>
          <w:tcPr>
            <w:tcW w:w="1559" w:type="dxa"/>
            <w:tcBorders>
              <w:top w:val="nil"/>
              <w:left w:val="single" w:sz="8" w:space="0" w:color="auto"/>
              <w:bottom w:val="nil"/>
              <w:right w:val="single" w:sz="8" w:space="0" w:color="auto"/>
            </w:tcBorders>
            <w:vAlign w:val="center"/>
          </w:tcPr>
          <w:p w:rsidR="004F1BC9" w:rsidRPr="00B04BA8" w:rsidRDefault="004F1BC9" w:rsidP="007E1FF0">
            <w:pPr>
              <w:jc w:val="right"/>
              <w:rPr>
                <w:rFonts w:ascii="Arial Narrow" w:hAnsi="Arial Narrow" w:cs="Calibri"/>
                <w:color w:val="0000FF"/>
              </w:rPr>
            </w:pPr>
          </w:p>
        </w:tc>
        <w:tc>
          <w:tcPr>
            <w:tcW w:w="1559" w:type="dxa"/>
            <w:tcBorders>
              <w:top w:val="nil"/>
              <w:left w:val="single" w:sz="8" w:space="0" w:color="auto"/>
              <w:bottom w:val="nil"/>
              <w:right w:val="single" w:sz="8" w:space="0" w:color="auto"/>
            </w:tcBorders>
            <w:vAlign w:val="center"/>
          </w:tcPr>
          <w:p w:rsidR="004F1BC9" w:rsidRPr="004F1BC9" w:rsidRDefault="004F1BC9" w:rsidP="00B04BA8">
            <w:pPr>
              <w:jc w:val="right"/>
              <w:rPr>
                <w:rFonts w:ascii="Arial Narrow" w:hAnsi="Arial Narrow" w:cs="Calibri"/>
                <w:color w:val="0000FF"/>
              </w:rPr>
            </w:pPr>
          </w:p>
        </w:tc>
      </w:tr>
      <w:tr w:rsidR="004F1BC9" w:rsidRPr="00B04BA8" w:rsidTr="00B04BA8">
        <w:trPr>
          <w:trHeight w:val="300"/>
        </w:trPr>
        <w:tc>
          <w:tcPr>
            <w:tcW w:w="4126" w:type="dxa"/>
            <w:tcBorders>
              <w:top w:val="nil"/>
              <w:left w:val="single" w:sz="12" w:space="0" w:color="auto"/>
              <w:bottom w:val="nil"/>
              <w:right w:val="nil"/>
            </w:tcBorders>
            <w:shd w:val="clear" w:color="auto" w:fill="auto"/>
            <w:noWrap/>
            <w:vAlign w:val="center"/>
            <w:hideMark/>
          </w:tcPr>
          <w:p w:rsidR="004F1BC9" w:rsidRPr="00B04BA8" w:rsidRDefault="004F1BC9" w:rsidP="00B04BA8">
            <w:pPr>
              <w:rPr>
                <w:rFonts w:ascii="Arial Narrow" w:hAnsi="Arial Narrow" w:cs="Calibri"/>
                <w:color w:val="000000"/>
              </w:rPr>
            </w:pPr>
            <w:r w:rsidRPr="00B04BA8">
              <w:rPr>
                <w:rFonts w:ascii="Arial Narrow" w:hAnsi="Arial Narrow" w:cs="Calibri"/>
                <w:color w:val="000000"/>
              </w:rPr>
              <w:t>Charges d'entretien</w:t>
            </w:r>
          </w:p>
        </w:tc>
        <w:tc>
          <w:tcPr>
            <w:tcW w:w="1559" w:type="dxa"/>
            <w:tcBorders>
              <w:top w:val="nil"/>
              <w:left w:val="single" w:sz="8" w:space="0" w:color="auto"/>
              <w:bottom w:val="nil"/>
              <w:right w:val="single" w:sz="8" w:space="0" w:color="auto"/>
            </w:tcBorders>
            <w:shd w:val="clear" w:color="auto" w:fill="auto"/>
            <w:noWrap/>
            <w:vAlign w:val="center"/>
            <w:hideMark/>
          </w:tcPr>
          <w:p w:rsidR="004F1BC9" w:rsidRPr="00B04BA8" w:rsidRDefault="004F1BC9" w:rsidP="00B04BA8">
            <w:pPr>
              <w:jc w:val="right"/>
              <w:rPr>
                <w:rFonts w:ascii="Arial Narrow" w:hAnsi="Arial Narrow" w:cs="Calibri"/>
                <w:color w:val="000000"/>
              </w:rPr>
            </w:pPr>
            <w:r w:rsidRPr="00B04BA8">
              <w:rPr>
                <w:rFonts w:ascii="Arial Narrow" w:hAnsi="Arial Narrow" w:cs="Calibri"/>
                <w:color w:val="000000"/>
              </w:rPr>
              <w:t xml:space="preserve">10 500,00 </w:t>
            </w:r>
          </w:p>
        </w:tc>
        <w:tc>
          <w:tcPr>
            <w:tcW w:w="1559" w:type="dxa"/>
            <w:tcBorders>
              <w:top w:val="nil"/>
              <w:left w:val="single" w:sz="8" w:space="0" w:color="auto"/>
              <w:bottom w:val="nil"/>
              <w:right w:val="single" w:sz="8" w:space="0" w:color="auto"/>
            </w:tcBorders>
            <w:vAlign w:val="center"/>
          </w:tcPr>
          <w:p w:rsidR="004F1BC9" w:rsidRPr="00B04BA8" w:rsidRDefault="004F1BC9" w:rsidP="007E1FF0">
            <w:pPr>
              <w:jc w:val="right"/>
              <w:rPr>
                <w:rFonts w:ascii="Arial Narrow" w:hAnsi="Arial Narrow" w:cs="Calibri"/>
                <w:color w:val="0000FF"/>
              </w:rPr>
            </w:pPr>
          </w:p>
        </w:tc>
        <w:tc>
          <w:tcPr>
            <w:tcW w:w="1559" w:type="dxa"/>
            <w:tcBorders>
              <w:top w:val="nil"/>
              <w:left w:val="single" w:sz="8" w:space="0" w:color="auto"/>
              <w:bottom w:val="nil"/>
              <w:right w:val="single" w:sz="8" w:space="0" w:color="auto"/>
            </w:tcBorders>
            <w:vAlign w:val="center"/>
          </w:tcPr>
          <w:p w:rsidR="004F1BC9" w:rsidRPr="004F1BC9" w:rsidRDefault="004F1BC9" w:rsidP="00B04BA8">
            <w:pPr>
              <w:jc w:val="right"/>
              <w:rPr>
                <w:rFonts w:ascii="Arial Narrow" w:hAnsi="Arial Narrow" w:cs="Calibri"/>
                <w:color w:val="0000FF"/>
              </w:rPr>
            </w:pPr>
          </w:p>
        </w:tc>
      </w:tr>
      <w:tr w:rsidR="004F1BC9" w:rsidRPr="00B04BA8" w:rsidTr="00B04BA8">
        <w:trPr>
          <w:trHeight w:val="300"/>
        </w:trPr>
        <w:tc>
          <w:tcPr>
            <w:tcW w:w="4126" w:type="dxa"/>
            <w:tcBorders>
              <w:top w:val="nil"/>
              <w:left w:val="single" w:sz="12" w:space="0" w:color="auto"/>
              <w:bottom w:val="nil"/>
              <w:right w:val="nil"/>
            </w:tcBorders>
            <w:shd w:val="clear" w:color="auto" w:fill="auto"/>
            <w:noWrap/>
            <w:vAlign w:val="center"/>
            <w:hideMark/>
          </w:tcPr>
          <w:p w:rsidR="004F1BC9" w:rsidRPr="00B04BA8" w:rsidRDefault="004F1BC9" w:rsidP="00B04BA8">
            <w:pPr>
              <w:rPr>
                <w:rFonts w:ascii="Arial Narrow" w:hAnsi="Arial Narrow" w:cs="Calibri"/>
                <w:color w:val="000000"/>
              </w:rPr>
            </w:pPr>
            <w:r w:rsidRPr="00B04BA8">
              <w:rPr>
                <w:rFonts w:ascii="Arial Narrow" w:hAnsi="Arial Narrow" w:cs="Calibri"/>
                <w:color w:val="000000"/>
              </w:rPr>
              <w:t>Production vendue</w:t>
            </w:r>
          </w:p>
        </w:tc>
        <w:tc>
          <w:tcPr>
            <w:tcW w:w="1559" w:type="dxa"/>
            <w:tcBorders>
              <w:top w:val="nil"/>
              <w:left w:val="single" w:sz="8" w:space="0" w:color="auto"/>
              <w:bottom w:val="nil"/>
              <w:right w:val="single" w:sz="8" w:space="0" w:color="auto"/>
            </w:tcBorders>
            <w:shd w:val="clear" w:color="auto" w:fill="auto"/>
            <w:noWrap/>
            <w:vAlign w:val="center"/>
            <w:hideMark/>
          </w:tcPr>
          <w:p w:rsidR="004F1BC9" w:rsidRPr="00B04BA8" w:rsidRDefault="004F1BC9" w:rsidP="00B04BA8">
            <w:pPr>
              <w:jc w:val="right"/>
              <w:rPr>
                <w:rFonts w:ascii="Arial Narrow" w:hAnsi="Arial Narrow" w:cs="Calibri"/>
                <w:color w:val="000000"/>
              </w:rPr>
            </w:pPr>
            <w:r w:rsidRPr="00B04BA8">
              <w:rPr>
                <w:rFonts w:ascii="Arial Narrow" w:hAnsi="Arial Narrow" w:cs="Calibri"/>
                <w:color w:val="000000"/>
              </w:rPr>
              <w:t xml:space="preserve">544 467,00 </w:t>
            </w:r>
          </w:p>
        </w:tc>
        <w:tc>
          <w:tcPr>
            <w:tcW w:w="1559" w:type="dxa"/>
            <w:tcBorders>
              <w:top w:val="nil"/>
              <w:left w:val="single" w:sz="8" w:space="0" w:color="auto"/>
              <w:bottom w:val="nil"/>
              <w:right w:val="single" w:sz="8" w:space="0" w:color="auto"/>
            </w:tcBorders>
            <w:vAlign w:val="center"/>
          </w:tcPr>
          <w:p w:rsidR="004F1BC9" w:rsidRPr="004F1BC9" w:rsidRDefault="004F1BC9" w:rsidP="00B04BA8">
            <w:pPr>
              <w:jc w:val="right"/>
              <w:rPr>
                <w:rFonts w:ascii="Arial Narrow" w:hAnsi="Arial Narrow" w:cs="Calibri"/>
                <w:color w:val="0000FF"/>
              </w:rPr>
            </w:pPr>
          </w:p>
        </w:tc>
        <w:tc>
          <w:tcPr>
            <w:tcW w:w="1559" w:type="dxa"/>
            <w:tcBorders>
              <w:top w:val="nil"/>
              <w:left w:val="single" w:sz="8" w:space="0" w:color="auto"/>
              <w:bottom w:val="nil"/>
              <w:right w:val="single" w:sz="8" w:space="0" w:color="auto"/>
            </w:tcBorders>
            <w:vAlign w:val="center"/>
          </w:tcPr>
          <w:p w:rsidR="004F1BC9" w:rsidRPr="004F1BC9" w:rsidRDefault="004F1BC9" w:rsidP="00B04BA8">
            <w:pPr>
              <w:jc w:val="right"/>
              <w:rPr>
                <w:rFonts w:ascii="Arial Narrow" w:hAnsi="Arial Narrow" w:cs="Calibri"/>
                <w:color w:val="0000FF"/>
              </w:rPr>
            </w:pPr>
          </w:p>
        </w:tc>
      </w:tr>
      <w:tr w:rsidR="004F1BC9" w:rsidRPr="00B04BA8" w:rsidTr="00B04BA8">
        <w:trPr>
          <w:trHeight w:val="300"/>
        </w:trPr>
        <w:tc>
          <w:tcPr>
            <w:tcW w:w="4126" w:type="dxa"/>
            <w:tcBorders>
              <w:top w:val="nil"/>
              <w:left w:val="single" w:sz="12" w:space="0" w:color="auto"/>
              <w:bottom w:val="nil"/>
              <w:right w:val="nil"/>
            </w:tcBorders>
            <w:shd w:val="clear" w:color="auto" w:fill="auto"/>
            <w:noWrap/>
            <w:vAlign w:val="center"/>
            <w:hideMark/>
          </w:tcPr>
          <w:p w:rsidR="004F1BC9" w:rsidRPr="00B04BA8" w:rsidRDefault="004F1BC9" w:rsidP="00B04BA8">
            <w:pPr>
              <w:rPr>
                <w:rFonts w:ascii="Arial Narrow" w:hAnsi="Arial Narrow" w:cs="Calibri"/>
                <w:color w:val="000000"/>
              </w:rPr>
            </w:pPr>
            <w:r w:rsidRPr="00B04BA8">
              <w:rPr>
                <w:rFonts w:ascii="Arial Narrow" w:hAnsi="Arial Narrow" w:cs="Calibri"/>
                <w:color w:val="000000"/>
              </w:rPr>
              <w:t>Taxes foncières</w:t>
            </w:r>
          </w:p>
        </w:tc>
        <w:tc>
          <w:tcPr>
            <w:tcW w:w="1559" w:type="dxa"/>
            <w:tcBorders>
              <w:top w:val="nil"/>
              <w:left w:val="single" w:sz="8" w:space="0" w:color="auto"/>
              <w:bottom w:val="nil"/>
              <w:right w:val="single" w:sz="8" w:space="0" w:color="auto"/>
            </w:tcBorders>
            <w:shd w:val="clear" w:color="auto" w:fill="auto"/>
            <w:noWrap/>
            <w:vAlign w:val="center"/>
            <w:hideMark/>
          </w:tcPr>
          <w:p w:rsidR="004F1BC9" w:rsidRPr="00B04BA8" w:rsidRDefault="004F1BC9" w:rsidP="00B04BA8">
            <w:pPr>
              <w:jc w:val="right"/>
              <w:rPr>
                <w:rFonts w:ascii="Arial Narrow" w:hAnsi="Arial Narrow" w:cs="Calibri"/>
                <w:color w:val="000000"/>
              </w:rPr>
            </w:pPr>
            <w:r w:rsidRPr="00B04BA8">
              <w:rPr>
                <w:rFonts w:ascii="Arial Narrow" w:hAnsi="Arial Narrow" w:cs="Calibri"/>
                <w:color w:val="000000"/>
              </w:rPr>
              <w:t xml:space="preserve">2 180,00 </w:t>
            </w:r>
          </w:p>
        </w:tc>
        <w:tc>
          <w:tcPr>
            <w:tcW w:w="1559" w:type="dxa"/>
            <w:tcBorders>
              <w:top w:val="nil"/>
              <w:left w:val="single" w:sz="8" w:space="0" w:color="auto"/>
              <w:bottom w:val="nil"/>
              <w:right w:val="single" w:sz="8" w:space="0" w:color="auto"/>
            </w:tcBorders>
            <w:vAlign w:val="center"/>
          </w:tcPr>
          <w:p w:rsidR="004F1BC9" w:rsidRPr="00B04BA8" w:rsidRDefault="004F1BC9" w:rsidP="007E1FF0">
            <w:pPr>
              <w:jc w:val="right"/>
              <w:rPr>
                <w:rFonts w:ascii="Arial Narrow" w:hAnsi="Arial Narrow" w:cs="Calibri"/>
                <w:color w:val="0000FF"/>
              </w:rPr>
            </w:pPr>
          </w:p>
        </w:tc>
        <w:tc>
          <w:tcPr>
            <w:tcW w:w="1559" w:type="dxa"/>
            <w:tcBorders>
              <w:top w:val="nil"/>
              <w:left w:val="single" w:sz="8" w:space="0" w:color="auto"/>
              <w:bottom w:val="nil"/>
              <w:right w:val="single" w:sz="8" w:space="0" w:color="auto"/>
            </w:tcBorders>
            <w:vAlign w:val="center"/>
          </w:tcPr>
          <w:p w:rsidR="004F1BC9" w:rsidRPr="004F1BC9" w:rsidRDefault="004F1BC9" w:rsidP="00B04BA8">
            <w:pPr>
              <w:jc w:val="right"/>
              <w:rPr>
                <w:rFonts w:ascii="Arial Narrow" w:hAnsi="Arial Narrow" w:cs="Calibri"/>
                <w:color w:val="0000FF"/>
              </w:rPr>
            </w:pPr>
          </w:p>
        </w:tc>
      </w:tr>
      <w:tr w:rsidR="004F1BC9" w:rsidRPr="00B04BA8" w:rsidTr="00B04BA8">
        <w:trPr>
          <w:trHeight w:val="300"/>
        </w:trPr>
        <w:tc>
          <w:tcPr>
            <w:tcW w:w="4126" w:type="dxa"/>
            <w:tcBorders>
              <w:top w:val="nil"/>
              <w:left w:val="single" w:sz="12" w:space="0" w:color="auto"/>
              <w:bottom w:val="nil"/>
              <w:right w:val="nil"/>
            </w:tcBorders>
            <w:shd w:val="clear" w:color="auto" w:fill="auto"/>
            <w:noWrap/>
            <w:vAlign w:val="center"/>
            <w:hideMark/>
          </w:tcPr>
          <w:p w:rsidR="004F1BC9" w:rsidRPr="00B04BA8" w:rsidRDefault="004F1BC9" w:rsidP="00B04BA8">
            <w:pPr>
              <w:rPr>
                <w:rFonts w:ascii="Arial Narrow" w:hAnsi="Arial Narrow" w:cs="Calibri"/>
                <w:color w:val="000000"/>
              </w:rPr>
            </w:pPr>
            <w:r w:rsidRPr="00B04BA8">
              <w:rPr>
                <w:rFonts w:ascii="Arial Narrow" w:hAnsi="Arial Narrow" w:cs="Calibri"/>
                <w:color w:val="000000"/>
              </w:rPr>
              <w:t>Impôts indirects</w:t>
            </w:r>
          </w:p>
        </w:tc>
        <w:tc>
          <w:tcPr>
            <w:tcW w:w="1559" w:type="dxa"/>
            <w:tcBorders>
              <w:top w:val="nil"/>
              <w:left w:val="single" w:sz="8" w:space="0" w:color="auto"/>
              <w:bottom w:val="nil"/>
              <w:right w:val="single" w:sz="8" w:space="0" w:color="auto"/>
            </w:tcBorders>
            <w:shd w:val="clear" w:color="auto" w:fill="auto"/>
            <w:noWrap/>
            <w:vAlign w:val="center"/>
            <w:hideMark/>
          </w:tcPr>
          <w:p w:rsidR="004F1BC9" w:rsidRPr="00B04BA8" w:rsidRDefault="004F1BC9" w:rsidP="00B04BA8">
            <w:pPr>
              <w:jc w:val="right"/>
              <w:rPr>
                <w:rFonts w:ascii="Arial Narrow" w:hAnsi="Arial Narrow" w:cs="Calibri"/>
                <w:color w:val="000000"/>
              </w:rPr>
            </w:pPr>
            <w:r w:rsidRPr="00B04BA8">
              <w:rPr>
                <w:rFonts w:ascii="Arial Narrow" w:hAnsi="Arial Narrow" w:cs="Calibri"/>
                <w:color w:val="000000"/>
              </w:rPr>
              <w:t xml:space="preserve">3 540,00 </w:t>
            </w:r>
          </w:p>
        </w:tc>
        <w:tc>
          <w:tcPr>
            <w:tcW w:w="1559" w:type="dxa"/>
            <w:tcBorders>
              <w:top w:val="nil"/>
              <w:left w:val="single" w:sz="8" w:space="0" w:color="auto"/>
              <w:bottom w:val="nil"/>
              <w:right w:val="single" w:sz="8" w:space="0" w:color="auto"/>
            </w:tcBorders>
            <w:vAlign w:val="center"/>
          </w:tcPr>
          <w:p w:rsidR="004F1BC9" w:rsidRPr="00B04BA8" w:rsidRDefault="004F1BC9" w:rsidP="007E1FF0">
            <w:pPr>
              <w:jc w:val="right"/>
              <w:rPr>
                <w:rFonts w:ascii="Arial Narrow" w:hAnsi="Arial Narrow" w:cs="Calibri"/>
                <w:color w:val="0000FF"/>
              </w:rPr>
            </w:pPr>
          </w:p>
        </w:tc>
        <w:tc>
          <w:tcPr>
            <w:tcW w:w="1559" w:type="dxa"/>
            <w:tcBorders>
              <w:top w:val="nil"/>
              <w:left w:val="single" w:sz="8" w:space="0" w:color="auto"/>
              <w:bottom w:val="nil"/>
              <w:right w:val="single" w:sz="8" w:space="0" w:color="auto"/>
            </w:tcBorders>
            <w:vAlign w:val="center"/>
          </w:tcPr>
          <w:p w:rsidR="004F1BC9" w:rsidRPr="004F1BC9" w:rsidRDefault="004F1BC9" w:rsidP="00B04BA8">
            <w:pPr>
              <w:jc w:val="right"/>
              <w:rPr>
                <w:rFonts w:ascii="Arial Narrow" w:hAnsi="Arial Narrow" w:cs="Calibri"/>
                <w:color w:val="0000FF"/>
              </w:rPr>
            </w:pPr>
          </w:p>
        </w:tc>
      </w:tr>
      <w:tr w:rsidR="004F1BC9" w:rsidRPr="00B04BA8" w:rsidTr="00B04BA8">
        <w:trPr>
          <w:trHeight w:val="300"/>
        </w:trPr>
        <w:tc>
          <w:tcPr>
            <w:tcW w:w="4126" w:type="dxa"/>
            <w:tcBorders>
              <w:top w:val="nil"/>
              <w:left w:val="single" w:sz="12" w:space="0" w:color="auto"/>
              <w:bottom w:val="nil"/>
              <w:right w:val="nil"/>
            </w:tcBorders>
            <w:shd w:val="clear" w:color="auto" w:fill="auto"/>
            <w:noWrap/>
            <w:vAlign w:val="center"/>
            <w:hideMark/>
          </w:tcPr>
          <w:p w:rsidR="004F1BC9" w:rsidRPr="00B04BA8" w:rsidRDefault="004F1BC9" w:rsidP="00B04BA8">
            <w:pPr>
              <w:rPr>
                <w:rFonts w:ascii="Arial Narrow" w:hAnsi="Arial Narrow" w:cs="Calibri"/>
                <w:color w:val="000000"/>
              </w:rPr>
            </w:pPr>
            <w:r w:rsidRPr="00B04BA8">
              <w:rPr>
                <w:rFonts w:ascii="Arial Narrow" w:hAnsi="Arial Narrow" w:cs="Calibri"/>
                <w:color w:val="000000"/>
              </w:rPr>
              <w:t>Autres taxes</w:t>
            </w:r>
          </w:p>
        </w:tc>
        <w:tc>
          <w:tcPr>
            <w:tcW w:w="1559" w:type="dxa"/>
            <w:tcBorders>
              <w:top w:val="nil"/>
              <w:left w:val="single" w:sz="8" w:space="0" w:color="auto"/>
              <w:bottom w:val="nil"/>
              <w:right w:val="single" w:sz="8" w:space="0" w:color="auto"/>
            </w:tcBorders>
            <w:shd w:val="clear" w:color="auto" w:fill="auto"/>
            <w:noWrap/>
            <w:vAlign w:val="center"/>
            <w:hideMark/>
          </w:tcPr>
          <w:p w:rsidR="004F1BC9" w:rsidRPr="00B04BA8" w:rsidRDefault="004F1BC9" w:rsidP="00B04BA8">
            <w:pPr>
              <w:jc w:val="right"/>
              <w:rPr>
                <w:rFonts w:ascii="Arial Narrow" w:hAnsi="Arial Narrow" w:cs="Calibri"/>
                <w:color w:val="000000"/>
              </w:rPr>
            </w:pPr>
            <w:r w:rsidRPr="00B04BA8">
              <w:rPr>
                <w:rFonts w:ascii="Arial Narrow" w:hAnsi="Arial Narrow" w:cs="Calibri"/>
                <w:color w:val="000000"/>
              </w:rPr>
              <w:t xml:space="preserve">2 980,00 </w:t>
            </w:r>
          </w:p>
        </w:tc>
        <w:tc>
          <w:tcPr>
            <w:tcW w:w="1559" w:type="dxa"/>
            <w:tcBorders>
              <w:top w:val="nil"/>
              <w:left w:val="single" w:sz="8" w:space="0" w:color="auto"/>
              <w:bottom w:val="nil"/>
              <w:right w:val="single" w:sz="8" w:space="0" w:color="auto"/>
            </w:tcBorders>
            <w:vAlign w:val="center"/>
          </w:tcPr>
          <w:p w:rsidR="004F1BC9" w:rsidRPr="00B04BA8" w:rsidRDefault="004F1BC9" w:rsidP="007E1FF0">
            <w:pPr>
              <w:jc w:val="right"/>
              <w:rPr>
                <w:rFonts w:ascii="Arial Narrow" w:hAnsi="Arial Narrow" w:cs="Calibri"/>
                <w:color w:val="0000FF"/>
              </w:rPr>
            </w:pPr>
          </w:p>
        </w:tc>
        <w:tc>
          <w:tcPr>
            <w:tcW w:w="1559" w:type="dxa"/>
            <w:tcBorders>
              <w:top w:val="nil"/>
              <w:left w:val="single" w:sz="8" w:space="0" w:color="auto"/>
              <w:bottom w:val="nil"/>
              <w:right w:val="single" w:sz="8" w:space="0" w:color="auto"/>
            </w:tcBorders>
            <w:vAlign w:val="center"/>
          </w:tcPr>
          <w:p w:rsidR="004F1BC9" w:rsidRPr="004F1BC9" w:rsidRDefault="004F1BC9" w:rsidP="00B04BA8">
            <w:pPr>
              <w:jc w:val="right"/>
              <w:rPr>
                <w:rFonts w:ascii="Arial Narrow" w:hAnsi="Arial Narrow" w:cs="Calibri"/>
                <w:color w:val="0000FF"/>
              </w:rPr>
            </w:pPr>
          </w:p>
        </w:tc>
      </w:tr>
      <w:tr w:rsidR="004F1BC9" w:rsidRPr="00B04BA8" w:rsidTr="00B04BA8">
        <w:trPr>
          <w:trHeight w:val="300"/>
        </w:trPr>
        <w:tc>
          <w:tcPr>
            <w:tcW w:w="4126" w:type="dxa"/>
            <w:tcBorders>
              <w:top w:val="nil"/>
              <w:left w:val="single" w:sz="12" w:space="0" w:color="auto"/>
              <w:bottom w:val="nil"/>
              <w:right w:val="nil"/>
            </w:tcBorders>
            <w:shd w:val="clear" w:color="auto" w:fill="auto"/>
            <w:noWrap/>
            <w:vAlign w:val="center"/>
            <w:hideMark/>
          </w:tcPr>
          <w:p w:rsidR="004F1BC9" w:rsidRPr="00B04BA8" w:rsidRDefault="004F1BC9" w:rsidP="00B04BA8">
            <w:pPr>
              <w:rPr>
                <w:rFonts w:ascii="Arial Narrow" w:hAnsi="Arial Narrow" w:cs="Calibri"/>
                <w:color w:val="000000"/>
              </w:rPr>
            </w:pPr>
            <w:r w:rsidRPr="00B04BA8">
              <w:rPr>
                <w:rFonts w:ascii="Arial Narrow" w:hAnsi="Arial Narrow" w:cs="Calibri"/>
                <w:color w:val="000000"/>
              </w:rPr>
              <w:t>Intérêts reçus de nos placements</w:t>
            </w:r>
          </w:p>
        </w:tc>
        <w:tc>
          <w:tcPr>
            <w:tcW w:w="1559" w:type="dxa"/>
            <w:tcBorders>
              <w:top w:val="nil"/>
              <w:left w:val="single" w:sz="8" w:space="0" w:color="auto"/>
              <w:bottom w:val="nil"/>
              <w:right w:val="single" w:sz="8" w:space="0" w:color="auto"/>
            </w:tcBorders>
            <w:shd w:val="clear" w:color="auto" w:fill="auto"/>
            <w:noWrap/>
            <w:vAlign w:val="center"/>
            <w:hideMark/>
          </w:tcPr>
          <w:p w:rsidR="004F1BC9" w:rsidRPr="00B04BA8" w:rsidRDefault="004F1BC9" w:rsidP="00B04BA8">
            <w:pPr>
              <w:jc w:val="right"/>
              <w:rPr>
                <w:rFonts w:ascii="Arial Narrow" w:hAnsi="Arial Narrow" w:cs="Calibri"/>
                <w:color w:val="000000"/>
              </w:rPr>
            </w:pPr>
            <w:r w:rsidRPr="00B04BA8">
              <w:rPr>
                <w:rFonts w:ascii="Arial Narrow" w:hAnsi="Arial Narrow" w:cs="Calibri"/>
                <w:color w:val="000000"/>
              </w:rPr>
              <w:t xml:space="preserve">2 990,00 </w:t>
            </w:r>
          </w:p>
        </w:tc>
        <w:tc>
          <w:tcPr>
            <w:tcW w:w="1559" w:type="dxa"/>
            <w:tcBorders>
              <w:top w:val="nil"/>
              <w:left w:val="single" w:sz="8" w:space="0" w:color="auto"/>
              <w:bottom w:val="nil"/>
              <w:right w:val="single" w:sz="8" w:space="0" w:color="auto"/>
            </w:tcBorders>
            <w:vAlign w:val="center"/>
          </w:tcPr>
          <w:p w:rsidR="004F1BC9" w:rsidRPr="004F1BC9" w:rsidRDefault="004F1BC9" w:rsidP="00B04BA8">
            <w:pPr>
              <w:jc w:val="right"/>
              <w:rPr>
                <w:rFonts w:ascii="Arial Narrow" w:hAnsi="Arial Narrow" w:cs="Calibri"/>
                <w:color w:val="0000FF"/>
              </w:rPr>
            </w:pPr>
          </w:p>
        </w:tc>
        <w:tc>
          <w:tcPr>
            <w:tcW w:w="1559" w:type="dxa"/>
            <w:tcBorders>
              <w:top w:val="nil"/>
              <w:left w:val="single" w:sz="8" w:space="0" w:color="auto"/>
              <w:bottom w:val="nil"/>
              <w:right w:val="single" w:sz="8" w:space="0" w:color="auto"/>
            </w:tcBorders>
            <w:vAlign w:val="center"/>
          </w:tcPr>
          <w:p w:rsidR="004F1BC9" w:rsidRPr="004F1BC9" w:rsidRDefault="004F1BC9" w:rsidP="00B04BA8">
            <w:pPr>
              <w:jc w:val="right"/>
              <w:rPr>
                <w:rFonts w:ascii="Arial Narrow" w:hAnsi="Arial Narrow" w:cs="Calibri"/>
                <w:color w:val="0000FF"/>
              </w:rPr>
            </w:pPr>
          </w:p>
        </w:tc>
      </w:tr>
      <w:tr w:rsidR="004F1BC9" w:rsidRPr="00B04BA8" w:rsidTr="00B04BA8">
        <w:trPr>
          <w:trHeight w:val="300"/>
        </w:trPr>
        <w:tc>
          <w:tcPr>
            <w:tcW w:w="4126" w:type="dxa"/>
            <w:tcBorders>
              <w:top w:val="nil"/>
              <w:left w:val="single" w:sz="12" w:space="0" w:color="auto"/>
              <w:bottom w:val="nil"/>
              <w:right w:val="nil"/>
            </w:tcBorders>
            <w:shd w:val="clear" w:color="auto" w:fill="auto"/>
            <w:noWrap/>
            <w:vAlign w:val="center"/>
            <w:hideMark/>
          </w:tcPr>
          <w:p w:rsidR="004F1BC9" w:rsidRPr="00B04BA8" w:rsidRDefault="004F1BC9" w:rsidP="00B04BA8">
            <w:pPr>
              <w:rPr>
                <w:rFonts w:ascii="Arial Narrow" w:hAnsi="Arial Narrow" w:cs="Calibri"/>
                <w:color w:val="000000"/>
              </w:rPr>
            </w:pPr>
            <w:r w:rsidRPr="00B04BA8">
              <w:rPr>
                <w:rFonts w:ascii="Arial Narrow" w:hAnsi="Arial Narrow" w:cs="Calibri"/>
                <w:color w:val="000000"/>
              </w:rPr>
              <w:t>Rémunérations du personnel</w:t>
            </w:r>
          </w:p>
        </w:tc>
        <w:tc>
          <w:tcPr>
            <w:tcW w:w="1559" w:type="dxa"/>
            <w:tcBorders>
              <w:top w:val="nil"/>
              <w:left w:val="single" w:sz="8" w:space="0" w:color="auto"/>
              <w:bottom w:val="nil"/>
              <w:right w:val="single" w:sz="8" w:space="0" w:color="auto"/>
            </w:tcBorders>
            <w:shd w:val="clear" w:color="auto" w:fill="auto"/>
            <w:noWrap/>
            <w:vAlign w:val="center"/>
            <w:hideMark/>
          </w:tcPr>
          <w:p w:rsidR="004F1BC9" w:rsidRPr="00B04BA8" w:rsidRDefault="004F1BC9" w:rsidP="00B04BA8">
            <w:pPr>
              <w:jc w:val="right"/>
              <w:rPr>
                <w:rFonts w:ascii="Arial Narrow" w:hAnsi="Arial Narrow" w:cs="Calibri"/>
                <w:color w:val="000000"/>
              </w:rPr>
            </w:pPr>
            <w:r w:rsidRPr="00B04BA8">
              <w:rPr>
                <w:rFonts w:ascii="Arial Narrow" w:hAnsi="Arial Narrow" w:cs="Calibri"/>
                <w:color w:val="000000"/>
              </w:rPr>
              <w:t xml:space="preserve">144 890,00 </w:t>
            </w:r>
          </w:p>
        </w:tc>
        <w:tc>
          <w:tcPr>
            <w:tcW w:w="1559" w:type="dxa"/>
            <w:tcBorders>
              <w:top w:val="nil"/>
              <w:left w:val="single" w:sz="8" w:space="0" w:color="auto"/>
              <w:bottom w:val="nil"/>
              <w:right w:val="single" w:sz="8" w:space="0" w:color="auto"/>
            </w:tcBorders>
            <w:vAlign w:val="center"/>
          </w:tcPr>
          <w:p w:rsidR="004F1BC9" w:rsidRPr="00B04BA8" w:rsidRDefault="004F1BC9" w:rsidP="007E1FF0">
            <w:pPr>
              <w:jc w:val="right"/>
              <w:rPr>
                <w:rFonts w:ascii="Arial Narrow" w:hAnsi="Arial Narrow" w:cs="Calibri"/>
                <w:color w:val="0000FF"/>
              </w:rPr>
            </w:pPr>
          </w:p>
        </w:tc>
        <w:tc>
          <w:tcPr>
            <w:tcW w:w="1559" w:type="dxa"/>
            <w:tcBorders>
              <w:top w:val="nil"/>
              <w:left w:val="single" w:sz="8" w:space="0" w:color="auto"/>
              <w:bottom w:val="nil"/>
              <w:right w:val="single" w:sz="8" w:space="0" w:color="auto"/>
            </w:tcBorders>
            <w:vAlign w:val="center"/>
          </w:tcPr>
          <w:p w:rsidR="004F1BC9" w:rsidRPr="004F1BC9" w:rsidRDefault="004F1BC9" w:rsidP="00B04BA8">
            <w:pPr>
              <w:jc w:val="right"/>
              <w:rPr>
                <w:rFonts w:ascii="Arial Narrow" w:hAnsi="Arial Narrow" w:cs="Calibri"/>
                <w:color w:val="0000FF"/>
              </w:rPr>
            </w:pPr>
          </w:p>
        </w:tc>
      </w:tr>
      <w:tr w:rsidR="004F1BC9" w:rsidRPr="00B04BA8" w:rsidTr="00B04BA8">
        <w:trPr>
          <w:trHeight w:val="300"/>
        </w:trPr>
        <w:tc>
          <w:tcPr>
            <w:tcW w:w="4126" w:type="dxa"/>
            <w:tcBorders>
              <w:top w:val="nil"/>
              <w:left w:val="single" w:sz="12" w:space="0" w:color="auto"/>
              <w:bottom w:val="nil"/>
              <w:right w:val="nil"/>
            </w:tcBorders>
            <w:shd w:val="clear" w:color="auto" w:fill="auto"/>
            <w:noWrap/>
            <w:vAlign w:val="center"/>
            <w:hideMark/>
          </w:tcPr>
          <w:p w:rsidR="004F1BC9" w:rsidRPr="00B04BA8" w:rsidRDefault="004F1BC9" w:rsidP="00B04BA8">
            <w:pPr>
              <w:rPr>
                <w:rFonts w:ascii="Arial Narrow" w:hAnsi="Arial Narrow" w:cs="Calibri"/>
                <w:color w:val="000000"/>
              </w:rPr>
            </w:pPr>
            <w:r w:rsidRPr="00B04BA8">
              <w:rPr>
                <w:rFonts w:ascii="Arial Narrow" w:hAnsi="Arial Narrow" w:cs="Calibri"/>
                <w:color w:val="000000"/>
              </w:rPr>
              <w:t>Charges de sécurité sociale</w:t>
            </w:r>
          </w:p>
        </w:tc>
        <w:tc>
          <w:tcPr>
            <w:tcW w:w="1559" w:type="dxa"/>
            <w:tcBorders>
              <w:top w:val="nil"/>
              <w:left w:val="single" w:sz="8" w:space="0" w:color="auto"/>
              <w:bottom w:val="nil"/>
              <w:right w:val="single" w:sz="8" w:space="0" w:color="auto"/>
            </w:tcBorders>
            <w:shd w:val="clear" w:color="auto" w:fill="auto"/>
            <w:noWrap/>
            <w:vAlign w:val="center"/>
            <w:hideMark/>
          </w:tcPr>
          <w:p w:rsidR="004F1BC9" w:rsidRPr="00B04BA8" w:rsidRDefault="004F1BC9" w:rsidP="00B04BA8">
            <w:pPr>
              <w:jc w:val="right"/>
              <w:rPr>
                <w:rFonts w:ascii="Arial Narrow" w:hAnsi="Arial Narrow" w:cs="Calibri"/>
                <w:color w:val="000000"/>
              </w:rPr>
            </w:pPr>
            <w:r w:rsidRPr="00B04BA8">
              <w:rPr>
                <w:rFonts w:ascii="Arial Narrow" w:hAnsi="Arial Narrow" w:cs="Calibri"/>
                <w:color w:val="000000"/>
              </w:rPr>
              <w:t xml:space="preserve">71 920,00 </w:t>
            </w:r>
          </w:p>
        </w:tc>
        <w:tc>
          <w:tcPr>
            <w:tcW w:w="1559" w:type="dxa"/>
            <w:tcBorders>
              <w:top w:val="nil"/>
              <w:left w:val="single" w:sz="8" w:space="0" w:color="auto"/>
              <w:bottom w:val="nil"/>
              <w:right w:val="single" w:sz="8" w:space="0" w:color="auto"/>
            </w:tcBorders>
            <w:vAlign w:val="center"/>
          </w:tcPr>
          <w:p w:rsidR="004F1BC9" w:rsidRPr="00B04BA8" w:rsidRDefault="004F1BC9" w:rsidP="007E1FF0">
            <w:pPr>
              <w:jc w:val="right"/>
              <w:rPr>
                <w:rFonts w:ascii="Arial Narrow" w:hAnsi="Arial Narrow" w:cs="Calibri"/>
                <w:color w:val="0000FF"/>
              </w:rPr>
            </w:pPr>
          </w:p>
        </w:tc>
        <w:tc>
          <w:tcPr>
            <w:tcW w:w="1559" w:type="dxa"/>
            <w:tcBorders>
              <w:top w:val="nil"/>
              <w:left w:val="single" w:sz="8" w:space="0" w:color="auto"/>
              <w:bottom w:val="nil"/>
              <w:right w:val="single" w:sz="8" w:space="0" w:color="auto"/>
            </w:tcBorders>
            <w:vAlign w:val="center"/>
          </w:tcPr>
          <w:p w:rsidR="004F1BC9" w:rsidRPr="004F1BC9" w:rsidRDefault="004F1BC9" w:rsidP="00B04BA8">
            <w:pPr>
              <w:jc w:val="right"/>
              <w:rPr>
                <w:rFonts w:ascii="Arial Narrow" w:hAnsi="Arial Narrow" w:cs="Calibri"/>
                <w:color w:val="0000FF"/>
              </w:rPr>
            </w:pPr>
          </w:p>
        </w:tc>
      </w:tr>
      <w:tr w:rsidR="004F1BC9" w:rsidRPr="00B04BA8" w:rsidTr="00B04BA8">
        <w:trPr>
          <w:trHeight w:val="300"/>
        </w:trPr>
        <w:tc>
          <w:tcPr>
            <w:tcW w:w="4126" w:type="dxa"/>
            <w:tcBorders>
              <w:top w:val="nil"/>
              <w:left w:val="single" w:sz="12" w:space="0" w:color="auto"/>
              <w:bottom w:val="nil"/>
              <w:right w:val="nil"/>
            </w:tcBorders>
            <w:shd w:val="clear" w:color="auto" w:fill="auto"/>
            <w:noWrap/>
            <w:vAlign w:val="center"/>
            <w:hideMark/>
          </w:tcPr>
          <w:p w:rsidR="004F1BC9" w:rsidRPr="00B04BA8" w:rsidRDefault="004F1BC9" w:rsidP="00B04BA8">
            <w:pPr>
              <w:rPr>
                <w:rFonts w:ascii="Arial Narrow" w:hAnsi="Arial Narrow" w:cs="Calibri"/>
                <w:color w:val="000000"/>
              </w:rPr>
            </w:pPr>
            <w:r w:rsidRPr="00B04BA8">
              <w:rPr>
                <w:rFonts w:ascii="Arial Narrow" w:hAnsi="Arial Narrow" w:cs="Calibri"/>
                <w:color w:val="000000"/>
              </w:rPr>
              <w:t>Autres produits financiers</w:t>
            </w:r>
          </w:p>
        </w:tc>
        <w:tc>
          <w:tcPr>
            <w:tcW w:w="1559" w:type="dxa"/>
            <w:tcBorders>
              <w:top w:val="nil"/>
              <w:left w:val="single" w:sz="8" w:space="0" w:color="auto"/>
              <w:bottom w:val="nil"/>
              <w:right w:val="single" w:sz="8" w:space="0" w:color="auto"/>
            </w:tcBorders>
            <w:shd w:val="clear" w:color="auto" w:fill="auto"/>
            <w:noWrap/>
            <w:vAlign w:val="center"/>
            <w:hideMark/>
          </w:tcPr>
          <w:p w:rsidR="004F1BC9" w:rsidRPr="00B04BA8" w:rsidRDefault="004F1BC9" w:rsidP="00B04BA8">
            <w:pPr>
              <w:jc w:val="right"/>
              <w:rPr>
                <w:rFonts w:ascii="Arial Narrow" w:hAnsi="Arial Narrow" w:cs="Calibri"/>
                <w:color w:val="000000"/>
              </w:rPr>
            </w:pPr>
            <w:r w:rsidRPr="00B04BA8">
              <w:rPr>
                <w:rFonts w:ascii="Arial Narrow" w:hAnsi="Arial Narrow" w:cs="Calibri"/>
                <w:color w:val="000000"/>
              </w:rPr>
              <w:t xml:space="preserve">1 892,00 </w:t>
            </w:r>
          </w:p>
        </w:tc>
        <w:tc>
          <w:tcPr>
            <w:tcW w:w="1559" w:type="dxa"/>
            <w:tcBorders>
              <w:top w:val="nil"/>
              <w:left w:val="single" w:sz="8" w:space="0" w:color="auto"/>
              <w:bottom w:val="nil"/>
              <w:right w:val="single" w:sz="8" w:space="0" w:color="auto"/>
            </w:tcBorders>
            <w:vAlign w:val="center"/>
          </w:tcPr>
          <w:p w:rsidR="004F1BC9" w:rsidRPr="004F1BC9" w:rsidRDefault="004F1BC9" w:rsidP="00B04BA8">
            <w:pPr>
              <w:jc w:val="right"/>
              <w:rPr>
                <w:rFonts w:ascii="Arial Narrow" w:hAnsi="Arial Narrow" w:cs="Calibri"/>
                <w:color w:val="0000FF"/>
              </w:rPr>
            </w:pPr>
          </w:p>
        </w:tc>
        <w:tc>
          <w:tcPr>
            <w:tcW w:w="1559" w:type="dxa"/>
            <w:tcBorders>
              <w:top w:val="nil"/>
              <w:left w:val="single" w:sz="8" w:space="0" w:color="auto"/>
              <w:bottom w:val="nil"/>
              <w:right w:val="single" w:sz="8" w:space="0" w:color="auto"/>
            </w:tcBorders>
            <w:vAlign w:val="center"/>
          </w:tcPr>
          <w:p w:rsidR="004F1BC9" w:rsidRPr="004F1BC9" w:rsidRDefault="004F1BC9" w:rsidP="00B04BA8">
            <w:pPr>
              <w:jc w:val="right"/>
              <w:rPr>
                <w:rFonts w:ascii="Arial Narrow" w:hAnsi="Arial Narrow" w:cs="Calibri"/>
                <w:color w:val="0000FF"/>
              </w:rPr>
            </w:pPr>
          </w:p>
        </w:tc>
      </w:tr>
      <w:tr w:rsidR="004F1BC9" w:rsidRPr="00B04BA8" w:rsidTr="00B04BA8">
        <w:trPr>
          <w:trHeight w:val="315"/>
        </w:trPr>
        <w:tc>
          <w:tcPr>
            <w:tcW w:w="4126" w:type="dxa"/>
            <w:tcBorders>
              <w:top w:val="nil"/>
              <w:left w:val="single" w:sz="12" w:space="0" w:color="auto"/>
              <w:bottom w:val="nil"/>
              <w:right w:val="nil"/>
            </w:tcBorders>
            <w:shd w:val="clear" w:color="auto" w:fill="auto"/>
            <w:noWrap/>
            <w:vAlign w:val="center"/>
            <w:hideMark/>
          </w:tcPr>
          <w:p w:rsidR="004F1BC9" w:rsidRPr="00B04BA8" w:rsidRDefault="004F1BC9" w:rsidP="00B04BA8">
            <w:pPr>
              <w:rPr>
                <w:rFonts w:ascii="Arial Narrow" w:hAnsi="Arial Narrow" w:cs="Calibri"/>
                <w:color w:val="000000"/>
              </w:rPr>
            </w:pPr>
            <w:r w:rsidRPr="00B04BA8">
              <w:rPr>
                <w:rFonts w:ascii="Arial Narrow" w:hAnsi="Arial Narrow" w:cs="Calibri"/>
                <w:color w:val="000000"/>
              </w:rPr>
              <w:t>Autres charges de gestion courante</w:t>
            </w:r>
          </w:p>
        </w:tc>
        <w:tc>
          <w:tcPr>
            <w:tcW w:w="1559" w:type="dxa"/>
            <w:tcBorders>
              <w:top w:val="nil"/>
              <w:left w:val="single" w:sz="8" w:space="0" w:color="auto"/>
              <w:bottom w:val="nil"/>
              <w:right w:val="single" w:sz="8" w:space="0" w:color="auto"/>
            </w:tcBorders>
            <w:shd w:val="clear" w:color="auto" w:fill="auto"/>
            <w:noWrap/>
            <w:vAlign w:val="center"/>
            <w:hideMark/>
          </w:tcPr>
          <w:p w:rsidR="004F1BC9" w:rsidRPr="00B04BA8" w:rsidRDefault="004F1BC9" w:rsidP="00B04BA8">
            <w:pPr>
              <w:jc w:val="right"/>
              <w:rPr>
                <w:rFonts w:ascii="Arial Narrow" w:hAnsi="Arial Narrow" w:cs="Calibri"/>
                <w:color w:val="000000"/>
              </w:rPr>
            </w:pPr>
            <w:r w:rsidRPr="00B04BA8">
              <w:rPr>
                <w:rFonts w:ascii="Arial Narrow" w:hAnsi="Arial Narrow" w:cs="Calibri"/>
                <w:color w:val="000000"/>
              </w:rPr>
              <w:t xml:space="preserve">1 560,00 </w:t>
            </w:r>
          </w:p>
        </w:tc>
        <w:tc>
          <w:tcPr>
            <w:tcW w:w="1559" w:type="dxa"/>
            <w:tcBorders>
              <w:top w:val="nil"/>
              <w:left w:val="single" w:sz="8" w:space="0" w:color="auto"/>
              <w:bottom w:val="nil"/>
              <w:right w:val="single" w:sz="8" w:space="0" w:color="auto"/>
            </w:tcBorders>
            <w:vAlign w:val="center"/>
          </w:tcPr>
          <w:p w:rsidR="004F1BC9" w:rsidRPr="00B04BA8" w:rsidRDefault="004F1BC9" w:rsidP="007E1FF0">
            <w:pPr>
              <w:jc w:val="right"/>
              <w:rPr>
                <w:rFonts w:ascii="Arial Narrow" w:hAnsi="Arial Narrow" w:cs="Calibri"/>
                <w:color w:val="0000FF"/>
              </w:rPr>
            </w:pPr>
          </w:p>
        </w:tc>
        <w:tc>
          <w:tcPr>
            <w:tcW w:w="1559" w:type="dxa"/>
            <w:tcBorders>
              <w:top w:val="nil"/>
              <w:left w:val="single" w:sz="8" w:space="0" w:color="auto"/>
              <w:bottom w:val="nil"/>
              <w:right w:val="single" w:sz="8" w:space="0" w:color="auto"/>
            </w:tcBorders>
            <w:vAlign w:val="center"/>
          </w:tcPr>
          <w:p w:rsidR="004F1BC9" w:rsidRPr="004F1BC9" w:rsidRDefault="004F1BC9" w:rsidP="00B04BA8">
            <w:pPr>
              <w:jc w:val="right"/>
              <w:rPr>
                <w:rFonts w:ascii="Arial Narrow" w:hAnsi="Arial Narrow" w:cs="Calibri"/>
                <w:color w:val="0000FF"/>
              </w:rPr>
            </w:pPr>
          </w:p>
        </w:tc>
      </w:tr>
      <w:tr w:rsidR="004F1BC9" w:rsidRPr="00B04BA8" w:rsidTr="00B04BA8">
        <w:trPr>
          <w:trHeight w:val="315"/>
        </w:trPr>
        <w:tc>
          <w:tcPr>
            <w:tcW w:w="4126" w:type="dxa"/>
            <w:tcBorders>
              <w:top w:val="nil"/>
              <w:left w:val="single" w:sz="12" w:space="0" w:color="auto"/>
              <w:bottom w:val="nil"/>
              <w:right w:val="nil"/>
            </w:tcBorders>
            <w:shd w:val="clear" w:color="auto" w:fill="auto"/>
            <w:noWrap/>
            <w:vAlign w:val="center"/>
            <w:hideMark/>
          </w:tcPr>
          <w:p w:rsidR="004F1BC9" w:rsidRPr="00B04BA8" w:rsidRDefault="004F1BC9" w:rsidP="00B04BA8">
            <w:pPr>
              <w:rPr>
                <w:rFonts w:ascii="Arial Narrow" w:hAnsi="Arial Narrow" w:cs="Calibri"/>
                <w:color w:val="000000"/>
              </w:rPr>
            </w:pPr>
            <w:r w:rsidRPr="00B04BA8">
              <w:rPr>
                <w:rFonts w:ascii="Arial Narrow" w:hAnsi="Arial Narrow" w:cs="Calibri"/>
                <w:color w:val="000000"/>
              </w:rPr>
              <w:t>Charges d'intérêt</w:t>
            </w:r>
          </w:p>
        </w:tc>
        <w:tc>
          <w:tcPr>
            <w:tcW w:w="1559" w:type="dxa"/>
            <w:tcBorders>
              <w:top w:val="nil"/>
              <w:left w:val="single" w:sz="8" w:space="0" w:color="auto"/>
              <w:bottom w:val="nil"/>
              <w:right w:val="single" w:sz="8" w:space="0" w:color="auto"/>
            </w:tcBorders>
            <w:shd w:val="clear" w:color="auto" w:fill="auto"/>
            <w:noWrap/>
            <w:vAlign w:val="center"/>
            <w:hideMark/>
          </w:tcPr>
          <w:p w:rsidR="004F1BC9" w:rsidRPr="00B04BA8" w:rsidRDefault="004F1BC9" w:rsidP="00B04BA8">
            <w:pPr>
              <w:jc w:val="right"/>
              <w:rPr>
                <w:rFonts w:ascii="Arial Narrow" w:hAnsi="Arial Narrow" w:cs="Calibri"/>
                <w:color w:val="000000"/>
              </w:rPr>
            </w:pPr>
            <w:r w:rsidRPr="00B04BA8">
              <w:rPr>
                <w:rFonts w:ascii="Arial Narrow" w:hAnsi="Arial Narrow" w:cs="Calibri"/>
                <w:color w:val="000000"/>
              </w:rPr>
              <w:t xml:space="preserve">7 682,00 </w:t>
            </w:r>
          </w:p>
        </w:tc>
        <w:tc>
          <w:tcPr>
            <w:tcW w:w="1559" w:type="dxa"/>
            <w:tcBorders>
              <w:top w:val="nil"/>
              <w:left w:val="single" w:sz="8" w:space="0" w:color="auto"/>
              <w:bottom w:val="nil"/>
              <w:right w:val="single" w:sz="8" w:space="0" w:color="auto"/>
            </w:tcBorders>
            <w:vAlign w:val="center"/>
          </w:tcPr>
          <w:p w:rsidR="004F1BC9" w:rsidRPr="00B04BA8" w:rsidRDefault="004F1BC9" w:rsidP="007E1FF0">
            <w:pPr>
              <w:jc w:val="right"/>
              <w:rPr>
                <w:rFonts w:ascii="Arial Narrow" w:hAnsi="Arial Narrow" w:cs="Calibri"/>
                <w:color w:val="0000FF"/>
              </w:rPr>
            </w:pPr>
          </w:p>
        </w:tc>
        <w:tc>
          <w:tcPr>
            <w:tcW w:w="1559" w:type="dxa"/>
            <w:tcBorders>
              <w:top w:val="nil"/>
              <w:left w:val="single" w:sz="8" w:space="0" w:color="auto"/>
              <w:bottom w:val="nil"/>
              <w:right w:val="single" w:sz="8" w:space="0" w:color="auto"/>
            </w:tcBorders>
            <w:vAlign w:val="center"/>
          </w:tcPr>
          <w:p w:rsidR="004F1BC9" w:rsidRPr="004F1BC9" w:rsidRDefault="004F1BC9" w:rsidP="00B04BA8">
            <w:pPr>
              <w:jc w:val="right"/>
              <w:rPr>
                <w:rFonts w:ascii="Arial Narrow" w:hAnsi="Arial Narrow" w:cs="Calibri"/>
                <w:color w:val="0000FF"/>
              </w:rPr>
            </w:pPr>
          </w:p>
        </w:tc>
      </w:tr>
      <w:tr w:rsidR="004F1BC9" w:rsidRPr="00B04BA8" w:rsidTr="00B04BA8">
        <w:trPr>
          <w:trHeight w:val="315"/>
        </w:trPr>
        <w:tc>
          <w:tcPr>
            <w:tcW w:w="4126" w:type="dxa"/>
            <w:tcBorders>
              <w:top w:val="nil"/>
              <w:left w:val="single" w:sz="12" w:space="0" w:color="auto"/>
              <w:bottom w:val="nil"/>
              <w:right w:val="nil"/>
            </w:tcBorders>
            <w:shd w:val="clear" w:color="auto" w:fill="auto"/>
            <w:noWrap/>
            <w:vAlign w:val="center"/>
            <w:hideMark/>
          </w:tcPr>
          <w:p w:rsidR="004F1BC9" w:rsidRPr="00B04BA8" w:rsidRDefault="004F1BC9" w:rsidP="00B04BA8">
            <w:pPr>
              <w:rPr>
                <w:rFonts w:ascii="Arial Narrow" w:hAnsi="Arial Narrow" w:cs="Calibri"/>
                <w:color w:val="000000"/>
              </w:rPr>
            </w:pPr>
            <w:r w:rsidRPr="00B04BA8">
              <w:rPr>
                <w:rFonts w:ascii="Arial Narrow" w:hAnsi="Arial Narrow" w:cs="Calibri"/>
                <w:color w:val="000000"/>
              </w:rPr>
              <w:t>Autres charges financières</w:t>
            </w:r>
          </w:p>
        </w:tc>
        <w:tc>
          <w:tcPr>
            <w:tcW w:w="1559" w:type="dxa"/>
            <w:tcBorders>
              <w:top w:val="nil"/>
              <w:left w:val="single" w:sz="8" w:space="0" w:color="auto"/>
              <w:bottom w:val="nil"/>
              <w:right w:val="single" w:sz="8" w:space="0" w:color="auto"/>
            </w:tcBorders>
            <w:shd w:val="clear" w:color="auto" w:fill="auto"/>
            <w:noWrap/>
            <w:vAlign w:val="center"/>
            <w:hideMark/>
          </w:tcPr>
          <w:p w:rsidR="004F1BC9" w:rsidRPr="00B04BA8" w:rsidRDefault="004F1BC9" w:rsidP="00B04BA8">
            <w:pPr>
              <w:jc w:val="right"/>
              <w:rPr>
                <w:rFonts w:ascii="Arial Narrow" w:hAnsi="Arial Narrow" w:cs="Calibri"/>
                <w:color w:val="000000"/>
              </w:rPr>
            </w:pPr>
            <w:r w:rsidRPr="00B04BA8">
              <w:rPr>
                <w:rFonts w:ascii="Arial Narrow" w:hAnsi="Arial Narrow" w:cs="Calibri"/>
                <w:color w:val="000000"/>
              </w:rPr>
              <w:t xml:space="preserve">1 871,00 </w:t>
            </w:r>
          </w:p>
        </w:tc>
        <w:tc>
          <w:tcPr>
            <w:tcW w:w="1559" w:type="dxa"/>
            <w:tcBorders>
              <w:top w:val="nil"/>
              <w:left w:val="single" w:sz="8" w:space="0" w:color="auto"/>
              <w:bottom w:val="nil"/>
              <w:right w:val="single" w:sz="8" w:space="0" w:color="auto"/>
            </w:tcBorders>
            <w:vAlign w:val="center"/>
          </w:tcPr>
          <w:p w:rsidR="004F1BC9" w:rsidRPr="00B04BA8" w:rsidRDefault="004F1BC9" w:rsidP="007E1FF0">
            <w:pPr>
              <w:jc w:val="right"/>
              <w:rPr>
                <w:rFonts w:ascii="Arial Narrow" w:hAnsi="Arial Narrow" w:cs="Calibri"/>
                <w:color w:val="0000FF"/>
              </w:rPr>
            </w:pPr>
          </w:p>
        </w:tc>
        <w:tc>
          <w:tcPr>
            <w:tcW w:w="1559" w:type="dxa"/>
            <w:tcBorders>
              <w:top w:val="nil"/>
              <w:left w:val="single" w:sz="8" w:space="0" w:color="auto"/>
              <w:bottom w:val="nil"/>
              <w:right w:val="single" w:sz="8" w:space="0" w:color="auto"/>
            </w:tcBorders>
            <w:vAlign w:val="center"/>
          </w:tcPr>
          <w:p w:rsidR="004F1BC9" w:rsidRPr="004F1BC9" w:rsidRDefault="004F1BC9" w:rsidP="00B04BA8">
            <w:pPr>
              <w:jc w:val="right"/>
              <w:rPr>
                <w:rFonts w:ascii="Arial Narrow" w:hAnsi="Arial Narrow" w:cs="Calibri"/>
                <w:color w:val="0000FF"/>
              </w:rPr>
            </w:pPr>
          </w:p>
        </w:tc>
      </w:tr>
      <w:tr w:rsidR="004F1BC9" w:rsidRPr="00B04BA8" w:rsidTr="00B04BA8">
        <w:trPr>
          <w:trHeight w:val="315"/>
        </w:trPr>
        <w:tc>
          <w:tcPr>
            <w:tcW w:w="4126" w:type="dxa"/>
            <w:tcBorders>
              <w:top w:val="nil"/>
              <w:left w:val="single" w:sz="12" w:space="0" w:color="auto"/>
              <w:bottom w:val="nil"/>
              <w:right w:val="nil"/>
            </w:tcBorders>
            <w:shd w:val="clear" w:color="auto" w:fill="auto"/>
            <w:noWrap/>
            <w:vAlign w:val="center"/>
            <w:hideMark/>
          </w:tcPr>
          <w:p w:rsidR="004F1BC9" w:rsidRPr="00B04BA8" w:rsidRDefault="004F1BC9" w:rsidP="00B04BA8">
            <w:pPr>
              <w:rPr>
                <w:rFonts w:ascii="Arial Narrow" w:hAnsi="Arial Narrow" w:cs="Calibri"/>
                <w:color w:val="000000"/>
              </w:rPr>
            </w:pPr>
            <w:r w:rsidRPr="00B04BA8">
              <w:rPr>
                <w:rFonts w:ascii="Arial Narrow" w:hAnsi="Arial Narrow" w:cs="Calibri"/>
                <w:color w:val="000000"/>
              </w:rPr>
              <w:t>Charges exceptionnelles sur opérations de gestion</w:t>
            </w:r>
          </w:p>
        </w:tc>
        <w:tc>
          <w:tcPr>
            <w:tcW w:w="1559" w:type="dxa"/>
            <w:tcBorders>
              <w:top w:val="nil"/>
              <w:left w:val="single" w:sz="8" w:space="0" w:color="auto"/>
              <w:bottom w:val="nil"/>
              <w:right w:val="single" w:sz="8" w:space="0" w:color="auto"/>
            </w:tcBorders>
            <w:shd w:val="clear" w:color="auto" w:fill="auto"/>
            <w:noWrap/>
            <w:vAlign w:val="center"/>
            <w:hideMark/>
          </w:tcPr>
          <w:p w:rsidR="004F1BC9" w:rsidRPr="00B04BA8" w:rsidRDefault="004F1BC9" w:rsidP="00B04BA8">
            <w:pPr>
              <w:jc w:val="right"/>
              <w:rPr>
                <w:rFonts w:ascii="Arial Narrow" w:hAnsi="Arial Narrow" w:cs="Calibri"/>
                <w:color w:val="000000"/>
              </w:rPr>
            </w:pPr>
            <w:r w:rsidRPr="00B04BA8">
              <w:rPr>
                <w:rFonts w:ascii="Arial Narrow" w:hAnsi="Arial Narrow" w:cs="Calibri"/>
                <w:color w:val="000000"/>
              </w:rPr>
              <w:t xml:space="preserve">730,00 </w:t>
            </w:r>
          </w:p>
        </w:tc>
        <w:tc>
          <w:tcPr>
            <w:tcW w:w="1559" w:type="dxa"/>
            <w:tcBorders>
              <w:top w:val="nil"/>
              <w:left w:val="single" w:sz="8" w:space="0" w:color="auto"/>
              <w:bottom w:val="nil"/>
              <w:right w:val="single" w:sz="8" w:space="0" w:color="auto"/>
            </w:tcBorders>
            <w:vAlign w:val="center"/>
          </w:tcPr>
          <w:p w:rsidR="004F1BC9" w:rsidRPr="00B04BA8" w:rsidRDefault="004F1BC9" w:rsidP="007E1FF0">
            <w:pPr>
              <w:jc w:val="right"/>
              <w:rPr>
                <w:rFonts w:ascii="Arial Narrow" w:hAnsi="Arial Narrow" w:cs="Calibri"/>
                <w:color w:val="0000FF"/>
              </w:rPr>
            </w:pPr>
          </w:p>
        </w:tc>
        <w:tc>
          <w:tcPr>
            <w:tcW w:w="1559" w:type="dxa"/>
            <w:tcBorders>
              <w:top w:val="nil"/>
              <w:left w:val="single" w:sz="8" w:space="0" w:color="auto"/>
              <w:bottom w:val="nil"/>
              <w:right w:val="single" w:sz="8" w:space="0" w:color="auto"/>
            </w:tcBorders>
            <w:vAlign w:val="center"/>
          </w:tcPr>
          <w:p w:rsidR="004F1BC9" w:rsidRPr="004F1BC9" w:rsidRDefault="004F1BC9" w:rsidP="00B04BA8">
            <w:pPr>
              <w:jc w:val="right"/>
              <w:rPr>
                <w:rFonts w:ascii="Arial Narrow" w:hAnsi="Arial Narrow" w:cs="Calibri"/>
                <w:color w:val="0000FF"/>
              </w:rPr>
            </w:pPr>
          </w:p>
        </w:tc>
      </w:tr>
      <w:tr w:rsidR="004F1BC9" w:rsidRPr="00B04BA8" w:rsidTr="004F1BC9">
        <w:trPr>
          <w:trHeight w:val="315"/>
        </w:trPr>
        <w:tc>
          <w:tcPr>
            <w:tcW w:w="4126" w:type="dxa"/>
            <w:tcBorders>
              <w:top w:val="nil"/>
              <w:left w:val="single" w:sz="12" w:space="0" w:color="auto"/>
              <w:bottom w:val="nil"/>
              <w:right w:val="nil"/>
            </w:tcBorders>
            <w:shd w:val="clear" w:color="auto" w:fill="auto"/>
            <w:noWrap/>
            <w:vAlign w:val="center"/>
            <w:hideMark/>
          </w:tcPr>
          <w:p w:rsidR="004F1BC9" w:rsidRPr="00B04BA8" w:rsidRDefault="004F1BC9" w:rsidP="00B04BA8">
            <w:pPr>
              <w:rPr>
                <w:rFonts w:ascii="Arial Narrow" w:hAnsi="Arial Narrow" w:cs="Calibri"/>
                <w:color w:val="000000"/>
              </w:rPr>
            </w:pPr>
            <w:r w:rsidRPr="00B04BA8">
              <w:rPr>
                <w:rFonts w:ascii="Arial Narrow" w:hAnsi="Arial Narrow" w:cs="Calibri"/>
                <w:color w:val="000000"/>
              </w:rPr>
              <w:t>Produits exceptionnels sur opérations de gestion</w:t>
            </w:r>
          </w:p>
        </w:tc>
        <w:tc>
          <w:tcPr>
            <w:tcW w:w="1559" w:type="dxa"/>
            <w:tcBorders>
              <w:top w:val="nil"/>
              <w:left w:val="single" w:sz="8" w:space="0" w:color="auto"/>
              <w:bottom w:val="nil"/>
              <w:right w:val="single" w:sz="8" w:space="0" w:color="auto"/>
            </w:tcBorders>
            <w:shd w:val="clear" w:color="auto" w:fill="auto"/>
            <w:noWrap/>
            <w:vAlign w:val="center"/>
            <w:hideMark/>
          </w:tcPr>
          <w:p w:rsidR="004F1BC9" w:rsidRPr="00B04BA8" w:rsidRDefault="004F1BC9" w:rsidP="00B04BA8">
            <w:pPr>
              <w:jc w:val="right"/>
              <w:rPr>
                <w:rFonts w:ascii="Arial Narrow" w:hAnsi="Arial Narrow" w:cs="Calibri"/>
                <w:color w:val="000000"/>
              </w:rPr>
            </w:pPr>
            <w:r w:rsidRPr="00B04BA8">
              <w:rPr>
                <w:rFonts w:ascii="Arial Narrow" w:hAnsi="Arial Narrow" w:cs="Calibri"/>
                <w:color w:val="000000"/>
              </w:rPr>
              <w:t xml:space="preserve">1 770,00 </w:t>
            </w:r>
          </w:p>
        </w:tc>
        <w:tc>
          <w:tcPr>
            <w:tcW w:w="1559" w:type="dxa"/>
            <w:tcBorders>
              <w:top w:val="nil"/>
              <w:left w:val="single" w:sz="8" w:space="0" w:color="auto"/>
              <w:bottom w:val="single" w:sz="12" w:space="0" w:color="auto"/>
              <w:right w:val="single" w:sz="8" w:space="0" w:color="auto"/>
            </w:tcBorders>
            <w:vAlign w:val="center"/>
          </w:tcPr>
          <w:p w:rsidR="004F1BC9" w:rsidRPr="004F1BC9" w:rsidRDefault="004F1BC9" w:rsidP="00B04BA8">
            <w:pPr>
              <w:jc w:val="right"/>
              <w:rPr>
                <w:rFonts w:ascii="Arial Narrow" w:hAnsi="Arial Narrow" w:cs="Calibri"/>
                <w:color w:val="0000FF"/>
              </w:rPr>
            </w:pPr>
          </w:p>
        </w:tc>
        <w:tc>
          <w:tcPr>
            <w:tcW w:w="1559" w:type="dxa"/>
            <w:tcBorders>
              <w:top w:val="nil"/>
              <w:left w:val="single" w:sz="8" w:space="0" w:color="auto"/>
              <w:bottom w:val="single" w:sz="12" w:space="0" w:color="auto"/>
              <w:right w:val="single" w:sz="8" w:space="0" w:color="auto"/>
            </w:tcBorders>
            <w:vAlign w:val="center"/>
          </w:tcPr>
          <w:p w:rsidR="004F1BC9" w:rsidRPr="004F1BC9" w:rsidRDefault="004F1BC9" w:rsidP="00B04BA8">
            <w:pPr>
              <w:jc w:val="right"/>
              <w:rPr>
                <w:rFonts w:ascii="Arial Narrow" w:hAnsi="Arial Narrow" w:cs="Calibri"/>
                <w:color w:val="0000FF"/>
              </w:rPr>
            </w:pPr>
          </w:p>
        </w:tc>
      </w:tr>
      <w:tr w:rsidR="004F1BC9" w:rsidRPr="00B04BA8" w:rsidTr="004F1BC9">
        <w:trPr>
          <w:trHeight w:val="315"/>
        </w:trPr>
        <w:tc>
          <w:tcPr>
            <w:tcW w:w="4126" w:type="dxa"/>
            <w:tcBorders>
              <w:top w:val="nil"/>
              <w:left w:val="single" w:sz="12" w:space="0" w:color="auto"/>
              <w:bottom w:val="single" w:sz="8" w:space="0" w:color="auto"/>
              <w:right w:val="nil"/>
            </w:tcBorders>
            <w:shd w:val="clear" w:color="auto" w:fill="auto"/>
            <w:noWrap/>
            <w:vAlign w:val="center"/>
          </w:tcPr>
          <w:p w:rsidR="004F1BC9" w:rsidRPr="00B04BA8" w:rsidRDefault="004F1BC9" w:rsidP="00B04BA8">
            <w:pPr>
              <w:rPr>
                <w:rFonts w:ascii="Arial Narrow" w:hAnsi="Arial Narrow" w:cs="Calibri"/>
                <w:color w:val="000000"/>
              </w:rPr>
            </w:pPr>
          </w:p>
        </w:tc>
        <w:tc>
          <w:tcPr>
            <w:tcW w:w="1559" w:type="dxa"/>
            <w:tcBorders>
              <w:top w:val="nil"/>
              <w:left w:val="single" w:sz="8" w:space="0" w:color="auto"/>
              <w:bottom w:val="single" w:sz="8" w:space="0" w:color="auto"/>
              <w:right w:val="single" w:sz="8" w:space="0" w:color="auto"/>
            </w:tcBorders>
            <w:shd w:val="clear" w:color="auto" w:fill="auto"/>
            <w:noWrap/>
            <w:vAlign w:val="center"/>
          </w:tcPr>
          <w:p w:rsidR="004F1BC9" w:rsidRPr="00B04BA8" w:rsidRDefault="004F1BC9" w:rsidP="00B04BA8">
            <w:pPr>
              <w:jc w:val="right"/>
              <w:rPr>
                <w:rFonts w:ascii="Arial Narrow" w:hAnsi="Arial Narrow" w:cs="Calibri"/>
                <w:color w:val="000000"/>
              </w:rPr>
            </w:pPr>
          </w:p>
        </w:tc>
        <w:tc>
          <w:tcPr>
            <w:tcW w:w="1559" w:type="dxa"/>
            <w:tcBorders>
              <w:top w:val="single" w:sz="12" w:space="0" w:color="auto"/>
              <w:left w:val="single" w:sz="8" w:space="0" w:color="auto"/>
              <w:bottom w:val="single" w:sz="8" w:space="0" w:color="auto"/>
              <w:right w:val="single" w:sz="8" w:space="0" w:color="auto"/>
            </w:tcBorders>
            <w:vAlign w:val="center"/>
          </w:tcPr>
          <w:p w:rsidR="004F1BC9" w:rsidRPr="004F1BC9" w:rsidRDefault="004F1BC9" w:rsidP="00B04BA8">
            <w:pPr>
              <w:jc w:val="right"/>
              <w:rPr>
                <w:rFonts w:ascii="Arial Narrow" w:hAnsi="Arial Narrow" w:cs="Calibri"/>
                <w:color w:val="0000FF"/>
              </w:rPr>
            </w:pPr>
          </w:p>
        </w:tc>
        <w:tc>
          <w:tcPr>
            <w:tcW w:w="1559" w:type="dxa"/>
            <w:tcBorders>
              <w:top w:val="single" w:sz="12" w:space="0" w:color="auto"/>
              <w:left w:val="single" w:sz="8" w:space="0" w:color="auto"/>
              <w:bottom w:val="single" w:sz="8" w:space="0" w:color="auto"/>
              <w:right w:val="single" w:sz="8" w:space="0" w:color="auto"/>
            </w:tcBorders>
            <w:vAlign w:val="center"/>
          </w:tcPr>
          <w:p w:rsidR="004F1BC9" w:rsidRPr="004F1BC9" w:rsidRDefault="004F1BC9" w:rsidP="00B04BA8">
            <w:pPr>
              <w:jc w:val="right"/>
              <w:rPr>
                <w:rFonts w:ascii="Arial Narrow" w:hAnsi="Arial Narrow" w:cs="Calibri"/>
                <w:color w:val="0000FF"/>
              </w:rPr>
            </w:pPr>
          </w:p>
        </w:tc>
      </w:tr>
    </w:tbl>
    <w:p w:rsidR="00ED6159" w:rsidRPr="000A292C" w:rsidRDefault="000A292C" w:rsidP="0077606C">
      <w:pPr>
        <w:spacing w:before="360"/>
        <w:rPr>
          <w:rFonts w:ascii="Arial Narrow" w:hAnsi="Arial Narrow"/>
          <w:i/>
        </w:rPr>
      </w:pPr>
      <w:r w:rsidRPr="000A292C">
        <w:rPr>
          <w:rFonts w:ascii="Arial Narrow" w:hAnsi="Arial Narrow"/>
          <w:i/>
        </w:rPr>
        <w:t>Source : auteur</w:t>
      </w:r>
    </w:p>
    <w:sectPr w:rsidR="00ED6159" w:rsidRPr="000A292C" w:rsidSect="00C428D0">
      <w:headerReference w:type="default" r:id="rId19"/>
      <w:footerReference w:type="default" r:id="rId20"/>
      <w:pgSz w:w="11906" w:h="16838"/>
      <w:pgMar w:top="1417" w:right="1417" w:bottom="1417" w:left="1417" w:header="708" w:footer="86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85B" w:rsidRDefault="0079485B" w:rsidP="00F24866">
      <w:r>
        <w:separator/>
      </w:r>
    </w:p>
  </w:endnote>
  <w:endnote w:type="continuationSeparator" w:id="0">
    <w:p w:rsidR="0079485B" w:rsidRDefault="0079485B" w:rsidP="00F24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77C" w:rsidRDefault="0045277C" w:rsidP="00C428D0">
    <w:pPr>
      <w:pStyle w:val="Pieddepage"/>
      <w:pBdr>
        <w:top w:val="single" w:sz="4" w:space="1" w:color="auto"/>
      </w:pBdr>
      <w:spacing w:after="240"/>
      <w:rPr>
        <w:rFonts w:ascii="Arial Narrow" w:hAnsi="Arial Narrow"/>
        <w:color w:val="000000"/>
        <w:sz w:val="18"/>
        <w:szCs w:val="18"/>
      </w:rPr>
    </w:pPr>
    <w:r w:rsidRPr="00F24866">
      <w:rPr>
        <w:rFonts w:ascii="Arial Narrow" w:hAnsi="Arial Narrow"/>
        <w:color w:val="000000"/>
        <w:sz w:val="18"/>
        <w:szCs w:val="18"/>
      </w:rPr>
      <w:t>Comment la gestion d’une organisation contribue-t-elle à la création de différentes formes de valeur ?</w:t>
    </w:r>
    <w:r w:rsidRPr="006B3883">
      <w:rPr>
        <w:rFonts w:ascii="Arial Narrow" w:hAnsi="Arial Narrow"/>
        <w:color w:val="000000"/>
        <w:sz w:val="18"/>
        <w:szCs w:val="18"/>
      </w:rPr>
      <w:tab/>
      <w:t xml:space="preserve">Page </w:t>
    </w:r>
    <w:r w:rsidRPr="006B3883">
      <w:rPr>
        <w:rFonts w:ascii="Arial Narrow" w:hAnsi="Arial Narrow"/>
        <w:color w:val="000000"/>
        <w:sz w:val="18"/>
        <w:szCs w:val="18"/>
      </w:rPr>
      <w:fldChar w:fldCharType="begin"/>
    </w:r>
    <w:r w:rsidRPr="006B3883">
      <w:rPr>
        <w:rFonts w:ascii="Arial Narrow" w:hAnsi="Arial Narrow"/>
        <w:color w:val="000000"/>
        <w:sz w:val="18"/>
        <w:szCs w:val="18"/>
      </w:rPr>
      <w:instrText>PAGE  \* Arabic  \* MERGEFORMAT</w:instrText>
    </w:r>
    <w:r w:rsidRPr="006B3883">
      <w:rPr>
        <w:rFonts w:ascii="Arial Narrow" w:hAnsi="Arial Narrow"/>
        <w:color w:val="000000"/>
        <w:sz w:val="18"/>
        <w:szCs w:val="18"/>
      </w:rPr>
      <w:fldChar w:fldCharType="separate"/>
    </w:r>
    <w:r w:rsidR="00024036">
      <w:rPr>
        <w:rFonts w:ascii="Arial Narrow" w:hAnsi="Arial Narrow"/>
        <w:noProof/>
        <w:color w:val="000000"/>
        <w:sz w:val="18"/>
        <w:szCs w:val="18"/>
      </w:rPr>
      <w:t>13</w:t>
    </w:r>
    <w:r w:rsidRPr="006B3883">
      <w:rPr>
        <w:rFonts w:ascii="Arial Narrow" w:hAnsi="Arial Narrow"/>
        <w:color w:val="000000"/>
        <w:sz w:val="18"/>
        <w:szCs w:val="18"/>
      </w:rPr>
      <w:fldChar w:fldCharType="end"/>
    </w:r>
    <w:r w:rsidRPr="006B3883">
      <w:rPr>
        <w:rFonts w:ascii="Arial Narrow" w:hAnsi="Arial Narrow"/>
        <w:color w:val="000000"/>
        <w:sz w:val="18"/>
        <w:szCs w:val="18"/>
      </w:rPr>
      <w:t xml:space="preserve"> sur </w:t>
    </w:r>
    <w:r w:rsidRPr="006B3883">
      <w:rPr>
        <w:rFonts w:ascii="Arial Narrow" w:hAnsi="Arial Narrow"/>
        <w:color w:val="000000"/>
        <w:sz w:val="18"/>
        <w:szCs w:val="18"/>
      </w:rPr>
      <w:fldChar w:fldCharType="begin"/>
    </w:r>
    <w:r w:rsidRPr="006B3883">
      <w:rPr>
        <w:rFonts w:ascii="Arial Narrow" w:hAnsi="Arial Narrow"/>
        <w:color w:val="000000"/>
        <w:sz w:val="18"/>
        <w:szCs w:val="18"/>
      </w:rPr>
      <w:instrText>NUMPAGES  \* Arabic  \* MERGEFORMAT</w:instrText>
    </w:r>
    <w:r w:rsidRPr="006B3883">
      <w:rPr>
        <w:rFonts w:ascii="Arial Narrow" w:hAnsi="Arial Narrow"/>
        <w:color w:val="000000"/>
        <w:sz w:val="18"/>
        <w:szCs w:val="18"/>
      </w:rPr>
      <w:fldChar w:fldCharType="separate"/>
    </w:r>
    <w:r w:rsidR="00024036">
      <w:rPr>
        <w:rFonts w:ascii="Arial Narrow" w:hAnsi="Arial Narrow"/>
        <w:noProof/>
        <w:color w:val="000000"/>
        <w:sz w:val="18"/>
        <w:szCs w:val="18"/>
      </w:rPr>
      <w:t>15</w:t>
    </w:r>
    <w:r w:rsidRPr="006B3883">
      <w:rPr>
        <w:rFonts w:ascii="Arial Narrow" w:hAnsi="Arial Narrow"/>
        <w:color w:val="000000"/>
        <w:sz w:val="18"/>
        <w:szCs w:val="18"/>
      </w:rPr>
      <w:fldChar w:fldCharType="end"/>
    </w:r>
  </w:p>
  <w:p w:rsidR="0045277C" w:rsidRPr="00F24866" w:rsidRDefault="0045277C" w:rsidP="00F24866">
    <w:pPr>
      <w:pStyle w:val="Pieddepage"/>
      <w:pBdr>
        <w:top w:val="single" w:sz="4" w:space="1" w:color="auto"/>
      </w:pBdr>
      <w:rPr>
        <w:rFonts w:ascii="Arial Narrow" w:hAnsi="Arial Narrow"/>
        <w:sz w:val="18"/>
        <w:szCs w:val="18"/>
      </w:rPr>
    </w:pPr>
    <w:r>
      <w:rPr>
        <w:rFonts w:ascii="Arial Narrow" w:hAnsi="Arial Narrow"/>
        <w:i/>
        <w:sz w:val="16"/>
        <w:szCs w:val="16"/>
      </w:rPr>
      <w:t xml:space="preserve">D. GOUILL - </w:t>
    </w:r>
    <w:r>
      <w:rPr>
        <w:rFonts w:ascii="Arial Narrow" w:hAnsi="Arial Narrow"/>
        <w:i/>
        <w:sz w:val="16"/>
        <w:szCs w:val="16"/>
      </w:rPr>
      <w:tab/>
      <w:t xml:space="preserve">© Réseau CRCF - Ministère de l'Éducation nationale - </w:t>
    </w:r>
    <w:hyperlink r:id="rId1" w:history="1">
      <w:r>
        <w:rPr>
          <w:rStyle w:val="Lienhypertexte"/>
          <w:rFonts w:ascii="Arial Narrow" w:hAnsi="Arial Narrow"/>
          <w:i/>
          <w:sz w:val="16"/>
          <w:szCs w:val="16"/>
        </w:rPr>
        <w:t>http://crcf.ac-grenoble.fr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85B" w:rsidRDefault="0079485B" w:rsidP="00F24866">
      <w:r>
        <w:separator/>
      </w:r>
    </w:p>
  </w:footnote>
  <w:footnote w:type="continuationSeparator" w:id="0">
    <w:p w:rsidR="0079485B" w:rsidRDefault="0079485B" w:rsidP="00F248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77C" w:rsidRPr="004E03AA" w:rsidRDefault="0045277C" w:rsidP="00F24866">
    <w:pPr>
      <w:pStyle w:val="En-tte"/>
      <w:pBdr>
        <w:bottom w:val="single" w:sz="4" w:space="1" w:color="auto"/>
      </w:pBdr>
      <w:rPr>
        <w:i/>
        <w:color w:val="4A442A" w:themeColor="background2" w:themeShade="40"/>
      </w:rPr>
    </w:pPr>
    <w:r w:rsidRPr="004E03AA">
      <w:rPr>
        <w:i/>
        <w:color w:val="4A442A" w:themeColor="background2" w:themeShade="40"/>
      </w:rPr>
      <w:t>Thème – Gestion et création de valeur</w:t>
    </w:r>
    <w:r w:rsidRPr="004E03AA">
      <w:rPr>
        <w:i/>
        <w:color w:val="4A442A" w:themeColor="background2" w:themeShade="40"/>
      </w:rPr>
      <w:tab/>
    </w:r>
    <w:r w:rsidRPr="004E03AA">
      <w:rPr>
        <w:i/>
        <w:color w:val="4A442A" w:themeColor="background2" w:themeShade="40"/>
      </w:rPr>
      <w:tab/>
      <w:t>Document professeur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pt;height:11.2pt" o:bullet="t">
        <v:imagedata r:id="rId1" o:title="mso901C"/>
      </v:shape>
    </w:pict>
  </w:numPicBullet>
  <w:abstractNum w:abstractNumId="0">
    <w:nsid w:val="00000002"/>
    <w:multiLevelType w:val="multilevel"/>
    <w:tmpl w:val="00000002"/>
    <w:name w:val="WW8Num2"/>
    <w:lvl w:ilvl="0">
      <w:start w:val="1"/>
      <w:numFmt w:val="bullet"/>
      <w:suff w:val="space"/>
      <w:lvlText w:val=""/>
      <w:lvlJc w:val="left"/>
      <w:pPr>
        <w:tabs>
          <w:tab w:val="num" w:pos="0"/>
        </w:tabs>
        <w:ind w:left="0" w:firstLine="0"/>
      </w:pPr>
      <w:rPr>
        <w:rFonts w:ascii="Symbol" w:hAnsi="Symbol" w:cs="OpenSymbol"/>
      </w:rPr>
    </w:lvl>
    <w:lvl w:ilvl="1">
      <w:start w:val="1"/>
      <w:numFmt w:val="bullet"/>
      <w:suff w:val="space"/>
      <w:lvlText w:val=""/>
      <w:lvlJc w:val="left"/>
      <w:pPr>
        <w:tabs>
          <w:tab w:val="num" w:pos="0"/>
        </w:tabs>
        <w:ind w:left="1080" w:hanging="360"/>
      </w:pPr>
      <w:rPr>
        <w:rFonts w:ascii="Symbol" w:hAnsi="Symbol" w:cs="OpenSymbol"/>
      </w:rPr>
    </w:lvl>
    <w:lvl w:ilvl="2">
      <w:start w:val="1"/>
      <w:numFmt w:val="bullet"/>
      <w:suff w:val="space"/>
      <w:lvlText w:val=""/>
      <w:lvlJc w:val="left"/>
      <w:pPr>
        <w:tabs>
          <w:tab w:val="num" w:pos="0"/>
        </w:tabs>
        <w:ind w:left="1440" w:hanging="360"/>
      </w:pPr>
      <w:rPr>
        <w:rFonts w:ascii="Symbol" w:hAnsi="Symbol" w:cs="OpenSymbol"/>
      </w:rPr>
    </w:lvl>
    <w:lvl w:ilvl="3">
      <w:start w:val="1"/>
      <w:numFmt w:val="bullet"/>
      <w:suff w:val="space"/>
      <w:lvlText w:val=""/>
      <w:lvlJc w:val="left"/>
      <w:pPr>
        <w:tabs>
          <w:tab w:val="num" w:pos="0"/>
        </w:tabs>
        <w:ind w:left="1800" w:hanging="360"/>
      </w:pPr>
      <w:rPr>
        <w:rFonts w:ascii="Symbol" w:hAnsi="Symbol" w:cs="OpenSymbol"/>
      </w:rPr>
    </w:lvl>
    <w:lvl w:ilvl="4">
      <w:start w:val="1"/>
      <w:numFmt w:val="bullet"/>
      <w:suff w:val="space"/>
      <w:lvlText w:val=""/>
      <w:lvlJc w:val="left"/>
      <w:pPr>
        <w:tabs>
          <w:tab w:val="num" w:pos="0"/>
        </w:tabs>
        <w:ind w:left="2160" w:hanging="360"/>
      </w:pPr>
      <w:rPr>
        <w:rFonts w:ascii="Symbol" w:hAnsi="Symbol" w:cs="OpenSymbol"/>
      </w:rPr>
    </w:lvl>
    <w:lvl w:ilvl="5">
      <w:start w:val="1"/>
      <w:numFmt w:val="bullet"/>
      <w:suff w:val="space"/>
      <w:lvlText w:val=""/>
      <w:lvlJc w:val="left"/>
      <w:pPr>
        <w:tabs>
          <w:tab w:val="num" w:pos="0"/>
        </w:tabs>
        <w:ind w:left="2520" w:hanging="360"/>
      </w:pPr>
      <w:rPr>
        <w:rFonts w:ascii="Symbol" w:hAnsi="Symbol" w:cs="OpenSymbol"/>
      </w:rPr>
    </w:lvl>
    <w:lvl w:ilvl="6">
      <w:start w:val="1"/>
      <w:numFmt w:val="bullet"/>
      <w:suff w:val="space"/>
      <w:lvlText w:val=""/>
      <w:lvlJc w:val="left"/>
      <w:pPr>
        <w:tabs>
          <w:tab w:val="num" w:pos="0"/>
        </w:tabs>
        <w:ind w:left="2880" w:hanging="360"/>
      </w:pPr>
      <w:rPr>
        <w:rFonts w:ascii="Symbol" w:hAnsi="Symbol" w:cs="OpenSymbol"/>
      </w:rPr>
    </w:lvl>
    <w:lvl w:ilvl="7">
      <w:start w:val="1"/>
      <w:numFmt w:val="bullet"/>
      <w:suff w:val="space"/>
      <w:lvlText w:val=""/>
      <w:lvlJc w:val="left"/>
      <w:pPr>
        <w:tabs>
          <w:tab w:val="num" w:pos="0"/>
        </w:tabs>
        <w:ind w:left="3240" w:hanging="360"/>
      </w:pPr>
      <w:rPr>
        <w:rFonts w:ascii="Symbol" w:hAnsi="Symbol" w:cs="OpenSymbol"/>
      </w:rPr>
    </w:lvl>
    <w:lvl w:ilvl="8">
      <w:start w:val="1"/>
      <w:numFmt w:val="bullet"/>
      <w:suff w:val="space"/>
      <w:lvlText w:val=""/>
      <w:lvlJc w:val="left"/>
      <w:pPr>
        <w:tabs>
          <w:tab w:val="num" w:pos="0"/>
        </w:tabs>
        <w:ind w:left="3600" w:hanging="360"/>
      </w:pPr>
      <w:rPr>
        <w:rFonts w:ascii="Symbol" w:hAnsi="Symbol" w:cs="OpenSymbol"/>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EE5124C"/>
    <w:multiLevelType w:val="hybridMultilevel"/>
    <w:tmpl w:val="499EB5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2C30744"/>
    <w:multiLevelType w:val="hybridMultilevel"/>
    <w:tmpl w:val="CD408BE2"/>
    <w:lvl w:ilvl="0" w:tplc="040C0007">
      <w:start w:val="1"/>
      <w:numFmt w:val="bullet"/>
      <w:lvlText w:val=""/>
      <w:lvlPicBulletId w:val="0"/>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4">
    <w:nsid w:val="12DD4E63"/>
    <w:multiLevelType w:val="hybridMultilevel"/>
    <w:tmpl w:val="08E0C350"/>
    <w:lvl w:ilvl="0" w:tplc="040C000F">
      <w:start w:val="1"/>
      <w:numFmt w:val="decimal"/>
      <w:lvlText w:val="%1."/>
      <w:lvlJc w:val="left"/>
      <w:pPr>
        <w:ind w:left="153" w:hanging="360"/>
      </w:pPr>
    </w:lvl>
    <w:lvl w:ilvl="1" w:tplc="040C0019" w:tentative="1">
      <w:start w:val="1"/>
      <w:numFmt w:val="lowerLetter"/>
      <w:lvlText w:val="%2."/>
      <w:lvlJc w:val="left"/>
      <w:pPr>
        <w:ind w:left="873" w:hanging="360"/>
      </w:pPr>
    </w:lvl>
    <w:lvl w:ilvl="2" w:tplc="040C001B" w:tentative="1">
      <w:start w:val="1"/>
      <w:numFmt w:val="lowerRoman"/>
      <w:lvlText w:val="%3."/>
      <w:lvlJc w:val="right"/>
      <w:pPr>
        <w:ind w:left="1593" w:hanging="180"/>
      </w:pPr>
    </w:lvl>
    <w:lvl w:ilvl="3" w:tplc="040C000F" w:tentative="1">
      <w:start w:val="1"/>
      <w:numFmt w:val="decimal"/>
      <w:lvlText w:val="%4."/>
      <w:lvlJc w:val="left"/>
      <w:pPr>
        <w:ind w:left="2313" w:hanging="360"/>
      </w:pPr>
    </w:lvl>
    <w:lvl w:ilvl="4" w:tplc="040C0019" w:tentative="1">
      <w:start w:val="1"/>
      <w:numFmt w:val="lowerLetter"/>
      <w:lvlText w:val="%5."/>
      <w:lvlJc w:val="left"/>
      <w:pPr>
        <w:ind w:left="3033" w:hanging="360"/>
      </w:pPr>
    </w:lvl>
    <w:lvl w:ilvl="5" w:tplc="040C001B" w:tentative="1">
      <w:start w:val="1"/>
      <w:numFmt w:val="lowerRoman"/>
      <w:lvlText w:val="%6."/>
      <w:lvlJc w:val="right"/>
      <w:pPr>
        <w:ind w:left="3753" w:hanging="180"/>
      </w:pPr>
    </w:lvl>
    <w:lvl w:ilvl="6" w:tplc="040C000F" w:tentative="1">
      <w:start w:val="1"/>
      <w:numFmt w:val="decimal"/>
      <w:lvlText w:val="%7."/>
      <w:lvlJc w:val="left"/>
      <w:pPr>
        <w:ind w:left="4473" w:hanging="360"/>
      </w:pPr>
    </w:lvl>
    <w:lvl w:ilvl="7" w:tplc="040C0019" w:tentative="1">
      <w:start w:val="1"/>
      <w:numFmt w:val="lowerLetter"/>
      <w:lvlText w:val="%8."/>
      <w:lvlJc w:val="left"/>
      <w:pPr>
        <w:ind w:left="5193" w:hanging="360"/>
      </w:pPr>
    </w:lvl>
    <w:lvl w:ilvl="8" w:tplc="040C001B" w:tentative="1">
      <w:start w:val="1"/>
      <w:numFmt w:val="lowerRoman"/>
      <w:lvlText w:val="%9."/>
      <w:lvlJc w:val="right"/>
      <w:pPr>
        <w:ind w:left="5913" w:hanging="180"/>
      </w:pPr>
    </w:lvl>
  </w:abstractNum>
  <w:abstractNum w:abstractNumId="5">
    <w:nsid w:val="12E2097A"/>
    <w:multiLevelType w:val="hybridMultilevel"/>
    <w:tmpl w:val="9CF27D4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4FF02EE"/>
    <w:multiLevelType w:val="multilevel"/>
    <w:tmpl w:val="228E123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A71766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6760B7C"/>
    <w:multiLevelType w:val="multilevel"/>
    <w:tmpl w:val="9F2AA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B27EE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A235A4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B6358FA"/>
    <w:multiLevelType w:val="hybridMultilevel"/>
    <w:tmpl w:val="4E72F8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CA2316A"/>
    <w:multiLevelType w:val="hybridMultilevel"/>
    <w:tmpl w:val="E5E87F6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D8A7450"/>
    <w:multiLevelType w:val="multilevel"/>
    <w:tmpl w:val="EB6E76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7AD556A"/>
    <w:multiLevelType w:val="multilevel"/>
    <w:tmpl w:val="2F8EAA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05B5CA7"/>
    <w:multiLevelType w:val="hybridMultilevel"/>
    <w:tmpl w:val="05D63F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4"/>
  </w:num>
  <w:num w:numId="4">
    <w:abstractNumId w:val="7"/>
  </w:num>
  <w:num w:numId="5">
    <w:abstractNumId w:val="9"/>
  </w:num>
  <w:num w:numId="6">
    <w:abstractNumId w:val="10"/>
  </w:num>
  <w:num w:numId="7">
    <w:abstractNumId w:val="2"/>
  </w:num>
  <w:num w:numId="8">
    <w:abstractNumId w:val="5"/>
  </w:num>
  <w:num w:numId="9">
    <w:abstractNumId w:val="12"/>
  </w:num>
  <w:num w:numId="10">
    <w:abstractNumId w:val="3"/>
  </w:num>
  <w:num w:numId="11">
    <w:abstractNumId w:val="8"/>
  </w:num>
  <w:num w:numId="12">
    <w:abstractNumId w:val="6"/>
  </w:num>
  <w:num w:numId="13">
    <w:abstractNumId w:val="13"/>
  </w:num>
  <w:num w:numId="14">
    <w:abstractNumId w:val="14"/>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FBE"/>
    <w:rsid w:val="00005A66"/>
    <w:rsid w:val="00021CAF"/>
    <w:rsid w:val="00024036"/>
    <w:rsid w:val="00024D69"/>
    <w:rsid w:val="00036E00"/>
    <w:rsid w:val="00037FF4"/>
    <w:rsid w:val="00040B57"/>
    <w:rsid w:val="00044DDB"/>
    <w:rsid w:val="00046CC7"/>
    <w:rsid w:val="00057E75"/>
    <w:rsid w:val="00066A1F"/>
    <w:rsid w:val="000765E5"/>
    <w:rsid w:val="000A292C"/>
    <w:rsid w:val="000B0BFF"/>
    <w:rsid w:val="000B12C6"/>
    <w:rsid w:val="000C515A"/>
    <w:rsid w:val="000F504E"/>
    <w:rsid w:val="000F5593"/>
    <w:rsid w:val="00140CD4"/>
    <w:rsid w:val="00160131"/>
    <w:rsid w:val="0016407E"/>
    <w:rsid w:val="00197A2C"/>
    <w:rsid w:val="001C7CE8"/>
    <w:rsid w:val="001D4FFF"/>
    <w:rsid w:val="001F0EDF"/>
    <w:rsid w:val="002160E3"/>
    <w:rsid w:val="00223937"/>
    <w:rsid w:val="00224324"/>
    <w:rsid w:val="00234676"/>
    <w:rsid w:val="002358BC"/>
    <w:rsid w:val="002428B7"/>
    <w:rsid w:val="002466FE"/>
    <w:rsid w:val="00267853"/>
    <w:rsid w:val="002731D8"/>
    <w:rsid w:val="002829F0"/>
    <w:rsid w:val="002858F3"/>
    <w:rsid w:val="002D0526"/>
    <w:rsid w:val="002E2F1E"/>
    <w:rsid w:val="002E5BB6"/>
    <w:rsid w:val="002F5615"/>
    <w:rsid w:val="00300824"/>
    <w:rsid w:val="00306202"/>
    <w:rsid w:val="00312628"/>
    <w:rsid w:val="00312BE8"/>
    <w:rsid w:val="003236F9"/>
    <w:rsid w:val="0033137E"/>
    <w:rsid w:val="00332621"/>
    <w:rsid w:val="00373D7D"/>
    <w:rsid w:val="00377D50"/>
    <w:rsid w:val="003965BB"/>
    <w:rsid w:val="003A0C34"/>
    <w:rsid w:val="003A586D"/>
    <w:rsid w:val="003B4A49"/>
    <w:rsid w:val="003B6F52"/>
    <w:rsid w:val="003C01EC"/>
    <w:rsid w:val="003C772E"/>
    <w:rsid w:val="003D06B8"/>
    <w:rsid w:val="003D2894"/>
    <w:rsid w:val="003D5E70"/>
    <w:rsid w:val="00412018"/>
    <w:rsid w:val="00412E15"/>
    <w:rsid w:val="004151A1"/>
    <w:rsid w:val="00442210"/>
    <w:rsid w:val="00447C36"/>
    <w:rsid w:val="0045277C"/>
    <w:rsid w:val="00457B76"/>
    <w:rsid w:val="00473399"/>
    <w:rsid w:val="00490E14"/>
    <w:rsid w:val="004C5096"/>
    <w:rsid w:val="004D7568"/>
    <w:rsid w:val="004E03AA"/>
    <w:rsid w:val="004F1BC9"/>
    <w:rsid w:val="004F46A8"/>
    <w:rsid w:val="004F75B2"/>
    <w:rsid w:val="00502C25"/>
    <w:rsid w:val="00523223"/>
    <w:rsid w:val="00536DCF"/>
    <w:rsid w:val="00540D40"/>
    <w:rsid w:val="00552929"/>
    <w:rsid w:val="00556D79"/>
    <w:rsid w:val="005611D5"/>
    <w:rsid w:val="00566534"/>
    <w:rsid w:val="005758ED"/>
    <w:rsid w:val="005839B2"/>
    <w:rsid w:val="005C6F48"/>
    <w:rsid w:val="005F2CA6"/>
    <w:rsid w:val="006015E4"/>
    <w:rsid w:val="00637539"/>
    <w:rsid w:val="00641021"/>
    <w:rsid w:val="00653471"/>
    <w:rsid w:val="0065453B"/>
    <w:rsid w:val="006636BD"/>
    <w:rsid w:val="00676E63"/>
    <w:rsid w:val="0068197C"/>
    <w:rsid w:val="00692504"/>
    <w:rsid w:val="00695521"/>
    <w:rsid w:val="006E02FB"/>
    <w:rsid w:val="00701CE2"/>
    <w:rsid w:val="00702B91"/>
    <w:rsid w:val="007107EF"/>
    <w:rsid w:val="007300BF"/>
    <w:rsid w:val="0073144C"/>
    <w:rsid w:val="00760F72"/>
    <w:rsid w:val="007611C9"/>
    <w:rsid w:val="0076513C"/>
    <w:rsid w:val="0077606C"/>
    <w:rsid w:val="00787906"/>
    <w:rsid w:val="0079485B"/>
    <w:rsid w:val="00796BA4"/>
    <w:rsid w:val="007A0BF9"/>
    <w:rsid w:val="007B147E"/>
    <w:rsid w:val="007B3653"/>
    <w:rsid w:val="007C0E04"/>
    <w:rsid w:val="007C6C6F"/>
    <w:rsid w:val="007D03A9"/>
    <w:rsid w:val="007D0615"/>
    <w:rsid w:val="007E1FF0"/>
    <w:rsid w:val="007E45BA"/>
    <w:rsid w:val="007F5CC5"/>
    <w:rsid w:val="007F6E2F"/>
    <w:rsid w:val="00810254"/>
    <w:rsid w:val="00815FBE"/>
    <w:rsid w:val="0082096E"/>
    <w:rsid w:val="0083108A"/>
    <w:rsid w:val="00836464"/>
    <w:rsid w:val="0083687B"/>
    <w:rsid w:val="008428C5"/>
    <w:rsid w:val="00854CF8"/>
    <w:rsid w:val="0086429F"/>
    <w:rsid w:val="00864796"/>
    <w:rsid w:val="008725AB"/>
    <w:rsid w:val="0089369B"/>
    <w:rsid w:val="008A22DA"/>
    <w:rsid w:val="008A5ABB"/>
    <w:rsid w:val="008C3776"/>
    <w:rsid w:val="008D0641"/>
    <w:rsid w:val="008D6B97"/>
    <w:rsid w:val="008F7064"/>
    <w:rsid w:val="009017CF"/>
    <w:rsid w:val="00901EF5"/>
    <w:rsid w:val="009321D0"/>
    <w:rsid w:val="0095585B"/>
    <w:rsid w:val="0096501C"/>
    <w:rsid w:val="00992E13"/>
    <w:rsid w:val="00994519"/>
    <w:rsid w:val="0099738F"/>
    <w:rsid w:val="009A51EC"/>
    <w:rsid w:val="009A55AC"/>
    <w:rsid w:val="009A7E0F"/>
    <w:rsid w:val="009B4F2C"/>
    <w:rsid w:val="009D5C04"/>
    <w:rsid w:val="009D6AB0"/>
    <w:rsid w:val="009E1D6A"/>
    <w:rsid w:val="009E2083"/>
    <w:rsid w:val="009F0F5F"/>
    <w:rsid w:val="009F76F6"/>
    <w:rsid w:val="00A22B11"/>
    <w:rsid w:val="00A234DE"/>
    <w:rsid w:val="00A3608A"/>
    <w:rsid w:val="00A52CFF"/>
    <w:rsid w:val="00A53A20"/>
    <w:rsid w:val="00A5744C"/>
    <w:rsid w:val="00A639FB"/>
    <w:rsid w:val="00A64F9B"/>
    <w:rsid w:val="00A7522D"/>
    <w:rsid w:val="00A86E04"/>
    <w:rsid w:val="00A904CD"/>
    <w:rsid w:val="00A923BD"/>
    <w:rsid w:val="00AB6465"/>
    <w:rsid w:val="00AB7E7A"/>
    <w:rsid w:val="00B00C7B"/>
    <w:rsid w:val="00B037EA"/>
    <w:rsid w:val="00B04BA8"/>
    <w:rsid w:val="00B1100E"/>
    <w:rsid w:val="00B27C7F"/>
    <w:rsid w:val="00B300CB"/>
    <w:rsid w:val="00B30B1E"/>
    <w:rsid w:val="00B54FA4"/>
    <w:rsid w:val="00B56C62"/>
    <w:rsid w:val="00B67CF4"/>
    <w:rsid w:val="00B71F8C"/>
    <w:rsid w:val="00BE5521"/>
    <w:rsid w:val="00C022B9"/>
    <w:rsid w:val="00C05CE2"/>
    <w:rsid w:val="00C107E5"/>
    <w:rsid w:val="00C2152F"/>
    <w:rsid w:val="00C370D9"/>
    <w:rsid w:val="00C428D0"/>
    <w:rsid w:val="00C45EA3"/>
    <w:rsid w:val="00C76CE8"/>
    <w:rsid w:val="00C81775"/>
    <w:rsid w:val="00C97FB6"/>
    <w:rsid w:val="00CA1B79"/>
    <w:rsid w:val="00CB122C"/>
    <w:rsid w:val="00CB7B7B"/>
    <w:rsid w:val="00CD1EFD"/>
    <w:rsid w:val="00CD352D"/>
    <w:rsid w:val="00CE6AC7"/>
    <w:rsid w:val="00CF385D"/>
    <w:rsid w:val="00CF6F75"/>
    <w:rsid w:val="00D03D96"/>
    <w:rsid w:val="00D05F6D"/>
    <w:rsid w:val="00D109D1"/>
    <w:rsid w:val="00D27B1D"/>
    <w:rsid w:val="00D538F3"/>
    <w:rsid w:val="00D62DB8"/>
    <w:rsid w:val="00D63E2A"/>
    <w:rsid w:val="00D827A7"/>
    <w:rsid w:val="00D95D53"/>
    <w:rsid w:val="00DA0167"/>
    <w:rsid w:val="00DA664E"/>
    <w:rsid w:val="00DC312F"/>
    <w:rsid w:val="00DC7F08"/>
    <w:rsid w:val="00DD2741"/>
    <w:rsid w:val="00DD5CA1"/>
    <w:rsid w:val="00DE6BCD"/>
    <w:rsid w:val="00E20B32"/>
    <w:rsid w:val="00E20E69"/>
    <w:rsid w:val="00E24424"/>
    <w:rsid w:val="00E41653"/>
    <w:rsid w:val="00E41668"/>
    <w:rsid w:val="00E41ABA"/>
    <w:rsid w:val="00E5178C"/>
    <w:rsid w:val="00E5393F"/>
    <w:rsid w:val="00E554C0"/>
    <w:rsid w:val="00E56482"/>
    <w:rsid w:val="00E77C3E"/>
    <w:rsid w:val="00E81F09"/>
    <w:rsid w:val="00EA2481"/>
    <w:rsid w:val="00EA4769"/>
    <w:rsid w:val="00EB082D"/>
    <w:rsid w:val="00EB0A0E"/>
    <w:rsid w:val="00EB2759"/>
    <w:rsid w:val="00ED1F1E"/>
    <w:rsid w:val="00ED6159"/>
    <w:rsid w:val="00EF3563"/>
    <w:rsid w:val="00EF5FC4"/>
    <w:rsid w:val="00F012DE"/>
    <w:rsid w:val="00F1327F"/>
    <w:rsid w:val="00F24230"/>
    <w:rsid w:val="00F24866"/>
    <w:rsid w:val="00F25EAD"/>
    <w:rsid w:val="00F31D60"/>
    <w:rsid w:val="00F576E1"/>
    <w:rsid w:val="00F617BF"/>
    <w:rsid w:val="00F80743"/>
    <w:rsid w:val="00F85B21"/>
    <w:rsid w:val="00F970D4"/>
    <w:rsid w:val="00F97650"/>
    <w:rsid w:val="00FA6282"/>
    <w:rsid w:val="00FD67F4"/>
    <w:rsid w:val="00FF26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866"/>
    <w:pPr>
      <w:spacing w:after="0" w:line="240" w:lineRule="auto"/>
    </w:pPr>
    <w:rPr>
      <w:rFonts w:ascii="Arial" w:eastAsia="Times New Roman" w:hAnsi="Arial" w:cs="Arial"/>
      <w:sz w:val="20"/>
      <w:szCs w:val="20"/>
      <w:lang w:eastAsia="fr-FR"/>
    </w:rPr>
  </w:style>
  <w:style w:type="paragraph" w:styleId="Titre1">
    <w:name w:val="heading 1"/>
    <w:basedOn w:val="Normal"/>
    <w:link w:val="Titre1Car"/>
    <w:uiPriority w:val="9"/>
    <w:qFormat/>
    <w:rsid w:val="00CF385D"/>
    <w:pPr>
      <w:spacing w:before="100" w:beforeAutospacing="1" w:after="100" w:afterAutospacing="1"/>
      <w:outlineLvl w:val="0"/>
    </w:pPr>
    <w:rPr>
      <w:rFonts w:ascii="Times New Roman" w:hAnsi="Times New Roman" w:cs="Times New Roman"/>
      <w:b/>
      <w:bCs/>
      <w:kern w:val="36"/>
      <w:sz w:val="48"/>
      <w:szCs w:val="48"/>
    </w:rPr>
  </w:style>
  <w:style w:type="paragraph" w:styleId="Titre2">
    <w:name w:val="heading 2"/>
    <w:basedOn w:val="Normal"/>
    <w:next w:val="Normal"/>
    <w:link w:val="Titre2Car"/>
    <w:uiPriority w:val="9"/>
    <w:semiHidden/>
    <w:unhideWhenUsed/>
    <w:qFormat/>
    <w:rsid w:val="002731D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3A586D"/>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9D6AB0"/>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tableau">
    <w:name w:val="Titretableau"/>
    <w:basedOn w:val="Normal"/>
    <w:link w:val="TitretableauCar"/>
    <w:rsid w:val="00F24866"/>
    <w:rPr>
      <w:b/>
      <w:bCs/>
      <w:color w:val="AC1D72"/>
    </w:rPr>
  </w:style>
  <w:style w:type="character" w:customStyle="1" w:styleId="TitretableauCar">
    <w:name w:val="Titretableau Car"/>
    <w:basedOn w:val="Policepardfaut"/>
    <w:link w:val="Titretableau"/>
    <w:locked/>
    <w:rsid w:val="00F24866"/>
    <w:rPr>
      <w:rFonts w:ascii="Arial" w:eastAsia="Times New Roman" w:hAnsi="Arial" w:cs="Arial"/>
      <w:b/>
      <w:bCs/>
      <w:color w:val="AC1D72"/>
      <w:sz w:val="20"/>
      <w:szCs w:val="20"/>
      <w:lang w:eastAsia="fr-FR"/>
    </w:rPr>
  </w:style>
  <w:style w:type="paragraph" w:customStyle="1" w:styleId="TitreColonne">
    <w:name w:val="TitreColonne"/>
    <w:basedOn w:val="Normal"/>
    <w:link w:val="TitreColonneCar"/>
    <w:rsid w:val="00F24866"/>
    <w:rPr>
      <w:color w:val="AC1D72"/>
    </w:rPr>
  </w:style>
  <w:style w:type="character" w:customStyle="1" w:styleId="TitreColonneCar">
    <w:name w:val="TitreColonne Car"/>
    <w:basedOn w:val="Policepardfaut"/>
    <w:link w:val="TitreColonne"/>
    <w:locked/>
    <w:rsid w:val="00F24866"/>
    <w:rPr>
      <w:rFonts w:ascii="Arial" w:eastAsia="Times New Roman" w:hAnsi="Arial" w:cs="Arial"/>
      <w:color w:val="AC1D72"/>
      <w:sz w:val="20"/>
      <w:szCs w:val="20"/>
      <w:lang w:eastAsia="fr-FR"/>
    </w:rPr>
  </w:style>
  <w:style w:type="paragraph" w:styleId="En-tte">
    <w:name w:val="header"/>
    <w:basedOn w:val="Normal"/>
    <w:link w:val="En-tteCar"/>
    <w:uiPriority w:val="99"/>
    <w:unhideWhenUsed/>
    <w:rsid w:val="00F24866"/>
    <w:pPr>
      <w:tabs>
        <w:tab w:val="center" w:pos="4536"/>
        <w:tab w:val="right" w:pos="9072"/>
      </w:tabs>
    </w:pPr>
  </w:style>
  <w:style w:type="character" w:customStyle="1" w:styleId="En-tteCar">
    <w:name w:val="En-tête Car"/>
    <w:basedOn w:val="Policepardfaut"/>
    <w:link w:val="En-tte"/>
    <w:uiPriority w:val="99"/>
    <w:rsid w:val="00F24866"/>
    <w:rPr>
      <w:rFonts w:ascii="Arial" w:eastAsia="Times New Roman" w:hAnsi="Arial" w:cs="Arial"/>
      <w:sz w:val="20"/>
      <w:szCs w:val="20"/>
      <w:lang w:eastAsia="fr-FR"/>
    </w:rPr>
  </w:style>
  <w:style w:type="paragraph" w:styleId="Pieddepage">
    <w:name w:val="footer"/>
    <w:basedOn w:val="Normal"/>
    <w:link w:val="PieddepageCar"/>
    <w:uiPriority w:val="99"/>
    <w:unhideWhenUsed/>
    <w:rsid w:val="00F24866"/>
    <w:pPr>
      <w:tabs>
        <w:tab w:val="center" w:pos="4536"/>
        <w:tab w:val="right" w:pos="9072"/>
      </w:tabs>
    </w:pPr>
  </w:style>
  <w:style w:type="character" w:customStyle="1" w:styleId="PieddepageCar">
    <w:name w:val="Pied de page Car"/>
    <w:basedOn w:val="Policepardfaut"/>
    <w:link w:val="Pieddepage"/>
    <w:uiPriority w:val="99"/>
    <w:rsid w:val="00F24866"/>
    <w:rPr>
      <w:rFonts w:ascii="Arial" w:eastAsia="Times New Roman" w:hAnsi="Arial" w:cs="Arial"/>
      <w:sz w:val="20"/>
      <w:szCs w:val="20"/>
      <w:lang w:eastAsia="fr-FR"/>
    </w:rPr>
  </w:style>
  <w:style w:type="paragraph" w:styleId="NormalWeb">
    <w:name w:val="Normal (Web)"/>
    <w:basedOn w:val="Normal"/>
    <w:uiPriority w:val="99"/>
    <w:semiHidden/>
    <w:unhideWhenUsed/>
    <w:rsid w:val="00CF385D"/>
    <w:pPr>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Policepardfaut"/>
    <w:rsid w:val="00CF385D"/>
  </w:style>
  <w:style w:type="character" w:styleId="Lienhypertexte">
    <w:name w:val="Hyperlink"/>
    <w:basedOn w:val="Policepardfaut"/>
    <w:uiPriority w:val="99"/>
    <w:unhideWhenUsed/>
    <w:rsid w:val="00CF385D"/>
    <w:rPr>
      <w:color w:val="0000FF"/>
      <w:u w:val="single"/>
    </w:rPr>
  </w:style>
  <w:style w:type="character" w:styleId="lev">
    <w:name w:val="Strong"/>
    <w:basedOn w:val="Policepardfaut"/>
    <w:uiPriority w:val="22"/>
    <w:qFormat/>
    <w:rsid w:val="00CF385D"/>
    <w:rPr>
      <w:b/>
      <w:bCs/>
    </w:rPr>
  </w:style>
  <w:style w:type="character" w:customStyle="1" w:styleId="Titre1Car">
    <w:name w:val="Titre 1 Car"/>
    <w:basedOn w:val="Policepardfaut"/>
    <w:link w:val="Titre1"/>
    <w:uiPriority w:val="9"/>
    <w:rsid w:val="00CF385D"/>
    <w:rPr>
      <w:rFonts w:ascii="Times New Roman" w:eastAsia="Times New Roman" w:hAnsi="Times New Roman" w:cs="Times New Roman"/>
      <w:b/>
      <w:bCs/>
      <w:kern w:val="36"/>
      <w:sz w:val="48"/>
      <w:szCs w:val="48"/>
      <w:lang w:eastAsia="fr-FR"/>
    </w:rPr>
  </w:style>
  <w:style w:type="character" w:customStyle="1" w:styleId="auteur">
    <w:name w:val="auteur"/>
    <w:basedOn w:val="Policepardfaut"/>
    <w:rsid w:val="00CF385D"/>
  </w:style>
  <w:style w:type="character" w:customStyle="1" w:styleId="Date1">
    <w:name w:val="Date1"/>
    <w:basedOn w:val="Policepardfaut"/>
    <w:rsid w:val="00CF385D"/>
  </w:style>
  <w:style w:type="paragraph" w:styleId="Textedebulles">
    <w:name w:val="Balloon Text"/>
    <w:basedOn w:val="Normal"/>
    <w:link w:val="TextedebullesCar"/>
    <w:uiPriority w:val="99"/>
    <w:semiHidden/>
    <w:unhideWhenUsed/>
    <w:rsid w:val="009B4F2C"/>
    <w:rPr>
      <w:rFonts w:ascii="Tahoma" w:hAnsi="Tahoma" w:cs="Tahoma"/>
      <w:sz w:val="16"/>
      <w:szCs w:val="16"/>
    </w:rPr>
  </w:style>
  <w:style w:type="character" w:customStyle="1" w:styleId="TextedebullesCar">
    <w:name w:val="Texte de bulles Car"/>
    <w:basedOn w:val="Policepardfaut"/>
    <w:link w:val="Textedebulles"/>
    <w:uiPriority w:val="99"/>
    <w:semiHidden/>
    <w:rsid w:val="009B4F2C"/>
    <w:rPr>
      <w:rFonts w:ascii="Tahoma" w:eastAsia="Times New Roman" w:hAnsi="Tahoma" w:cs="Tahoma"/>
      <w:sz w:val="16"/>
      <w:szCs w:val="16"/>
      <w:lang w:eastAsia="fr-FR"/>
    </w:rPr>
  </w:style>
  <w:style w:type="table" w:styleId="Grilledutableau">
    <w:name w:val="Table Grid"/>
    <w:basedOn w:val="TableauNormal"/>
    <w:uiPriority w:val="59"/>
    <w:rsid w:val="00E53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moyenne1-Accent1">
    <w:name w:val="Medium Grid 1 Accent 1"/>
    <w:basedOn w:val="TableauNormal"/>
    <w:uiPriority w:val="67"/>
    <w:rsid w:val="005839B2"/>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customStyle="1" w:styleId="Titre4Car">
    <w:name w:val="Titre 4 Car"/>
    <w:basedOn w:val="Policepardfaut"/>
    <w:link w:val="Titre4"/>
    <w:uiPriority w:val="9"/>
    <w:semiHidden/>
    <w:rsid w:val="009D6AB0"/>
    <w:rPr>
      <w:rFonts w:asciiTheme="majorHAnsi" w:eastAsiaTheme="majorEastAsia" w:hAnsiTheme="majorHAnsi" w:cstheme="majorBidi"/>
      <w:b/>
      <w:bCs/>
      <w:i/>
      <w:iCs/>
      <w:color w:val="4F81BD" w:themeColor="accent1"/>
      <w:sz w:val="20"/>
      <w:szCs w:val="20"/>
      <w:lang w:eastAsia="fr-FR"/>
    </w:rPr>
  </w:style>
  <w:style w:type="paragraph" w:styleId="Paragraphedeliste">
    <w:name w:val="List Paragraph"/>
    <w:basedOn w:val="Normal"/>
    <w:uiPriority w:val="34"/>
    <w:qFormat/>
    <w:rsid w:val="00300824"/>
    <w:pPr>
      <w:ind w:left="720"/>
      <w:contextualSpacing/>
    </w:pPr>
  </w:style>
  <w:style w:type="character" w:styleId="Lienhypertextesuivivisit">
    <w:name w:val="FollowedHyperlink"/>
    <w:basedOn w:val="Policepardfaut"/>
    <w:uiPriority w:val="99"/>
    <w:semiHidden/>
    <w:unhideWhenUsed/>
    <w:rsid w:val="000B12C6"/>
    <w:rPr>
      <w:color w:val="800080" w:themeColor="followedHyperlink"/>
      <w:u w:val="single"/>
    </w:rPr>
  </w:style>
  <w:style w:type="table" w:styleId="Trameclaire-Accent2">
    <w:name w:val="Light Shading Accent 2"/>
    <w:basedOn w:val="TableauNormal"/>
    <w:uiPriority w:val="60"/>
    <w:rsid w:val="0016407E"/>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1">
    <w:name w:val="Light Shading Accent 1"/>
    <w:basedOn w:val="TableauNormal"/>
    <w:uiPriority w:val="60"/>
    <w:rsid w:val="00D95D53"/>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4">
    <w:name w:val="Light Shading Accent 4"/>
    <w:basedOn w:val="TableauNormal"/>
    <w:uiPriority w:val="60"/>
    <w:rsid w:val="00D95D53"/>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Grillemoyenne3-Accent2">
    <w:name w:val="Medium Grid 3 Accent 2"/>
    <w:basedOn w:val="TableauNormal"/>
    <w:uiPriority w:val="69"/>
    <w:rsid w:val="00D95D5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Listeclaire-Accent1">
    <w:name w:val="Light List Accent 1"/>
    <w:basedOn w:val="TableauNormal"/>
    <w:uiPriority w:val="61"/>
    <w:rsid w:val="007C6C6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itre2Car">
    <w:name w:val="Titre 2 Car"/>
    <w:basedOn w:val="Policepardfaut"/>
    <w:link w:val="Titre2"/>
    <w:uiPriority w:val="9"/>
    <w:semiHidden/>
    <w:rsid w:val="002731D8"/>
    <w:rPr>
      <w:rFonts w:asciiTheme="majorHAnsi" w:eastAsiaTheme="majorEastAsia" w:hAnsiTheme="majorHAnsi" w:cstheme="majorBidi"/>
      <w:b/>
      <w:bCs/>
      <w:color w:val="4F81BD" w:themeColor="accent1"/>
      <w:sz w:val="26"/>
      <w:szCs w:val="26"/>
      <w:lang w:eastAsia="fr-FR"/>
    </w:rPr>
  </w:style>
  <w:style w:type="paragraph" w:customStyle="1" w:styleId="optxtp">
    <w:name w:val="op_txt_p"/>
    <w:basedOn w:val="Normal"/>
    <w:rsid w:val="002731D8"/>
    <w:pPr>
      <w:spacing w:before="100" w:beforeAutospacing="1" w:after="100" w:afterAutospacing="1"/>
    </w:pPr>
    <w:rPr>
      <w:rFonts w:ascii="Times New Roman" w:hAnsi="Times New Roman" w:cs="Times New Roman"/>
      <w:sz w:val="24"/>
      <w:szCs w:val="24"/>
    </w:rPr>
  </w:style>
  <w:style w:type="character" w:styleId="Accentuation">
    <w:name w:val="Emphasis"/>
    <w:basedOn w:val="Policepardfaut"/>
    <w:uiPriority w:val="20"/>
    <w:qFormat/>
    <w:rsid w:val="002731D8"/>
    <w:rPr>
      <w:i/>
      <w:iCs/>
    </w:rPr>
  </w:style>
  <w:style w:type="character" w:customStyle="1" w:styleId="Titre3Car">
    <w:name w:val="Titre 3 Car"/>
    <w:basedOn w:val="Policepardfaut"/>
    <w:link w:val="Titre3"/>
    <w:uiPriority w:val="9"/>
    <w:semiHidden/>
    <w:rsid w:val="003A586D"/>
    <w:rPr>
      <w:rFonts w:asciiTheme="majorHAnsi" w:eastAsiaTheme="majorEastAsia" w:hAnsiTheme="majorHAnsi" w:cstheme="majorBidi"/>
      <w:b/>
      <w:bCs/>
      <w:color w:val="4F81BD" w:themeColor="accent1"/>
      <w:sz w:val="20"/>
      <w:szCs w:val="20"/>
      <w:lang w:eastAsia="fr-FR"/>
    </w:rPr>
  </w:style>
  <w:style w:type="character" w:customStyle="1" w:styleId="pbtiauthor">
    <w:name w:val="pbtiauthor"/>
    <w:basedOn w:val="Policepardfaut"/>
    <w:rsid w:val="003A586D"/>
  </w:style>
  <w:style w:type="paragraph" w:customStyle="1" w:styleId="spip">
    <w:name w:val="spip"/>
    <w:basedOn w:val="Normal"/>
    <w:rsid w:val="005758ED"/>
    <w:pPr>
      <w:spacing w:before="100" w:beforeAutospacing="1" w:after="100" w:afterAutospacing="1"/>
    </w:pPr>
    <w:rPr>
      <w:rFonts w:ascii="Times New Roman" w:hAnsi="Times New Roman" w:cs="Times New Roman"/>
      <w:sz w:val="24"/>
      <w:szCs w:val="24"/>
    </w:rPr>
  </w:style>
  <w:style w:type="character" w:customStyle="1" w:styleId="spipsurligne">
    <w:name w:val="spip_surligne"/>
    <w:basedOn w:val="Policepardfaut"/>
    <w:rsid w:val="00BE5521"/>
  </w:style>
  <w:style w:type="paragraph" w:customStyle="1" w:styleId="TexteJ">
    <w:name w:val="TexteJ"/>
    <w:basedOn w:val="Corpsdetexte"/>
    <w:rsid w:val="00994519"/>
    <w:pPr>
      <w:widowControl w:val="0"/>
      <w:suppressAutoHyphens/>
      <w:spacing w:after="0"/>
    </w:pPr>
    <w:rPr>
      <w:rFonts w:ascii="Times New Roman" w:eastAsia="Arial Unicode MS" w:hAnsi="Times New Roman" w:cs="Times New Roman"/>
      <w:color w:val="000000"/>
      <w:szCs w:val="24"/>
      <w:lang w:eastAsia="ar-SA"/>
    </w:rPr>
  </w:style>
  <w:style w:type="paragraph" w:customStyle="1" w:styleId="TitreL">
    <w:name w:val="TitreL"/>
    <w:basedOn w:val="TexteJ"/>
    <w:rsid w:val="00994519"/>
    <w:rPr>
      <w:b/>
    </w:rPr>
  </w:style>
  <w:style w:type="paragraph" w:customStyle="1" w:styleId="Capacite">
    <w:name w:val="Capacite"/>
    <w:basedOn w:val="TexteJ"/>
    <w:rsid w:val="00994519"/>
    <w:pPr>
      <w:jc w:val="center"/>
    </w:pPr>
    <w:rPr>
      <w:b/>
      <w:sz w:val="16"/>
    </w:rPr>
  </w:style>
  <w:style w:type="paragraph" w:styleId="Corpsdetexte">
    <w:name w:val="Body Text"/>
    <w:basedOn w:val="Normal"/>
    <w:link w:val="CorpsdetexteCar"/>
    <w:uiPriority w:val="99"/>
    <w:semiHidden/>
    <w:unhideWhenUsed/>
    <w:rsid w:val="00994519"/>
    <w:pPr>
      <w:spacing w:after="120"/>
    </w:pPr>
  </w:style>
  <w:style w:type="character" w:customStyle="1" w:styleId="CorpsdetexteCar">
    <w:name w:val="Corps de texte Car"/>
    <w:basedOn w:val="Policepardfaut"/>
    <w:link w:val="Corpsdetexte"/>
    <w:uiPriority w:val="99"/>
    <w:semiHidden/>
    <w:rsid w:val="00994519"/>
    <w:rPr>
      <w:rFonts w:ascii="Arial" w:eastAsia="Times New Roman" w:hAnsi="Arial" w:cs="Arial"/>
      <w:sz w:val="20"/>
      <w:szCs w:val="20"/>
      <w:lang w:eastAsia="fr-FR"/>
    </w:rPr>
  </w:style>
  <w:style w:type="paragraph" w:customStyle="1" w:styleId="TitreC">
    <w:name w:val="TitreC"/>
    <w:basedOn w:val="Titre4"/>
    <w:rsid w:val="0045277C"/>
    <w:pPr>
      <w:keepLines w:val="0"/>
      <w:widowControl w:val="0"/>
      <w:suppressAutoHyphens/>
      <w:spacing w:before="240" w:after="120"/>
    </w:pPr>
    <w:rPr>
      <w:rFonts w:ascii="Arial" w:eastAsia="MS Mincho" w:hAnsi="Arial" w:cs="Tahoma"/>
      <w:i w:val="0"/>
      <w:color w:val="auto"/>
      <w:kern w:val="1"/>
      <w:sz w:val="24"/>
      <w:szCs w:val="24"/>
      <w:lang w:eastAsia="ar-SA"/>
    </w:rPr>
  </w:style>
  <w:style w:type="paragraph" w:customStyle="1" w:styleId="Bandeau">
    <w:name w:val="Bandeau"/>
    <w:basedOn w:val="TexteJ"/>
    <w:rsid w:val="004527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866"/>
    <w:pPr>
      <w:spacing w:after="0" w:line="240" w:lineRule="auto"/>
    </w:pPr>
    <w:rPr>
      <w:rFonts w:ascii="Arial" w:eastAsia="Times New Roman" w:hAnsi="Arial" w:cs="Arial"/>
      <w:sz w:val="20"/>
      <w:szCs w:val="20"/>
      <w:lang w:eastAsia="fr-FR"/>
    </w:rPr>
  </w:style>
  <w:style w:type="paragraph" w:styleId="Titre1">
    <w:name w:val="heading 1"/>
    <w:basedOn w:val="Normal"/>
    <w:link w:val="Titre1Car"/>
    <w:uiPriority w:val="9"/>
    <w:qFormat/>
    <w:rsid w:val="00CF385D"/>
    <w:pPr>
      <w:spacing w:before="100" w:beforeAutospacing="1" w:after="100" w:afterAutospacing="1"/>
      <w:outlineLvl w:val="0"/>
    </w:pPr>
    <w:rPr>
      <w:rFonts w:ascii="Times New Roman" w:hAnsi="Times New Roman" w:cs="Times New Roman"/>
      <w:b/>
      <w:bCs/>
      <w:kern w:val="36"/>
      <w:sz w:val="48"/>
      <w:szCs w:val="48"/>
    </w:rPr>
  </w:style>
  <w:style w:type="paragraph" w:styleId="Titre2">
    <w:name w:val="heading 2"/>
    <w:basedOn w:val="Normal"/>
    <w:next w:val="Normal"/>
    <w:link w:val="Titre2Car"/>
    <w:uiPriority w:val="9"/>
    <w:semiHidden/>
    <w:unhideWhenUsed/>
    <w:qFormat/>
    <w:rsid w:val="002731D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3A586D"/>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9D6AB0"/>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tableau">
    <w:name w:val="Titretableau"/>
    <w:basedOn w:val="Normal"/>
    <w:link w:val="TitretableauCar"/>
    <w:rsid w:val="00F24866"/>
    <w:rPr>
      <w:b/>
      <w:bCs/>
      <w:color w:val="AC1D72"/>
    </w:rPr>
  </w:style>
  <w:style w:type="character" w:customStyle="1" w:styleId="TitretableauCar">
    <w:name w:val="Titretableau Car"/>
    <w:basedOn w:val="Policepardfaut"/>
    <w:link w:val="Titretableau"/>
    <w:locked/>
    <w:rsid w:val="00F24866"/>
    <w:rPr>
      <w:rFonts w:ascii="Arial" w:eastAsia="Times New Roman" w:hAnsi="Arial" w:cs="Arial"/>
      <w:b/>
      <w:bCs/>
      <w:color w:val="AC1D72"/>
      <w:sz w:val="20"/>
      <w:szCs w:val="20"/>
      <w:lang w:eastAsia="fr-FR"/>
    </w:rPr>
  </w:style>
  <w:style w:type="paragraph" w:customStyle="1" w:styleId="TitreColonne">
    <w:name w:val="TitreColonne"/>
    <w:basedOn w:val="Normal"/>
    <w:link w:val="TitreColonneCar"/>
    <w:rsid w:val="00F24866"/>
    <w:rPr>
      <w:color w:val="AC1D72"/>
    </w:rPr>
  </w:style>
  <w:style w:type="character" w:customStyle="1" w:styleId="TitreColonneCar">
    <w:name w:val="TitreColonne Car"/>
    <w:basedOn w:val="Policepardfaut"/>
    <w:link w:val="TitreColonne"/>
    <w:locked/>
    <w:rsid w:val="00F24866"/>
    <w:rPr>
      <w:rFonts w:ascii="Arial" w:eastAsia="Times New Roman" w:hAnsi="Arial" w:cs="Arial"/>
      <w:color w:val="AC1D72"/>
      <w:sz w:val="20"/>
      <w:szCs w:val="20"/>
      <w:lang w:eastAsia="fr-FR"/>
    </w:rPr>
  </w:style>
  <w:style w:type="paragraph" w:styleId="En-tte">
    <w:name w:val="header"/>
    <w:basedOn w:val="Normal"/>
    <w:link w:val="En-tteCar"/>
    <w:uiPriority w:val="99"/>
    <w:unhideWhenUsed/>
    <w:rsid w:val="00F24866"/>
    <w:pPr>
      <w:tabs>
        <w:tab w:val="center" w:pos="4536"/>
        <w:tab w:val="right" w:pos="9072"/>
      </w:tabs>
    </w:pPr>
  </w:style>
  <w:style w:type="character" w:customStyle="1" w:styleId="En-tteCar">
    <w:name w:val="En-tête Car"/>
    <w:basedOn w:val="Policepardfaut"/>
    <w:link w:val="En-tte"/>
    <w:uiPriority w:val="99"/>
    <w:rsid w:val="00F24866"/>
    <w:rPr>
      <w:rFonts w:ascii="Arial" w:eastAsia="Times New Roman" w:hAnsi="Arial" w:cs="Arial"/>
      <w:sz w:val="20"/>
      <w:szCs w:val="20"/>
      <w:lang w:eastAsia="fr-FR"/>
    </w:rPr>
  </w:style>
  <w:style w:type="paragraph" w:styleId="Pieddepage">
    <w:name w:val="footer"/>
    <w:basedOn w:val="Normal"/>
    <w:link w:val="PieddepageCar"/>
    <w:uiPriority w:val="99"/>
    <w:unhideWhenUsed/>
    <w:rsid w:val="00F24866"/>
    <w:pPr>
      <w:tabs>
        <w:tab w:val="center" w:pos="4536"/>
        <w:tab w:val="right" w:pos="9072"/>
      </w:tabs>
    </w:pPr>
  </w:style>
  <w:style w:type="character" w:customStyle="1" w:styleId="PieddepageCar">
    <w:name w:val="Pied de page Car"/>
    <w:basedOn w:val="Policepardfaut"/>
    <w:link w:val="Pieddepage"/>
    <w:uiPriority w:val="99"/>
    <w:rsid w:val="00F24866"/>
    <w:rPr>
      <w:rFonts w:ascii="Arial" w:eastAsia="Times New Roman" w:hAnsi="Arial" w:cs="Arial"/>
      <w:sz w:val="20"/>
      <w:szCs w:val="20"/>
      <w:lang w:eastAsia="fr-FR"/>
    </w:rPr>
  </w:style>
  <w:style w:type="paragraph" w:styleId="NormalWeb">
    <w:name w:val="Normal (Web)"/>
    <w:basedOn w:val="Normal"/>
    <w:uiPriority w:val="99"/>
    <w:semiHidden/>
    <w:unhideWhenUsed/>
    <w:rsid w:val="00CF385D"/>
    <w:pPr>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Policepardfaut"/>
    <w:rsid w:val="00CF385D"/>
  </w:style>
  <w:style w:type="character" w:styleId="Lienhypertexte">
    <w:name w:val="Hyperlink"/>
    <w:basedOn w:val="Policepardfaut"/>
    <w:uiPriority w:val="99"/>
    <w:unhideWhenUsed/>
    <w:rsid w:val="00CF385D"/>
    <w:rPr>
      <w:color w:val="0000FF"/>
      <w:u w:val="single"/>
    </w:rPr>
  </w:style>
  <w:style w:type="character" w:styleId="lev">
    <w:name w:val="Strong"/>
    <w:basedOn w:val="Policepardfaut"/>
    <w:uiPriority w:val="22"/>
    <w:qFormat/>
    <w:rsid w:val="00CF385D"/>
    <w:rPr>
      <w:b/>
      <w:bCs/>
    </w:rPr>
  </w:style>
  <w:style w:type="character" w:customStyle="1" w:styleId="Titre1Car">
    <w:name w:val="Titre 1 Car"/>
    <w:basedOn w:val="Policepardfaut"/>
    <w:link w:val="Titre1"/>
    <w:uiPriority w:val="9"/>
    <w:rsid w:val="00CF385D"/>
    <w:rPr>
      <w:rFonts w:ascii="Times New Roman" w:eastAsia="Times New Roman" w:hAnsi="Times New Roman" w:cs="Times New Roman"/>
      <w:b/>
      <w:bCs/>
      <w:kern w:val="36"/>
      <w:sz w:val="48"/>
      <w:szCs w:val="48"/>
      <w:lang w:eastAsia="fr-FR"/>
    </w:rPr>
  </w:style>
  <w:style w:type="character" w:customStyle="1" w:styleId="auteur">
    <w:name w:val="auteur"/>
    <w:basedOn w:val="Policepardfaut"/>
    <w:rsid w:val="00CF385D"/>
  </w:style>
  <w:style w:type="character" w:customStyle="1" w:styleId="Date1">
    <w:name w:val="Date1"/>
    <w:basedOn w:val="Policepardfaut"/>
    <w:rsid w:val="00CF385D"/>
  </w:style>
  <w:style w:type="paragraph" w:styleId="Textedebulles">
    <w:name w:val="Balloon Text"/>
    <w:basedOn w:val="Normal"/>
    <w:link w:val="TextedebullesCar"/>
    <w:uiPriority w:val="99"/>
    <w:semiHidden/>
    <w:unhideWhenUsed/>
    <w:rsid w:val="009B4F2C"/>
    <w:rPr>
      <w:rFonts w:ascii="Tahoma" w:hAnsi="Tahoma" w:cs="Tahoma"/>
      <w:sz w:val="16"/>
      <w:szCs w:val="16"/>
    </w:rPr>
  </w:style>
  <w:style w:type="character" w:customStyle="1" w:styleId="TextedebullesCar">
    <w:name w:val="Texte de bulles Car"/>
    <w:basedOn w:val="Policepardfaut"/>
    <w:link w:val="Textedebulles"/>
    <w:uiPriority w:val="99"/>
    <w:semiHidden/>
    <w:rsid w:val="009B4F2C"/>
    <w:rPr>
      <w:rFonts w:ascii="Tahoma" w:eastAsia="Times New Roman" w:hAnsi="Tahoma" w:cs="Tahoma"/>
      <w:sz w:val="16"/>
      <w:szCs w:val="16"/>
      <w:lang w:eastAsia="fr-FR"/>
    </w:rPr>
  </w:style>
  <w:style w:type="table" w:styleId="Grilledutableau">
    <w:name w:val="Table Grid"/>
    <w:basedOn w:val="TableauNormal"/>
    <w:uiPriority w:val="59"/>
    <w:rsid w:val="00E53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moyenne1-Accent1">
    <w:name w:val="Medium Grid 1 Accent 1"/>
    <w:basedOn w:val="TableauNormal"/>
    <w:uiPriority w:val="67"/>
    <w:rsid w:val="005839B2"/>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customStyle="1" w:styleId="Titre4Car">
    <w:name w:val="Titre 4 Car"/>
    <w:basedOn w:val="Policepardfaut"/>
    <w:link w:val="Titre4"/>
    <w:uiPriority w:val="9"/>
    <w:semiHidden/>
    <w:rsid w:val="009D6AB0"/>
    <w:rPr>
      <w:rFonts w:asciiTheme="majorHAnsi" w:eastAsiaTheme="majorEastAsia" w:hAnsiTheme="majorHAnsi" w:cstheme="majorBidi"/>
      <w:b/>
      <w:bCs/>
      <w:i/>
      <w:iCs/>
      <w:color w:val="4F81BD" w:themeColor="accent1"/>
      <w:sz w:val="20"/>
      <w:szCs w:val="20"/>
      <w:lang w:eastAsia="fr-FR"/>
    </w:rPr>
  </w:style>
  <w:style w:type="paragraph" w:styleId="Paragraphedeliste">
    <w:name w:val="List Paragraph"/>
    <w:basedOn w:val="Normal"/>
    <w:uiPriority w:val="34"/>
    <w:qFormat/>
    <w:rsid w:val="00300824"/>
    <w:pPr>
      <w:ind w:left="720"/>
      <w:contextualSpacing/>
    </w:pPr>
  </w:style>
  <w:style w:type="character" w:styleId="Lienhypertextesuivivisit">
    <w:name w:val="FollowedHyperlink"/>
    <w:basedOn w:val="Policepardfaut"/>
    <w:uiPriority w:val="99"/>
    <w:semiHidden/>
    <w:unhideWhenUsed/>
    <w:rsid w:val="000B12C6"/>
    <w:rPr>
      <w:color w:val="800080" w:themeColor="followedHyperlink"/>
      <w:u w:val="single"/>
    </w:rPr>
  </w:style>
  <w:style w:type="table" w:styleId="Trameclaire-Accent2">
    <w:name w:val="Light Shading Accent 2"/>
    <w:basedOn w:val="TableauNormal"/>
    <w:uiPriority w:val="60"/>
    <w:rsid w:val="0016407E"/>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1">
    <w:name w:val="Light Shading Accent 1"/>
    <w:basedOn w:val="TableauNormal"/>
    <w:uiPriority w:val="60"/>
    <w:rsid w:val="00D95D53"/>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4">
    <w:name w:val="Light Shading Accent 4"/>
    <w:basedOn w:val="TableauNormal"/>
    <w:uiPriority w:val="60"/>
    <w:rsid w:val="00D95D53"/>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Grillemoyenne3-Accent2">
    <w:name w:val="Medium Grid 3 Accent 2"/>
    <w:basedOn w:val="TableauNormal"/>
    <w:uiPriority w:val="69"/>
    <w:rsid w:val="00D95D5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Listeclaire-Accent1">
    <w:name w:val="Light List Accent 1"/>
    <w:basedOn w:val="TableauNormal"/>
    <w:uiPriority w:val="61"/>
    <w:rsid w:val="007C6C6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itre2Car">
    <w:name w:val="Titre 2 Car"/>
    <w:basedOn w:val="Policepardfaut"/>
    <w:link w:val="Titre2"/>
    <w:uiPriority w:val="9"/>
    <w:semiHidden/>
    <w:rsid w:val="002731D8"/>
    <w:rPr>
      <w:rFonts w:asciiTheme="majorHAnsi" w:eastAsiaTheme="majorEastAsia" w:hAnsiTheme="majorHAnsi" w:cstheme="majorBidi"/>
      <w:b/>
      <w:bCs/>
      <w:color w:val="4F81BD" w:themeColor="accent1"/>
      <w:sz w:val="26"/>
      <w:szCs w:val="26"/>
      <w:lang w:eastAsia="fr-FR"/>
    </w:rPr>
  </w:style>
  <w:style w:type="paragraph" w:customStyle="1" w:styleId="optxtp">
    <w:name w:val="op_txt_p"/>
    <w:basedOn w:val="Normal"/>
    <w:rsid w:val="002731D8"/>
    <w:pPr>
      <w:spacing w:before="100" w:beforeAutospacing="1" w:after="100" w:afterAutospacing="1"/>
    </w:pPr>
    <w:rPr>
      <w:rFonts w:ascii="Times New Roman" w:hAnsi="Times New Roman" w:cs="Times New Roman"/>
      <w:sz w:val="24"/>
      <w:szCs w:val="24"/>
    </w:rPr>
  </w:style>
  <w:style w:type="character" w:styleId="Accentuation">
    <w:name w:val="Emphasis"/>
    <w:basedOn w:val="Policepardfaut"/>
    <w:uiPriority w:val="20"/>
    <w:qFormat/>
    <w:rsid w:val="002731D8"/>
    <w:rPr>
      <w:i/>
      <w:iCs/>
    </w:rPr>
  </w:style>
  <w:style w:type="character" w:customStyle="1" w:styleId="Titre3Car">
    <w:name w:val="Titre 3 Car"/>
    <w:basedOn w:val="Policepardfaut"/>
    <w:link w:val="Titre3"/>
    <w:uiPriority w:val="9"/>
    <w:semiHidden/>
    <w:rsid w:val="003A586D"/>
    <w:rPr>
      <w:rFonts w:asciiTheme="majorHAnsi" w:eastAsiaTheme="majorEastAsia" w:hAnsiTheme="majorHAnsi" w:cstheme="majorBidi"/>
      <w:b/>
      <w:bCs/>
      <w:color w:val="4F81BD" w:themeColor="accent1"/>
      <w:sz w:val="20"/>
      <w:szCs w:val="20"/>
      <w:lang w:eastAsia="fr-FR"/>
    </w:rPr>
  </w:style>
  <w:style w:type="character" w:customStyle="1" w:styleId="pbtiauthor">
    <w:name w:val="pbtiauthor"/>
    <w:basedOn w:val="Policepardfaut"/>
    <w:rsid w:val="003A586D"/>
  </w:style>
  <w:style w:type="paragraph" w:customStyle="1" w:styleId="spip">
    <w:name w:val="spip"/>
    <w:basedOn w:val="Normal"/>
    <w:rsid w:val="005758ED"/>
    <w:pPr>
      <w:spacing w:before="100" w:beforeAutospacing="1" w:after="100" w:afterAutospacing="1"/>
    </w:pPr>
    <w:rPr>
      <w:rFonts w:ascii="Times New Roman" w:hAnsi="Times New Roman" w:cs="Times New Roman"/>
      <w:sz w:val="24"/>
      <w:szCs w:val="24"/>
    </w:rPr>
  </w:style>
  <w:style w:type="character" w:customStyle="1" w:styleId="spipsurligne">
    <w:name w:val="spip_surligne"/>
    <w:basedOn w:val="Policepardfaut"/>
    <w:rsid w:val="00BE5521"/>
  </w:style>
  <w:style w:type="paragraph" w:customStyle="1" w:styleId="TexteJ">
    <w:name w:val="TexteJ"/>
    <w:basedOn w:val="Corpsdetexte"/>
    <w:rsid w:val="00994519"/>
    <w:pPr>
      <w:widowControl w:val="0"/>
      <w:suppressAutoHyphens/>
      <w:spacing w:after="0"/>
    </w:pPr>
    <w:rPr>
      <w:rFonts w:ascii="Times New Roman" w:eastAsia="Arial Unicode MS" w:hAnsi="Times New Roman" w:cs="Times New Roman"/>
      <w:color w:val="000000"/>
      <w:szCs w:val="24"/>
      <w:lang w:eastAsia="ar-SA"/>
    </w:rPr>
  </w:style>
  <w:style w:type="paragraph" w:customStyle="1" w:styleId="TitreL">
    <w:name w:val="TitreL"/>
    <w:basedOn w:val="TexteJ"/>
    <w:rsid w:val="00994519"/>
    <w:rPr>
      <w:b/>
    </w:rPr>
  </w:style>
  <w:style w:type="paragraph" w:customStyle="1" w:styleId="Capacite">
    <w:name w:val="Capacite"/>
    <w:basedOn w:val="TexteJ"/>
    <w:rsid w:val="00994519"/>
    <w:pPr>
      <w:jc w:val="center"/>
    </w:pPr>
    <w:rPr>
      <w:b/>
      <w:sz w:val="16"/>
    </w:rPr>
  </w:style>
  <w:style w:type="paragraph" w:styleId="Corpsdetexte">
    <w:name w:val="Body Text"/>
    <w:basedOn w:val="Normal"/>
    <w:link w:val="CorpsdetexteCar"/>
    <w:uiPriority w:val="99"/>
    <w:semiHidden/>
    <w:unhideWhenUsed/>
    <w:rsid w:val="00994519"/>
    <w:pPr>
      <w:spacing w:after="120"/>
    </w:pPr>
  </w:style>
  <w:style w:type="character" w:customStyle="1" w:styleId="CorpsdetexteCar">
    <w:name w:val="Corps de texte Car"/>
    <w:basedOn w:val="Policepardfaut"/>
    <w:link w:val="Corpsdetexte"/>
    <w:uiPriority w:val="99"/>
    <w:semiHidden/>
    <w:rsid w:val="00994519"/>
    <w:rPr>
      <w:rFonts w:ascii="Arial" w:eastAsia="Times New Roman" w:hAnsi="Arial" w:cs="Arial"/>
      <w:sz w:val="20"/>
      <w:szCs w:val="20"/>
      <w:lang w:eastAsia="fr-FR"/>
    </w:rPr>
  </w:style>
  <w:style w:type="paragraph" w:customStyle="1" w:styleId="TitreC">
    <w:name w:val="TitreC"/>
    <w:basedOn w:val="Titre4"/>
    <w:rsid w:val="0045277C"/>
    <w:pPr>
      <w:keepLines w:val="0"/>
      <w:widowControl w:val="0"/>
      <w:suppressAutoHyphens/>
      <w:spacing w:before="240" w:after="120"/>
    </w:pPr>
    <w:rPr>
      <w:rFonts w:ascii="Arial" w:eastAsia="MS Mincho" w:hAnsi="Arial" w:cs="Tahoma"/>
      <w:i w:val="0"/>
      <w:color w:val="auto"/>
      <w:kern w:val="1"/>
      <w:sz w:val="24"/>
      <w:szCs w:val="24"/>
      <w:lang w:eastAsia="ar-SA"/>
    </w:rPr>
  </w:style>
  <w:style w:type="paragraph" w:customStyle="1" w:styleId="Bandeau">
    <w:name w:val="Bandeau"/>
    <w:basedOn w:val="TexteJ"/>
    <w:rsid w:val="004527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15953">
      <w:bodyDiv w:val="1"/>
      <w:marLeft w:val="0"/>
      <w:marRight w:val="0"/>
      <w:marTop w:val="0"/>
      <w:marBottom w:val="0"/>
      <w:divBdr>
        <w:top w:val="none" w:sz="0" w:space="0" w:color="auto"/>
        <w:left w:val="none" w:sz="0" w:space="0" w:color="auto"/>
        <w:bottom w:val="none" w:sz="0" w:space="0" w:color="auto"/>
        <w:right w:val="none" w:sz="0" w:space="0" w:color="auto"/>
      </w:divBdr>
    </w:div>
    <w:div w:id="182718430">
      <w:bodyDiv w:val="1"/>
      <w:marLeft w:val="0"/>
      <w:marRight w:val="0"/>
      <w:marTop w:val="0"/>
      <w:marBottom w:val="0"/>
      <w:divBdr>
        <w:top w:val="none" w:sz="0" w:space="0" w:color="auto"/>
        <w:left w:val="none" w:sz="0" w:space="0" w:color="auto"/>
        <w:bottom w:val="none" w:sz="0" w:space="0" w:color="auto"/>
        <w:right w:val="none" w:sz="0" w:space="0" w:color="auto"/>
      </w:divBdr>
    </w:div>
    <w:div w:id="262225699">
      <w:bodyDiv w:val="1"/>
      <w:marLeft w:val="0"/>
      <w:marRight w:val="0"/>
      <w:marTop w:val="0"/>
      <w:marBottom w:val="0"/>
      <w:divBdr>
        <w:top w:val="none" w:sz="0" w:space="0" w:color="auto"/>
        <w:left w:val="none" w:sz="0" w:space="0" w:color="auto"/>
        <w:bottom w:val="none" w:sz="0" w:space="0" w:color="auto"/>
        <w:right w:val="none" w:sz="0" w:space="0" w:color="auto"/>
      </w:divBdr>
      <w:divsChild>
        <w:div w:id="488601051">
          <w:marLeft w:val="0"/>
          <w:marRight w:val="0"/>
          <w:marTop w:val="0"/>
          <w:marBottom w:val="0"/>
          <w:divBdr>
            <w:top w:val="none" w:sz="0" w:space="0" w:color="auto"/>
            <w:left w:val="none" w:sz="0" w:space="0" w:color="auto"/>
            <w:bottom w:val="none" w:sz="0" w:space="0" w:color="auto"/>
            <w:right w:val="none" w:sz="0" w:space="0" w:color="auto"/>
          </w:divBdr>
        </w:div>
      </w:divsChild>
    </w:div>
    <w:div w:id="407534290">
      <w:bodyDiv w:val="1"/>
      <w:marLeft w:val="0"/>
      <w:marRight w:val="0"/>
      <w:marTop w:val="0"/>
      <w:marBottom w:val="0"/>
      <w:divBdr>
        <w:top w:val="none" w:sz="0" w:space="0" w:color="auto"/>
        <w:left w:val="none" w:sz="0" w:space="0" w:color="auto"/>
        <w:bottom w:val="none" w:sz="0" w:space="0" w:color="auto"/>
        <w:right w:val="none" w:sz="0" w:space="0" w:color="auto"/>
      </w:divBdr>
      <w:divsChild>
        <w:div w:id="2097168222">
          <w:marLeft w:val="0"/>
          <w:marRight w:val="0"/>
          <w:marTop w:val="0"/>
          <w:marBottom w:val="0"/>
          <w:divBdr>
            <w:top w:val="none" w:sz="0" w:space="0" w:color="auto"/>
            <w:left w:val="none" w:sz="0" w:space="0" w:color="auto"/>
            <w:bottom w:val="none" w:sz="0" w:space="0" w:color="auto"/>
            <w:right w:val="none" w:sz="0" w:space="0" w:color="auto"/>
          </w:divBdr>
          <w:divsChild>
            <w:div w:id="1389495465">
              <w:marLeft w:val="0"/>
              <w:marRight w:val="0"/>
              <w:marTop w:val="0"/>
              <w:marBottom w:val="0"/>
              <w:divBdr>
                <w:top w:val="none" w:sz="0" w:space="0" w:color="auto"/>
                <w:left w:val="none" w:sz="0" w:space="0" w:color="auto"/>
                <w:bottom w:val="none" w:sz="0" w:space="0" w:color="auto"/>
                <w:right w:val="none" w:sz="0" w:space="0" w:color="auto"/>
              </w:divBdr>
              <w:divsChild>
                <w:div w:id="981270570">
                  <w:marLeft w:val="0"/>
                  <w:marRight w:val="0"/>
                  <w:marTop w:val="0"/>
                  <w:marBottom w:val="0"/>
                  <w:divBdr>
                    <w:top w:val="none" w:sz="0" w:space="0" w:color="auto"/>
                    <w:left w:val="none" w:sz="0" w:space="0" w:color="auto"/>
                    <w:bottom w:val="none" w:sz="0" w:space="0" w:color="auto"/>
                    <w:right w:val="none" w:sz="0" w:space="0" w:color="auto"/>
                  </w:divBdr>
                </w:div>
              </w:divsChild>
            </w:div>
            <w:div w:id="551384815">
              <w:marLeft w:val="0"/>
              <w:marRight w:val="0"/>
              <w:marTop w:val="0"/>
              <w:marBottom w:val="0"/>
              <w:divBdr>
                <w:top w:val="none" w:sz="0" w:space="0" w:color="auto"/>
                <w:left w:val="none" w:sz="0" w:space="0" w:color="auto"/>
                <w:bottom w:val="none" w:sz="0" w:space="0" w:color="auto"/>
                <w:right w:val="none" w:sz="0" w:space="0" w:color="auto"/>
              </w:divBdr>
              <w:divsChild>
                <w:div w:id="1545026315">
                  <w:marLeft w:val="0"/>
                  <w:marRight w:val="0"/>
                  <w:marTop w:val="0"/>
                  <w:marBottom w:val="0"/>
                  <w:divBdr>
                    <w:top w:val="none" w:sz="0" w:space="0" w:color="auto"/>
                    <w:left w:val="none" w:sz="0" w:space="0" w:color="auto"/>
                    <w:bottom w:val="none" w:sz="0" w:space="0" w:color="auto"/>
                    <w:right w:val="none" w:sz="0" w:space="0" w:color="auto"/>
                  </w:divBdr>
                </w:div>
              </w:divsChild>
            </w:div>
            <w:div w:id="388186236">
              <w:marLeft w:val="0"/>
              <w:marRight w:val="0"/>
              <w:marTop w:val="0"/>
              <w:marBottom w:val="0"/>
              <w:divBdr>
                <w:top w:val="none" w:sz="0" w:space="0" w:color="auto"/>
                <w:left w:val="none" w:sz="0" w:space="0" w:color="auto"/>
                <w:bottom w:val="none" w:sz="0" w:space="0" w:color="auto"/>
                <w:right w:val="none" w:sz="0" w:space="0" w:color="auto"/>
              </w:divBdr>
              <w:divsChild>
                <w:div w:id="170590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363396">
      <w:bodyDiv w:val="1"/>
      <w:marLeft w:val="0"/>
      <w:marRight w:val="0"/>
      <w:marTop w:val="0"/>
      <w:marBottom w:val="0"/>
      <w:divBdr>
        <w:top w:val="none" w:sz="0" w:space="0" w:color="auto"/>
        <w:left w:val="none" w:sz="0" w:space="0" w:color="auto"/>
        <w:bottom w:val="none" w:sz="0" w:space="0" w:color="auto"/>
        <w:right w:val="none" w:sz="0" w:space="0" w:color="auto"/>
      </w:divBdr>
      <w:divsChild>
        <w:div w:id="1932352476">
          <w:marLeft w:val="240"/>
          <w:marRight w:val="240"/>
          <w:marTop w:val="384"/>
          <w:marBottom w:val="312"/>
          <w:divBdr>
            <w:top w:val="none" w:sz="0" w:space="0" w:color="auto"/>
            <w:left w:val="none" w:sz="0" w:space="0" w:color="auto"/>
            <w:bottom w:val="none" w:sz="0" w:space="0" w:color="auto"/>
            <w:right w:val="none" w:sz="0" w:space="0" w:color="auto"/>
          </w:divBdr>
          <w:divsChild>
            <w:div w:id="1614941034">
              <w:marLeft w:val="0"/>
              <w:marRight w:val="0"/>
              <w:marTop w:val="0"/>
              <w:marBottom w:val="0"/>
              <w:divBdr>
                <w:top w:val="single" w:sz="12" w:space="0" w:color="4463A1"/>
                <w:left w:val="single" w:sz="12" w:space="0" w:color="4463A1"/>
                <w:bottom w:val="single" w:sz="12" w:space="0" w:color="4463A1"/>
                <w:right w:val="single" w:sz="12" w:space="0" w:color="4463A1"/>
              </w:divBdr>
            </w:div>
          </w:divsChild>
        </w:div>
        <w:div w:id="1281495939">
          <w:marLeft w:val="0"/>
          <w:marRight w:val="0"/>
          <w:marTop w:val="0"/>
          <w:marBottom w:val="0"/>
          <w:divBdr>
            <w:top w:val="none" w:sz="0" w:space="0" w:color="auto"/>
            <w:left w:val="none" w:sz="0" w:space="0" w:color="auto"/>
            <w:bottom w:val="none" w:sz="0" w:space="0" w:color="auto"/>
            <w:right w:val="none" w:sz="0" w:space="0" w:color="auto"/>
          </w:divBdr>
          <w:divsChild>
            <w:div w:id="82142290">
              <w:marLeft w:val="0"/>
              <w:marRight w:val="0"/>
              <w:marTop w:val="0"/>
              <w:marBottom w:val="0"/>
              <w:divBdr>
                <w:top w:val="none" w:sz="0" w:space="0" w:color="auto"/>
                <w:left w:val="none" w:sz="0" w:space="0" w:color="auto"/>
                <w:bottom w:val="none" w:sz="0" w:space="0" w:color="auto"/>
                <w:right w:val="none" w:sz="0" w:space="0" w:color="auto"/>
              </w:divBdr>
              <w:divsChild>
                <w:div w:id="1004164586">
                  <w:marLeft w:val="240"/>
                  <w:marRight w:val="240"/>
                  <w:marTop w:val="240"/>
                  <w:marBottom w:val="240"/>
                  <w:divBdr>
                    <w:top w:val="none" w:sz="0" w:space="0" w:color="auto"/>
                    <w:left w:val="none" w:sz="0" w:space="0" w:color="auto"/>
                    <w:bottom w:val="none" w:sz="0" w:space="0" w:color="auto"/>
                    <w:right w:val="none" w:sz="0" w:space="0" w:color="auto"/>
                  </w:divBdr>
                  <w:divsChild>
                    <w:div w:id="82955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663978">
      <w:bodyDiv w:val="1"/>
      <w:marLeft w:val="0"/>
      <w:marRight w:val="0"/>
      <w:marTop w:val="0"/>
      <w:marBottom w:val="0"/>
      <w:divBdr>
        <w:top w:val="none" w:sz="0" w:space="0" w:color="auto"/>
        <w:left w:val="none" w:sz="0" w:space="0" w:color="auto"/>
        <w:bottom w:val="none" w:sz="0" w:space="0" w:color="auto"/>
        <w:right w:val="none" w:sz="0" w:space="0" w:color="auto"/>
      </w:divBdr>
    </w:div>
    <w:div w:id="1255943084">
      <w:bodyDiv w:val="1"/>
      <w:marLeft w:val="0"/>
      <w:marRight w:val="0"/>
      <w:marTop w:val="0"/>
      <w:marBottom w:val="0"/>
      <w:divBdr>
        <w:top w:val="none" w:sz="0" w:space="0" w:color="auto"/>
        <w:left w:val="none" w:sz="0" w:space="0" w:color="auto"/>
        <w:bottom w:val="none" w:sz="0" w:space="0" w:color="auto"/>
        <w:right w:val="none" w:sz="0" w:space="0" w:color="auto"/>
      </w:divBdr>
    </w:div>
    <w:div w:id="1421486858">
      <w:bodyDiv w:val="1"/>
      <w:marLeft w:val="0"/>
      <w:marRight w:val="0"/>
      <w:marTop w:val="0"/>
      <w:marBottom w:val="0"/>
      <w:divBdr>
        <w:top w:val="none" w:sz="0" w:space="0" w:color="auto"/>
        <w:left w:val="none" w:sz="0" w:space="0" w:color="auto"/>
        <w:bottom w:val="none" w:sz="0" w:space="0" w:color="auto"/>
        <w:right w:val="none" w:sz="0" w:space="0" w:color="auto"/>
      </w:divBdr>
    </w:div>
    <w:div w:id="1498350309">
      <w:bodyDiv w:val="1"/>
      <w:marLeft w:val="0"/>
      <w:marRight w:val="0"/>
      <w:marTop w:val="0"/>
      <w:marBottom w:val="0"/>
      <w:divBdr>
        <w:top w:val="none" w:sz="0" w:space="0" w:color="auto"/>
        <w:left w:val="none" w:sz="0" w:space="0" w:color="auto"/>
        <w:bottom w:val="none" w:sz="0" w:space="0" w:color="auto"/>
        <w:right w:val="none" w:sz="0" w:space="0" w:color="auto"/>
      </w:divBdr>
    </w:div>
    <w:div w:id="1566378054">
      <w:bodyDiv w:val="1"/>
      <w:marLeft w:val="0"/>
      <w:marRight w:val="0"/>
      <w:marTop w:val="0"/>
      <w:marBottom w:val="0"/>
      <w:divBdr>
        <w:top w:val="none" w:sz="0" w:space="0" w:color="auto"/>
        <w:left w:val="none" w:sz="0" w:space="0" w:color="auto"/>
        <w:bottom w:val="none" w:sz="0" w:space="0" w:color="auto"/>
        <w:right w:val="none" w:sz="0" w:space="0" w:color="auto"/>
      </w:divBdr>
      <w:divsChild>
        <w:div w:id="1242250627">
          <w:marLeft w:val="0"/>
          <w:marRight w:val="0"/>
          <w:marTop w:val="0"/>
          <w:marBottom w:val="0"/>
          <w:divBdr>
            <w:top w:val="none" w:sz="0" w:space="0" w:color="auto"/>
            <w:left w:val="none" w:sz="0" w:space="0" w:color="auto"/>
            <w:bottom w:val="none" w:sz="0" w:space="0" w:color="auto"/>
            <w:right w:val="none" w:sz="0" w:space="0" w:color="auto"/>
          </w:divBdr>
        </w:div>
      </w:divsChild>
    </w:div>
    <w:div w:id="1662586590">
      <w:bodyDiv w:val="1"/>
      <w:marLeft w:val="0"/>
      <w:marRight w:val="0"/>
      <w:marTop w:val="0"/>
      <w:marBottom w:val="0"/>
      <w:divBdr>
        <w:top w:val="none" w:sz="0" w:space="0" w:color="auto"/>
        <w:left w:val="none" w:sz="0" w:space="0" w:color="auto"/>
        <w:bottom w:val="none" w:sz="0" w:space="0" w:color="auto"/>
        <w:right w:val="none" w:sz="0" w:space="0" w:color="auto"/>
      </w:divBdr>
    </w:div>
    <w:div w:id="1777483234">
      <w:bodyDiv w:val="1"/>
      <w:marLeft w:val="0"/>
      <w:marRight w:val="0"/>
      <w:marTop w:val="0"/>
      <w:marBottom w:val="0"/>
      <w:divBdr>
        <w:top w:val="none" w:sz="0" w:space="0" w:color="auto"/>
        <w:left w:val="none" w:sz="0" w:space="0" w:color="auto"/>
        <w:bottom w:val="none" w:sz="0" w:space="0" w:color="auto"/>
        <w:right w:val="none" w:sz="0" w:space="0" w:color="auto"/>
      </w:divBdr>
    </w:div>
    <w:div w:id="1789424435">
      <w:bodyDiv w:val="1"/>
      <w:marLeft w:val="0"/>
      <w:marRight w:val="0"/>
      <w:marTop w:val="0"/>
      <w:marBottom w:val="0"/>
      <w:divBdr>
        <w:top w:val="none" w:sz="0" w:space="0" w:color="auto"/>
        <w:left w:val="none" w:sz="0" w:space="0" w:color="auto"/>
        <w:bottom w:val="none" w:sz="0" w:space="0" w:color="auto"/>
        <w:right w:val="none" w:sz="0" w:space="0" w:color="auto"/>
      </w:divBdr>
    </w:div>
    <w:div w:id="1829904965">
      <w:bodyDiv w:val="1"/>
      <w:marLeft w:val="0"/>
      <w:marRight w:val="0"/>
      <w:marTop w:val="0"/>
      <w:marBottom w:val="0"/>
      <w:divBdr>
        <w:top w:val="none" w:sz="0" w:space="0" w:color="auto"/>
        <w:left w:val="none" w:sz="0" w:space="0" w:color="auto"/>
        <w:bottom w:val="none" w:sz="0" w:space="0" w:color="auto"/>
        <w:right w:val="none" w:sz="0" w:space="0" w:color="auto"/>
      </w:divBdr>
    </w:div>
    <w:div w:id="1880316565">
      <w:bodyDiv w:val="1"/>
      <w:marLeft w:val="0"/>
      <w:marRight w:val="0"/>
      <w:marTop w:val="0"/>
      <w:marBottom w:val="0"/>
      <w:divBdr>
        <w:top w:val="none" w:sz="0" w:space="0" w:color="auto"/>
        <w:left w:val="none" w:sz="0" w:space="0" w:color="auto"/>
        <w:bottom w:val="none" w:sz="0" w:space="0" w:color="auto"/>
        <w:right w:val="none" w:sz="0" w:space="0" w:color="auto"/>
      </w:divBdr>
      <w:divsChild>
        <w:div w:id="506138838">
          <w:marLeft w:val="0"/>
          <w:marRight w:val="0"/>
          <w:marTop w:val="0"/>
          <w:marBottom w:val="0"/>
          <w:divBdr>
            <w:top w:val="none" w:sz="0" w:space="0" w:color="auto"/>
            <w:left w:val="none" w:sz="0" w:space="0" w:color="auto"/>
            <w:bottom w:val="none" w:sz="0" w:space="0" w:color="auto"/>
            <w:right w:val="none" w:sz="0" w:space="0" w:color="auto"/>
          </w:divBdr>
        </w:div>
      </w:divsChild>
    </w:div>
    <w:div w:id="1890678503">
      <w:bodyDiv w:val="1"/>
      <w:marLeft w:val="0"/>
      <w:marRight w:val="0"/>
      <w:marTop w:val="0"/>
      <w:marBottom w:val="0"/>
      <w:divBdr>
        <w:top w:val="none" w:sz="0" w:space="0" w:color="auto"/>
        <w:left w:val="none" w:sz="0" w:space="0" w:color="auto"/>
        <w:bottom w:val="none" w:sz="0" w:space="0" w:color="auto"/>
        <w:right w:val="none" w:sz="0" w:space="0" w:color="auto"/>
      </w:divBdr>
      <w:divsChild>
        <w:div w:id="2134516788">
          <w:marLeft w:val="0"/>
          <w:marRight w:val="0"/>
          <w:marTop w:val="0"/>
          <w:marBottom w:val="0"/>
          <w:divBdr>
            <w:top w:val="none" w:sz="0" w:space="0" w:color="auto"/>
            <w:left w:val="none" w:sz="0" w:space="0" w:color="auto"/>
            <w:bottom w:val="none" w:sz="0" w:space="0" w:color="auto"/>
            <w:right w:val="none" w:sz="0" w:space="0" w:color="auto"/>
          </w:divBdr>
        </w:div>
      </w:divsChild>
    </w:div>
    <w:div w:id="1899780923">
      <w:bodyDiv w:val="1"/>
      <w:marLeft w:val="0"/>
      <w:marRight w:val="0"/>
      <w:marTop w:val="0"/>
      <w:marBottom w:val="0"/>
      <w:divBdr>
        <w:top w:val="none" w:sz="0" w:space="0" w:color="auto"/>
        <w:left w:val="none" w:sz="0" w:space="0" w:color="auto"/>
        <w:bottom w:val="none" w:sz="0" w:space="0" w:color="auto"/>
        <w:right w:val="none" w:sz="0" w:space="0" w:color="auto"/>
      </w:divBdr>
    </w:div>
    <w:div w:id="211000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png"/><Relationship Id="rId18" Type="http://schemas.openxmlformats.org/officeDocument/2006/relationships/image" Target="media/image8.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mines-paristech.fr/" TargetMode="Externa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http://www.cma-oise.fr/portals/82/docs/transmissionreprise/DOSSIER%20TRANSMISSION4.pdf" TargetMode="External"/><Relationship Id="rId10" Type="http://schemas.openxmlformats.org/officeDocument/2006/relationships/image" Target="media/image3.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9298</TotalTime>
  <Pages>15</Pages>
  <Words>2912</Words>
  <Characters>16017</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GOUILL</dc:creator>
  <cp:keywords/>
  <dc:description/>
  <cp:lastModifiedBy>GOUILL</cp:lastModifiedBy>
  <cp:revision>127</cp:revision>
  <cp:lastPrinted>2012-09-15T10:46:00Z</cp:lastPrinted>
  <dcterms:created xsi:type="dcterms:W3CDTF">2012-08-27T19:32:00Z</dcterms:created>
  <dcterms:modified xsi:type="dcterms:W3CDTF">2012-09-15T13:25:00Z</dcterms:modified>
</cp:coreProperties>
</file>