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7F" w:rsidRPr="00E85C04" w:rsidRDefault="00EC48F8" w:rsidP="00C2424A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772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C297F" w:rsidRPr="00E85C04">
        <w:rPr>
          <w:rFonts w:ascii="Arial Black" w:hAnsi="Arial Black"/>
          <w:b/>
          <w:sz w:val="24"/>
        </w:rPr>
        <w:t xml:space="preserve">Centre de </w:t>
      </w:r>
      <w:r w:rsidR="00E85C04" w:rsidRPr="00E85C04">
        <w:rPr>
          <w:rFonts w:ascii="Arial Black" w:hAnsi="Arial Black"/>
          <w:b/>
          <w:sz w:val="24"/>
        </w:rPr>
        <w:t>R</w:t>
      </w:r>
      <w:r w:rsidR="00BC297F" w:rsidRPr="00E85C04">
        <w:rPr>
          <w:rFonts w:ascii="Arial Black" w:hAnsi="Arial Black"/>
          <w:b/>
          <w:sz w:val="24"/>
        </w:rPr>
        <w:t xml:space="preserve">essources </w:t>
      </w:r>
      <w:r w:rsidR="00C2424A">
        <w:rPr>
          <w:rFonts w:ascii="Arial Black" w:hAnsi="Arial Black"/>
          <w:b/>
          <w:sz w:val="24"/>
        </w:rPr>
        <w:br/>
      </w:r>
      <w:r w:rsidR="00E85C04" w:rsidRPr="00E85C04">
        <w:rPr>
          <w:rFonts w:ascii="Arial Black" w:hAnsi="Arial Black"/>
          <w:b/>
          <w:sz w:val="24"/>
        </w:rPr>
        <w:t>C</w:t>
      </w:r>
      <w:r w:rsidR="00BC297F" w:rsidRPr="00E85C04">
        <w:rPr>
          <w:rFonts w:ascii="Arial Black" w:hAnsi="Arial Black"/>
          <w:b/>
          <w:sz w:val="24"/>
        </w:rPr>
        <w:t xml:space="preserve">omptabilité </w:t>
      </w:r>
      <w:r w:rsidR="00E85C04" w:rsidRPr="00E85C04">
        <w:rPr>
          <w:rFonts w:ascii="Arial Black" w:hAnsi="Arial Black"/>
          <w:b/>
          <w:sz w:val="24"/>
        </w:rPr>
        <w:t>F</w:t>
      </w:r>
      <w:r w:rsidR="00BC297F" w:rsidRPr="00E85C04">
        <w:rPr>
          <w:rFonts w:ascii="Arial Black" w:hAnsi="Arial Black"/>
          <w:b/>
          <w:sz w:val="24"/>
        </w:rPr>
        <w:t>inance</w:t>
      </w:r>
    </w:p>
    <w:p w:rsidR="00494661" w:rsidRPr="004563F0" w:rsidRDefault="00494661" w:rsidP="00AA3015">
      <w:pPr>
        <w:rPr>
          <w:sz w:val="20"/>
        </w:rPr>
      </w:pPr>
      <w:r w:rsidRPr="004563F0">
        <w:rPr>
          <w:sz w:val="20"/>
        </w:rPr>
        <w:t>Lycée MARIE CURIE</w:t>
      </w:r>
    </w:p>
    <w:p w:rsidR="004563F0" w:rsidRPr="004563F0" w:rsidRDefault="00494661" w:rsidP="00AA301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BC297F" w:rsidRPr="004563F0" w:rsidRDefault="00494661" w:rsidP="00AA3015">
      <w:pPr>
        <w:rPr>
          <w:sz w:val="16"/>
        </w:rPr>
      </w:pPr>
      <w:r w:rsidRPr="004563F0">
        <w:rPr>
          <w:sz w:val="20"/>
        </w:rPr>
        <w:t>38435 ECHIROLLES cedex</w:t>
      </w:r>
    </w:p>
    <w:p w:rsidR="00BC297F" w:rsidRPr="00E85C04" w:rsidRDefault="002E73AD" w:rsidP="00E96191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9" w:history="1">
        <w:r w:rsidR="00E85C04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E85C04">
        <w:rPr>
          <w:lang w:val="nl-NL"/>
        </w:rPr>
        <w:t xml:space="preserve"> </w:t>
      </w:r>
    </w:p>
    <w:p w:rsidR="007745C9" w:rsidRPr="004563F0" w:rsidRDefault="007745C9" w:rsidP="00A01D74">
      <w:pPr>
        <w:rPr>
          <w:lang w:val="nl-NL"/>
        </w:rPr>
      </w:pPr>
    </w:p>
    <w:p w:rsidR="00FE6EDC" w:rsidRPr="004563F0" w:rsidRDefault="00FE6EDC" w:rsidP="00A01D74"/>
    <w:p w:rsidR="00EC48F8" w:rsidRDefault="00EC48F8" w:rsidP="0053289D">
      <w:pPr>
        <w:pStyle w:val="Titre"/>
        <w:ind w:left="1985" w:right="990"/>
      </w:pPr>
      <w:r>
        <w:rPr>
          <w:b w:val="0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171450</wp:posOffset>
            </wp:positionV>
            <wp:extent cx="962025" cy="714375"/>
            <wp:effectExtent l="19050" t="0" r="9525" b="0"/>
            <wp:wrapNone/>
            <wp:docPr id="7" name="Image 0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2E70">
        <w:t>Comment organiser le traitement pour répondre aux besoins de l’entreprise</w:t>
      </w:r>
      <w:r w:rsidR="00D9666A">
        <w:t> ?</w:t>
      </w:r>
      <w:r w:rsidR="00D9666A">
        <w:br/>
        <w:t> </w:t>
      </w:r>
      <w:bookmarkStart w:id="0" w:name="intitulé"/>
      <w:proofErr w:type="spellStart"/>
      <w:r w:rsidR="0053289D">
        <w:t>Ecotreee</w:t>
      </w:r>
      <w:proofErr w:type="spellEnd"/>
      <w:r w:rsidR="0053289D">
        <w:t xml:space="preserve"> </w:t>
      </w:r>
      <w:r w:rsidR="00D9666A">
        <w:t>- séquence</w:t>
      </w:r>
      <w:r>
        <w:t xml:space="preserve"> n°3</w:t>
      </w:r>
      <w:bookmarkEnd w:id="0"/>
    </w:p>
    <w:p w:rsidR="00FE6EDC" w:rsidRDefault="00FE6EDC" w:rsidP="00F21AFC">
      <w:pPr>
        <w:jc w:val="center"/>
      </w:pPr>
    </w:p>
    <w:p w:rsidR="00EC48F8" w:rsidRDefault="00EC48F8" w:rsidP="00EC48F8">
      <w:pPr>
        <w:pStyle w:val="Annexe"/>
      </w:pPr>
      <w:r>
        <w:t>La conservation de l'information comptable</w:t>
      </w:r>
      <w:r w:rsidR="00942F6A">
        <w:t xml:space="preserve"> d'ECOTREEE</w:t>
      </w:r>
    </w:p>
    <w:p w:rsidR="00EC48F8" w:rsidRDefault="00EC48F8" w:rsidP="00EC48F8">
      <w:pPr>
        <w:rPr>
          <w:szCs w:val="28"/>
        </w:rPr>
      </w:pPr>
      <w:r>
        <w:rPr>
          <w:szCs w:val="28"/>
        </w:rPr>
        <w:t>L'information comptable, enregistrée au jour le jour dans les journaux et les comptes, doit rester à la disposition des utilisateurs dans le temps.</w:t>
      </w:r>
    </w:p>
    <w:p w:rsidR="00EC48F8" w:rsidRDefault="00EC48F8" w:rsidP="00EC48F8">
      <w:pPr>
        <w:rPr>
          <w:szCs w:val="28"/>
        </w:rPr>
      </w:pPr>
    </w:p>
    <w:p w:rsidR="00EC48F8" w:rsidRDefault="00EC48F8" w:rsidP="00EC48F8">
      <w:pPr>
        <w:pStyle w:val="Titre1"/>
      </w:pPr>
      <w:r>
        <w:t>L'information au service de la gestion</w:t>
      </w:r>
    </w:p>
    <w:p w:rsidR="00EC48F8" w:rsidRDefault="00EC48F8" w:rsidP="00EC48F8">
      <w:pPr>
        <w:rPr>
          <w:szCs w:val="28"/>
        </w:rPr>
      </w:pPr>
      <w:r>
        <w:rPr>
          <w:szCs w:val="28"/>
        </w:rPr>
        <w:t>Le dirigeant de la SAS ECOTREEE souhaite pouvoir étudier et analyser de façon régulière l'évolution des certains indicateurs de performance.</w:t>
      </w:r>
    </w:p>
    <w:p w:rsidR="00EC48F8" w:rsidRDefault="00EC48F8" w:rsidP="00EC48F8">
      <w:pPr>
        <w:rPr>
          <w:szCs w:val="28"/>
        </w:rPr>
      </w:pPr>
      <w:r>
        <w:rPr>
          <w:szCs w:val="28"/>
        </w:rPr>
        <w:t>Vous allez participer à l'élaboration de ces indicateurs.</w:t>
      </w:r>
    </w:p>
    <w:p w:rsidR="00EC48F8" w:rsidRDefault="00EC48F8" w:rsidP="00EC48F8">
      <w:pPr>
        <w:rPr>
          <w:szCs w:val="28"/>
        </w:rPr>
      </w:pPr>
    </w:p>
    <w:p w:rsidR="00EC48F8" w:rsidRDefault="00EC48F8" w:rsidP="00EC48F8">
      <w:pPr>
        <w:rPr>
          <w:szCs w:val="28"/>
        </w:rPr>
      </w:pPr>
      <w:r>
        <w:rPr>
          <w:szCs w:val="28"/>
        </w:rPr>
        <w:t>Il souhaite par exemple disposer d'une information synthétique sur les achats et les ventes –évolution de 2012 à 2013-, regroupés par domaine d'activité.</w:t>
      </w:r>
      <w:r w:rsidR="00300A05">
        <w:rPr>
          <w:szCs w:val="28"/>
        </w:rPr>
        <w:t xml:space="preserve"> Vous disposez en annexe 1 d'un exemple de tableau possible.</w:t>
      </w:r>
    </w:p>
    <w:p w:rsidR="00300A05" w:rsidRDefault="00300A05" w:rsidP="00EC48F8">
      <w:pPr>
        <w:rPr>
          <w:szCs w:val="28"/>
        </w:rPr>
      </w:pPr>
    </w:p>
    <w:p w:rsidR="00EC48F8" w:rsidRDefault="00EC48F8" w:rsidP="00EC48F8">
      <w:pPr>
        <w:rPr>
          <w:szCs w:val="28"/>
        </w:rPr>
      </w:pPr>
    </w:p>
    <w:p w:rsidR="00EC48F8" w:rsidRDefault="00EC48F8" w:rsidP="00EC48F8">
      <w:pPr>
        <w:rPr>
          <w:szCs w:val="28"/>
        </w:rPr>
        <w:sectPr w:rsidR="00EC48F8" w:rsidSect="00097F94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1906" w:h="16838" w:code="9"/>
          <w:pgMar w:top="1134" w:right="1418" w:bottom="1134" w:left="1418" w:header="567" w:footer="851" w:gutter="0"/>
          <w:cols w:space="708"/>
          <w:docGrid w:linePitch="360"/>
        </w:sectPr>
      </w:pPr>
    </w:p>
    <w:p w:rsidR="00EC48F8" w:rsidRPr="00EC48F8" w:rsidRDefault="00EC48F8" w:rsidP="00EC48F8">
      <w:pPr>
        <w:jc w:val="center"/>
        <w:rPr>
          <w:b/>
          <w:sz w:val="28"/>
          <w:szCs w:val="28"/>
          <w:u w:val="single"/>
        </w:rPr>
      </w:pPr>
      <w:r w:rsidRPr="00EC48F8">
        <w:rPr>
          <w:b/>
          <w:sz w:val="28"/>
          <w:szCs w:val="28"/>
          <w:u w:val="single"/>
        </w:rPr>
        <w:lastRenderedPageBreak/>
        <w:t>Solution 1 : avec des balances</w:t>
      </w:r>
    </w:p>
    <w:p w:rsidR="00EC48F8" w:rsidRDefault="00EC48F8" w:rsidP="00EC48F8">
      <w:pPr>
        <w:rPr>
          <w:szCs w:val="28"/>
        </w:rPr>
      </w:pPr>
    </w:p>
    <w:p w:rsidR="00EC48F8" w:rsidRDefault="00EC48F8" w:rsidP="00EC48F8">
      <w:pPr>
        <w:pStyle w:val="question"/>
        <w:numPr>
          <w:ilvl w:val="0"/>
          <w:numId w:val="34"/>
        </w:numPr>
        <w:ind w:left="426"/>
      </w:pPr>
      <w:r>
        <w:t>Repérer les comptes d'achats et frais (comptes 60 à 64) et les ventes (70) spécifiques de chaque domaine d'activité.</w:t>
      </w:r>
    </w:p>
    <w:p w:rsidR="00EC48F8" w:rsidRDefault="00EC48F8" w:rsidP="00EC48F8">
      <w:pPr>
        <w:pStyle w:val="question"/>
        <w:ind w:left="426"/>
      </w:pPr>
      <w:r>
        <w:t>Éditer une balance avec comparatif sur deux ans reprenant les soldes des comptes de classe 6 et 7</w:t>
      </w:r>
    </w:p>
    <w:p w:rsidR="00EC48F8" w:rsidRDefault="00EC48F8" w:rsidP="00EC48F8">
      <w:pPr>
        <w:pStyle w:val="question"/>
        <w:ind w:left="426"/>
      </w:pPr>
      <w:r>
        <w:t>Exporter la balance vers le tableur</w:t>
      </w:r>
    </w:p>
    <w:p w:rsidR="00EC48F8" w:rsidRDefault="00EC48F8" w:rsidP="00EC48F8">
      <w:pPr>
        <w:pStyle w:val="question"/>
        <w:ind w:left="426"/>
      </w:pPr>
      <w:r>
        <w:t>Traiter les informations pour extraire les comptes spécifiques rattachés à chaque domaine (les autres seront négligés)</w:t>
      </w:r>
    </w:p>
    <w:p w:rsidR="00EC48F8" w:rsidRDefault="00EC48F8" w:rsidP="00EC48F8">
      <w:pPr>
        <w:jc w:val="center"/>
      </w:pPr>
      <w:r>
        <w:br w:type="column"/>
      </w:r>
      <w:r w:rsidRPr="00EC48F8">
        <w:rPr>
          <w:b/>
          <w:sz w:val="28"/>
          <w:szCs w:val="28"/>
          <w:u w:val="single"/>
        </w:rPr>
        <w:lastRenderedPageBreak/>
        <w:t>Solution 2 : par les analyses statistiques</w:t>
      </w:r>
    </w:p>
    <w:p w:rsidR="00EC48F8" w:rsidRDefault="00EC48F8" w:rsidP="00EC48F8"/>
    <w:p w:rsidR="00EC48F8" w:rsidRDefault="00EC48F8" w:rsidP="00EC48F8">
      <w:pPr>
        <w:pStyle w:val="question"/>
        <w:numPr>
          <w:ilvl w:val="0"/>
          <w:numId w:val="35"/>
        </w:numPr>
        <w:ind w:left="426"/>
      </w:pPr>
      <w:r>
        <w:t>Idem ci contre</w:t>
      </w:r>
    </w:p>
    <w:p w:rsidR="00EC48F8" w:rsidRDefault="00EC48F8" w:rsidP="00EC48F8">
      <w:pPr>
        <w:pStyle w:val="question"/>
        <w:numPr>
          <w:ilvl w:val="0"/>
          <w:numId w:val="35"/>
        </w:numPr>
        <w:ind w:left="426"/>
      </w:pPr>
      <w:r>
        <w:t>Lancer l'analyse statistique (modèle de présentation par défaut), en précisant les critères : Onglet avancé ,</w:t>
      </w:r>
    </w:p>
    <w:p w:rsidR="00EC48F8" w:rsidRDefault="00EC48F8" w:rsidP="00EC48F8">
      <w:pPr>
        <w:pStyle w:val="question"/>
        <w:numPr>
          <w:ilvl w:val="0"/>
          <w:numId w:val="0"/>
        </w:numPr>
        <w:ind w:left="426"/>
      </w:pPr>
      <w:r>
        <w:t>Critère : "compte général" + "est dans" + (liste des comptes repérés en 1.)</w:t>
      </w:r>
    </w:p>
    <w:p w:rsidR="00EC48F8" w:rsidRDefault="00EC48F8" w:rsidP="00EC48F8">
      <w:pPr>
        <w:pStyle w:val="question"/>
        <w:numPr>
          <w:ilvl w:val="0"/>
          <w:numId w:val="35"/>
        </w:numPr>
        <w:ind w:left="426"/>
      </w:pPr>
      <w:r>
        <w:t>Exporter la liste vers le tableur</w:t>
      </w:r>
    </w:p>
    <w:p w:rsidR="00EC48F8" w:rsidRDefault="00EC48F8" w:rsidP="00EC48F8">
      <w:pPr>
        <w:pStyle w:val="question"/>
        <w:numPr>
          <w:ilvl w:val="0"/>
          <w:numId w:val="35"/>
        </w:numPr>
        <w:ind w:left="426"/>
      </w:pPr>
      <w:r>
        <w:t>Retraiter les informations</w:t>
      </w:r>
    </w:p>
    <w:p w:rsidR="00EC48F8" w:rsidRDefault="00EC48F8" w:rsidP="00EC48F8">
      <w:pPr>
        <w:pStyle w:val="question"/>
        <w:numPr>
          <w:ilvl w:val="0"/>
          <w:numId w:val="0"/>
        </w:numPr>
        <w:ind w:left="720" w:hanging="360"/>
      </w:pPr>
      <w:r>
        <w:t xml:space="preserve"> </w:t>
      </w:r>
    </w:p>
    <w:p w:rsidR="00EC48F8" w:rsidRDefault="00EC48F8" w:rsidP="00EC48F8"/>
    <w:p w:rsidR="00EC48F8" w:rsidRDefault="00EC48F8" w:rsidP="00EC48F8">
      <w:pPr>
        <w:rPr>
          <w:szCs w:val="28"/>
        </w:rPr>
        <w:sectPr w:rsidR="00EC48F8" w:rsidSect="00EC48F8">
          <w:type w:val="continuous"/>
          <w:pgSz w:w="11906" w:h="16838" w:code="9"/>
          <w:pgMar w:top="1134" w:right="1418" w:bottom="1134" w:left="1418" w:header="567" w:footer="851" w:gutter="0"/>
          <w:cols w:num="2" w:sep="1" w:space="284"/>
          <w:docGrid w:linePitch="360"/>
        </w:sectPr>
      </w:pPr>
    </w:p>
    <w:p w:rsidR="00EC48F8" w:rsidRDefault="00EC48F8" w:rsidP="00EC48F8">
      <w:pPr>
        <w:rPr>
          <w:szCs w:val="28"/>
        </w:rPr>
      </w:pPr>
    </w:p>
    <w:p w:rsidR="00EC48F8" w:rsidRDefault="00EC48F8" w:rsidP="00EC48F8">
      <w:pPr>
        <w:rPr>
          <w:szCs w:val="28"/>
        </w:rPr>
      </w:pPr>
      <w:r w:rsidRPr="00B4263F">
        <w:rPr>
          <w:b/>
          <w:szCs w:val="28"/>
        </w:rPr>
        <w:t>Conclure sur la nécessité pour le système d'information comptable de conserver les informations à des fins de gestion et de prise de décision</w:t>
      </w:r>
      <w:r>
        <w:rPr>
          <w:szCs w:val="28"/>
        </w:rPr>
        <w:t>.</w:t>
      </w:r>
      <w:r>
        <w:rPr>
          <w:szCs w:val="28"/>
        </w:rPr>
        <w:br w:type="page"/>
      </w:r>
    </w:p>
    <w:p w:rsidR="00EC48F8" w:rsidRDefault="00EC48F8" w:rsidP="00EC48F8">
      <w:pPr>
        <w:pStyle w:val="Titre1"/>
      </w:pPr>
      <w:r>
        <w:lastRenderedPageBreak/>
        <w:t>Les obligations légales de conservation</w:t>
      </w:r>
    </w:p>
    <w:p w:rsidR="00EC48F8" w:rsidRDefault="00EC48F8" w:rsidP="00EC48F8">
      <w:pPr>
        <w:rPr>
          <w:szCs w:val="28"/>
        </w:rPr>
      </w:pPr>
      <w:r>
        <w:rPr>
          <w:szCs w:val="28"/>
        </w:rPr>
        <w:t>Rappel articles du PCG</w:t>
      </w:r>
    </w:p>
    <w:p w:rsidR="00BE4C0B" w:rsidRPr="00BE4C0B" w:rsidRDefault="00BE4C0B" w:rsidP="00EC48F8">
      <w:pPr>
        <w:rPr>
          <w:i/>
          <w:color w:val="FF0000"/>
          <w:szCs w:val="28"/>
        </w:rPr>
      </w:pPr>
      <w:r w:rsidRPr="00BE4C0B">
        <w:rPr>
          <w:i/>
          <w:color w:val="FF0000"/>
          <w:szCs w:val="28"/>
        </w:rPr>
        <w:t>Les articles 410.04 et 420.5 visent expressément les comptabilités informatisées et les règles de conservation.</w:t>
      </w:r>
    </w:p>
    <w:p w:rsidR="00F0137B" w:rsidRDefault="00F0137B" w:rsidP="00EC48F8">
      <w:pPr>
        <w:pStyle w:val="question"/>
        <w:numPr>
          <w:ilvl w:val="0"/>
          <w:numId w:val="36"/>
        </w:numPr>
      </w:pPr>
      <w:r>
        <w:t>Qu'est ce qu'une pièce justificative ?</w:t>
      </w:r>
    </w:p>
    <w:p w:rsidR="00EC48F8" w:rsidRDefault="00EC48F8" w:rsidP="00EC48F8">
      <w:pPr>
        <w:pStyle w:val="question"/>
        <w:numPr>
          <w:ilvl w:val="0"/>
          <w:numId w:val="36"/>
        </w:numPr>
      </w:pPr>
      <w:r>
        <w:t>Faire une recherche documentaire sur le thème suivant : "les obligations de conservation des informations comptables et des pièces justificatives (</w:t>
      </w:r>
      <w:r w:rsidR="00AC1733">
        <w:t>causes</w:t>
      </w:r>
      <w:r>
        <w:t>, modalités)"</w:t>
      </w:r>
    </w:p>
    <w:p w:rsidR="00EC48F8" w:rsidRDefault="00EC48F8" w:rsidP="00EC48F8">
      <w:pPr>
        <w:pStyle w:val="question"/>
      </w:pPr>
      <w:r>
        <w:t xml:space="preserve">Relever les spécificités </w:t>
      </w:r>
      <w:r w:rsidR="00300A05">
        <w:t xml:space="preserve">dans ce domaine, </w:t>
      </w:r>
      <w:r>
        <w:t>des comptabilité</w:t>
      </w:r>
      <w:r w:rsidR="00300A05">
        <w:t>s</w:t>
      </w:r>
      <w:r>
        <w:t xml:space="preserve"> informatisées.</w:t>
      </w:r>
    </w:p>
    <w:p w:rsidR="00EC48F8" w:rsidRPr="002C0D79" w:rsidRDefault="00EC48F8" w:rsidP="00EC48F8">
      <w:pPr>
        <w:rPr>
          <w:szCs w:val="28"/>
        </w:rPr>
      </w:pPr>
    </w:p>
    <w:p w:rsidR="00AC1733" w:rsidRDefault="00AC1733" w:rsidP="00AC1733">
      <w:pPr>
        <w:pStyle w:val="Annexe"/>
      </w:pPr>
      <w:r>
        <w:t>Annexe</w:t>
      </w:r>
      <w:r w:rsidR="000B1814">
        <w:t xml:space="preserve"> 1</w:t>
      </w:r>
      <w:r>
        <w:t xml:space="preserve"> : liste de liens utiles pour votre recherche</w:t>
      </w:r>
    </w:p>
    <w:p w:rsidR="00AC1733" w:rsidRPr="00AC1733" w:rsidRDefault="00EC48F8" w:rsidP="00AC1733">
      <w:pPr>
        <w:pStyle w:val="Paragraphedeliste"/>
        <w:numPr>
          <w:ilvl w:val="0"/>
          <w:numId w:val="37"/>
        </w:numPr>
        <w:rPr>
          <w:b/>
          <w:i/>
          <w:sz w:val="24"/>
        </w:rPr>
      </w:pPr>
      <w:r w:rsidRPr="00AC1733">
        <w:rPr>
          <w:b/>
          <w:i/>
          <w:sz w:val="24"/>
        </w:rPr>
        <w:t xml:space="preserve">La loi : </w:t>
      </w:r>
    </w:p>
    <w:p w:rsidR="00EC48F8" w:rsidRPr="00D412ED" w:rsidRDefault="002E73AD" w:rsidP="00D412ED">
      <w:pPr>
        <w:pStyle w:val="Paragraphedeliste"/>
        <w:numPr>
          <w:ilvl w:val="0"/>
          <w:numId w:val="42"/>
        </w:numPr>
        <w:rPr>
          <w:color w:val="FF0000"/>
        </w:rPr>
      </w:pPr>
      <w:hyperlink r:id="rId15" w:history="1">
        <w:r w:rsidR="00EC48F8" w:rsidRPr="00927EA2">
          <w:rPr>
            <w:rStyle w:val="Lienhypertexte"/>
          </w:rPr>
          <w:t>http://www11.minefi.gouv.fr/boi/boi2006/13rcpub/textes/13l106/13l106.pdf</w:t>
        </w:r>
      </w:hyperlink>
    </w:p>
    <w:p w:rsidR="00AC1733" w:rsidRPr="00AC1733" w:rsidRDefault="00EC48F8" w:rsidP="00AC1733">
      <w:pPr>
        <w:pStyle w:val="Paragraphedeliste"/>
        <w:numPr>
          <w:ilvl w:val="0"/>
          <w:numId w:val="37"/>
        </w:numPr>
        <w:rPr>
          <w:b/>
          <w:i/>
          <w:sz w:val="24"/>
        </w:rPr>
      </w:pPr>
      <w:r w:rsidRPr="00AC1733">
        <w:rPr>
          <w:b/>
          <w:i/>
          <w:sz w:val="24"/>
        </w:rPr>
        <w:t xml:space="preserve">Autres sources : </w:t>
      </w:r>
    </w:p>
    <w:p w:rsidR="00EC48F8" w:rsidRPr="00D412ED" w:rsidRDefault="002E73AD" w:rsidP="00D412ED">
      <w:pPr>
        <w:pStyle w:val="Paragraphedeliste"/>
        <w:numPr>
          <w:ilvl w:val="0"/>
          <w:numId w:val="40"/>
        </w:numPr>
        <w:rPr>
          <w:color w:val="FF0000"/>
        </w:rPr>
      </w:pPr>
      <w:hyperlink r:id="rId16" w:history="1">
        <w:r w:rsidR="00EC48F8" w:rsidRPr="00927EA2">
          <w:rPr>
            <w:rStyle w:val="Lienhypertexte"/>
          </w:rPr>
          <w:t>http://www.l-expert-comptable.com/comptabilite/obligations-comptables/les-pieces-comptables.html</w:t>
        </w:r>
      </w:hyperlink>
    </w:p>
    <w:p w:rsidR="00EC48F8" w:rsidRPr="00D412ED" w:rsidRDefault="002E73AD" w:rsidP="00D412ED">
      <w:pPr>
        <w:pStyle w:val="Paragraphedeliste"/>
        <w:numPr>
          <w:ilvl w:val="0"/>
          <w:numId w:val="40"/>
        </w:numPr>
        <w:rPr>
          <w:color w:val="FF0000"/>
        </w:rPr>
      </w:pPr>
      <w:hyperlink r:id="rId17" w:history="1">
        <w:r w:rsidR="00EC48F8" w:rsidRPr="00927EA2">
          <w:rPr>
            <w:rStyle w:val="Lienhypertexte"/>
          </w:rPr>
          <w:t>http://www.l-expert-comptable.com/comptabilite/obligations-comptables/la-conservation-des-pieces-et-documents-comptables.html</w:t>
        </w:r>
      </w:hyperlink>
    </w:p>
    <w:p w:rsidR="00EC48F8" w:rsidRPr="00D412ED" w:rsidRDefault="002E73AD" w:rsidP="00D412ED">
      <w:pPr>
        <w:pStyle w:val="Paragraphedeliste"/>
        <w:numPr>
          <w:ilvl w:val="0"/>
          <w:numId w:val="40"/>
        </w:numPr>
        <w:rPr>
          <w:color w:val="FF0000"/>
        </w:rPr>
      </w:pPr>
      <w:hyperlink r:id="rId18" w:history="1">
        <w:r w:rsidR="00EC48F8" w:rsidRPr="00927EA2">
          <w:rPr>
            <w:rStyle w:val="Lienhypertexte"/>
          </w:rPr>
          <w:t>http://www.crcclyon.fr/VERIFINFORMATISEE/PJ.pdf</w:t>
        </w:r>
      </w:hyperlink>
    </w:p>
    <w:p w:rsidR="00EC48F8" w:rsidRPr="00D412ED" w:rsidRDefault="002E73AD" w:rsidP="00D412ED">
      <w:pPr>
        <w:pStyle w:val="Paragraphedeliste"/>
        <w:numPr>
          <w:ilvl w:val="0"/>
          <w:numId w:val="40"/>
        </w:numPr>
        <w:rPr>
          <w:color w:val="FF0000"/>
        </w:rPr>
      </w:pPr>
      <w:hyperlink r:id="rId19" w:history="1">
        <w:r w:rsidR="00EC48F8" w:rsidRPr="00927EA2">
          <w:rPr>
            <w:rStyle w:val="Lienhypertexte"/>
          </w:rPr>
          <w:t>http://www.eco-gest.org/documents/P1/archivages.pdf</w:t>
        </w:r>
      </w:hyperlink>
    </w:p>
    <w:p w:rsidR="00EC48F8" w:rsidRDefault="00EC48F8" w:rsidP="00EC48F8">
      <w:pPr>
        <w:rPr>
          <w:color w:val="FF0000"/>
        </w:rPr>
      </w:pPr>
    </w:p>
    <w:p w:rsidR="00AC1733" w:rsidRDefault="00EC48F8" w:rsidP="00AC1733">
      <w:pPr>
        <w:pStyle w:val="Paragraphedeliste"/>
        <w:numPr>
          <w:ilvl w:val="0"/>
          <w:numId w:val="37"/>
        </w:numPr>
        <w:rPr>
          <w:b/>
          <w:i/>
          <w:sz w:val="24"/>
        </w:rPr>
      </w:pPr>
      <w:r w:rsidRPr="00AC1733">
        <w:rPr>
          <w:b/>
          <w:i/>
          <w:sz w:val="24"/>
        </w:rPr>
        <w:t xml:space="preserve">voir aussi </w:t>
      </w:r>
    </w:p>
    <w:p w:rsidR="00D412ED" w:rsidRDefault="00DB6681" w:rsidP="00D412ED">
      <w:pPr>
        <w:pStyle w:val="Paragraphedeliste"/>
        <w:numPr>
          <w:ilvl w:val="0"/>
          <w:numId w:val="43"/>
        </w:numPr>
      </w:pPr>
      <w:r>
        <w:t xml:space="preserve">Dictionnaire comptable et financier </w:t>
      </w:r>
      <w:r w:rsidR="00D412ED">
        <w:t>. 2012 – groupe Revue Fiduciaire</w:t>
      </w:r>
    </w:p>
    <w:p w:rsidR="00EC48F8" w:rsidRPr="00AC1733" w:rsidRDefault="00DB6681" w:rsidP="00D412ED">
      <w:pPr>
        <w:pStyle w:val="Paragraphedeliste"/>
        <w:numPr>
          <w:ilvl w:val="0"/>
          <w:numId w:val="43"/>
        </w:numPr>
      </w:pPr>
      <w:r>
        <w:t>R</w:t>
      </w:r>
      <w:r w:rsidR="00EC48F8" w:rsidRPr="00AC1733">
        <w:t>evue fiduciaire n° 354 (octobre 2008)</w:t>
      </w:r>
    </w:p>
    <w:p w:rsidR="00EC48F8" w:rsidRDefault="002E73AD" w:rsidP="00D412ED">
      <w:pPr>
        <w:pStyle w:val="Paragraphedeliste"/>
        <w:numPr>
          <w:ilvl w:val="0"/>
          <w:numId w:val="43"/>
        </w:numPr>
      </w:pPr>
      <w:hyperlink r:id="rId20" w:history="1">
        <w:r w:rsidR="00EC48F8" w:rsidRPr="00927EA2">
          <w:rPr>
            <w:rStyle w:val="Lienhypertexte"/>
          </w:rPr>
          <w:t>http://www.lenouveleconomiste.fr/lesdossiers/la-dematerialisation-des-documents-a-valeur-probante-16435/</w:t>
        </w:r>
      </w:hyperlink>
    </w:p>
    <w:p w:rsidR="00EC48F8" w:rsidRDefault="00EC48F8" w:rsidP="00EC48F8">
      <w:pPr>
        <w:rPr>
          <w:color w:val="FF0000"/>
        </w:rPr>
      </w:pPr>
    </w:p>
    <w:p w:rsidR="00097F94" w:rsidRDefault="000B1814" w:rsidP="005D6DF0">
      <w:pPr>
        <w:pStyle w:val="Annexe"/>
      </w:pPr>
      <w:r>
        <w:t>Annexe 2 : plan comptable et comptabilité informatisée</w:t>
      </w:r>
    </w:p>
    <w:p w:rsidR="005D6DF0" w:rsidRPr="005D6DF0" w:rsidRDefault="005D6DF0" w:rsidP="005D6DF0">
      <w:pPr>
        <w:rPr>
          <w:b/>
          <w:u w:val="single"/>
        </w:rPr>
      </w:pPr>
      <w:r w:rsidRPr="005D6DF0">
        <w:rPr>
          <w:b/>
          <w:u w:val="single"/>
        </w:rPr>
        <w:t>410-4. Organisation de la comptabilité informatisée</w:t>
      </w:r>
    </w:p>
    <w:p w:rsidR="005D6DF0" w:rsidRPr="005D6DF0" w:rsidRDefault="005D6DF0" w:rsidP="005D6DF0">
      <w:pPr>
        <w:rPr>
          <w:i/>
        </w:rPr>
      </w:pPr>
      <w:r w:rsidRPr="005D6DF0">
        <w:rPr>
          <w:i/>
        </w:rPr>
        <w:t>L'organisation de la comptabilité tenue au moyen de systèmes informatisés implique l'accès à la documentation relative aux analyses, à la programmation et à l'exécution des traitements, en vue, notamment, de procéder aux tests nécessaires à la vérification des conditions d'enregistrement et de conservation des écritures.</w:t>
      </w:r>
    </w:p>
    <w:p w:rsidR="000B1814" w:rsidRPr="005D6DF0" w:rsidRDefault="005D6DF0" w:rsidP="005D6DF0">
      <w:pPr>
        <w:rPr>
          <w:i/>
        </w:rPr>
      </w:pPr>
      <w:r w:rsidRPr="005D6DF0">
        <w:rPr>
          <w:i/>
        </w:rPr>
        <w:t>Toute donnée comptable entrée dans le système de traitement est enregistrée, sous une forme directement intelligible, sur papier ou éventuellement sur tout support offrant toute garantie en matière de preuve.</w:t>
      </w:r>
    </w:p>
    <w:p w:rsidR="005D6DF0" w:rsidRDefault="005D6DF0" w:rsidP="005D6DF0">
      <w:pPr>
        <w:rPr>
          <w:rFonts w:ascii="Arial" w:hAnsi="Arial" w:cs="Arial"/>
          <w:b/>
          <w:bCs/>
          <w:sz w:val="20"/>
        </w:rPr>
      </w:pPr>
    </w:p>
    <w:p w:rsidR="000B1814" w:rsidRPr="005D6DF0" w:rsidRDefault="005D6DF0" w:rsidP="000B1814">
      <w:pPr>
        <w:rPr>
          <w:b/>
          <w:u w:val="single"/>
        </w:rPr>
      </w:pPr>
      <w:r w:rsidRPr="005D6DF0">
        <w:rPr>
          <w:b/>
          <w:u w:val="single"/>
        </w:rPr>
        <w:t xml:space="preserve">420-5. </w:t>
      </w:r>
      <w:r w:rsidR="000B1814" w:rsidRPr="005D6DF0">
        <w:rPr>
          <w:b/>
          <w:u w:val="single"/>
        </w:rPr>
        <w:t>Enregistrement définitif</w:t>
      </w:r>
    </w:p>
    <w:p w:rsidR="000B1814" w:rsidRPr="000B1814" w:rsidRDefault="000B1814" w:rsidP="000B1814">
      <w:pPr>
        <w:rPr>
          <w:i/>
        </w:rPr>
      </w:pPr>
      <w:r w:rsidRPr="000B1814">
        <w:rPr>
          <w:i/>
        </w:rPr>
        <w:t>Le caractère définitif des enregistrements du livre-journal et du livre d'inventaire est assuré :</w:t>
      </w:r>
    </w:p>
    <w:p w:rsidR="000B1814" w:rsidRPr="000B1814" w:rsidRDefault="000B1814" w:rsidP="000B1814">
      <w:pPr>
        <w:rPr>
          <w:i/>
        </w:rPr>
      </w:pPr>
      <w:r w:rsidRPr="000B1814">
        <w:rPr>
          <w:i/>
        </w:rPr>
        <w:t xml:space="preserve">Pour les comptabilités tenues au moyen de systèmes informatisés, par une procédure de validation, qui interdit toute modification ou suppression de l'enregistrement, </w:t>
      </w:r>
    </w:p>
    <w:p w:rsidR="000B1814" w:rsidRPr="000B1814" w:rsidRDefault="000B1814" w:rsidP="000B1814">
      <w:pPr>
        <w:rPr>
          <w:i/>
        </w:rPr>
      </w:pPr>
      <w:r w:rsidRPr="000B1814">
        <w:rPr>
          <w:i/>
        </w:rPr>
        <w:t>Pour les autres comptabilités, par l'absence de tout blanc ou altération.</w:t>
      </w:r>
    </w:p>
    <w:p w:rsidR="000B1814" w:rsidRDefault="000B1814" w:rsidP="00CA60EA">
      <w:pPr>
        <w:rPr>
          <w:rFonts w:ascii="Arial" w:hAnsi="Arial" w:cs="Arial"/>
          <w:b/>
          <w:bCs/>
          <w:sz w:val="20"/>
        </w:rPr>
      </w:pPr>
    </w:p>
    <w:sectPr w:rsidR="000B1814" w:rsidSect="00097F94">
      <w:headerReference w:type="even" r:id="rId21"/>
      <w:headerReference w:type="default" r:id="rId22"/>
      <w:footerReference w:type="default" r:id="rId23"/>
      <w:headerReference w:type="first" r:id="rId24"/>
      <w:type w:val="continuous"/>
      <w:pgSz w:w="11906" w:h="16838" w:code="9"/>
      <w:pgMar w:top="1134" w:right="1418" w:bottom="1134" w:left="1418" w:header="567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281" w:rsidRDefault="00CD2281">
      <w:r>
        <w:separator/>
      </w:r>
    </w:p>
  </w:endnote>
  <w:endnote w:type="continuationSeparator" w:id="0">
    <w:p w:rsidR="00CD2281" w:rsidRDefault="00CD2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F8" w:rsidRPr="00ED5A97" w:rsidRDefault="002E73AD" w:rsidP="00ED5A97">
    <w:pPr>
      <w:pStyle w:val="Pieddepage"/>
    </w:pPr>
    <w:fldSimple w:instr=" FILENAME   \* MERGEFORMAT ">
      <w:r w:rsidR="0053289D">
        <w:rPr>
          <w:noProof/>
        </w:rPr>
        <w:t>EcotreeGF-A3.docx</w:t>
      </w:r>
    </w:fldSimple>
    <w:r w:rsidR="00EC48F8">
      <w:t xml:space="preserve"> </w:t>
    </w:r>
    <w:r w:rsidR="00EC48F8" w:rsidRPr="00ED5A97">
      <w:tab/>
    </w:r>
    <w:r w:rsidR="00EC48F8" w:rsidRPr="00ED5A97">
      <w:rPr>
        <w:sz w:val="16"/>
      </w:rPr>
      <w:t xml:space="preserve">© Réseau CRCF - Ministère de l'Éducation nationale - </w:t>
    </w:r>
    <w:hyperlink r:id="rId1" w:history="1">
      <w:r w:rsidR="00EC48F8"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EC48F8" w:rsidRPr="00ED5A97">
      <w:tab/>
      <w:t xml:space="preserve">page </w:t>
    </w:r>
    <w:fldSimple w:instr=" PAGE   \* MERGEFORMAT ">
      <w:r w:rsidR="00D9666A">
        <w:rPr>
          <w:noProof/>
        </w:rPr>
        <w:t>1</w:t>
      </w:r>
    </w:fldSimple>
    <w:r w:rsidR="00EC48F8" w:rsidRPr="00ED5A97">
      <w:t>/</w:t>
    </w:r>
    <w:fldSimple w:instr=" NUMPAGES   \* MERGEFORMAT ">
      <w:r w:rsidR="00D9666A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2E73AD" w:rsidP="00ED5A97">
    <w:pPr>
      <w:pStyle w:val="Pieddepage"/>
    </w:pPr>
    <w:fldSimple w:instr=" FILENAME   \* MERGEFORMAT ">
      <w:r w:rsidR="0053289D">
        <w:rPr>
          <w:noProof/>
        </w:rPr>
        <w:t>EcotreeGF-A3.docx</w:t>
      </w:r>
    </w:fldSimple>
    <w:r w:rsidR="00240001" w:rsidRPr="00ED5A97">
      <w:tab/>
    </w:r>
    <w:r w:rsidR="00240001" w:rsidRPr="00ED5A97">
      <w:rPr>
        <w:sz w:val="16"/>
      </w:rPr>
      <w:t xml:space="preserve">© Réseau CRCF - Ministère de l'Éducation nationale - </w:t>
    </w:r>
    <w:hyperlink r:id="rId1" w:history="1">
      <w:r w:rsidR="00240001"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  <w:r w:rsidR="00240001" w:rsidRPr="00ED5A97">
      <w:tab/>
      <w:t xml:space="preserve">page </w:t>
    </w:r>
    <w:fldSimple w:instr=" PAGE   \* MERGEFORMAT ">
      <w:r w:rsidR="00D9666A">
        <w:rPr>
          <w:noProof/>
        </w:rPr>
        <w:t>2</w:t>
      </w:r>
    </w:fldSimple>
    <w:r w:rsidR="00240001" w:rsidRPr="00ED5A97">
      <w:t>/</w:t>
    </w:r>
    <w:fldSimple w:instr=" NUMPAGES   \* MERGEFORMAT ">
      <w:r w:rsidR="00D9666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281" w:rsidRDefault="00CD2281">
      <w:r>
        <w:separator/>
      </w:r>
    </w:p>
  </w:footnote>
  <w:footnote w:type="continuationSeparator" w:id="0">
    <w:p w:rsidR="00CD2281" w:rsidRDefault="00CD2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EF9" w:rsidRDefault="002E73A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2" o:spid="_x0000_s2050" type="#_x0000_t136" style="position:absolute;left:0;text-align:left;margin-left:0;margin-top:0;width:594.6pt;height:44.55pt;rotation:315;z-index:-251654144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8F8" w:rsidRPr="00ED5A97" w:rsidRDefault="002E73AD" w:rsidP="00ED5A9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3" o:spid="_x0000_s2051" type="#_x0000_t136" style="position:absolute;left:0;text-align:left;margin-left:0;margin-top:0;width:594.6pt;height:44.55pt;rotation:315;z-index:-251652096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  <w:r>
      <w:fldChar w:fldCharType="begin"/>
    </w:r>
    <w:r w:rsidR="00D10A9C">
      <w:instrText xml:space="preserve"> REF Intitulé \h  \* MERGEFORMAT </w:instrText>
    </w:r>
    <w:r>
      <w:fldChar w:fldCharType="separate"/>
    </w:r>
    <w:proofErr w:type="spellStart"/>
    <w:r w:rsidR="00D9666A" w:rsidRPr="00D9666A">
      <w:rPr>
        <w:b w:val="0"/>
        <w:bCs/>
      </w:rPr>
      <w:t>Ecotreee</w:t>
    </w:r>
    <w:proofErr w:type="spellEnd"/>
    <w:r w:rsidR="00D9666A" w:rsidRPr="00D9666A">
      <w:rPr>
        <w:b w:val="0"/>
        <w:bCs/>
      </w:rPr>
      <w:t xml:space="preserve"> - séquence n</w:t>
    </w:r>
    <w:r w:rsidR="00D9666A">
      <w:t>°3</w:t>
    </w:r>
    <w:r>
      <w:fldChar w:fldCharType="end"/>
    </w:r>
    <w:r w:rsidR="00EC48F8" w:rsidRPr="00ED5A97">
      <w:tab/>
    </w:r>
    <w:r w:rsidR="00EC48F8" w:rsidRPr="00ED5A97">
      <w:tab/>
    </w:r>
    <w:fldSimple w:instr=" CREATEDATE  \@ &quot;MMMM yyyy&quot;  \* MERGEFORMAT ">
      <w:r w:rsidR="00D9666A">
        <w:rPr>
          <w:noProof/>
        </w:rPr>
        <w:t>janvier 2013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EF9" w:rsidRDefault="002E73A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1" o:spid="_x0000_s2049" type="#_x0000_t136" style="position:absolute;left:0;text-align:left;margin-left:0;margin-top:0;width:594.6pt;height:44.55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EF9" w:rsidRDefault="002E73A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5" o:spid="_x0000_s2053" type="#_x0000_t136" style="position:absolute;left:0;text-align:left;margin-left:0;margin-top:0;width:594.6pt;height:44.55pt;rotation:315;z-index:-251648000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001" w:rsidRPr="00ED5A97" w:rsidRDefault="002E73AD" w:rsidP="00ED5A9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6" o:spid="_x0000_s2054" type="#_x0000_t136" style="position:absolute;left:0;text-align:left;margin-left:0;margin-top:0;width:594.6pt;height:44.55pt;rotation:315;z-index:-25164595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  <w:r>
      <w:fldChar w:fldCharType="begin"/>
    </w:r>
    <w:r w:rsidR="00D10A9C">
      <w:instrText xml:space="preserve"> REF Intitulé \h  \* MERGEFORMAT </w:instrText>
    </w:r>
    <w:r>
      <w:fldChar w:fldCharType="separate"/>
    </w:r>
    <w:proofErr w:type="spellStart"/>
    <w:r w:rsidR="00D9666A" w:rsidRPr="00D9666A">
      <w:rPr>
        <w:b w:val="0"/>
        <w:bCs/>
      </w:rPr>
      <w:t>Ecotreee</w:t>
    </w:r>
    <w:proofErr w:type="spellEnd"/>
    <w:r w:rsidR="00D9666A" w:rsidRPr="00D9666A">
      <w:rPr>
        <w:b w:val="0"/>
        <w:bCs/>
      </w:rPr>
      <w:t xml:space="preserve"> </w:t>
    </w:r>
    <w:r w:rsidR="00D9666A">
      <w:t>- séquence n°3</w:t>
    </w:r>
    <w:r>
      <w:fldChar w:fldCharType="end"/>
    </w:r>
    <w:r w:rsidR="00240001" w:rsidRPr="00ED5A97">
      <w:tab/>
    </w:r>
    <w:r w:rsidR="00240001" w:rsidRPr="00ED5A97">
      <w:tab/>
    </w:r>
    <w:fldSimple w:instr=" CREATEDATE  \@ &quot;MMMM yyyy&quot;  \* MERGEFORMAT ">
      <w:r w:rsidR="0053289D">
        <w:rPr>
          <w:noProof/>
        </w:rPr>
        <w:t>janvier 2013</w:t>
      </w:r>
    </w:fldSimple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EF9" w:rsidRDefault="002E73AD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89104" o:spid="_x0000_s2052" type="#_x0000_t136" style="position:absolute;left:0;text-align:left;margin-left:0;margin-top:0;width:594.6pt;height:44.55pt;rotation:315;z-index:-251650048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1pt" string="document de travail - version provisoire - CRCF 2013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BD14565_"/>
      </v:shape>
    </w:pict>
  </w:numPicBullet>
  <w:abstractNum w:abstractNumId="0">
    <w:nsid w:val="FFFFFF7C"/>
    <w:multiLevelType w:val="singleLevel"/>
    <w:tmpl w:val="F9A841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E07E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1A72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16A8C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090C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92B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4DC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C182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C1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CC6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32284"/>
    <w:multiLevelType w:val="multilevel"/>
    <w:tmpl w:val="040C001F"/>
    <w:numStyleLink w:val="111111"/>
  </w:abstractNum>
  <w:abstractNum w:abstractNumId="11">
    <w:nsid w:val="0AAF1BA4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16E91281"/>
    <w:multiLevelType w:val="hybridMultilevel"/>
    <w:tmpl w:val="125CB3EC"/>
    <w:lvl w:ilvl="0" w:tplc="71F43144">
      <w:numFmt w:val="bullet"/>
      <w:lvlText w:val="-"/>
      <w:lvlPicBulletId w:val="0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4257C3"/>
    <w:multiLevelType w:val="hybridMultilevel"/>
    <w:tmpl w:val="67664AB2"/>
    <w:lvl w:ilvl="0" w:tplc="CEC4AB2E">
      <w:start w:val="1"/>
      <w:numFmt w:val="decimal"/>
      <w:pStyle w:val="question"/>
      <w:lvlText w:val="%1."/>
      <w:lvlJc w:val="left"/>
      <w:pPr>
        <w:ind w:left="720" w:hanging="360"/>
      </w:pPr>
      <w:rPr>
        <w:rFonts w:hint="default"/>
      </w:rPr>
    </w:lvl>
    <w:lvl w:ilvl="1" w:tplc="71F4314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B0EE379E" w:tentative="1">
      <w:start w:val="1"/>
      <w:numFmt w:val="lowerRoman"/>
      <w:lvlText w:val="%3."/>
      <w:lvlJc w:val="right"/>
      <w:pPr>
        <w:ind w:left="2160" w:hanging="180"/>
      </w:pPr>
    </w:lvl>
    <w:lvl w:ilvl="3" w:tplc="0F70B76C" w:tentative="1">
      <w:start w:val="1"/>
      <w:numFmt w:val="decimal"/>
      <w:lvlText w:val="%4."/>
      <w:lvlJc w:val="left"/>
      <w:pPr>
        <w:ind w:left="2880" w:hanging="360"/>
      </w:pPr>
    </w:lvl>
    <w:lvl w:ilvl="4" w:tplc="2FDEC964" w:tentative="1">
      <w:start w:val="1"/>
      <w:numFmt w:val="lowerLetter"/>
      <w:lvlText w:val="%5."/>
      <w:lvlJc w:val="left"/>
      <w:pPr>
        <w:ind w:left="3600" w:hanging="360"/>
      </w:pPr>
    </w:lvl>
    <w:lvl w:ilvl="5" w:tplc="8534A786" w:tentative="1">
      <w:start w:val="1"/>
      <w:numFmt w:val="lowerRoman"/>
      <w:lvlText w:val="%6."/>
      <w:lvlJc w:val="right"/>
      <w:pPr>
        <w:ind w:left="4320" w:hanging="180"/>
      </w:pPr>
    </w:lvl>
    <w:lvl w:ilvl="6" w:tplc="6B2E4874" w:tentative="1">
      <w:start w:val="1"/>
      <w:numFmt w:val="decimal"/>
      <w:lvlText w:val="%7."/>
      <w:lvlJc w:val="left"/>
      <w:pPr>
        <w:ind w:left="5040" w:hanging="360"/>
      </w:pPr>
    </w:lvl>
    <w:lvl w:ilvl="7" w:tplc="1B503780" w:tentative="1">
      <w:start w:val="1"/>
      <w:numFmt w:val="lowerLetter"/>
      <w:lvlText w:val="%8."/>
      <w:lvlJc w:val="left"/>
      <w:pPr>
        <w:ind w:left="5760" w:hanging="360"/>
      </w:pPr>
    </w:lvl>
    <w:lvl w:ilvl="8" w:tplc="B4CC7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6350FC"/>
    <w:multiLevelType w:val="hybridMultilevel"/>
    <w:tmpl w:val="485A1990"/>
    <w:lvl w:ilvl="0" w:tplc="71F43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461FF"/>
    <w:multiLevelType w:val="hybridMultilevel"/>
    <w:tmpl w:val="9F60D650"/>
    <w:lvl w:ilvl="0" w:tplc="71F43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1F578E"/>
    <w:multiLevelType w:val="multilevel"/>
    <w:tmpl w:val="F558C3C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.%1.%2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21B25B16"/>
    <w:multiLevelType w:val="hybridMultilevel"/>
    <w:tmpl w:val="1C9044C0"/>
    <w:lvl w:ilvl="0" w:tplc="71F43144">
      <w:numFmt w:val="bullet"/>
      <w:lvlText w:val="-"/>
      <w:lvlPicBulletId w:val="0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6A499E"/>
    <w:multiLevelType w:val="hybridMultilevel"/>
    <w:tmpl w:val="5ADE7884"/>
    <w:lvl w:ilvl="0" w:tplc="DCBA708E">
      <w:start w:val="1"/>
      <w:numFmt w:val="bullet"/>
      <w:pStyle w:val="liste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267352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B4174DB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8CC06A5"/>
    <w:multiLevelType w:val="hybridMultilevel"/>
    <w:tmpl w:val="5646233E"/>
    <w:lvl w:ilvl="0" w:tplc="71F43144">
      <w:start w:val="1"/>
      <w:numFmt w:val="bullet"/>
      <w:lvlText w:val=""/>
      <w:lvlPicBulletId w:val="0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4FE07FD7"/>
    <w:multiLevelType w:val="multilevel"/>
    <w:tmpl w:val="44608D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1920380"/>
    <w:multiLevelType w:val="multilevel"/>
    <w:tmpl w:val="7826C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304" w:hanging="737"/>
      </w:pPr>
      <w:rPr>
        <w:rFonts w:hint="default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2325" w:hanging="1191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2778" w:hanging="1077"/>
      </w:pPr>
      <w:rPr>
        <w:rFonts w:hint="default"/>
      </w:rPr>
    </w:lvl>
    <w:lvl w:ilvl="4">
      <w:start w:val="1"/>
      <w:numFmt w:val="decimal"/>
      <w:lvlText w:val="%4%1.%2.%3..%5."/>
      <w:lvlJc w:val="left"/>
      <w:pPr>
        <w:tabs>
          <w:tab w:val="num" w:pos="2552"/>
        </w:tabs>
        <w:ind w:left="3119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EE12080"/>
    <w:multiLevelType w:val="hybridMultilevel"/>
    <w:tmpl w:val="17440A5A"/>
    <w:lvl w:ilvl="0" w:tplc="A0F0866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6B097A2B"/>
    <w:multiLevelType w:val="hybridMultilevel"/>
    <w:tmpl w:val="1C2E736E"/>
    <w:lvl w:ilvl="0" w:tplc="1AC4396C">
      <w:start w:val="1"/>
      <w:numFmt w:val="bullet"/>
      <w:pStyle w:val="StyleVerdana8ptAvant5ptAprs6ptInterligneAumo1"/>
      <w:lvlText w:val=""/>
      <w:lvlJc w:val="left"/>
      <w:pPr>
        <w:tabs>
          <w:tab w:val="num" w:pos="426"/>
        </w:tabs>
        <w:ind w:left="426" w:hanging="142"/>
      </w:pPr>
      <w:rPr>
        <w:rFonts w:ascii="Symbol" w:hAnsi="Symbol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7766551A"/>
    <w:multiLevelType w:val="hybridMultilevel"/>
    <w:tmpl w:val="01FC6132"/>
    <w:lvl w:ilvl="0" w:tplc="71F43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2D5ED6"/>
    <w:multiLevelType w:val="hybridMultilevel"/>
    <w:tmpl w:val="EE024B7E"/>
    <w:lvl w:ilvl="0" w:tplc="71F43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F3B01"/>
    <w:multiLevelType w:val="hybridMultilevel"/>
    <w:tmpl w:val="B9DE28D8"/>
    <w:lvl w:ilvl="0" w:tplc="71F431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7"/>
  </w:num>
  <w:num w:numId="12">
    <w:abstractNumId w:val="24"/>
  </w:num>
  <w:num w:numId="13">
    <w:abstractNumId w:val="22"/>
  </w:num>
  <w:num w:numId="14">
    <w:abstractNumId w:val="21"/>
  </w:num>
  <w:num w:numId="15">
    <w:abstractNumId w:val="25"/>
  </w:num>
  <w:num w:numId="16">
    <w:abstractNumId w:val="16"/>
  </w:num>
  <w:num w:numId="17">
    <w:abstractNumId w:val="11"/>
  </w:num>
  <w:num w:numId="18">
    <w:abstractNumId w:val="10"/>
  </w:num>
  <w:num w:numId="19">
    <w:abstractNumId w:val="27"/>
  </w:num>
  <w:num w:numId="20">
    <w:abstractNumId w:val="27"/>
  </w:num>
  <w:num w:numId="21">
    <w:abstractNumId w:val="27"/>
  </w:num>
  <w:num w:numId="22">
    <w:abstractNumId w:val="17"/>
  </w:num>
  <w:num w:numId="23">
    <w:abstractNumId w:val="17"/>
  </w:num>
  <w:num w:numId="24">
    <w:abstractNumId w:val="2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0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3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8"/>
  </w:num>
  <w:num w:numId="38">
    <w:abstractNumId w:val="28"/>
  </w:num>
  <w:num w:numId="39">
    <w:abstractNumId w:val="15"/>
  </w:num>
  <w:num w:numId="40">
    <w:abstractNumId w:val="14"/>
  </w:num>
  <w:num w:numId="41">
    <w:abstractNumId w:val="12"/>
  </w:num>
  <w:num w:numId="42">
    <w:abstractNumId w:val="29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001"/>
  <w:defaultTabStop w:val="567"/>
  <w:hyphenationZone w:val="425"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C1733"/>
    <w:rsid w:val="00000189"/>
    <w:rsid w:val="00016B2F"/>
    <w:rsid w:val="00020DF6"/>
    <w:rsid w:val="00045EF8"/>
    <w:rsid w:val="00060389"/>
    <w:rsid w:val="000924F4"/>
    <w:rsid w:val="00093417"/>
    <w:rsid w:val="00093D7C"/>
    <w:rsid w:val="00094210"/>
    <w:rsid w:val="00097F94"/>
    <w:rsid w:val="000B1814"/>
    <w:rsid w:val="000C2D62"/>
    <w:rsid w:val="000D0628"/>
    <w:rsid w:val="00151650"/>
    <w:rsid w:val="0015246D"/>
    <w:rsid w:val="001735D1"/>
    <w:rsid w:val="001934F7"/>
    <w:rsid w:val="001A5C95"/>
    <w:rsid w:val="001D2444"/>
    <w:rsid w:val="001D500F"/>
    <w:rsid w:val="001F30FF"/>
    <w:rsid w:val="001F4166"/>
    <w:rsid w:val="0020688C"/>
    <w:rsid w:val="00230396"/>
    <w:rsid w:val="00240001"/>
    <w:rsid w:val="00250221"/>
    <w:rsid w:val="00251623"/>
    <w:rsid w:val="00273CD9"/>
    <w:rsid w:val="00280C29"/>
    <w:rsid w:val="00283C6F"/>
    <w:rsid w:val="00293908"/>
    <w:rsid w:val="002A063C"/>
    <w:rsid w:val="002A35E3"/>
    <w:rsid w:val="002B4109"/>
    <w:rsid w:val="002D4028"/>
    <w:rsid w:val="002E58AD"/>
    <w:rsid w:val="002E6E3A"/>
    <w:rsid w:val="002E73AD"/>
    <w:rsid w:val="002F2BD3"/>
    <w:rsid w:val="00300A05"/>
    <w:rsid w:val="0030302D"/>
    <w:rsid w:val="0032792C"/>
    <w:rsid w:val="00335B0A"/>
    <w:rsid w:val="003968C6"/>
    <w:rsid w:val="003B2A0C"/>
    <w:rsid w:val="003B53A3"/>
    <w:rsid w:val="003B7ADB"/>
    <w:rsid w:val="003E469F"/>
    <w:rsid w:val="003E5082"/>
    <w:rsid w:val="003F4A6D"/>
    <w:rsid w:val="00416205"/>
    <w:rsid w:val="004563F0"/>
    <w:rsid w:val="004723A2"/>
    <w:rsid w:val="00485820"/>
    <w:rsid w:val="004878D8"/>
    <w:rsid w:val="00494661"/>
    <w:rsid w:val="004A0727"/>
    <w:rsid w:val="004D1E60"/>
    <w:rsid w:val="004E22CF"/>
    <w:rsid w:val="0050214D"/>
    <w:rsid w:val="0053289D"/>
    <w:rsid w:val="00534ACD"/>
    <w:rsid w:val="005461B5"/>
    <w:rsid w:val="0055086D"/>
    <w:rsid w:val="00553891"/>
    <w:rsid w:val="00555C2B"/>
    <w:rsid w:val="005663C5"/>
    <w:rsid w:val="005808F0"/>
    <w:rsid w:val="005858B8"/>
    <w:rsid w:val="005D6DF0"/>
    <w:rsid w:val="006073E0"/>
    <w:rsid w:val="00625F26"/>
    <w:rsid w:val="00633F70"/>
    <w:rsid w:val="00644C99"/>
    <w:rsid w:val="00653276"/>
    <w:rsid w:val="00657C9E"/>
    <w:rsid w:val="006B2337"/>
    <w:rsid w:val="006E511E"/>
    <w:rsid w:val="006F29D2"/>
    <w:rsid w:val="006F6B32"/>
    <w:rsid w:val="00702C32"/>
    <w:rsid w:val="00707D27"/>
    <w:rsid w:val="007218FC"/>
    <w:rsid w:val="0073264E"/>
    <w:rsid w:val="00742289"/>
    <w:rsid w:val="00771FA0"/>
    <w:rsid w:val="007745C9"/>
    <w:rsid w:val="00787BE3"/>
    <w:rsid w:val="007B6B62"/>
    <w:rsid w:val="007C0974"/>
    <w:rsid w:val="007F0C73"/>
    <w:rsid w:val="0081689C"/>
    <w:rsid w:val="00825703"/>
    <w:rsid w:val="00866276"/>
    <w:rsid w:val="00873551"/>
    <w:rsid w:val="00873873"/>
    <w:rsid w:val="00895D27"/>
    <w:rsid w:val="00896530"/>
    <w:rsid w:val="008976D7"/>
    <w:rsid w:val="008B1E61"/>
    <w:rsid w:val="008C1FC5"/>
    <w:rsid w:val="008C35AC"/>
    <w:rsid w:val="008E28D4"/>
    <w:rsid w:val="00917123"/>
    <w:rsid w:val="00933156"/>
    <w:rsid w:val="00936048"/>
    <w:rsid w:val="00942F6A"/>
    <w:rsid w:val="009622C9"/>
    <w:rsid w:val="009A49A8"/>
    <w:rsid w:val="009D1A99"/>
    <w:rsid w:val="009F438B"/>
    <w:rsid w:val="00A01D74"/>
    <w:rsid w:val="00A33E74"/>
    <w:rsid w:val="00A860D2"/>
    <w:rsid w:val="00AA3015"/>
    <w:rsid w:val="00AC1733"/>
    <w:rsid w:val="00AD39CE"/>
    <w:rsid w:val="00AE4856"/>
    <w:rsid w:val="00B4263F"/>
    <w:rsid w:val="00B654DA"/>
    <w:rsid w:val="00BA25F7"/>
    <w:rsid w:val="00BA41EA"/>
    <w:rsid w:val="00BB756B"/>
    <w:rsid w:val="00BC297F"/>
    <w:rsid w:val="00BD1DF2"/>
    <w:rsid w:val="00BE4C0B"/>
    <w:rsid w:val="00C065D3"/>
    <w:rsid w:val="00C162C4"/>
    <w:rsid w:val="00C2424A"/>
    <w:rsid w:val="00C30425"/>
    <w:rsid w:val="00C525AD"/>
    <w:rsid w:val="00CA60EA"/>
    <w:rsid w:val="00CD2281"/>
    <w:rsid w:val="00CE199E"/>
    <w:rsid w:val="00D03824"/>
    <w:rsid w:val="00D10A9C"/>
    <w:rsid w:val="00D12D23"/>
    <w:rsid w:val="00D1469C"/>
    <w:rsid w:val="00D20EF9"/>
    <w:rsid w:val="00D23A96"/>
    <w:rsid w:val="00D27D31"/>
    <w:rsid w:val="00D412ED"/>
    <w:rsid w:val="00D652B9"/>
    <w:rsid w:val="00D73621"/>
    <w:rsid w:val="00D9666A"/>
    <w:rsid w:val="00DA1F26"/>
    <w:rsid w:val="00DA249E"/>
    <w:rsid w:val="00DB6681"/>
    <w:rsid w:val="00DC1B41"/>
    <w:rsid w:val="00DD3A16"/>
    <w:rsid w:val="00DE7E4D"/>
    <w:rsid w:val="00DF0382"/>
    <w:rsid w:val="00DF555C"/>
    <w:rsid w:val="00E35E35"/>
    <w:rsid w:val="00E567B6"/>
    <w:rsid w:val="00E85C04"/>
    <w:rsid w:val="00E96191"/>
    <w:rsid w:val="00EA0C87"/>
    <w:rsid w:val="00EC48F8"/>
    <w:rsid w:val="00ED5A97"/>
    <w:rsid w:val="00F0137B"/>
    <w:rsid w:val="00F0560B"/>
    <w:rsid w:val="00F21AFC"/>
    <w:rsid w:val="00F35225"/>
    <w:rsid w:val="00F439E6"/>
    <w:rsid w:val="00F81336"/>
    <w:rsid w:val="00F87E2F"/>
    <w:rsid w:val="00FB30A1"/>
    <w:rsid w:val="00FD38D1"/>
    <w:rsid w:val="00FE4D51"/>
    <w:rsid w:val="00FE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E35"/>
    <w:pPr>
      <w:jc w:val="both"/>
    </w:pPr>
    <w:rPr>
      <w:rFonts w:ascii="Calibri" w:hAnsi="Calibri"/>
      <w:sz w:val="22"/>
    </w:rPr>
  </w:style>
  <w:style w:type="paragraph" w:styleId="Titre1">
    <w:name w:val="heading 1"/>
    <w:basedOn w:val="Normal"/>
    <w:next w:val="Normal"/>
    <w:qFormat/>
    <w:rsid w:val="00250221"/>
    <w:pPr>
      <w:numPr>
        <w:numId w:val="11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ind w:left="284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qFormat/>
    <w:rsid w:val="00A01D74"/>
    <w:pPr>
      <w:keepNext/>
      <w:numPr>
        <w:ilvl w:val="1"/>
        <w:numId w:val="11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autoRedefine/>
    <w:qFormat/>
    <w:rsid w:val="00A01D74"/>
    <w:pPr>
      <w:keepNext/>
      <w:numPr>
        <w:ilvl w:val="2"/>
        <w:numId w:val="11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qFormat/>
    <w:rsid w:val="00A01D74"/>
    <w:pPr>
      <w:keepNext/>
      <w:numPr>
        <w:ilvl w:val="3"/>
        <w:numId w:val="11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qFormat/>
    <w:rsid w:val="00A01D74"/>
    <w:pPr>
      <w:numPr>
        <w:ilvl w:val="4"/>
        <w:numId w:val="11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qFormat/>
    <w:rsid w:val="0032792C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97F94"/>
    <w:pPr>
      <w:numPr>
        <w:numId w:val="26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8C1FC5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AD39CE"/>
    <w:rPr>
      <w:b/>
      <w:bCs/>
    </w:rPr>
  </w:style>
  <w:style w:type="character" w:styleId="Marquedecommentaire">
    <w:name w:val="annotation reference"/>
    <w:basedOn w:val="Policepardfaut"/>
    <w:semiHidden/>
    <w:rsid w:val="00016B2F"/>
    <w:rPr>
      <w:sz w:val="16"/>
      <w:szCs w:val="16"/>
    </w:rPr>
  </w:style>
  <w:style w:type="paragraph" w:styleId="Commentaire">
    <w:name w:val="annotation text"/>
    <w:basedOn w:val="Normal"/>
    <w:semiHidden/>
    <w:rsid w:val="00016B2F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016B2F"/>
    <w:rPr>
      <w:b/>
      <w:bCs/>
    </w:rPr>
  </w:style>
  <w:style w:type="paragraph" w:styleId="Textedebulles">
    <w:name w:val="Balloon Text"/>
    <w:basedOn w:val="Normal"/>
    <w:semiHidden/>
    <w:rsid w:val="00016B2F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D5A97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paragraph" w:styleId="Pieddepage">
    <w:name w:val="footer"/>
    <w:basedOn w:val="Normal"/>
    <w:rsid w:val="00ED5A97"/>
    <w:pPr>
      <w:pBdr>
        <w:top w:val="single" w:sz="4" w:space="1" w:color="auto"/>
      </w:pBdr>
      <w:tabs>
        <w:tab w:val="center" w:pos="4860"/>
        <w:tab w:val="right" w:pos="9072"/>
      </w:tabs>
    </w:pPr>
    <w:rPr>
      <w:rFonts w:ascii="Arial" w:hAnsi="Arial" w:cs="Arial"/>
      <w:b/>
      <w:sz w:val="18"/>
      <w:szCs w:val="18"/>
    </w:rPr>
  </w:style>
  <w:style w:type="paragraph" w:customStyle="1" w:styleId="Titre215pt">
    <w:name w:val="Titre 2 + 15 pt"/>
    <w:aliases w:val="Non Italique"/>
    <w:basedOn w:val="Titre2"/>
    <w:rsid w:val="002F2BD3"/>
    <w:rPr>
      <w:i/>
      <w:sz w:val="30"/>
      <w:szCs w:val="30"/>
    </w:rPr>
  </w:style>
  <w:style w:type="paragraph" w:styleId="TM1">
    <w:name w:val="toc 1"/>
    <w:basedOn w:val="Normal"/>
    <w:next w:val="Normal"/>
    <w:autoRedefine/>
    <w:uiPriority w:val="39"/>
    <w:rsid w:val="00A33E74"/>
    <w:pPr>
      <w:tabs>
        <w:tab w:val="left" w:pos="284"/>
        <w:tab w:val="right" w:leader="dot" w:pos="9072"/>
      </w:tabs>
      <w:spacing w:before="360"/>
    </w:pPr>
    <w:rPr>
      <w:rFonts w:ascii="Arial" w:hAnsi="Arial" w:cs="Arial"/>
      <w:b/>
      <w:bCs/>
      <w:caps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A33E74"/>
    <w:pPr>
      <w:tabs>
        <w:tab w:val="left" w:pos="567"/>
        <w:tab w:val="right" w:pos="9072"/>
      </w:tabs>
      <w:spacing w:before="240"/>
      <w:ind w:left="142"/>
    </w:pPr>
    <w:rPr>
      <w:b/>
      <w:bCs/>
      <w:noProof/>
      <w:sz w:val="20"/>
    </w:rPr>
  </w:style>
  <w:style w:type="paragraph" w:styleId="TM3">
    <w:name w:val="toc 3"/>
    <w:basedOn w:val="Normal"/>
    <w:next w:val="Normal"/>
    <w:autoRedefine/>
    <w:uiPriority w:val="39"/>
    <w:rsid w:val="00A33E74"/>
    <w:pPr>
      <w:tabs>
        <w:tab w:val="left" w:pos="993"/>
        <w:tab w:val="right" w:leader="dot" w:pos="9072"/>
      </w:tabs>
      <w:ind w:left="426"/>
    </w:pPr>
    <w:rPr>
      <w:noProof/>
      <w:sz w:val="20"/>
    </w:rPr>
  </w:style>
  <w:style w:type="paragraph" w:styleId="TM4">
    <w:name w:val="toc 4"/>
    <w:basedOn w:val="Normal"/>
    <w:next w:val="Normal"/>
    <w:autoRedefine/>
    <w:semiHidden/>
    <w:rsid w:val="00F35225"/>
    <w:pPr>
      <w:ind w:left="440"/>
    </w:pPr>
    <w:rPr>
      <w:sz w:val="20"/>
    </w:rPr>
  </w:style>
  <w:style w:type="paragraph" w:styleId="TM5">
    <w:name w:val="toc 5"/>
    <w:basedOn w:val="Normal"/>
    <w:next w:val="Normal"/>
    <w:autoRedefine/>
    <w:semiHidden/>
    <w:rsid w:val="00F35225"/>
    <w:pPr>
      <w:ind w:left="660"/>
    </w:pPr>
    <w:rPr>
      <w:sz w:val="20"/>
    </w:rPr>
  </w:style>
  <w:style w:type="paragraph" w:styleId="TM6">
    <w:name w:val="toc 6"/>
    <w:basedOn w:val="Normal"/>
    <w:next w:val="Normal"/>
    <w:autoRedefine/>
    <w:semiHidden/>
    <w:rsid w:val="00F35225"/>
    <w:pPr>
      <w:ind w:left="880"/>
    </w:pPr>
    <w:rPr>
      <w:sz w:val="20"/>
    </w:rPr>
  </w:style>
  <w:style w:type="paragraph" w:styleId="TM7">
    <w:name w:val="toc 7"/>
    <w:basedOn w:val="Normal"/>
    <w:next w:val="Normal"/>
    <w:autoRedefine/>
    <w:semiHidden/>
    <w:rsid w:val="00F35225"/>
    <w:pPr>
      <w:ind w:left="1100"/>
    </w:pPr>
    <w:rPr>
      <w:sz w:val="20"/>
    </w:rPr>
  </w:style>
  <w:style w:type="paragraph" w:styleId="TM8">
    <w:name w:val="toc 8"/>
    <w:basedOn w:val="Normal"/>
    <w:next w:val="Normal"/>
    <w:autoRedefine/>
    <w:semiHidden/>
    <w:rsid w:val="00F35225"/>
    <w:pPr>
      <w:ind w:left="1320"/>
    </w:pPr>
    <w:rPr>
      <w:sz w:val="20"/>
    </w:rPr>
  </w:style>
  <w:style w:type="paragraph" w:styleId="TM9">
    <w:name w:val="toc 9"/>
    <w:basedOn w:val="Normal"/>
    <w:next w:val="Normal"/>
    <w:autoRedefine/>
    <w:semiHidden/>
    <w:rsid w:val="00F35225"/>
    <w:pPr>
      <w:ind w:left="1540"/>
    </w:pPr>
    <w:rPr>
      <w:sz w:val="20"/>
    </w:rPr>
  </w:style>
  <w:style w:type="numbering" w:styleId="111111">
    <w:name w:val="Outline List 2"/>
    <w:basedOn w:val="Aucuneliste"/>
    <w:rsid w:val="006E511E"/>
    <w:pPr>
      <w:numPr>
        <w:numId w:val="17"/>
      </w:numPr>
    </w:pPr>
  </w:style>
  <w:style w:type="paragraph" w:customStyle="1" w:styleId="StyleVerdana8ptAvant5ptAprs6ptInterligneAumo1">
    <w:name w:val="Style Verdana 8 pt Avant : 5 pt Après : 6 pt Interligne : Au mo...1"/>
    <w:basedOn w:val="Normal"/>
    <w:rsid w:val="006E511E"/>
    <w:pPr>
      <w:numPr>
        <w:numId w:val="19"/>
      </w:numPr>
    </w:pPr>
  </w:style>
  <w:style w:type="character" w:styleId="Lienhypertextesuivivisit">
    <w:name w:val="FollowedHyperlink"/>
    <w:basedOn w:val="Policepardfaut"/>
    <w:rsid w:val="00AE485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71FA0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basedOn w:val="Policepardfaut"/>
    <w:uiPriority w:val="20"/>
    <w:qFormat/>
    <w:rsid w:val="00771FA0"/>
    <w:rPr>
      <w:i/>
      <w:iCs/>
    </w:rPr>
  </w:style>
  <w:style w:type="paragraph" w:styleId="Titre">
    <w:name w:val="Title"/>
    <w:basedOn w:val="Normal"/>
    <w:next w:val="Normal"/>
    <w:link w:val="TitreCar"/>
    <w:qFormat/>
    <w:rsid w:val="00A01D74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A01D74"/>
    <w:rPr>
      <w:rFonts w:ascii="Arial" w:hAnsi="Arial" w:cs="Arial"/>
      <w:b/>
      <w:sz w:val="36"/>
      <w:szCs w:val="36"/>
      <w:shd w:val="clear" w:color="auto" w:fill="DBE5F1"/>
    </w:rPr>
  </w:style>
  <w:style w:type="paragraph" w:customStyle="1" w:styleId="liste2">
    <w:name w:val="liste2"/>
    <w:basedOn w:val="Normal"/>
    <w:link w:val="liste2Car"/>
    <w:qFormat/>
    <w:rsid w:val="00097F94"/>
    <w:pPr>
      <w:numPr>
        <w:numId w:val="27"/>
      </w:numPr>
      <w:spacing w:after="120"/>
      <w:ind w:left="851" w:hanging="284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33E74"/>
    <w:pPr>
      <w:keepNext/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eastAsia="Times New Roman" w:hAnsi="Cambria" w:cs="Times New Roman"/>
      <w:bCs/>
      <w:color w:val="365F91"/>
      <w:szCs w:val="28"/>
    </w:rPr>
  </w:style>
  <w:style w:type="character" w:customStyle="1" w:styleId="liste2Car">
    <w:name w:val="liste2 Car"/>
    <w:basedOn w:val="Policepardfaut"/>
    <w:link w:val="liste2"/>
    <w:rsid w:val="00097F94"/>
    <w:rPr>
      <w:rFonts w:ascii="Calibri" w:hAnsi="Calibri"/>
      <w:sz w:val="22"/>
    </w:rPr>
  </w:style>
  <w:style w:type="paragraph" w:customStyle="1" w:styleId="Annexe">
    <w:name w:val="Annexe"/>
    <w:basedOn w:val="Normal"/>
    <w:link w:val="AnnexeCar"/>
    <w:qFormat/>
    <w:rsid w:val="006073E0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paragraph" w:customStyle="1" w:styleId="question">
    <w:name w:val="question"/>
    <w:basedOn w:val="Normal"/>
    <w:link w:val="questionCar"/>
    <w:qFormat/>
    <w:rsid w:val="00EC48F8"/>
    <w:pPr>
      <w:numPr>
        <w:numId w:val="33"/>
      </w:numPr>
    </w:pPr>
    <w:rPr>
      <w:rFonts w:asciiTheme="minorHAnsi" w:eastAsiaTheme="minorHAnsi" w:hAnsiTheme="minorHAnsi" w:cstheme="minorBidi"/>
      <w:b/>
      <w:i/>
      <w:szCs w:val="22"/>
      <w:lang w:eastAsia="en-US"/>
    </w:rPr>
  </w:style>
  <w:style w:type="character" w:customStyle="1" w:styleId="AnnexeCar">
    <w:name w:val="Annexe Car"/>
    <w:basedOn w:val="Policepardfaut"/>
    <w:link w:val="Annexe"/>
    <w:rsid w:val="006073E0"/>
    <w:rPr>
      <w:rFonts w:ascii="Calibri" w:eastAsia="Calibri" w:hAnsi="Calibri"/>
      <w:b/>
      <w:color w:val="003366"/>
      <w:sz w:val="28"/>
      <w:szCs w:val="22"/>
      <w:shd w:val="clear" w:color="auto" w:fill="C6D9F1"/>
      <w:lang w:eastAsia="en-US"/>
    </w:rPr>
  </w:style>
  <w:style w:type="character" w:customStyle="1" w:styleId="questionCar">
    <w:name w:val="question Car"/>
    <w:basedOn w:val="Policepardfaut"/>
    <w:link w:val="question"/>
    <w:rsid w:val="00EC48F8"/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AC1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yperlink" Target="http://www.crcclyon.fr/VERIFINFORMATISEE/PJ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l-expert-comptable.com/comptabilite/obligations-comptables/la-conservation-des-pieces-et-documents-comptables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l-expert-comptable.com/comptabilite/obligations-comptables/les-pieces-comptables.html" TargetMode="External"/><Relationship Id="rId20" Type="http://schemas.openxmlformats.org/officeDocument/2006/relationships/hyperlink" Target="http://www.lenouveleconomiste.fr/lesdossiers/la-dematerialisation-des-documents-a-valeur-probante-16435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http://www11.minefi.gouv.fr/boi/boi2006/13rcpub/textes/13l106/13l106.pdf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eco-gest.org/documents/P1/archivag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eader" Target="header3.xml"/><Relationship Id="rId22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als\AppData\Roaming\Microsoft\Templates\DocTypeCrc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EBBFF-4431-40F9-B9D7-7AC5BED9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DocTypeCrcf.dot</Template>
  <TotalTime>57</TotalTime>
  <Pages>2</Pages>
  <Words>702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&lt;Intitulé du document saisi dans Fichier, Propriétés&gt;</vt:lpstr>
    </vt:vector>
  </TitlesOfParts>
  <Company>CRCF EN</Company>
  <LinksUpToDate>false</LinksUpToDate>
  <CharactersWithSpaces>4559</CharactersWithSpaces>
  <SharedDoc>false</SharedDoc>
  <HLinks>
    <vt:vector size="72" baseType="variant"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_Toc337805170</vt:lpwstr>
      </vt:variant>
      <vt:variant>
        <vt:i4>2031669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_Toc337805169</vt:lpwstr>
      </vt:variant>
      <vt:variant>
        <vt:i4>2031669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_Toc337805168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_Toc337805167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_Toc337805166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_Toc337805165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_Toc337805164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_Toc337805163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_Toc337805162</vt:lpwstr>
      </vt:variant>
      <vt:variant>
        <vt:i4>3866668</vt:i4>
      </vt:variant>
      <vt:variant>
        <vt:i4>0</vt:i4>
      </vt:variant>
      <vt:variant>
        <vt:i4>0</vt:i4>
      </vt:variant>
      <vt:variant>
        <vt:i4>5</vt:i4>
      </vt:variant>
      <vt:variant>
        <vt:lpwstr>http://crcf.ac-grenoble.fr/</vt:lpwstr>
      </vt:variant>
      <vt:variant>
        <vt:lpwstr/>
      </vt:variant>
      <vt:variant>
        <vt:i4>2883629</vt:i4>
      </vt:variant>
      <vt:variant>
        <vt:i4>27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  <vt:variant>
        <vt:i4>2883629</vt:i4>
      </vt:variant>
      <vt:variant>
        <vt:i4>9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&lt;Intitulé du document saisi dans Fichier, Propriétés&gt;</dc:title>
  <dc:subject>&lt;catégorie, thème&gt; Ex: Crcf Privé, Fonctionnement...</dc:subject>
  <dc:creator>Daniel Perrin Toinin</dc:creator>
  <cp:keywords>Charte graphique Document type (séparateur=espace)</cp:keywords>
  <dc:description>Version 1.3, 23/10/2009, format Word 2000-2003</dc:description>
  <cp:lastModifiedBy>Daniel Perrin Toinin</cp:lastModifiedBy>
  <cp:revision>13</cp:revision>
  <cp:lastPrinted>2013-01-08T07:14:00Z</cp:lastPrinted>
  <dcterms:created xsi:type="dcterms:W3CDTF">2013-01-02T14:12:00Z</dcterms:created>
  <dcterms:modified xsi:type="dcterms:W3CDTF">2013-02-07T22:24:00Z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