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8A" w:rsidRPr="00E85C04" w:rsidRDefault="0059148A" w:rsidP="0059148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59148A" w:rsidRPr="004563F0" w:rsidRDefault="0059148A" w:rsidP="0059148A">
      <w:pPr>
        <w:rPr>
          <w:sz w:val="20"/>
        </w:rPr>
      </w:pPr>
      <w:r w:rsidRPr="004563F0">
        <w:rPr>
          <w:sz w:val="20"/>
        </w:rPr>
        <w:t>Lycée MARIE CURIE</w:t>
      </w:r>
    </w:p>
    <w:p w:rsidR="0059148A" w:rsidRPr="004563F0" w:rsidRDefault="0059148A" w:rsidP="0059148A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59148A" w:rsidRPr="004563F0" w:rsidRDefault="0059148A" w:rsidP="0059148A">
      <w:pPr>
        <w:rPr>
          <w:sz w:val="16"/>
        </w:rPr>
      </w:pPr>
      <w:r w:rsidRPr="004563F0">
        <w:rPr>
          <w:sz w:val="20"/>
        </w:rPr>
        <w:t>38435 ECHIROLLES cedex</w:t>
      </w:r>
    </w:p>
    <w:p w:rsidR="0059148A" w:rsidRPr="00E85C04" w:rsidRDefault="00462A59" w:rsidP="0059148A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59148A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59148A">
        <w:rPr>
          <w:lang w:val="nl-NL"/>
        </w:rPr>
        <w:t xml:space="preserve"> </w:t>
      </w:r>
    </w:p>
    <w:p w:rsidR="0059148A" w:rsidRDefault="0059148A" w:rsidP="006D70A7">
      <w:pPr>
        <w:jc w:val="center"/>
        <w:rPr>
          <w:b/>
          <w:sz w:val="24"/>
          <w:szCs w:val="24"/>
        </w:rPr>
      </w:pPr>
    </w:p>
    <w:p w:rsidR="006D70A7" w:rsidRDefault="008D5FBF" w:rsidP="008D5FBF">
      <w:pPr>
        <w:jc w:val="center"/>
        <w:rPr>
          <w:b/>
          <w:sz w:val="24"/>
          <w:szCs w:val="24"/>
        </w:rPr>
      </w:pPr>
      <w:bookmarkStart w:id="0" w:name="intitulé"/>
      <w:r>
        <w:rPr>
          <w:b/>
          <w:sz w:val="24"/>
          <w:szCs w:val="24"/>
        </w:rPr>
        <w:t>Mode opératoire – Séquence</w:t>
      </w:r>
      <w:r w:rsidR="006D70A7">
        <w:rPr>
          <w:b/>
          <w:sz w:val="24"/>
          <w:szCs w:val="24"/>
        </w:rPr>
        <w:t xml:space="preserve"> 1</w:t>
      </w:r>
    </w:p>
    <w:bookmarkEnd w:id="0"/>
    <w:p w:rsidR="00242408" w:rsidRDefault="00242408" w:rsidP="006D70A7">
      <w:pPr>
        <w:jc w:val="center"/>
        <w:rPr>
          <w:b/>
          <w:sz w:val="24"/>
          <w:szCs w:val="24"/>
        </w:rPr>
      </w:pPr>
    </w:p>
    <w:p w:rsidR="00242408" w:rsidRDefault="00242408" w:rsidP="00242408"/>
    <w:p w:rsidR="00871FCD" w:rsidRDefault="00242408" w:rsidP="00242408">
      <w:pPr>
        <w:rPr>
          <w:i/>
          <w:color w:val="0000FF"/>
        </w:rPr>
      </w:pPr>
      <w:r>
        <w:t xml:space="preserve">Avertissement : les modes opératoires ci-dessous décrivent les accès aux manipulations en suivant la syntaxe suivante : </w:t>
      </w:r>
      <w:r>
        <w:tab/>
      </w:r>
      <w:r w:rsidRPr="00550BEE">
        <w:rPr>
          <w:i/>
          <w:color w:val="0000FF"/>
        </w:rPr>
        <w:t>Application</w:t>
      </w:r>
      <w:r>
        <w:rPr>
          <w:i/>
          <w:color w:val="0000FF"/>
        </w:rPr>
        <w:t xml:space="preserve">,  </w:t>
      </w:r>
      <w:r w:rsidRPr="00550BEE">
        <w:rPr>
          <w:i/>
          <w:color w:val="0000FF"/>
        </w:rPr>
        <w:t>module</w:t>
      </w:r>
      <w:r>
        <w:rPr>
          <w:i/>
          <w:color w:val="0000FF"/>
        </w:rPr>
        <w:t xml:space="preserve"> ,  </w:t>
      </w:r>
      <w:r w:rsidRPr="00550BEE">
        <w:rPr>
          <w:i/>
          <w:color w:val="0000FF"/>
        </w:rPr>
        <w:t>menu du module</w:t>
      </w:r>
      <w:r>
        <w:rPr>
          <w:i/>
          <w:color w:val="0000FF"/>
        </w:rPr>
        <w:t xml:space="preserve"> ,  </w:t>
      </w:r>
      <w:r w:rsidR="00871FCD">
        <w:rPr>
          <w:i/>
          <w:color w:val="0000FF"/>
        </w:rPr>
        <w:t>commande</w:t>
      </w:r>
    </w:p>
    <w:p w:rsidR="00242408" w:rsidRDefault="00871FCD" w:rsidP="00871FCD">
      <w:pPr>
        <w:ind w:left="1416" w:firstLine="708"/>
        <w:rPr>
          <w:i/>
        </w:rPr>
      </w:pPr>
      <w:r w:rsidRPr="00871FCD">
        <w:rPr>
          <w:i/>
        </w:rPr>
        <w:t>=&gt;</w:t>
      </w:r>
      <w:r w:rsidR="00242408" w:rsidRPr="00550BEE">
        <w:rPr>
          <w:i/>
          <w:color w:val="0000FF"/>
        </w:rPr>
        <w:t xml:space="preserve"> </w:t>
      </w:r>
      <w:r>
        <w:rPr>
          <w:i/>
        </w:rPr>
        <w:t>D</w:t>
      </w:r>
      <w:r w:rsidR="00242408" w:rsidRPr="00550BEE">
        <w:rPr>
          <w:i/>
        </w:rPr>
        <w:t>étail de la commande</w:t>
      </w:r>
    </w:p>
    <w:p w:rsidR="00242408" w:rsidRDefault="00242408" w:rsidP="00242408">
      <w:pPr>
        <w:jc w:val="left"/>
        <w:rPr>
          <w:b/>
          <w:sz w:val="24"/>
          <w:szCs w:val="24"/>
        </w:rPr>
      </w:pPr>
    </w:p>
    <w:p w:rsidR="00242408" w:rsidRDefault="00242408" w:rsidP="00242408">
      <w:pPr>
        <w:jc w:val="left"/>
        <w:rPr>
          <w:b/>
          <w:sz w:val="24"/>
          <w:szCs w:val="24"/>
        </w:rPr>
      </w:pPr>
    </w:p>
    <w:p w:rsidR="006D70A7" w:rsidRDefault="006D70A7" w:rsidP="006D70A7">
      <w:pPr>
        <w:pStyle w:val="Paragraphedeliste"/>
        <w:numPr>
          <w:ilvl w:val="0"/>
          <w:numId w:val="7"/>
        </w:num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Analyse d’un plan des comptes</w:t>
      </w:r>
    </w:p>
    <w:p w:rsidR="006D70A7" w:rsidRPr="00AC00BD" w:rsidRDefault="006D70A7" w:rsidP="006D70A7">
      <w:pPr>
        <w:pStyle w:val="Paragraphedeliste"/>
        <w:rPr>
          <w:b/>
          <w:sz w:val="24"/>
          <w:szCs w:val="24"/>
        </w:rPr>
      </w:pPr>
    </w:p>
    <w:p w:rsidR="006D70A7" w:rsidRDefault="006D70A7" w:rsidP="006D70A7">
      <w:pPr>
        <w:pStyle w:val="Paragraphedeliste"/>
        <w:numPr>
          <w:ilvl w:val="1"/>
          <w:numId w:val="1"/>
        </w:numPr>
        <w:spacing w:after="200" w:line="276" w:lineRule="auto"/>
        <w:rPr>
          <w:b/>
        </w:rPr>
      </w:pPr>
      <w:r>
        <w:rPr>
          <w:b/>
        </w:rPr>
        <w:t>Observer le plan de comptes de la société ECOTREEE, et notamment les numéros des comptes</w:t>
      </w:r>
    </w:p>
    <w:p w:rsidR="006D70A7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7B68BB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tructures/paramètres</w:t>
      </w:r>
      <w:r w:rsidR="007B68BB" w:rsidRPr="00871FCD">
        <w:rPr>
          <w:i/>
          <w:color w:val="0000FF"/>
        </w:rPr>
        <w:t xml:space="preserve">, </w:t>
      </w:r>
      <w:r w:rsidRPr="00871FCD">
        <w:rPr>
          <w:i/>
          <w:color w:val="0000FF"/>
        </w:rPr>
        <w:t>structures</w:t>
      </w:r>
      <w:r w:rsidR="007B68BB" w:rsidRPr="00871FCD">
        <w:rPr>
          <w:i/>
          <w:color w:val="0000FF"/>
        </w:rPr>
        <w:t>, c</w:t>
      </w:r>
      <w:r w:rsidRPr="00871FCD">
        <w:rPr>
          <w:i/>
          <w:color w:val="0000FF"/>
        </w:rPr>
        <w:t xml:space="preserve">omptes généraux </w:t>
      </w:r>
    </w:p>
    <w:p w:rsidR="006D70A7" w:rsidRDefault="006D70A7" w:rsidP="006D70A7">
      <w:pPr>
        <w:pStyle w:val="Paragraphedeliste"/>
        <w:ind w:left="360"/>
        <w:rPr>
          <w:b/>
        </w:rPr>
      </w:pPr>
    </w:p>
    <w:p w:rsidR="006D70A7" w:rsidRDefault="006D70A7" w:rsidP="006D70A7">
      <w:pPr>
        <w:pStyle w:val="Paragraphedeliste"/>
        <w:numPr>
          <w:ilvl w:val="1"/>
          <w:numId w:val="1"/>
        </w:numPr>
        <w:spacing w:after="200" w:line="276" w:lineRule="auto"/>
        <w:rPr>
          <w:b/>
        </w:rPr>
      </w:pPr>
      <w:r>
        <w:rPr>
          <w:b/>
        </w:rPr>
        <w:t>A partir de l’observation du plan de comptes ECOTREEE dans le PGI et des articles 433-2, 410-5 et 434-1, 434-2 compléter le tableau ci-dessous</w:t>
      </w:r>
    </w:p>
    <w:p w:rsidR="006D70A7" w:rsidRDefault="006D70A7" w:rsidP="006D70A7">
      <w:pPr>
        <w:pStyle w:val="Paragraphedeliste"/>
        <w:ind w:left="360"/>
        <w:rPr>
          <w:b/>
        </w:rPr>
      </w:pPr>
    </w:p>
    <w:p w:rsidR="006D70A7" w:rsidRDefault="006D70A7" w:rsidP="006D70A7">
      <w:pPr>
        <w:pStyle w:val="Paragraphedeliste"/>
        <w:numPr>
          <w:ilvl w:val="1"/>
          <w:numId w:val="1"/>
        </w:numPr>
        <w:spacing w:after="200" w:line="276" w:lineRule="auto"/>
        <w:rPr>
          <w:b/>
        </w:rPr>
      </w:pPr>
      <w:r>
        <w:rPr>
          <w:b/>
        </w:rPr>
        <w:t>Quelles sont les particularités des comptes 6 et 7 ?</w:t>
      </w:r>
    </w:p>
    <w:p w:rsidR="006D70A7" w:rsidRDefault="006D70A7" w:rsidP="006D70A7">
      <w:pPr>
        <w:pStyle w:val="Paragraphedeliste"/>
      </w:pPr>
    </w:p>
    <w:p w:rsidR="006D70A7" w:rsidRPr="0069712D" w:rsidRDefault="006D70A7" w:rsidP="006D70A7">
      <w:pPr>
        <w:pStyle w:val="Paragraphedeliste"/>
        <w:numPr>
          <w:ilvl w:val="1"/>
          <w:numId w:val="1"/>
        </w:numPr>
        <w:spacing w:after="200" w:line="276" w:lineRule="auto"/>
        <w:rPr>
          <w:b/>
        </w:rPr>
      </w:pPr>
      <w:r w:rsidRPr="0069712D">
        <w:rPr>
          <w:b/>
        </w:rPr>
        <w:t>Les comptes d'ECOTREE vous semblent-ils respecter la règle de codification du PCG ?</w:t>
      </w:r>
    </w:p>
    <w:p w:rsidR="006D70A7" w:rsidRPr="0069712D" w:rsidRDefault="006D70A7" w:rsidP="006D70A7">
      <w:pPr>
        <w:pStyle w:val="Paragraphedeliste"/>
        <w:rPr>
          <w:b/>
        </w:rPr>
      </w:pPr>
    </w:p>
    <w:p w:rsidR="006D70A7" w:rsidRDefault="006D70A7" w:rsidP="006D70A7">
      <w:pPr>
        <w:pStyle w:val="Paragraphedeliste"/>
        <w:numPr>
          <w:ilvl w:val="1"/>
          <w:numId w:val="1"/>
        </w:numPr>
        <w:spacing w:after="200" w:line="276" w:lineRule="auto"/>
        <w:rPr>
          <w:b/>
        </w:rPr>
      </w:pPr>
      <w:r w:rsidRPr="0069712D">
        <w:rPr>
          <w:b/>
        </w:rPr>
        <w:t>Relever quelques différences notables entre les comptes d'ECOTREEE et le PCG.</w:t>
      </w:r>
    </w:p>
    <w:p w:rsidR="006D70A7" w:rsidRPr="0069712D" w:rsidRDefault="006D70A7" w:rsidP="006D70A7">
      <w:pPr>
        <w:pStyle w:val="Paragraphedeliste"/>
        <w:rPr>
          <w:b/>
        </w:rPr>
      </w:pPr>
    </w:p>
    <w:p w:rsidR="006D70A7" w:rsidRPr="0069712D" w:rsidRDefault="006D70A7" w:rsidP="006D70A7">
      <w:pPr>
        <w:pStyle w:val="Paragraphedeliste"/>
        <w:numPr>
          <w:ilvl w:val="0"/>
          <w:numId w:val="7"/>
        </w:num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Adaptation des comptes à l’activité de l’entreprise</w:t>
      </w:r>
    </w:p>
    <w:p w:rsidR="006D70A7" w:rsidRDefault="006D70A7" w:rsidP="006D70A7">
      <w:pPr>
        <w:pStyle w:val="Style2"/>
        <w:numPr>
          <w:ilvl w:val="1"/>
          <w:numId w:val="16"/>
        </w:numPr>
        <w:jc w:val="both"/>
        <w:rPr>
          <w:i w:val="0"/>
          <w:sz w:val="22"/>
          <w:szCs w:val="22"/>
        </w:rPr>
      </w:pPr>
      <w:r w:rsidRPr="0069712D">
        <w:rPr>
          <w:b w:val="0"/>
          <w:i w:val="0"/>
          <w:sz w:val="22"/>
          <w:szCs w:val="22"/>
        </w:rPr>
        <w:t xml:space="preserve"> </w:t>
      </w:r>
      <w:r w:rsidRPr="0069712D">
        <w:rPr>
          <w:i w:val="0"/>
          <w:sz w:val="22"/>
          <w:szCs w:val="22"/>
        </w:rPr>
        <w:t xml:space="preserve">Expliquer pourquoi et comment ECOTREEE peut modifier son plan de comptes (cf. article </w:t>
      </w:r>
      <w:hyperlink r:id="rId10" w:history="1">
        <w:r w:rsidRPr="0069712D">
          <w:rPr>
            <w:rStyle w:val="Lienhypertexte"/>
            <w:i w:val="0"/>
            <w:sz w:val="22"/>
            <w:szCs w:val="22"/>
          </w:rPr>
          <w:t>433-1</w:t>
        </w:r>
      </w:hyperlink>
      <w:r w:rsidRPr="0069712D">
        <w:rPr>
          <w:i w:val="0"/>
          <w:sz w:val="22"/>
          <w:szCs w:val="22"/>
        </w:rPr>
        <w:t>)</w:t>
      </w:r>
    </w:p>
    <w:p w:rsidR="006D70A7" w:rsidRDefault="006D70A7" w:rsidP="006D70A7">
      <w:pPr>
        <w:pStyle w:val="Style2"/>
        <w:ind w:left="360"/>
        <w:jc w:val="both"/>
        <w:rPr>
          <w:i w:val="0"/>
          <w:sz w:val="22"/>
          <w:szCs w:val="22"/>
        </w:rPr>
      </w:pPr>
    </w:p>
    <w:p w:rsidR="006D70A7" w:rsidRDefault="006D70A7" w:rsidP="006D70A7">
      <w:pPr>
        <w:pStyle w:val="Style2"/>
        <w:numPr>
          <w:ilvl w:val="1"/>
          <w:numId w:val="16"/>
        </w:numPr>
        <w:jc w:val="both"/>
        <w:rPr>
          <w:i w:val="0"/>
          <w:sz w:val="22"/>
          <w:szCs w:val="22"/>
        </w:rPr>
      </w:pPr>
      <w:r w:rsidRPr="0069712D">
        <w:rPr>
          <w:i w:val="0"/>
          <w:sz w:val="22"/>
          <w:szCs w:val="22"/>
        </w:rPr>
        <w:t>Relever les numéros et intitulés des comptes qui traduisent l'activité particulière de la SAS, pour les classes de comptes ci-dessous.</w:t>
      </w:r>
    </w:p>
    <w:p w:rsidR="006D70A7" w:rsidRPr="00871FCD" w:rsidRDefault="007B68BB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Comptabilité, s</w:t>
      </w:r>
      <w:r w:rsidR="006D70A7" w:rsidRPr="00871FCD">
        <w:rPr>
          <w:i/>
          <w:color w:val="0000FF"/>
        </w:rPr>
        <w:t>tructures/paramètres</w:t>
      </w:r>
      <w:r w:rsidRPr="00871FCD">
        <w:rPr>
          <w:i/>
          <w:color w:val="0000FF"/>
        </w:rPr>
        <w:t xml:space="preserve">, </w:t>
      </w:r>
      <w:r w:rsidR="006D70A7" w:rsidRPr="00871FCD">
        <w:rPr>
          <w:i/>
          <w:color w:val="0000FF"/>
        </w:rPr>
        <w:t>structures</w:t>
      </w:r>
      <w:r w:rsidRPr="00871FCD">
        <w:rPr>
          <w:i/>
          <w:color w:val="0000FF"/>
        </w:rPr>
        <w:t>, c</w:t>
      </w:r>
      <w:r w:rsidR="006D70A7" w:rsidRPr="00871FCD">
        <w:rPr>
          <w:i/>
          <w:color w:val="0000FF"/>
        </w:rPr>
        <w:t>omptes généraux</w:t>
      </w:r>
    </w:p>
    <w:p w:rsidR="006D70A7" w:rsidRPr="0069712D" w:rsidRDefault="006D70A7" w:rsidP="006D70A7">
      <w:pPr>
        <w:pStyle w:val="Paragraphedeliste"/>
      </w:pPr>
      <w:r>
        <w:t>Recherche des comptes d’une classe : saisir le numéro de la classe dans l’onglet « standards », « compte » puis appliquer les critères (V bleu en-dessus du plan des comptes) </w:t>
      </w:r>
    </w:p>
    <w:p w:rsidR="006D70A7" w:rsidRDefault="006D70A7" w:rsidP="006D70A7">
      <w:pPr>
        <w:pStyle w:val="Style2"/>
        <w:numPr>
          <w:ilvl w:val="1"/>
          <w:numId w:val="16"/>
        </w:numPr>
        <w:jc w:val="both"/>
        <w:rPr>
          <w:b w:val="0"/>
          <w:i w:val="0"/>
          <w:sz w:val="22"/>
          <w:szCs w:val="22"/>
        </w:rPr>
      </w:pPr>
      <w:r w:rsidRPr="007320A5">
        <w:rPr>
          <w:i w:val="0"/>
          <w:sz w:val="22"/>
          <w:szCs w:val="22"/>
        </w:rPr>
        <w:t>Quelle classe de comptes pourrait également être subdivisée en fonction de l’activité de l’entreprise ?</w:t>
      </w:r>
      <w:r w:rsidRPr="007320A5">
        <w:rPr>
          <w:b w:val="0"/>
          <w:i w:val="0"/>
          <w:sz w:val="22"/>
          <w:szCs w:val="22"/>
        </w:rPr>
        <w:t xml:space="preserve"> </w:t>
      </w:r>
    </w:p>
    <w:p w:rsidR="006D70A7" w:rsidRPr="007320A5" w:rsidRDefault="006D70A7" w:rsidP="006D70A7">
      <w:pPr>
        <w:pStyle w:val="Style2"/>
        <w:ind w:left="360"/>
        <w:jc w:val="both"/>
        <w:rPr>
          <w:b w:val="0"/>
          <w:i w:val="0"/>
          <w:sz w:val="22"/>
          <w:szCs w:val="22"/>
        </w:rPr>
      </w:pPr>
    </w:p>
    <w:p w:rsidR="006D70A7" w:rsidRPr="007320A5" w:rsidRDefault="007B68BB" w:rsidP="006D70A7">
      <w:pPr>
        <w:pStyle w:val="Style2"/>
        <w:numPr>
          <w:ilvl w:val="1"/>
          <w:numId w:val="16"/>
        </w:numPr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M</w:t>
      </w:r>
      <w:r w:rsidR="006D70A7" w:rsidRPr="007320A5">
        <w:rPr>
          <w:i w:val="0"/>
          <w:sz w:val="22"/>
          <w:szCs w:val="22"/>
        </w:rPr>
        <w:t xml:space="preserve">odifier le plan comptable en créant ces nouveaux comptes dans le module comptabilité du PGI. </w:t>
      </w:r>
      <w:r w:rsidR="006D70A7" w:rsidRPr="007320A5">
        <w:rPr>
          <w:b w:val="0"/>
          <w:i w:val="0"/>
          <w:sz w:val="22"/>
          <w:szCs w:val="22"/>
        </w:rPr>
        <w:t>(montants des stocks à inscrire : boites 1</w:t>
      </w:r>
      <w:r>
        <w:rPr>
          <w:b w:val="0"/>
          <w:i w:val="0"/>
          <w:sz w:val="22"/>
          <w:szCs w:val="22"/>
        </w:rPr>
        <w:t xml:space="preserve"> </w:t>
      </w:r>
      <w:r w:rsidR="006D70A7" w:rsidRPr="007320A5">
        <w:rPr>
          <w:b w:val="0"/>
          <w:i w:val="0"/>
          <w:sz w:val="22"/>
          <w:szCs w:val="22"/>
        </w:rPr>
        <w:t>910 €, cartons 1</w:t>
      </w:r>
      <w:r>
        <w:rPr>
          <w:b w:val="0"/>
          <w:i w:val="0"/>
          <w:sz w:val="22"/>
          <w:szCs w:val="22"/>
        </w:rPr>
        <w:t xml:space="preserve"> </w:t>
      </w:r>
      <w:r w:rsidR="006D70A7" w:rsidRPr="007320A5">
        <w:rPr>
          <w:b w:val="0"/>
          <w:i w:val="0"/>
          <w:sz w:val="22"/>
          <w:szCs w:val="22"/>
        </w:rPr>
        <w:t>948 €, fûts 4</w:t>
      </w:r>
      <w:r>
        <w:rPr>
          <w:b w:val="0"/>
          <w:i w:val="0"/>
          <w:sz w:val="22"/>
          <w:szCs w:val="22"/>
        </w:rPr>
        <w:t xml:space="preserve"> </w:t>
      </w:r>
      <w:r w:rsidR="006D70A7" w:rsidRPr="007320A5">
        <w:rPr>
          <w:b w:val="0"/>
          <w:i w:val="0"/>
          <w:sz w:val="22"/>
          <w:szCs w:val="22"/>
        </w:rPr>
        <w:t>000 €).</w:t>
      </w:r>
      <w:r w:rsidR="006D70A7" w:rsidRPr="007320A5">
        <w:rPr>
          <w:i w:val="0"/>
          <w:sz w:val="22"/>
          <w:szCs w:val="22"/>
        </w:rPr>
        <w:t xml:space="preserve"> </w:t>
      </w:r>
    </w:p>
    <w:p w:rsidR="006D70A7" w:rsidRPr="00A80C03" w:rsidRDefault="006D70A7" w:rsidP="006D70A7">
      <w:pPr>
        <w:pStyle w:val="Style2"/>
        <w:tabs>
          <w:tab w:val="left" w:pos="709"/>
        </w:tabs>
        <w:ind w:firstLine="709"/>
        <w:jc w:val="both"/>
        <w:rPr>
          <w:b w:val="0"/>
          <w:i w:val="0"/>
          <w:sz w:val="22"/>
          <w:szCs w:val="22"/>
        </w:rPr>
      </w:pPr>
      <w:r w:rsidRPr="00A65553">
        <w:rPr>
          <w:b w:val="0"/>
          <w:i w:val="0"/>
          <w:sz w:val="22"/>
          <w:szCs w:val="22"/>
          <w:u w:val="single"/>
        </w:rPr>
        <w:t>Création de comptes</w:t>
      </w:r>
      <w:r w:rsidRPr="00A80C03">
        <w:rPr>
          <w:b w:val="0"/>
          <w:i w:val="0"/>
          <w:sz w:val="22"/>
          <w:szCs w:val="22"/>
        </w:rPr>
        <w:t> :</w:t>
      </w:r>
    </w:p>
    <w:p w:rsidR="007B68BB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7B68BB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tructures/paramètres</w:t>
      </w:r>
      <w:r w:rsidR="007B68BB" w:rsidRPr="00871FCD">
        <w:rPr>
          <w:i/>
          <w:color w:val="0000FF"/>
        </w:rPr>
        <w:t xml:space="preserve">, </w:t>
      </w:r>
      <w:r w:rsidRPr="00871FCD">
        <w:rPr>
          <w:i/>
          <w:color w:val="0000FF"/>
        </w:rPr>
        <w:t>structures</w:t>
      </w:r>
      <w:r w:rsidR="007B68BB" w:rsidRPr="00871FCD">
        <w:rPr>
          <w:i/>
          <w:color w:val="0000FF"/>
        </w:rPr>
        <w:t>, c</w:t>
      </w:r>
      <w:r w:rsidRPr="00871FCD">
        <w:rPr>
          <w:i/>
          <w:color w:val="0000FF"/>
        </w:rPr>
        <w:t>omptes généraux</w:t>
      </w:r>
      <w:r w:rsidR="007B68BB" w:rsidRPr="00871FCD">
        <w:rPr>
          <w:i/>
          <w:color w:val="0000FF"/>
        </w:rPr>
        <w:t xml:space="preserve">, </w:t>
      </w:r>
      <w:r w:rsidRPr="00871FCD">
        <w:rPr>
          <w:i/>
          <w:color w:val="0000FF"/>
        </w:rPr>
        <w:t xml:space="preserve">cliquer sur l’icône nouveau (bas de la fenêtre) </w:t>
      </w:r>
    </w:p>
    <w:p w:rsidR="006D70A7" w:rsidRDefault="006D70A7" w:rsidP="006D70A7">
      <w:pPr>
        <w:ind w:left="709"/>
      </w:pPr>
      <w:r>
        <w:t>=&gt;</w:t>
      </w:r>
      <w:r w:rsidR="007B68BB">
        <w:t xml:space="preserve"> </w:t>
      </w:r>
      <w:r>
        <w:t>Saisir le numéro de compte (sous-compte de 371, par exemple 37111) =&gt; choisir la nature (valider l’exportation des caractéristiques du compte 371) =&gt; saisir le libellé (par exemple stock boites DM) =&gt; Valider</w:t>
      </w:r>
    </w:p>
    <w:p w:rsidR="006D70A7" w:rsidRDefault="006D70A7" w:rsidP="006D70A7">
      <w:pPr>
        <w:ind w:left="709"/>
      </w:pPr>
      <w:r w:rsidRPr="00A65553">
        <w:rPr>
          <w:u w:val="single"/>
        </w:rPr>
        <w:t>Virement des sommes du compte 371 aux comptes subdivisés </w:t>
      </w:r>
      <w:r>
        <w:t>:</w:t>
      </w:r>
    </w:p>
    <w:p w:rsidR="007B68BB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7B68BB" w:rsidRPr="00871FCD">
        <w:rPr>
          <w:i/>
          <w:color w:val="0000FF"/>
        </w:rPr>
        <w:t>, é</w:t>
      </w:r>
      <w:r w:rsidRPr="00871FCD">
        <w:rPr>
          <w:i/>
          <w:color w:val="0000FF"/>
        </w:rPr>
        <w:t>critures</w:t>
      </w:r>
      <w:r w:rsidR="007B68BB" w:rsidRPr="00871FCD">
        <w:rPr>
          <w:i/>
          <w:color w:val="0000FF"/>
        </w:rPr>
        <w:t>, c</w:t>
      </w:r>
      <w:r w:rsidRPr="00871FCD">
        <w:rPr>
          <w:i/>
          <w:color w:val="0000FF"/>
        </w:rPr>
        <w:t>ourantes</w:t>
      </w:r>
      <w:r w:rsidR="007B68BB" w:rsidRPr="00871FCD">
        <w:rPr>
          <w:i/>
          <w:color w:val="0000FF"/>
        </w:rPr>
        <w:t>, s</w:t>
      </w:r>
      <w:r w:rsidRPr="00871FCD">
        <w:rPr>
          <w:i/>
          <w:color w:val="0000FF"/>
        </w:rPr>
        <w:t>aisie courante</w:t>
      </w:r>
      <w:r w:rsidR="007B68BB" w:rsidRPr="00871FCD">
        <w:rPr>
          <w:i/>
          <w:color w:val="0000FF"/>
        </w:rPr>
        <w:t>, c</w:t>
      </w:r>
      <w:r w:rsidRPr="00871FCD">
        <w:rPr>
          <w:i/>
          <w:color w:val="0000FF"/>
        </w:rPr>
        <w:t xml:space="preserve">hoisir le journal, la date comptable </w:t>
      </w:r>
    </w:p>
    <w:p w:rsidR="006D70A7" w:rsidRDefault="007B68BB" w:rsidP="006D70A7">
      <w:pPr>
        <w:ind w:left="709"/>
      </w:pPr>
      <w:r>
        <w:t>=&gt; P</w:t>
      </w:r>
      <w:r w:rsidR="006D70A7">
        <w:t>asser l’écriture puis valider la saisie</w:t>
      </w:r>
    </w:p>
    <w:p w:rsidR="006D70A7" w:rsidRDefault="006D70A7" w:rsidP="006D70A7">
      <w:pPr>
        <w:ind w:left="360"/>
      </w:pPr>
    </w:p>
    <w:p w:rsidR="006D70A7" w:rsidRDefault="006D70A7" w:rsidP="006D70A7">
      <w:pPr>
        <w:pStyle w:val="Style2"/>
        <w:numPr>
          <w:ilvl w:val="1"/>
          <w:numId w:val="16"/>
        </w:numPr>
        <w:jc w:val="both"/>
        <w:rPr>
          <w:i w:val="0"/>
          <w:sz w:val="22"/>
          <w:szCs w:val="22"/>
        </w:rPr>
      </w:pPr>
      <w:r w:rsidRPr="00860197">
        <w:rPr>
          <w:i w:val="0"/>
          <w:sz w:val="22"/>
          <w:szCs w:val="22"/>
        </w:rPr>
        <w:t>Procéder à la suppression de ces comptes.</w:t>
      </w:r>
    </w:p>
    <w:p w:rsidR="00A65553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A65553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tructures/paramètres</w:t>
      </w:r>
      <w:r w:rsidR="00A65553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</w:t>
      </w:r>
      <w:r w:rsidR="00A65553" w:rsidRPr="00871FCD">
        <w:rPr>
          <w:i/>
          <w:color w:val="0000FF"/>
        </w:rPr>
        <w:t>, s</w:t>
      </w:r>
      <w:r w:rsidRPr="00871FCD">
        <w:rPr>
          <w:i/>
          <w:color w:val="0000FF"/>
        </w:rPr>
        <w:t>uppressions</w:t>
      </w:r>
      <w:r w:rsidR="00A65553" w:rsidRPr="00871FCD">
        <w:rPr>
          <w:i/>
          <w:color w:val="0000FF"/>
        </w:rPr>
        <w:t>, c</w:t>
      </w:r>
      <w:r w:rsidRPr="00871FCD">
        <w:rPr>
          <w:i/>
          <w:color w:val="0000FF"/>
        </w:rPr>
        <w:t xml:space="preserve">omptes généraux </w:t>
      </w:r>
    </w:p>
    <w:p w:rsidR="006D70A7" w:rsidRPr="00860197" w:rsidRDefault="00A65553" w:rsidP="006D70A7">
      <w:pPr>
        <w:pStyle w:val="Style2"/>
        <w:ind w:left="709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=&gt; S</w:t>
      </w:r>
      <w:r w:rsidR="006D70A7">
        <w:rPr>
          <w:b w:val="0"/>
          <w:i w:val="0"/>
          <w:sz w:val="22"/>
          <w:szCs w:val="22"/>
        </w:rPr>
        <w:t>électionner le compte à supprimer avec la barre espace =&gt; lancer la suppression (V vert) =&gt; confirmez l’opération =&gt; désirez-vous un compte-rendu des comptes détruits : OUI pour contrôle</w:t>
      </w:r>
    </w:p>
    <w:p w:rsidR="006D70A7" w:rsidRPr="00860197" w:rsidRDefault="006D70A7" w:rsidP="006D70A7">
      <w:pPr>
        <w:pStyle w:val="Style2"/>
        <w:ind w:left="360"/>
        <w:jc w:val="both"/>
        <w:rPr>
          <w:i w:val="0"/>
          <w:sz w:val="22"/>
          <w:szCs w:val="22"/>
        </w:rPr>
      </w:pPr>
    </w:p>
    <w:p w:rsidR="006D70A7" w:rsidRDefault="006D70A7" w:rsidP="006D70A7">
      <w:pPr>
        <w:ind w:left="360"/>
      </w:pPr>
    </w:p>
    <w:p w:rsidR="006D70A7" w:rsidRDefault="006D70A7" w:rsidP="006D70A7">
      <w:pPr>
        <w:pStyle w:val="Paragraphedeliste"/>
        <w:numPr>
          <w:ilvl w:val="0"/>
          <w:numId w:val="7"/>
        </w:num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Adaptation aux besoins de gestion</w:t>
      </w:r>
    </w:p>
    <w:p w:rsidR="006D70A7" w:rsidRPr="00245B1B" w:rsidRDefault="006D70A7" w:rsidP="006D70A7">
      <w:pPr>
        <w:pStyle w:val="Paragraphedeliste"/>
        <w:rPr>
          <w:b/>
          <w:sz w:val="24"/>
          <w:szCs w:val="24"/>
        </w:rPr>
      </w:pPr>
    </w:p>
    <w:p w:rsidR="006D70A7" w:rsidRPr="00245B1B" w:rsidRDefault="006D70A7" w:rsidP="006D70A7">
      <w:pPr>
        <w:pStyle w:val="Paragraphedeliste"/>
        <w:numPr>
          <w:ilvl w:val="1"/>
          <w:numId w:val="17"/>
        </w:numPr>
        <w:spacing w:line="276" w:lineRule="auto"/>
        <w:rPr>
          <w:b/>
        </w:rPr>
      </w:pPr>
      <w:r w:rsidRPr="00245B1B">
        <w:rPr>
          <w:b/>
        </w:rPr>
        <w:t>Contexte 1</w:t>
      </w:r>
    </w:p>
    <w:p w:rsidR="00A65553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A65553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tructures/paramètres</w:t>
      </w:r>
      <w:r w:rsidR="00A65553" w:rsidRPr="00871FCD">
        <w:rPr>
          <w:i/>
          <w:color w:val="0000FF"/>
        </w:rPr>
        <w:t>,</w:t>
      </w:r>
      <w:r w:rsidRPr="00871FCD">
        <w:rPr>
          <w:i/>
          <w:color w:val="0000FF"/>
        </w:rPr>
        <w:t xml:space="preserve"> structures</w:t>
      </w:r>
      <w:r w:rsidR="00A65553" w:rsidRPr="00871FCD">
        <w:rPr>
          <w:i/>
          <w:color w:val="0000FF"/>
        </w:rPr>
        <w:t>,</w:t>
      </w:r>
      <w:r w:rsidRPr="00871FCD">
        <w:rPr>
          <w:i/>
          <w:color w:val="0000FF"/>
        </w:rPr>
        <w:t xml:space="preserve"> </w:t>
      </w:r>
      <w:r w:rsidR="00A65553" w:rsidRPr="00871FCD">
        <w:rPr>
          <w:i/>
          <w:color w:val="0000FF"/>
        </w:rPr>
        <w:t>c</w:t>
      </w:r>
      <w:r w:rsidRPr="00871FCD">
        <w:rPr>
          <w:i/>
          <w:color w:val="0000FF"/>
        </w:rPr>
        <w:t>omptes généraux</w:t>
      </w:r>
    </w:p>
    <w:p w:rsidR="006D70A7" w:rsidRDefault="006D70A7" w:rsidP="006D70A7">
      <w:pPr>
        <w:pStyle w:val="Paragraphedeliste"/>
        <w:numPr>
          <w:ilvl w:val="0"/>
          <w:numId w:val="19"/>
        </w:numPr>
        <w:spacing w:line="276" w:lineRule="auto"/>
      </w:pPr>
      <w:r>
        <w:t xml:space="preserve"> =&gt; Choisir « Compte 4 » =&gt; Appliquer les critères</w:t>
      </w:r>
    </w:p>
    <w:p w:rsidR="006D70A7" w:rsidRDefault="006D70A7" w:rsidP="006D70A7">
      <w:pPr>
        <w:pStyle w:val="Paragraphedeliste"/>
        <w:numPr>
          <w:ilvl w:val="0"/>
          <w:numId w:val="19"/>
        </w:numPr>
        <w:spacing w:line="276" w:lineRule="auto"/>
      </w:pPr>
      <w:r>
        <w:t>Observation des comptes clients et fournisseurs</w:t>
      </w:r>
    </w:p>
    <w:p w:rsidR="006D70A7" w:rsidRDefault="006D70A7" w:rsidP="006D70A7">
      <w:pPr>
        <w:pStyle w:val="Paragraphedeliste"/>
        <w:numPr>
          <w:ilvl w:val="0"/>
          <w:numId w:val="19"/>
        </w:numPr>
        <w:spacing w:line="276" w:lineRule="auto"/>
      </w:pPr>
      <w:r w:rsidRPr="00245B1B">
        <w:t>Observer une écriture du journal de ventes</w:t>
      </w:r>
      <w:r>
        <w:t> :</w:t>
      </w:r>
    </w:p>
    <w:p w:rsidR="00A65553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A65553" w:rsidRPr="00871FCD">
        <w:rPr>
          <w:i/>
          <w:color w:val="0000FF"/>
        </w:rPr>
        <w:t>, é</w:t>
      </w:r>
      <w:r w:rsidRPr="00871FCD">
        <w:rPr>
          <w:i/>
          <w:color w:val="0000FF"/>
        </w:rPr>
        <w:t>ditions</w:t>
      </w:r>
      <w:r w:rsidR="00A65553" w:rsidRPr="00871FCD">
        <w:rPr>
          <w:i/>
          <w:color w:val="0000FF"/>
        </w:rPr>
        <w:t>, j</w:t>
      </w:r>
      <w:r w:rsidRPr="00871FCD">
        <w:rPr>
          <w:i/>
          <w:color w:val="0000FF"/>
        </w:rPr>
        <w:t>ournaux</w:t>
      </w:r>
      <w:r w:rsidR="00A65553" w:rsidRPr="00871FCD">
        <w:rPr>
          <w:i/>
          <w:color w:val="0000FF"/>
        </w:rPr>
        <w:t>, j</w:t>
      </w:r>
      <w:r w:rsidRPr="00871FCD">
        <w:rPr>
          <w:i/>
          <w:color w:val="0000FF"/>
        </w:rPr>
        <w:t>ournal des écritures</w:t>
      </w:r>
    </w:p>
    <w:p w:rsidR="006D70A7" w:rsidRDefault="006D70A7" w:rsidP="006D70A7">
      <w:pPr>
        <w:ind w:left="709" w:hanging="1"/>
      </w:pPr>
      <w:r>
        <w:t>=&gt; Journaux « ventes » (à choisir dans la liste, à sélectionner, puis cliquer en dehors de la liste déroulante) =&gt; Lancer l’état (V bleu)</w:t>
      </w:r>
    </w:p>
    <w:p w:rsidR="006D70A7" w:rsidRPr="00245B1B" w:rsidRDefault="006D70A7" w:rsidP="006D70A7"/>
    <w:p w:rsidR="006D70A7" w:rsidRPr="00245B1B" w:rsidRDefault="006D70A7" w:rsidP="006D70A7">
      <w:pPr>
        <w:pStyle w:val="Paragraphedeliste"/>
        <w:numPr>
          <w:ilvl w:val="1"/>
          <w:numId w:val="17"/>
        </w:numPr>
        <w:spacing w:line="276" w:lineRule="auto"/>
        <w:rPr>
          <w:b/>
        </w:rPr>
      </w:pPr>
      <w:r>
        <w:rPr>
          <w:b/>
        </w:rPr>
        <w:t>Contexte 2</w:t>
      </w:r>
    </w:p>
    <w:p w:rsidR="006D70A7" w:rsidRPr="00A23734" w:rsidRDefault="006D70A7" w:rsidP="006D70A7">
      <w:pPr>
        <w:pStyle w:val="Style2"/>
        <w:numPr>
          <w:ilvl w:val="0"/>
          <w:numId w:val="18"/>
        </w:numPr>
        <w:jc w:val="both"/>
        <w:rPr>
          <w:b w:val="0"/>
          <w:i w:val="0"/>
          <w:sz w:val="22"/>
          <w:szCs w:val="22"/>
        </w:rPr>
      </w:pPr>
      <w:r w:rsidRPr="00A23734">
        <w:rPr>
          <w:b w:val="0"/>
          <w:i w:val="0"/>
          <w:sz w:val="22"/>
          <w:szCs w:val="22"/>
        </w:rPr>
        <w:t>Que faut-il faire pour adapter le plan de comptes à la nouvelle situation ?</w:t>
      </w:r>
    </w:p>
    <w:p w:rsidR="006D70A7" w:rsidRDefault="006D70A7" w:rsidP="006D70A7">
      <w:pPr>
        <w:pStyle w:val="Style2"/>
        <w:numPr>
          <w:ilvl w:val="0"/>
          <w:numId w:val="18"/>
        </w:numPr>
        <w:jc w:val="both"/>
        <w:rPr>
          <w:b w:val="0"/>
          <w:i w:val="0"/>
          <w:sz w:val="22"/>
          <w:szCs w:val="22"/>
        </w:rPr>
      </w:pPr>
      <w:r w:rsidRPr="00F60555">
        <w:rPr>
          <w:b w:val="0"/>
          <w:i w:val="0"/>
          <w:sz w:val="22"/>
          <w:szCs w:val="22"/>
          <w:u w:val="single"/>
        </w:rPr>
        <w:t>Réaliser la création du compte</w:t>
      </w:r>
      <w:r>
        <w:rPr>
          <w:b w:val="0"/>
          <w:i w:val="0"/>
          <w:sz w:val="22"/>
          <w:szCs w:val="22"/>
        </w:rPr>
        <w:t> :</w:t>
      </w:r>
    </w:p>
    <w:p w:rsidR="001A5B81" w:rsidRPr="00871FCD" w:rsidRDefault="001A5B81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Comptabilité, s</w:t>
      </w:r>
      <w:r w:rsidR="006D70A7" w:rsidRPr="00871FCD">
        <w:rPr>
          <w:i/>
          <w:color w:val="0000FF"/>
        </w:rPr>
        <w:t>tructures/paramètres</w:t>
      </w:r>
      <w:r w:rsidRPr="00871FCD">
        <w:rPr>
          <w:i/>
          <w:color w:val="0000FF"/>
        </w:rPr>
        <w:t xml:space="preserve">, </w:t>
      </w:r>
      <w:r w:rsidR="006D70A7" w:rsidRPr="00871FCD">
        <w:rPr>
          <w:i/>
          <w:color w:val="0000FF"/>
        </w:rPr>
        <w:t>structure</w:t>
      </w:r>
      <w:r w:rsidRPr="00871FCD">
        <w:rPr>
          <w:i/>
          <w:color w:val="0000FF"/>
        </w:rPr>
        <w:t>s, c</w:t>
      </w:r>
      <w:r w:rsidR="006D70A7" w:rsidRPr="00871FCD">
        <w:rPr>
          <w:i/>
          <w:color w:val="0000FF"/>
        </w:rPr>
        <w:t xml:space="preserve">omptes généraux </w:t>
      </w:r>
    </w:p>
    <w:p w:rsidR="006D70A7" w:rsidRDefault="001A5B81" w:rsidP="006D70A7">
      <w:pPr>
        <w:pStyle w:val="Paragraphedeliste"/>
      </w:pPr>
      <w:r>
        <w:t>=&gt; C</w:t>
      </w:r>
      <w:r w:rsidR="006D70A7">
        <w:t xml:space="preserve">liquer sur l’icône </w:t>
      </w:r>
      <w:r>
        <w:t>nouveau (bas de la fenêtre) =&gt; s</w:t>
      </w:r>
      <w:r w:rsidR="006D70A7">
        <w:t>aisir le numéro de compte =&gt; choisir la nature (valider l’exportation des cara</w:t>
      </w:r>
      <w:r>
        <w:t>c</w:t>
      </w:r>
      <w:r w:rsidR="006D70A7">
        <w:t xml:space="preserve">téristiques du compte </w:t>
      </w:r>
      <w:r>
        <w:t>5121) =&gt; saisir le libellé  =&gt; valider =&gt; f</w:t>
      </w:r>
      <w:r w:rsidR="006D70A7">
        <w:t>ermer la fenêtre qui s’ouvre ou bien compléter là avec des informations sur l’agence bancaire.</w:t>
      </w:r>
    </w:p>
    <w:p w:rsidR="006D70A7" w:rsidRDefault="006D70A7" w:rsidP="006D70A7">
      <w:pPr>
        <w:pStyle w:val="Paragraphedeliste"/>
      </w:pPr>
    </w:p>
    <w:p w:rsidR="006D70A7" w:rsidRDefault="006D70A7" w:rsidP="006D70A7">
      <w:pPr>
        <w:pStyle w:val="Paragraphedeliste"/>
      </w:pPr>
      <w:r w:rsidRPr="00F60555">
        <w:rPr>
          <w:u w:val="single"/>
        </w:rPr>
        <w:t>Création du journal de banque associé au CIC</w:t>
      </w:r>
      <w:r>
        <w:t> :</w:t>
      </w:r>
    </w:p>
    <w:p w:rsidR="001A5B81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1A5B81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tructures/paramètres</w:t>
      </w:r>
      <w:r w:rsidR="001A5B81" w:rsidRPr="00871FCD">
        <w:rPr>
          <w:i/>
          <w:color w:val="0000FF"/>
        </w:rPr>
        <w:t>,</w:t>
      </w:r>
      <w:r w:rsidRPr="00871FCD">
        <w:rPr>
          <w:i/>
          <w:color w:val="0000FF"/>
        </w:rPr>
        <w:t xml:space="preserve"> structures</w:t>
      </w:r>
      <w:r w:rsidR="001A5B81" w:rsidRPr="00871FCD">
        <w:rPr>
          <w:i/>
          <w:color w:val="0000FF"/>
        </w:rPr>
        <w:t>,</w:t>
      </w:r>
      <w:r w:rsidRPr="00871FCD">
        <w:rPr>
          <w:i/>
          <w:color w:val="0000FF"/>
        </w:rPr>
        <w:t xml:space="preserve"> </w:t>
      </w:r>
      <w:r w:rsidR="001A5B81" w:rsidRPr="00871FCD">
        <w:rPr>
          <w:i/>
          <w:color w:val="0000FF"/>
        </w:rPr>
        <w:t>j</w:t>
      </w:r>
      <w:r w:rsidRPr="00871FCD">
        <w:rPr>
          <w:i/>
          <w:color w:val="0000FF"/>
        </w:rPr>
        <w:t xml:space="preserve">ournaux </w:t>
      </w:r>
    </w:p>
    <w:p w:rsidR="006D70A7" w:rsidRDefault="001A5B81" w:rsidP="006D70A7">
      <w:pPr>
        <w:pStyle w:val="Paragraphedeliste"/>
      </w:pPr>
      <w:r>
        <w:t>=&gt; C</w:t>
      </w:r>
      <w:r w:rsidR="006D70A7">
        <w:t>liquer sur l’icône nouveau (bas de la fenêtre) =&gt;</w:t>
      </w:r>
      <w:r>
        <w:t xml:space="preserve"> o</w:t>
      </w:r>
      <w:r w:rsidR="006D70A7">
        <w:t>nglet « caractéristiques », saisir le Code « CIC », choisir la nature «banques », saisi</w:t>
      </w:r>
      <w:r>
        <w:t>r le libellé « Banque CIC » =&gt; o</w:t>
      </w:r>
      <w:r w:rsidR="006D70A7">
        <w:t>nglet « complément », sélectionner « banque » pour le compteur normal, « simulation » pour le compteur de simulation, « 51210000 » pour le compte de contrepartie, et « en pied d’écriture en débit/crédit » p</w:t>
      </w:r>
      <w:r>
        <w:t>our le type de contrepartie =&gt; v</w:t>
      </w:r>
      <w:r w:rsidR="006D70A7">
        <w:t>alider</w:t>
      </w:r>
    </w:p>
    <w:p w:rsidR="006D70A7" w:rsidRDefault="006D70A7" w:rsidP="006D70A7">
      <w:pPr>
        <w:pStyle w:val="Paragraphedeliste"/>
      </w:pPr>
    </w:p>
    <w:p w:rsidR="006D70A7" w:rsidRPr="00F60555" w:rsidRDefault="006D70A7" w:rsidP="006D70A7">
      <w:pPr>
        <w:pStyle w:val="Paragraphedeliste"/>
        <w:rPr>
          <w:u w:val="single"/>
        </w:rPr>
      </w:pPr>
      <w:r w:rsidRPr="00F60555">
        <w:rPr>
          <w:u w:val="single"/>
        </w:rPr>
        <w:t>Problème de Droit : Autorisation d’écrire dans le journal CIC </w:t>
      </w:r>
    </w:p>
    <w:p w:rsidR="00F60555" w:rsidRDefault="006D70A7" w:rsidP="006D70A7">
      <w:pPr>
        <w:pStyle w:val="Paragraphedeliste"/>
      </w:pPr>
      <w:r>
        <w:t xml:space="preserve">Comptabilité avec utilisateur et mot de passe « CEGID » </w:t>
      </w:r>
    </w:p>
    <w:p w:rsidR="00F60555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Administration/Outils</w:t>
      </w:r>
      <w:r w:rsidR="00F60555" w:rsidRPr="00871FCD">
        <w:rPr>
          <w:i/>
          <w:color w:val="0000FF"/>
        </w:rPr>
        <w:t>,</w:t>
      </w:r>
      <w:r w:rsidRPr="00871FCD">
        <w:rPr>
          <w:i/>
          <w:color w:val="0000FF"/>
        </w:rPr>
        <w:t xml:space="preserve"> </w:t>
      </w:r>
      <w:r w:rsidR="00F60555" w:rsidRPr="00871FCD">
        <w:rPr>
          <w:i/>
          <w:color w:val="0000FF"/>
        </w:rPr>
        <w:t xml:space="preserve">utilisateurs et accès, </w:t>
      </w:r>
      <w:r w:rsidRPr="00871FCD">
        <w:rPr>
          <w:i/>
          <w:color w:val="0000FF"/>
        </w:rPr>
        <w:t>groupe d’utilisateurs</w:t>
      </w:r>
    </w:p>
    <w:p w:rsidR="006D70A7" w:rsidRDefault="00F60555" w:rsidP="006D70A7">
      <w:pPr>
        <w:pStyle w:val="Paragraphedeliste"/>
      </w:pPr>
      <w:r>
        <w:t>=&gt; S</w:t>
      </w:r>
      <w:r w:rsidR="006D70A7">
        <w:t xml:space="preserve">électionner le groupe TCF (à droite de la fenêtre), se positionner sur l’onglet « journaux autorisés », cliquer sur la petite flèche et sélectionner le journal « CIC », valider et fermer la fenêtre </w:t>
      </w:r>
    </w:p>
    <w:p w:rsidR="006D70A7" w:rsidRDefault="006D70A7" w:rsidP="006D70A7">
      <w:pPr>
        <w:pStyle w:val="Paragraphedeliste"/>
      </w:pPr>
    </w:p>
    <w:p w:rsidR="006D70A7" w:rsidRDefault="006D70A7" w:rsidP="006D70A7">
      <w:pPr>
        <w:pStyle w:val="Paragraphedeliste"/>
      </w:pPr>
      <w:r>
        <w:t>Reprendre la suite avec utilisateur et mot de passe TERGF</w:t>
      </w: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</w:p>
    <w:p w:rsidR="006D70A7" w:rsidRPr="00A23734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 w:rsidRPr="00F60555">
        <w:rPr>
          <w:b w:val="0"/>
          <w:i w:val="0"/>
          <w:sz w:val="22"/>
          <w:szCs w:val="22"/>
          <w:u w:val="single"/>
        </w:rPr>
        <w:t>Saisir l'enregistrement de l'emprunt au journal de banque</w:t>
      </w:r>
      <w:r>
        <w:rPr>
          <w:b w:val="0"/>
          <w:i w:val="0"/>
          <w:sz w:val="22"/>
          <w:szCs w:val="22"/>
        </w:rPr>
        <w:t> :</w:t>
      </w:r>
    </w:p>
    <w:p w:rsidR="00F60555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F60555" w:rsidRPr="00871FCD">
        <w:rPr>
          <w:i/>
          <w:color w:val="0000FF"/>
        </w:rPr>
        <w:t>, écritures, c</w:t>
      </w:r>
      <w:r w:rsidRPr="00871FCD">
        <w:rPr>
          <w:i/>
          <w:color w:val="0000FF"/>
        </w:rPr>
        <w:t>ourantes</w:t>
      </w:r>
      <w:r w:rsidR="00F60555" w:rsidRPr="00871FCD">
        <w:rPr>
          <w:i/>
          <w:color w:val="0000FF"/>
        </w:rPr>
        <w:t>, s</w:t>
      </w:r>
      <w:r w:rsidRPr="00871FCD">
        <w:rPr>
          <w:i/>
          <w:color w:val="0000FF"/>
        </w:rPr>
        <w:t>aisie courante</w:t>
      </w:r>
    </w:p>
    <w:p w:rsidR="006D70A7" w:rsidRDefault="006D70A7" w:rsidP="006D70A7">
      <w:pPr>
        <w:ind w:left="709"/>
      </w:pPr>
      <w:r>
        <w:t xml:space="preserve">=&gt; Choisir le journal, la  nature pièce, la date comptable =&gt; passer l’écriture puis valider la saisie </w:t>
      </w:r>
    </w:p>
    <w:p w:rsidR="006D70A7" w:rsidRPr="0069712D" w:rsidRDefault="006D70A7" w:rsidP="006D70A7">
      <w:pPr>
        <w:pStyle w:val="Style2"/>
        <w:ind w:left="360"/>
        <w:jc w:val="both"/>
        <w:rPr>
          <w:i w:val="0"/>
          <w:sz w:val="22"/>
          <w:szCs w:val="22"/>
        </w:rPr>
      </w:pPr>
    </w:p>
    <w:p w:rsidR="006D70A7" w:rsidRPr="00245B1B" w:rsidRDefault="006D70A7" w:rsidP="006D70A7">
      <w:pPr>
        <w:pStyle w:val="Paragraphedeliste"/>
        <w:numPr>
          <w:ilvl w:val="1"/>
          <w:numId w:val="17"/>
        </w:numPr>
        <w:spacing w:line="276" w:lineRule="auto"/>
        <w:rPr>
          <w:b/>
        </w:rPr>
      </w:pPr>
      <w:r>
        <w:rPr>
          <w:b/>
        </w:rPr>
        <w:t>Contexte 3</w:t>
      </w:r>
    </w:p>
    <w:p w:rsidR="006D70A7" w:rsidRDefault="006D70A7" w:rsidP="006D70A7">
      <w:pPr>
        <w:pStyle w:val="Style2"/>
        <w:numPr>
          <w:ilvl w:val="3"/>
          <w:numId w:val="17"/>
        </w:numPr>
        <w:ind w:hanging="294"/>
        <w:jc w:val="both"/>
        <w:rPr>
          <w:b w:val="0"/>
          <w:i w:val="0"/>
          <w:sz w:val="22"/>
          <w:szCs w:val="22"/>
        </w:rPr>
      </w:pPr>
      <w:r w:rsidRPr="00226330">
        <w:rPr>
          <w:b w:val="0"/>
          <w:i w:val="0"/>
          <w:sz w:val="22"/>
          <w:szCs w:val="22"/>
        </w:rPr>
        <w:t xml:space="preserve">Rappeler le rôle du journal (cf. PCG art </w:t>
      </w:r>
      <w:hyperlink r:id="rId11" w:history="1">
        <w:r w:rsidRPr="00226330">
          <w:rPr>
            <w:rStyle w:val="Lienhypertexte"/>
            <w:b w:val="0"/>
            <w:i w:val="0"/>
            <w:sz w:val="22"/>
            <w:szCs w:val="22"/>
          </w:rPr>
          <w:t>420-4</w:t>
        </w:r>
      </w:hyperlink>
      <w:r w:rsidRPr="00226330">
        <w:rPr>
          <w:b w:val="0"/>
          <w:i w:val="0"/>
          <w:sz w:val="22"/>
          <w:szCs w:val="22"/>
        </w:rPr>
        <w:t>).</w:t>
      </w:r>
    </w:p>
    <w:p w:rsidR="006D70A7" w:rsidRDefault="006D70A7" w:rsidP="006D70A7">
      <w:pPr>
        <w:pStyle w:val="Style2"/>
        <w:numPr>
          <w:ilvl w:val="3"/>
          <w:numId w:val="17"/>
        </w:numPr>
        <w:ind w:hanging="294"/>
        <w:jc w:val="both"/>
        <w:rPr>
          <w:b w:val="0"/>
          <w:i w:val="0"/>
          <w:sz w:val="22"/>
          <w:szCs w:val="22"/>
        </w:rPr>
      </w:pPr>
      <w:r w:rsidRPr="00226330">
        <w:rPr>
          <w:b w:val="0"/>
          <w:i w:val="0"/>
          <w:sz w:val="22"/>
          <w:szCs w:val="22"/>
        </w:rPr>
        <w:t>Observer le compte 447, puis les mouvements de ce compte.</w:t>
      </w:r>
    </w:p>
    <w:p w:rsidR="00F60555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F60555" w:rsidRPr="00871FCD">
        <w:rPr>
          <w:i/>
          <w:color w:val="0000FF"/>
        </w:rPr>
        <w:t>, é</w:t>
      </w:r>
      <w:r w:rsidRPr="00871FCD">
        <w:rPr>
          <w:i/>
          <w:color w:val="0000FF"/>
        </w:rPr>
        <w:t>ditions</w:t>
      </w:r>
      <w:r w:rsidR="00F60555" w:rsidRPr="00871FCD">
        <w:rPr>
          <w:i/>
          <w:color w:val="0000FF"/>
        </w:rPr>
        <w:t xml:space="preserve">, </w:t>
      </w:r>
      <w:proofErr w:type="spellStart"/>
      <w:r w:rsidR="00F60555" w:rsidRPr="00871FCD">
        <w:rPr>
          <w:i/>
          <w:color w:val="0000FF"/>
        </w:rPr>
        <w:t>g</w:t>
      </w:r>
      <w:r w:rsidRPr="00871FCD">
        <w:rPr>
          <w:i/>
          <w:color w:val="0000FF"/>
        </w:rPr>
        <w:t>rand-livres</w:t>
      </w:r>
      <w:proofErr w:type="spellEnd"/>
      <w:r w:rsidR="00F60555" w:rsidRPr="00871FCD">
        <w:rPr>
          <w:i/>
          <w:color w:val="0000FF"/>
        </w:rPr>
        <w:t>, g</w:t>
      </w:r>
      <w:r w:rsidRPr="00871FCD">
        <w:rPr>
          <w:i/>
          <w:color w:val="0000FF"/>
        </w:rPr>
        <w:t xml:space="preserve">énéral </w:t>
      </w:r>
    </w:p>
    <w:p w:rsidR="006D70A7" w:rsidRDefault="00F60555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=&gt; S</w:t>
      </w:r>
      <w:r w:rsidR="006D70A7">
        <w:rPr>
          <w:b w:val="0"/>
          <w:i w:val="0"/>
          <w:sz w:val="22"/>
          <w:szCs w:val="22"/>
        </w:rPr>
        <w:t>aisir le numéro du ou des comptes désirées =&gt; Lancer l’état</w:t>
      </w: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 w:rsidRPr="00226330">
        <w:rPr>
          <w:b w:val="0"/>
          <w:i w:val="0"/>
          <w:sz w:val="22"/>
          <w:szCs w:val="22"/>
        </w:rPr>
        <w:t>Que remarquez-vous dans la colonne journal ?</w:t>
      </w:r>
      <w:r>
        <w:rPr>
          <w:b w:val="0"/>
          <w:i w:val="0"/>
          <w:sz w:val="22"/>
          <w:szCs w:val="22"/>
        </w:rPr>
        <w:t xml:space="preserve"> </w:t>
      </w: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Noter la date, le journal et le numéro de pièces des deux écritures ayant mouvementés le compte</w:t>
      </w: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 w:rsidRPr="00226330">
        <w:rPr>
          <w:b w:val="0"/>
          <w:i w:val="0"/>
          <w:sz w:val="22"/>
          <w:szCs w:val="22"/>
        </w:rPr>
        <w:t>Ouvrir chacune des deux écritures et expliquer l'opération enregistrée.</w:t>
      </w:r>
    </w:p>
    <w:p w:rsidR="00F60555" w:rsidRPr="00871FCD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F60555" w:rsidRPr="00871FCD">
        <w:rPr>
          <w:i/>
          <w:color w:val="0000FF"/>
        </w:rPr>
        <w:t>, é</w:t>
      </w:r>
      <w:r w:rsidRPr="00871FCD">
        <w:rPr>
          <w:i/>
          <w:color w:val="0000FF"/>
        </w:rPr>
        <w:t>critures</w:t>
      </w:r>
      <w:r w:rsidR="00F60555" w:rsidRPr="00871FCD">
        <w:rPr>
          <w:i/>
          <w:color w:val="0000FF"/>
        </w:rPr>
        <w:t xml:space="preserve">, courantes, </w:t>
      </w:r>
      <w:r w:rsidRPr="00871FCD">
        <w:rPr>
          <w:i/>
          <w:color w:val="0000FF"/>
        </w:rPr>
        <w:t xml:space="preserve">visualisation </w:t>
      </w: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=&gt; Sélectionner le journal, l’exercice et saisir le numéro de pièce =&gt; Appliquer les critères (V bleu)</w:t>
      </w:r>
    </w:p>
    <w:p w:rsidR="006D70A7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</w:p>
    <w:p w:rsidR="006D70A7" w:rsidRPr="003F514C" w:rsidRDefault="006D70A7" w:rsidP="006D70A7">
      <w:pPr>
        <w:pStyle w:val="Style2"/>
        <w:ind w:left="720"/>
        <w:jc w:val="both"/>
        <w:rPr>
          <w:b w:val="0"/>
          <w:i w:val="0"/>
          <w:sz w:val="22"/>
          <w:szCs w:val="22"/>
        </w:rPr>
      </w:pPr>
      <w:r w:rsidRPr="003F514C">
        <w:rPr>
          <w:b w:val="0"/>
          <w:i w:val="0"/>
          <w:sz w:val="22"/>
          <w:szCs w:val="22"/>
        </w:rPr>
        <w:t>Conclure sur le rôle des deux journaux utilisés ici.</w:t>
      </w:r>
    </w:p>
    <w:p w:rsidR="006D70A7" w:rsidRDefault="006D70A7" w:rsidP="006D70A7">
      <w:pPr>
        <w:pStyle w:val="Style2"/>
        <w:jc w:val="both"/>
        <w:rPr>
          <w:b w:val="0"/>
          <w:i w:val="0"/>
          <w:sz w:val="22"/>
          <w:szCs w:val="22"/>
        </w:rPr>
      </w:pPr>
    </w:p>
    <w:p w:rsidR="006D70A7" w:rsidRPr="003F514C" w:rsidRDefault="006D70A7" w:rsidP="006D70A7">
      <w:pPr>
        <w:pStyle w:val="Style2"/>
        <w:numPr>
          <w:ilvl w:val="3"/>
          <w:numId w:val="17"/>
        </w:numPr>
        <w:ind w:hanging="294"/>
        <w:jc w:val="both"/>
        <w:rPr>
          <w:b w:val="0"/>
          <w:i w:val="0"/>
          <w:sz w:val="22"/>
          <w:szCs w:val="22"/>
        </w:rPr>
      </w:pPr>
      <w:r w:rsidRPr="003F514C">
        <w:rPr>
          <w:b w:val="0"/>
          <w:i w:val="0"/>
          <w:sz w:val="22"/>
          <w:szCs w:val="22"/>
        </w:rPr>
        <w:t>Observer la structure des journaux de la SAS pour relever les journaux a</w:t>
      </w:r>
      <w:r>
        <w:rPr>
          <w:b w:val="0"/>
          <w:i w:val="0"/>
          <w:sz w:val="22"/>
          <w:szCs w:val="22"/>
        </w:rPr>
        <w:t>uxiliaires utilisés par ECOTREEE</w:t>
      </w:r>
    </w:p>
    <w:p w:rsidR="006D70A7" w:rsidRDefault="006D70A7" w:rsidP="00871FCD">
      <w:pPr>
        <w:pStyle w:val="Paragraphedeliste"/>
        <w:ind w:left="786"/>
        <w:rPr>
          <w:i/>
          <w:color w:val="0000FF"/>
        </w:rPr>
      </w:pPr>
      <w:r w:rsidRPr="00871FCD">
        <w:rPr>
          <w:i/>
          <w:color w:val="0000FF"/>
        </w:rPr>
        <w:t>Comptabilité</w:t>
      </w:r>
      <w:r w:rsidR="00F60555" w:rsidRPr="00871FCD">
        <w:rPr>
          <w:i/>
          <w:color w:val="0000FF"/>
        </w:rPr>
        <w:t>, s</w:t>
      </w:r>
      <w:r w:rsidRPr="00871FCD">
        <w:rPr>
          <w:i/>
          <w:color w:val="0000FF"/>
        </w:rPr>
        <w:t>tructures/paramètres</w:t>
      </w:r>
      <w:r w:rsidR="00F60555" w:rsidRPr="00871FCD">
        <w:rPr>
          <w:i/>
          <w:color w:val="0000FF"/>
        </w:rPr>
        <w:t>,</w:t>
      </w:r>
      <w:r w:rsidRPr="00871FCD">
        <w:rPr>
          <w:i/>
          <w:color w:val="0000FF"/>
        </w:rPr>
        <w:t xml:space="preserve"> </w:t>
      </w:r>
      <w:r w:rsidR="00F60555" w:rsidRPr="00871FCD">
        <w:rPr>
          <w:i/>
          <w:color w:val="0000FF"/>
        </w:rPr>
        <w:t>structures, j</w:t>
      </w:r>
      <w:r w:rsidRPr="00871FCD">
        <w:rPr>
          <w:i/>
          <w:color w:val="0000FF"/>
        </w:rPr>
        <w:t>ournaux</w:t>
      </w:r>
    </w:p>
    <w:p w:rsidR="005D58E0" w:rsidRPr="00871FCD" w:rsidRDefault="005D58E0" w:rsidP="00871FCD">
      <w:pPr>
        <w:pStyle w:val="Paragraphedeliste"/>
        <w:ind w:left="786"/>
        <w:rPr>
          <w:i/>
          <w:color w:val="0000FF"/>
        </w:rPr>
      </w:pPr>
    </w:p>
    <w:p w:rsidR="006D70A7" w:rsidRPr="003F514C" w:rsidRDefault="006D70A7" w:rsidP="006D70A7">
      <w:pPr>
        <w:pStyle w:val="Paragraphedeliste"/>
        <w:numPr>
          <w:ilvl w:val="3"/>
          <w:numId w:val="17"/>
        </w:numPr>
        <w:spacing w:line="276" w:lineRule="auto"/>
        <w:ind w:hanging="294"/>
        <w:jc w:val="left"/>
        <w:rPr>
          <w:color w:val="FF0000"/>
        </w:rPr>
      </w:pPr>
      <w:r w:rsidRPr="003F514C">
        <w:t xml:space="preserve">Conclure sur l'intérêt de la division des journaux (cf.art. </w:t>
      </w:r>
      <w:hyperlink r:id="rId12" w:history="1">
        <w:r w:rsidRPr="003F514C">
          <w:rPr>
            <w:rStyle w:val="Lienhypertexte"/>
          </w:rPr>
          <w:t>410.7</w:t>
        </w:r>
      </w:hyperlink>
      <w:r w:rsidRPr="003F514C">
        <w:t>)</w:t>
      </w:r>
    </w:p>
    <w:p w:rsidR="006D70A7" w:rsidRPr="00AC00BD" w:rsidRDefault="006D70A7" w:rsidP="006D70A7">
      <w:pPr>
        <w:pStyle w:val="Paragraphedeliste"/>
        <w:ind w:left="360"/>
        <w:rPr>
          <w:b/>
        </w:rPr>
      </w:pPr>
    </w:p>
    <w:p w:rsidR="001D6498" w:rsidRPr="006D70A7" w:rsidRDefault="001D6498" w:rsidP="006D70A7"/>
    <w:sectPr w:rsidR="001D6498" w:rsidRPr="006D70A7" w:rsidSect="0059148A">
      <w:headerReference w:type="default" r:id="rId13"/>
      <w:footerReference w:type="default" r:id="rId14"/>
      <w:pgSz w:w="11906" w:h="16838" w:code="9"/>
      <w:pgMar w:top="851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471" w:rsidRDefault="00596471" w:rsidP="00C47070">
      <w:r>
        <w:separator/>
      </w:r>
    </w:p>
  </w:endnote>
  <w:endnote w:type="continuationSeparator" w:id="0">
    <w:p w:rsidR="00596471" w:rsidRDefault="00596471" w:rsidP="00C4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070" w:rsidRDefault="00462A59" w:rsidP="0059148A">
    <w:pPr>
      <w:pStyle w:val="Pieddepage"/>
      <w:tabs>
        <w:tab w:val="clear" w:pos="4536"/>
        <w:tab w:val="clear" w:pos="9072"/>
        <w:tab w:val="center" w:pos="6096"/>
        <w:tab w:val="right" w:pos="9639"/>
      </w:tabs>
    </w:pPr>
    <w:fldSimple w:instr=" FILENAME   \* MERGEFORMAT ">
      <w:r w:rsidR="0059148A">
        <w:rPr>
          <w:noProof/>
        </w:rPr>
        <w:t>EcotreeeGF-ModeOperatoire-S1.docx</w:t>
      </w:r>
    </w:fldSimple>
    <w:r w:rsidR="0059148A">
      <w:t xml:space="preserve"> </w:t>
    </w:r>
    <w:r w:rsidR="0059148A" w:rsidRPr="00ED5A97">
      <w:tab/>
    </w:r>
    <w:r w:rsidR="0059148A" w:rsidRPr="00ED5A97">
      <w:rPr>
        <w:sz w:val="16"/>
      </w:rPr>
      <w:t xml:space="preserve">© Réseau CRCF - Ministère de l'Éducation nationale - </w:t>
    </w:r>
    <w:hyperlink r:id="rId1" w:history="1">
      <w:r w:rsidR="0059148A" w:rsidRPr="00ED5A97">
        <w:rPr>
          <w:rStyle w:val="Lienhypertexte"/>
          <w:sz w:val="16"/>
          <w:szCs w:val="16"/>
        </w:rPr>
        <w:t>http://crcf.ac-grenoble.fr</w:t>
      </w:r>
    </w:hyperlink>
    <w:r w:rsidR="0059148A" w:rsidRPr="00ED5A97">
      <w:tab/>
      <w:t xml:space="preserve">page </w:t>
    </w:r>
    <w:fldSimple w:instr=" PAGE   \* MERGEFORMAT ">
      <w:r w:rsidR="00470CD6">
        <w:rPr>
          <w:noProof/>
        </w:rPr>
        <w:t>1</w:t>
      </w:r>
    </w:fldSimple>
    <w:r w:rsidR="0059148A" w:rsidRPr="00ED5A97">
      <w:t>/</w:t>
    </w:r>
    <w:fldSimple w:instr=" NUMPAGES   \* MERGEFORMAT ">
      <w:r w:rsidR="00470CD6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471" w:rsidRDefault="00596471" w:rsidP="00C47070">
      <w:r>
        <w:separator/>
      </w:r>
    </w:p>
  </w:footnote>
  <w:footnote w:type="continuationSeparator" w:id="0">
    <w:p w:rsidR="00596471" w:rsidRDefault="00596471" w:rsidP="00C47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070" w:rsidRPr="0059148A" w:rsidRDefault="00462A59" w:rsidP="00470CD6">
    <w:pPr>
      <w:pStyle w:val="En-tte"/>
      <w:tabs>
        <w:tab w:val="clear" w:pos="4536"/>
        <w:tab w:val="clear" w:pos="9072"/>
        <w:tab w:val="right" w:pos="9639"/>
      </w:tabs>
    </w:pPr>
    <w:fldSimple w:instr=" REF  Intitulé \h  \* MERGEFORMAT ">
      <w:r w:rsidR="008D5FBF" w:rsidRPr="008D5FBF">
        <w:rPr>
          <w:b/>
          <w:bCs/>
        </w:rPr>
        <w:t>Mode opératoire – Séquence 1</w:t>
      </w:r>
    </w:fldSimple>
    <w:r w:rsidR="00470CD6">
      <w:tab/>
    </w:r>
    <w:fldSimple w:instr=" SAVEDATE  \@ &quot;MMMM yyyy&quot;  \* MERGEFORMAT ">
      <w:r w:rsidR="00470CD6">
        <w:rPr>
          <w:noProof/>
        </w:rPr>
        <w:t>avril 2013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45pt;height:11.45pt" o:bullet="t">
        <v:imagedata r:id="rId1" o:title="BD14565_"/>
      </v:shape>
    </w:pict>
  </w:numPicBullet>
  <w:abstractNum w:abstractNumId="0">
    <w:nsid w:val="039C1CB8"/>
    <w:multiLevelType w:val="hybridMultilevel"/>
    <w:tmpl w:val="39B2BA1E"/>
    <w:lvl w:ilvl="0" w:tplc="E7AAE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775F2C"/>
    <w:multiLevelType w:val="hybridMultilevel"/>
    <w:tmpl w:val="7834E95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65E89"/>
    <w:multiLevelType w:val="hybridMultilevel"/>
    <w:tmpl w:val="F5C649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779E"/>
    <w:multiLevelType w:val="multilevel"/>
    <w:tmpl w:val="C1A67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D4B1619"/>
    <w:multiLevelType w:val="hybridMultilevel"/>
    <w:tmpl w:val="F47A7EDE"/>
    <w:lvl w:ilvl="0" w:tplc="7F229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A0846"/>
    <w:multiLevelType w:val="hybridMultilevel"/>
    <w:tmpl w:val="B98A65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66399"/>
    <w:multiLevelType w:val="multilevel"/>
    <w:tmpl w:val="6B784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1E80434"/>
    <w:multiLevelType w:val="hybridMultilevel"/>
    <w:tmpl w:val="A6ACAC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108485E"/>
    <w:multiLevelType w:val="multilevel"/>
    <w:tmpl w:val="C6BEE7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335C0F76"/>
    <w:multiLevelType w:val="hybridMultilevel"/>
    <w:tmpl w:val="C1706860"/>
    <w:lvl w:ilvl="0" w:tplc="4308EF5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8800F3"/>
    <w:multiLevelType w:val="hybridMultilevel"/>
    <w:tmpl w:val="39F2522A"/>
    <w:lvl w:ilvl="0" w:tplc="11844DC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F425E"/>
    <w:multiLevelType w:val="hybridMultilevel"/>
    <w:tmpl w:val="932C92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34EC0"/>
    <w:multiLevelType w:val="hybridMultilevel"/>
    <w:tmpl w:val="3C423660"/>
    <w:lvl w:ilvl="0" w:tplc="7F229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06C7D"/>
    <w:multiLevelType w:val="hybridMultilevel"/>
    <w:tmpl w:val="66C884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1009C"/>
    <w:multiLevelType w:val="hybridMultilevel"/>
    <w:tmpl w:val="862473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4617F2"/>
    <w:multiLevelType w:val="multilevel"/>
    <w:tmpl w:val="85BE72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37A026B"/>
    <w:multiLevelType w:val="hybridMultilevel"/>
    <w:tmpl w:val="B4824BA8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E5F3F"/>
    <w:multiLevelType w:val="multilevel"/>
    <w:tmpl w:val="7982D1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773153F5"/>
    <w:multiLevelType w:val="hybridMultilevel"/>
    <w:tmpl w:val="D6F28A34"/>
    <w:lvl w:ilvl="0" w:tplc="C0504C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6"/>
  </w:num>
  <w:num w:numId="4">
    <w:abstractNumId w:val="13"/>
  </w:num>
  <w:num w:numId="5">
    <w:abstractNumId w:val="4"/>
  </w:num>
  <w:num w:numId="6">
    <w:abstractNumId w:val="17"/>
  </w:num>
  <w:num w:numId="7">
    <w:abstractNumId w:val="3"/>
  </w:num>
  <w:num w:numId="8">
    <w:abstractNumId w:val="7"/>
  </w:num>
  <w:num w:numId="9">
    <w:abstractNumId w:val="10"/>
  </w:num>
  <w:num w:numId="10">
    <w:abstractNumId w:val="11"/>
  </w:num>
  <w:num w:numId="11">
    <w:abstractNumId w:val="15"/>
  </w:num>
  <w:num w:numId="12">
    <w:abstractNumId w:val="0"/>
  </w:num>
  <w:num w:numId="13">
    <w:abstractNumId w:val="14"/>
  </w:num>
  <w:num w:numId="14">
    <w:abstractNumId w:val="19"/>
  </w:num>
  <w:num w:numId="15">
    <w:abstractNumId w:val="1"/>
  </w:num>
  <w:num w:numId="16">
    <w:abstractNumId w:val="9"/>
  </w:num>
  <w:num w:numId="17">
    <w:abstractNumId w:val="16"/>
  </w:num>
  <w:num w:numId="18">
    <w:abstractNumId w:val="2"/>
  </w:num>
  <w:num w:numId="19">
    <w:abstractNumId w:val="12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B45BB"/>
    <w:rsid w:val="00044105"/>
    <w:rsid w:val="000464AC"/>
    <w:rsid w:val="00074435"/>
    <w:rsid w:val="000B252B"/>
    <w:rsid w:val="00110CC7"/>
    <w:rsid w:val="0012788E"/>
    <w:rsid w:val="0013156E"/>
    <w:rsid w:val="001A5B81"/>
    <w:rsid w:val="001C2A89"/>
    <w:rsid w:val="001D6498"/>
    <w:rsid w:val="00242408"/>
    <w:rsid w:val="0026174F"/>
    <w:rsid w:val="0032290E"/>
    <w:rsid w:val="003446CD"/>
    <w:rsid w:val="00350D17"/>
    <w:rsid w:val="0039317A"/>
    <w:rsid w:val="003B190B"/>
    <w:rsid w:val="0040465E"/>
    <w:rsid w:val="00426095"/>
    <w:rsid w:val="00462A59"/>
    <w:rsid w:val="00470CD6"/>
    <w:rsid w:val="00481199"/>
    <w:rsid w:val="004D3942"/>
    <w:rsid w:val="004E675F"/>
    <w:rsid w:val="00517EB5"/>
    <w:rsid w:val="0052635C"/>
    <w:rsid w:val="00550BEE"/>
    <w:rsid w:val="00572BB2"/>
    <w:rsid w:val="0059148A"/>
    <w:rsid w:val="00595520"/>
    <w:rsid w:val="00596471"/>
    <w:rsid w:val="005C5ADF"/>
    <w:rsid w:val="005D58E0"/>
    <w:rsid w:val="005F0AE7"/>
    <w:rsid w:val="00605E0A"/>
    <w:rsid w:val="006D0747"/>
    <w:rsid w:val="006D70A7"/>
    <w:rsid w:val="006F0510"/>
    <w:rsid w:val="006F64F4"/>
    <w:rsid w:val="00757E4A"/>
    <w:rsid w:val="007B68BB"/>
    <w:rsid w:val="007C5A20"/>
    <w:rsid w:val="007F2FF1"/>
    <w:rsid w:val="007F5C3B"/>
    <w:rsid w:val="00805E18"/>
    <w:rsid w:val="00871FCD"/>
    <w:rsid w:val="008B45BB"/>
    <w:rsid w:val="008D5FBF"/>
    <w:rsid w:val="008E2F87"/>
    <w:rsid w:val="00913E24"/>
    <w:rsid w:val="009142D6"/>
    <w:rsid w:val="00965D80"/>
    <w:rsid w:val="009E3A25"/>
    <w:rsid w:val="00A31622"/>
    <w:rsid w:val="00A65553"/>
    <w:rsid w:val="00AC00BD"/>
    <w:rsid w:val="00AF73CF"/>
    <w:rsid w:val="00B026F9"/>
    <w:rsid w:val="00B35326"/>
    <w:rsid w:val="00BD5AF1"/>
    <w:rsid w:val="00C04130"/>
    <w:rsid w:val="00C42352"/>
    <w:rsid w:val="00C43CB9"/>
    <w:rsid w:val="00C47070"/>
    <w:rsid w:val="00C472B6"/>
    <w:rsid w:val="00CE2BFF"/>
    <w:rsid w:val="00CF0BB7"/>
    <w:rsid w:val="00DA1EE6"/>
    <w:rsid w:val="00E1675B"/>
    <w:rsid w:val="00E2768B"/>
    <w:rsid w:val="00E51C4A"/>
    <w:rsid w:val="00E5655A"/>
    <w:rsid w:val="00E56610"/>
    <w:rsid w:val="00E951CD"/>
    <w:rsid w:val="00EA3E57"/>
    <w:rsid w:val="00EA44B1"/>
    <w:rsid w:val="00F366D2"/>
    <w:rsid w:val="00F60555"/>
    <w:rsid w:val="00FD5633"/>
    <w:rsid w:val="00FF2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EE"/>
    <w:pPr>
      <w:spacing w:after="0" w:line="240" w:lineRule="auto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45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366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66D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C470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47070"/>
  </w:style>
  <w:style w:type="paragraph" w:styleId="Pieddepage">
    <w:name w:val="footer"/>
    <w:basedOn w:val="Normal"/>
    <w:link w:val="PieddepageCar"/>
    <w:unhideWhenUsed/>
    <w:rsid w:val="00C470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47070"/>
  </w:style>
  <w:style w:type="paragraph" w:customStyle="1" w:styleId="Style2">
    <w:name w:val="Style2"/>
    <w:basedOn w:val="Normal"/>
    <w:link w:val="Style2Car"/>
    <w:qFormat/>
    <w:rsid w:val="006D70A7"/>
    <w:pPr>
      <w:jc w:val="center"/>
    </w:pPr>
    <w:rPr>
      <w:b/>
      <w:i/>
      <w:sz w:val="24"/>
      <w:szCs w:val="24"/>
    </w:rPr>
  </w:style>
  <w:style w:type="character" w:customStyle="1" w:styleId="Style2Car">
    <w:name w:val="Style2 Car"/>
    <w:basedOn w:val="Policepardfaut"/>
    <w:link w:val="Style2"/>
    <w:rsid w:val="006D70A7"/>
    <w:rPr>
      <w:b/>
      <w:i/>
      <w:sz w:val="24"/>
      <w:szCs w:val="24"/>
    </w:rPr>
  </w:style>
  <w:style w:type="character" w:styleId="Lienhypertexte">
    <w:name w:val="Hyperlink"/>
    <w:basedOn w:val="Policepardfaut"/>
    <w:uiPriority w:val="99"/>
    <w:rsid w:val="006D70A7"/>
    <w:rPr>
      <w:color w:val="0000FF"/>
      <w:u w:val="single"/>
    </w:rPr>
  </w:style>
  <w:style w:type="paragraph" w:styleId="Liste">
    <w:name w:val="List"/>
    <w:basedOn w:val="Normal"/>
    <w:rsid w:val="0059148A"/>
    <w:pPr>
      <w:numPr>
        <w:numId w:val="20"/>
      </w:numPr>
      <w:tabs>
        <w:tab w:val="left" w:pos="567"/>
      </w:tabs>
      <w:spacing w:after="120"/>
      <w:ind w:left="568" w:hanging="28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lancomptable.com/titre-IV/titre-IV_chapitre-I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ncomptable.com/titre-IV/titre-IV_chapitre-II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ancomptable.com/titre-IV/titre-IV_chapitre-III_section-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9A998-FA8F-4F87-B062-BDA98C78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906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CRCF EN</Company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Association</dc:creator>
  <cp:lastModifiedBy>Stéphane BESSIERE</cp:lastModifiedBy>
  <cp:revision>7</cp:revision>
  <dcterms:created xsi:type="dcterms:W3CDTF">2013-04-02T08:08:00Z</dcterms:created>
  <dcterms:modified xsi:type="dcterms:W3CDTF">2013-04-11T12:59:00Z</dcterms:modified>
</cp:coreProperties>
</file>