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2F9" w:rsidRPr="009E5729" w:rsidRDefault="006542F9" w:rsidP="006542F9">
      <w:pPr>
        <w:shd w:val="clear" w:color="auto" w:fill="FDE9D9" w:themeFill="accent6" w:themeFillTint="33"/>
        <w:ind w:left="851" w:hanging="1560"/>
        <w:rPr>
          <w:rFonts w:ascii="Arial Narrow" w:hAnsi="Arial Narrow"/>
          <w:b/>
          <w:color w:val="984806" w:themeColor="accent6" w:themeShade="80"/>
          <w:sz w:val="36"/>
          <w:szCs w:val="36"/>
        </w:rPr>
      </w:pPr>
      <w:r w:rsidRPr="009E5729">
        <w:rPr>
          <w:rFonts w:ascii="Arial Narrow" w:hAnsi="Arial Narrow"/>
          <w:b/>
          <w:color w:val="984806" w:themeColor="accent6" w:themeShade="80"/>
          <w:sz w:val="36"/>
          <w:szCs w:val="36"/>
        </w:rPr>
        <w:t>Question </w:t>
      </w:r>
      <w:r w:rsidR="0000051D">
        <w:rPr>
          <w:rFonts w:ascii="Arial Narrow" w:hAnsi="Arial Narrow"/>
          <w:b/>
          <w:color w:val="984806" w:themeColor="accent6" w:themeShade="80"/>
          <w:sz w:val="36"/>
          <w:szCs w:val="36"/>
        </w:rPr>
        <w:t xml:space="preserve">de gestion </w:t>
      </w:r>
      <w:r w:rsidRPr="009E5729">
        <w:rPr>
          <w:rFonts w:ascii="Arial Narrow" w:hAnsi="Arial Narrow"/>
          <w:b/>
          <w:color w:val="984806" w:themeColor="accent6" w:themeShade="80"/>
          <w:sz w:val="36"/>
          <w:szCs w:val="36"/>
        </w:rPr>
        <w:t>: Qu’est-ce qu’une organisation performante ?</w:t>
      </w:r>
    </w:p>
    <w:p w:rsidR="006542F9" w:rsidRPr="009E5729" w:rsidRDefault="006542F9" w:rsidP="006542F9">
      <w:pPr>
        <w:rPr>
          <w:rFonts w:ascii="Arial Narrow" w:hAnsi="Arial Narrow"/>
        </w:rPr>
      </w:pPr>
    </w:p>
    <w:p w:rsidR="006542F9" w:rsidRPr="009E5729" w:rsidRDefault="006542F9" w:rsidP="006542F9">
      <w:pPr>
        <w:ind w:hanging="284"/>
        <w:rPr>
          <w:rFonts w:ascii="Arial Narrow" w:hAnsi="Arial Narrow"/>
          <w:b/>
          <w:sz w:val="32"/>
          <w:szCs w:val="32"/>
        </w:rPr>
      </w:pPr>
      <w:r w:rsidRPr="009E5729">
        <w:rPr>
          <w:rFonts w:ascii="Arial Narrow" w:hAnsi="Arial Narrow"/>
          <w:b/>
          <w:sz w:val="32"/>
          <w:szCs w:val="32"/>
        </w:rPr>
        <w:t>Le programme de sciences de gestion</w:t>
      </w:r>
    </w:p>
    <w:p w:rsidR="006542F9" w:rsidRPr="009E5729" w:rsidRDefault="006542F9" w:rsidP="006542F9">
      <w:pPr>
        <w:rPr>
          <w:rFonts w:ascii="Arial Narrow" w:hAnsi="Arial Narrow"/>
        </w:rPr>
      </w:pPr>
    </w:p>
    <w:tbl>
      <w:tblPr>
        <w:tblW w:w="5000" w:type="pct"/>
        <w:tblLook w:val="0000" w:firstRow="0" w:lastRow="0" w:firstColumn="0" w:lastColumn="0" w:noHBand="0" w:noVBand="0"/>
      </w:tblPr>
      <w:tblGrid>
        <w:gridCol w:w="2006"/>
        <w:gridCol w:w="2523"/>
        <w:gridCol w:w="4759"/>
      </w:tblGrid>
      <w:tr w:rsidR="006542F9" w:rsidRPr="009E5729" w:rsidTr="001B31C8">
        <w:trPr>
          <w:trHeight w:val="733"/>
        </w:trPr>
        <w:tc>
          <w:tcPr>
            <w:tcW w:w="5000" w:type="pct"/>
            <w:gridSpan w:val="3"/>
            <w:tcBorders>
              <w:top w:val="single" w:sz="4" w:space="0" w:color="000000"/>
              <w:left w:val="single" w:sz="4" w:space="0" w:color="000000"/>
              <w:bottom w:val="single" w:sz="4" w:space="0" w:color="000000"/>
              <w:right w:val="single" w:sz="4" w:space="0" w:color="000000"/>
            </w:tcBorders>
            <w:vAlign w:val="center"/>
          </w:tcPr>
          <w:p w:rsidR="006542F9" w:rsidRPr="009E5729" w:rsidRDefault="006542F9" w:rsidP="001B31C8">
            <w:pPr>
              <w:pStyle w:val="TitreColonne"/>
              <w:rPr>
                <w:rFonts w:ascii="Arial Narrow" w:hAnsi="Arial Narrow"/>
              </w:rPr>
            </w:pPr>
            <w:r w:rsidRPr="009E5729">
              <w:rPr>
                <w:rFonts w:ascii="Arial Narrow" w:hAnsi="Arial Narrow"/>
              </w:rPr>
              <w:t>THÈME</w:t>
            </w:r>
          </w:p>
          <w:p w:rsidR="006542F9" w:rsidRPr="009E5729" w:rsidRDefault="006542F9" w:rsidP="001B31C8">
            <w:pPr>
              <w:pStyle w:val="Titretableau"/>
              <w:rPr>
                <w:rFonts w:ascii="Arial Narrow" w:hAnsi="Arial Narrow"/>
              </w:rPr>
            </w:pPr>
            <w:r w:rsidRPr="009E5729">
              <w:rPr>
                <w:rFonts w:ascii="Arial Narrow" w:hAnsi="Arial Narrow"/>
              </w:rPr>
              <w:t>ÉVALUATION ET PERFORMANCE</w:t>
            </w:r>
          </w:p>
        </w:tc>
      </w:tr>
      <w:tr w:rsidR="006542F9" w:rsidRPr="009E5729" w:rsidTr="001B31C8">
        <w:trPr>
          <w:trHeight w:val="893"/>
        </w:trPr>
        <w:tc>
          <w:tcPr>
            <w:tcW w:w="5000" w:type="pct"/>
            <w:gridSpan w:val="3"/>
            <w:tcBorders>
              <w:top w:val="single" w:sz="4" w:space="0" w:color="000000"/>
              <w:left w:val="single" w:sz="4" w:space="0" w:color="000000"/>
              <w:bottom w:val="single" w:sz="4" w:space="0" w:color="000000"/>
              <w:right w:val="single" w:sz="4" w:space="0" w:color="000000"/>
            </w:tcBorders>
            <w:vAlign w:val="center"/>
          </w:tcPr>
          <w:p w:rsidR="006542F9" w:rsidRPr="009E5729" w:rsidRDefault="006542F9" w:rsidP="001B31C8">
            <w:pPr>
              <w:snapToGrid w:val="0"/>
              <w:jc w:val="both"/>
              <w:rPr>
                <w:rFonts w:ascii="Arial Narrow" w:hAnsi="Arial Narrow" w:cs="Times New Roman"/>
                <w:color w:val="000000"/>
              </w:rPr>
            </w:pPr>
            <w:r w:rsidRPr="009E5729">
              <w:rPr>
                <w:rFonts w:ascii="Arial Narrow" w:hAnsi="Arial Narrow" w:cs="Times New Roman"/>
                <w:color w:val="000000"/>
              </w:rPr>
              <w:t>La performance d’une organisation s’apprécie au regard de son objet social, de ses objectifs, des attentes des acteurs et des contraintes de son environnement. L’organisation doit mesurer ses résultats, en assurer un suivi régulier et vérifier qu’ils sont en phase avec les objectifs poursuivis ainsi qu’avec l’évolution de son environnement. Elle doit analyser les écarts constatés et décider des éventuelles interventions correctrices.</w:t>
            </w:r>
          </w:p>
          <w:p w:rsidR="006542F9" w:rsidRPr="009E5729" w:rsidRDefault="006542F9" w:rsidP="001B31C8">
            <w:pPr>
              <w:snapToGrid w:val="0"/>
              <w:jc w:val="both"/>
              <w:rPr>
                <w:rFonts w:ascii="Arial Narrow" w:hAnsi="Arial Narrow" w:cs="Times New Roman"/>
                <w:color w:val="000000"/>
              </w:rPr>
            </w:pPr>
          </w:p>
          <w:p w:rsidR="006542F9" w:rsidRPr="009E5729" w:rsidRDefault="006542F9" w:rsidP="001B31C8">
            <w:pPr>
              <w:ind w:right="-6"/>
              <w:rPr>
                <w:rFonts w:ascii="Arial Narrow" w:hAnsi="Arial Narrow" w:cs="Times New Roman"/>
                <w:i/>
                <w:iCs/>
                <w:color w:val="002060"/>
              </w:rPr>
            </w:pPr>
            <w:r w:rsidRPr="009E5729">
              <w:rPr>
                <w:rFonts w:ascii="Arial Narrow" w:hAnsi="Arial Narrow" w:cs="Times New Roman"/>
                <w:color w:val="000000"/>
              </w:rPr>
              <w:t>L’étude du thème vise à appréhender comment la gestion propose des outils pour d’évaluation des résultats de l’organisation, suit et analyse les conditions de leur obtention et construit des indicateurs pertinents au regard de la performance attendue dans ses différentes dimensions.</w:t>
            </w:r>
          </w:p>
        </w:tc>
      </w:tr>
      <w:tr w:rsidR="006542F9" w:rsidRPr="009E5729" w:rsidTr="001B31C8">
        <w:trPr>
          <w:trHeight w:val="524"/>
        </w:trPr>
        <w:tc>
          <w:tcPr>
            <w:tcW w:w="1080" w:type="pct"/>
            <w:tcBorders>
              <w:top w:val="single" w:sz="4" w:space="0" w:color="000000"/>
              <w:left w:val="single" w:sz="4" w:space="0" w:color="000000"/>
              <w:bottom w:val="single" w:sz="4" w:space="0" w:color="000000"/>
            </w:tcBorders>
            <w:vAlign w:val="center"/>
          </w:tcPr>
          <w:p w:rsidR="006542F9" w:rsidRPr="009E5729" w:rsidRDefault="006542F9" w:rsidP="001B31C8">
            <w:pPr>
              <w:snapToGrid w:val="0"/>
              <w:jc w:val="center"/>
              <w:rPr>
                <w:rFonts w:ascii="Arial Narrow" w:hAnsi="Arial Narrow"/>
                <w:b/>
              </w:rPr>
            </w:pPr>
            <w:r w:rsidRPr="009E5729">
              <w:rPr>
                <w:rFonts w:ascii="Arial Narrow" w:hAnsi="Arial Narrow"/>
                <w:b/>
              </w:rPr>
              <w:t>Questions de gestion</w:t>
            </w:r>
          </w:p>
        </w:tc>
        <w:tc>
          <w:tcPr>
            <w:tcW w:w="1358" w:type="pct"/>
            <w:tcBorders>
              <w:top w:val="single" w:sz="4" w:space="0" w:color="000000"/>
              <w:left w:val="single" w:sz="4" w:space="0" w:color="000000"/>
              <w:bottom w:val="single" w:sz="4" w:space="0" w:color="000000"/>
            </w:tcBorders>
            <w:vAlign w:val="center"/>
          </w:tcPr>
          <w:p w:rsidR="006542F9" w:rsidRPr="009E5729" w:rsidRDefault="006542F9" w:rsidP="001B31C8">
            <w:pPr>
              <w:snapToGrid w:val="0"/>
              <w:jc w:val="center"/>
              <w:rPr>
                <w:rFonts w:ascii="Arial Narrow" w:hAnsi="Arial Narrow"/>
                <w:b/>
                <w:color w:val="000000"/>
              </w:rPr>
            </w:pPr>
            <w:r w:rsidRPr="009E5729">
              <w:rPr>
                <w:rFonts w:ascii="Arial Narrow" w:hAnsi="Arial Narrow"/>
                <w:b/>
                <w:color w:val="000000"/>
              </w:rPr>
              <w:t>Notions</w:t>
            </w:r>
          </w:p>
        </w:tc>
        <w:tc>
          <w:tcPr>
            <w:tcW w:w="2562" w:type="pct"/>
            <w:tcBorders>
              <w:top w:val="single" w:sz="4" w:space="0" w:color="000000"/>
              <w:left w:val="single" w:sz="4" w:space="0" w:color="000000"/>
              <w:bottom w:val="single" w:sz="4" w:space="0" w:color="000000"/>
              <w:right w:val="single" w:sz="4" w:space="0" w:color="000000"/>
            </w:tcBorders>
            <w:vAlign w:val="center"/>
          </w:tcPr>
          <w:p w:rsidR="006542F9" w:rsidRPr="009E5729" w:rsidRDefault="006542F9" w:rsidP="001B31C8">
            <w:pPr>
              <w:snapToGrid w:val="0"/>
              <w:jc w:val="center"/>
              <w:rPr>
                <w:rFonts w:ascii="Arial Narrow" w:hAnsi="Arial Narrow"/>
                <w:b/>
                <w:color w:val="000000"/>
              </w:rPr>
            </w:pPr>
            <w:r w:rsidRPr="009E5729">
              <w:rPr>
                <w:rFonts w:ascii="Arial Narrow" w:hAnsi="Arial Narrow"/>
                <w:b/>
                <w:color w:val="000000"/>
              </w:rPr>
              <w:t>Contexte et finalités</w:t>
            </w:r>
          </w:p>
        </w:tc>
      </w:tr>
      <w:tr w:rsidR="006542F9" w:rsidRPr="009E5729" w:rsidTr="001B31C8">
        <w:trPr>
          <w:trHeight w:val="524"/>
        </w:trPr>
        <w:tc>
          <w:tcPr>
            <w:tcW w:w="1080" w:type="pct"/>
            <w:tcBorders>
              <w:top w:val="single" w:sz="4" w:space="0" w:color="000000"/>
              <w:left w:val="single" w:sz="4" w:space="0" w:color="000000"/>
              <w:bottom w:val="single" w:sz="4" w:space="0" w:color="000000"/>
            </w:tcBorders>
          </w:tcPr>
          <w:p w:rsidR="006542F9" w:rsidRPr="009E5729" w:rsidRDefault="006542F9" w:rsidP="001B31C8">
            <w:pPr>
              <w:snapToGrid w:val="0"/>
              <w:rPr>
                <w:rFonts w:ascii="Arial Narrow" w:hAnsi="Arial Narrow"/>
                <w:b/>
                <w:color w:val="000000"/>
              </w:rPr>
            </w:pPr>
          </w:p>
          <w:p w:rsidR="006542F9" w:rsidRPr="009E5729" w:rsidRDefault="006542F9" w:rsidP="001B31C8">
            <w:pPr>
              <w:snapToGrid w:val="0"/>
              <w:rPr>
                <w:rFonts w:ascii="Arial Narrow" w:hAnsi="Arial Narrow"/>
                <w:b/>
                <w:color w:val="000000"/>
              </w:rPr>
            </w:pPr>
            <w:r w:rsidRPr="009E5729">
              <w:rPr>
                <w:rFonts w:ascii="Arial Narrow" w:hAnsi="Arial Narrow"/>
                <w:b/>
                <w:color w:val="000000"/>
              </w:rPr>
              <w:t>Qu’est-ce qu’une organisation performante ?</w:t>
            </w:r>
          </w:p>
          <w:p w:rsidR="006542F9" w:rsidRPr="009E5729" w:rsidRDefault="006542F9" w:rsidP="001B31C8">
            <w:pPr>
              <w:snapToGrid w:val="0"/>
              <w:rPr>
                <w:rFonts w:ascii="Arial Narrow" w:hAnsi="Arial Narrow"/>
                <w:color w:val="000000"/>
              </w:rPr>
            </w:pPr>
          </w:p>
        </w:tc>
        <w:tc>
          <w:tcPr>
            <w:tcW w:w="1358" w:type="pct"/>
            <w:tcBorders>
              <w:top w:val="single" w:sz="4" w:space="0" w:color="000000"/>
              <w:left w:val="single" w:sz="4" w:space="0" w:color="000000"/>
              <w:bottom w:val="single" w:sz="4" w:space="0" w:color="000000"/>
            </w:tcBorders>
          </w:tcPr>
          <w:p w:rsidR="006542F9" w:rsidRPr="009E5729" w:rsidRDefault="006542F9" w:rsidP="001B31C8">
            <w:pPr>
              <w:snapToGrid w:val="0"/>
              <w:rPr>
                <w:rFonts w:ascii="Arial Narrow" w:hAnsi="Arial Narrow"/>
              </w:rPr>
            </w:pPr>
          </w:p>
          <w:p w:rsidR="006542F9" w:rsidRPr="009E5729" w:rsidRDefault="006542F9" w:rsidP="001B31C8">
            <w:pPr>
              <w:snapToGrid w:val="0"/>
              <w:rPr>
                <w:rFonts w:ascii="Arial Narrow" w:hAnsi="Arial Narrow"/>
              </w:rPr>
            </w:pPr>
            <w:r w:rsidRPr="009E5729">
              <w:rPr>
                <w:rFonts w:ascii="Arial Narrow" w:hAnsi="Arial Narrow"/>
              </w:rPr>
              <w:t>Performance organisationnelle : efficacité et efficience</w:t>
            </w:r>
          </w:p>
          <w:p w:rsidR="006542F9" w:rsidRPr="009E5729" w:rsidRDefault="006542F9" w:rsidP="001B31C8">
            <w:pPr>
              <w:rPr>
                <w:rFonts w:ascii="Arial Narrow" w:hAnsi="Arial Narrow"/>
              </w:rPr>
            </w:pPr>
            <w:r w:rsidRPr="009E5729">
              <w:rPr>
                <w:rFonts w:ascii="Arial Narrow" w:hAnsi="Arial Narrow"/>
              </w:rPr>
              <w:t xml:space="preserve"> </w:t>
            </w:r>
          </w:p>
          <w:p w:rsidR="006542F9" w:rsidRPr="009E5729" w:rsidRDefault="006542F9" w:rsidP="001B31C8">
            <w:pPr>
              <w:rPr>
                <w:rFonts w:ascii="Arial Narrow" w:hAnsi="Arial Narrow"/>
              </w:rPr>
            </w:pPr>
            <w:r w:rsidRPr="009E5729">
              <w:rPr>
                <w:rFonts w:ascii="Arial Narrow" w:hAnsi="Arial Narrow"/>
              </w:rPr>
              <w:t>Performance commerciale : fidélité, chiffre d’affaires, part de marché</w:t>
            </w:r>
          </w:p>
          <w:p w:rsidR="006542F9" w:rsidRPr="009E5729" w:rsidRDefault="006542F9" w:rsidP="001B31C8">
            <w:pPr>
              <w:rPr>
                <w:rFonts w:ascii="Arial Narrow" w:hAnsi="Arial Narrow"/>
              </w:rPr>
            </w:pPr>
          </w:p>
          <w:p w:rsidR="006542F9" w:rsidRPr="009E5729" w:rsidRDefault="006542F9" w:rsidP="001B31C8">
            <w:pPr>
              <w:rPr>
                <w:rFonts w:ascii="Arial Narrow" w:hAnsi="Arial Narrow"/>
              </w:rPr>
            </w:pPr>
            <w:r w:rsidRPr="009E5729">
              <w:rPr>
                <w:rFonts w:ascii="Arial Narrow" w:hAnsi="Arial Narrow"/>
              </w:rPr>
              <w:t>Performance financière : rentabilité, profitabilité, dividendes, autofinancement</w:t>
            </w:r>
          </w:p>
          <w:p w:rsidR="006542F9" w:rsidRPr="009E5729" w:rsidRDefault="006542F9" w:rsidP="001B31C8">
            <w:pPr>
              <w:rPr>
                <w:rFonts w:ascii="Arial Narrow" w:hAnsi="Arial Narrow"/>
              </w:rPr>
            </w:pPr>
          </w:p>
          <w:p w:rsidR="006542F9" w:rsidRPr="009E5729" w:rsidRDefault="006542F9" w:rsidP="001B31C8">
            <w:pPr>
              <w:rPr>
                <w:rFonts w:ascii="Arial Narrow" w:hAnsi="Arial Narrow"/>
              </w:rPr>
            </w:pPr>
            <w:r w:rsidRPr="009E5729">
              <w:rPr>
                <w:rFonts w:ascii="Arial Narrow" w:hAnsi="Arial Narrow"/>
              </w:rPr>
              <w:t>Performance sociale : bilan social</w:t>
            </w:r>
          </w:p>
          <w:p w:rsidR="006542F9" w:rsidRPr="009E5729" w:rsidRDefault="006542F9" w:rsidP="001B31C8">
            <w:pPr>
              <w:snapToGrid w:val="0"/>
              <w:rPr>
                <w:rFonts w:ascii="Arial Narrow" w:hAnsi="Arial Narrow"/>
                <w:color w:val="000000"/>
              </w:rPr>
            </w:pPr>
          </w:p>
        </w:tc>
        <w:tc>
          <w:tcPr>
            <w:tcW w:w="2562" w:type="pct"/>
            <w:tcBorders>
              <w:top w:val="single" w:sz="4" w:space="0" w:color="000000"/>
              <w:left w:val="single" w:sz="4" w:space="0" w:color="000000"/>
              <w:bottom w:val="single" w:sz="4" w:space="0" w:color="000000"/>
              <w:right w:val="single" w:sz="4" w:space="0" w:color="000000"/>
            </w:tcBorders>
          </w:tcPr>
          <w:p w:rsidR="006542F9" w:rsidRPr="009E5729" w:rsidRDefault="006542F9" w:rsidP="001B31C8">
            <w:pPr>
              <w:snapToGrid w:val="0"/>
              <w:rPr>
                <w:rFonts w:ascii="Arial Narrow" w:hAnsi="Arial Narrow"/>
                <w:b/>
              </w:rPr>
            </w:pPr>
          </w:p>
          <w:p w:rsidR="006542F9" w:rsidRPr="009E5729" w:rsidRDefault="006542F9" w:rsidP="001B31C8">
            <w:pPr>
              <w:snapToGrid w:val="0"/>
              <w:rPr>
                <w:rFonts w:ascii="Arial Narrow" w:hAnsi="Arial Narrow"/>
                <w:b/>
              </w:rPr>
            </w:pPr>
            <w:r w:rsidRPr="009E5729">
              <w:rPr>
                <w:rFonts w:ascii="Arial Narrow" w:hAnsi="Arial Narrow"/>
                <w:b/>
              </w:rPr>
              <w:t>L’analyse de la performance de l’organisation doit être envisagée dans ses diverses composantes, c’est-à-dire en établissant un lien entre les résultats obtenus et les aspirations des différents acteurs. Il s’agit d’envisager comment ces aspirations sont traduites en termes d’indicateurs et comment la performance de l’organisation se situe par rapport à d’autres ou comment elle évolue dans le temps.</w:t>
            </w:r>
          </w:p>
          <w:p w:rsidR="006542F9" w:rsidRPr="009E5729" w:rsidRDefault="006542F9" w:rsidP="001B31C8">
            <w:pPr>
              <w:snapToGrid w:val="0"/>
              <w:rPr>
                <w:rFonts w:ascii="Arial Narrow" w:hAnsi="Arial Narrow"/>
                <w:b/>
              </w:rPr>
            </w:pPr>
          </w:p>
          <w:p w:rsidR="006542F9" w:rsidRPr="009E5729" w:rsidRDefault="006542F9" w:rsidP="001B31C8">
            <w:pPr>
              <w:rPr>
                <w:rFonts w:ascii="Arial Narrow" w:hAnsi="Arial Narrow"/>
              </w:rPr>
            </w:pPr>
            <w:r w:rsidRPr="009E5729">
              <w:rPr>
                <w:rFonts w:ascii="Arial Narrow" w:hAnsi="Arial Narrow"/>
                <w:i/>
                <w:color w:val="000000"/>
              </w:rPr>
              <w:t>À</w:t>
            </w:r>
            <w:r w:rsidRPr="009E5729">
              <w:rPr>
                <w:rFonts w:ascii="Arial Narrow" w:hAnsi="Arial Narrow"/>
                <w:i/>
              </w:rPr>
              <w:t xml:space="preserve"> partir de l’observation de situations d’organisation concrètes et d’informations qualitatives et quantitatives données, extraites notamment d’un tableau de bord,  l’élève est capable</w:t>
            </w:r>
            <w:r w:rsidRPr="009E5729">
              <w:rPr>
                <w:rFonts w:ascii="Arial Narrow" w:hAnsi="Arial Narrow"/>
              </w:rPr>
              <w:t xml:space="preserve"> :</w:t>
            </w:r>
          </w:p>
          <w:p w:rsidR="006542F9" w:rsidRPr="009E5729" w:rsidRDefault="006542F9" w:rsidP="001B31C8">
            <w:pPr>
              <w:tabs>
                <w:tab w:val="left" w:pos="283"/>
              </w:tabs>
              <w:snapToGrid w:val="0"/>
              <w:rPr>
                <w:rFonts w:ascii="Arial Narrow" w:hAnsi="Arial Narrow"/>
                <w:color w:val="000000"/>
              </w:rPr>
            </w:pPr>
            <w:r w:rsidRPr="009E5729">
              <w:rPr>
                <w:rFonts w:ascii="Arial Narrow" w:hAnsi="Arial Narrow"/>
                <w:color w:val="000000"/>
              </w:rPr>
              <w:t>- d’identifier les principaux indicateurs pertinents pour apprécier la performance de l’organisation ;</w:t>
            </w:r>
          </w:p>
          <w:p w:rsidR="006542F9" w:rsidRPr="009E5729" w:rsidRDefault="006542F9" w:rsidP="001B31C8">
            <w:pPr>
              <w:tabs>
                <w:tab w:val="left" w:pos="283"/>
              </w:tabs>
              <w:snapToGrid w:val="0"/>
              <w:rPr>
                <w:rFonts w:ascii="Arial Narrow" w:hAnsi="Arial Narrow"/>
                <w:color w:val="000000"/>
              </w:rPr>
            </w:pPr>
            <w:r w:rsidRPr="009E5729">
              <w:rPr>
                <w:rFonts w:ascii="Arial Narrow" w:hAnsi="Arial Narrow"/>
                <w:color w:val="000000"/>
              </w:rPr>
              <w:t>- d’effectuer des comparaisons dans le temps et dans l’espace pour situer la performance d’une organisation ;</w:t>
            </w:r>
          </w:p>
          <w:p w:rsidR="006542F9" w:rsidRPr="009E5729" w:rsidRDefault="006542F9" w:rsidP="001B31C8">
            <w:pPr>
              <w:tabs>
                <w:tab w:val="left" w:pos="283"/>
              </w:tabs>
              <w:snapToGrid w:val="0"/>
              <w:rPr>
                <w:rFonts w:ascii="Arial Narrow" w:hAnsi="Arial Narrow"/>
              </w:rPr>
            </w:pPr>
            <w:r w:rsidRPr="009E5729">
              <w:rPr>
                <w:rFonts w:ascii="Arial Narrow" w:hAnsi="Arial Narrow"/>
                <w:color w:val="000000"/>
              </w:rPr>
              <w:t>- de repérer, dans une organisation, en quoi les aspirations des différents acteurs peuvent constituer des contraintes et/ou des opportunités dans la recherche de la performance.</w:t>
            </w:r>
          </w:p>
          <w:p w:rsidR="006542F9" w:rsidRPr="009E5729" w:rsidRDefault="006542F9" w:rsidP="001B31C8">
            <w:pPr>
              <w:tabs>
                <w:tab w:val="left" w:pos="283"/>
              </w:tabs>
              <w:snapToGrid w:val="0"/>
              <w:rPr>
                <w:rFonts w:ascii="Arial Narrow" w:hAnsi="Arial Narrow"/>
                <w:color w:val="000000"/>
              </w:rPr>
            </w:pPr>
          </w:p>
        </w:tc>
      </w:tr>
    </w:tbl>
    <w:p w:rsidR="006C0D96" w:rsidRDefault="006C0D96" w:rsidP="006542F9">
      <w:pPr>
        <w:rPr>
          <w:rFonts w:ascii="Arial Narrow" w:hAnsi="Arial Narrow"/>
        </w:rPr>
      </w:pPr>
    </w:p>
    <w:p w:rsidR="006C0D96" w:rsidRDefault="006C0D96">
      <w:pPr>
        <w:spacing w:after="200" w:line="276" w:lineRule="auto"/>
        <w:rPr>
          <w:rFonts w:ascii="Arial Narrow" w:hAnsi="Arial Narrow"/>
        </w:rPr>
      </w:pPr>
      <w:r>
        <w:rPr>
          <w:rFonts w:ascii="Arial Narrow" w:hAnsi="Arial Narrow"/>
        </w:rPr>
        <w:br w:type="page"/>
      </w:r>
    </w:p>
    <w:p w:rsidR="006C0D96" w:rsidRDefault="006C0D96" w:rsidP="006C0D96">
      <w:pPr>
        <w:rPr>
          <w:rFonts w:ascii="Arial Narrow" w:hAnsi="Arial Narrow"/>
          <w:sz w:val="36"/>
          <w:szCs w:val="36"/>
        </w:rPr>
      </w:pPr>
    </w:p>
    <w:p w:rsidR="00450E82" w:rsidRPr="003F5D52" w:rsidRDefault="00450E82" w:rsidP="003F5D52">
      <w:pPr>
        <w:ind w:hanging="284"/>
        <w:rPr>
          <w:rFonts w:ascii="Arial Narrow" w:hAnsi="Arial Narrow"/>
          <w:i/>
          <w:sz w:val="28"/>
          <w:szCs w:val="28"/>
        </w:rPr>
      </w:pPr>
      <w:r w:rsidRPr="003F5D52">
        <w:rPr>
          <w:rFonts w:ascii="Arial Narrow" w:hAnsi="Arial Narrow"/>
          <w:i/>
          <w:sz w:val="28"/>
          <w:szCs w:val="28"/>
        </w:rPr>
        <w:t>Plan de la séquence :</w:t>
      </w:r>
    </w:p>
    <w:p w:rsidR="00450E82" w:rsidRDefault="00450E82" w:rsidP="00ED4E4C">
      <w:pPr>
        <w:spacing w:before="240" w:after="120"/>
        <w:ind w:left="2268"/>
        <w:rPr>
          <w:rFonts w:ascii="Arial Narrow" w:hAnsi="Arial Narrow"/>
          <w:sz w:val="28"/>
          <w:szCs w:val="28"/>
        </w:rPr>
      </w:pPr>
      <w:r w:rsidRPr="00ED4E4C">
        <w:rPr>
          <w:rFonts w:ascii="Arial Narrow" w:hAnsi="Arial Narrow"/>
          <w:sz w:val="28"/>
          <w:szCs w:val="28"/>
        </w:rPr>
        <w:t>INTRODUCTION</w:t>
      </w:r>
    </w:p>
    <w:p w:rsidR="00ED4E4C" w:rsidRPr="00ED4E4C" w:rsidRDefault="00ED4E4C" w:rsidP="00ED4E4C">
      <w:pPr>
        <w:rPr>
          <w:rFonts w:ascii="Arial Narrow" w:hAnsi="Arial Narrow"/>
        </w:rPr>
      </w:pPr>
    </w:p>
    <w:p w:rsidR="00450E82" w:rsidRPr="00ED4E4C" w:rsidRDefault="00450E82" w:rsidP="00ED4E4C">
      <w:pPr>
        <w:pStyle w:val="Paragraphedeliste"/>
        <w:numPr>
          <w:ilvl w:val="0"/>
          <w:numId w:val="10"/>
        </w:numPr>
        <w:spacing w:before="120" w:after="120"/>
        <w:ind w:left="1701" w:hanging="357"/>
        <w:contextualSpacing w:val="0"/>
        <w:rPr>
          <w:rFonts w:ascii="Arial Narrow" w:hAnsi="Arial Narrow"/>
          <w:sz w:val="28"/>
          <w:szCs w:val="28"/>
        </w:rPr>
      </w:pPr>
      <w:r w:rsidRPr="00ED4E4C">
        <w:rPr>
          <w:rFonts w:ascii="Arial Narrow" w:hAnsi="Arial Narrow"/>
          <w:sz w:val="28"/>
          <w:szCs w:val="28"/>
        </w:rPr>
        <w:t>La performance organisationnelle</w:t>
      </w:r>
    </w:p>
    <w:p w:rsidR="003F5D52" w:rsidRPr="003F5D52" w:rsidRDefault="003F5D52" w:rsidP="003F5D52">
      <w:pPr>
        <w:rPr>
          <w:rFonts w:ascii="Arial Narrow" w:hAnsi="Arial Narrow"/>
        </w:rPr>
      </w:pPr>
    </w:p>
    <w:p w:rsidR="00450E82" w:rsidRPr="00ED4E4C" w:rsidRDefault="00450E82" w:rsidP="00ED4E4C">
      <w:pPr>
        <w:pStyle w:val="Paragraphedeliste"/>
        <w:numPr>
          <w:ilvl w:val="0"/>
          <w:numId w:val="10"/>
        </w:numPr>
        <w:spacing w:before="120" w:after="120"/>
        <w:ind w:left="1701" w:hanging="357"/>
        <w:contextualSpacing w:val="0"/>
        <w:rPr>
          <w:rFonts w:ascii="Arial Narrow" w:hAnsi="Arial Narrow"/>
          <w:sz w:val="28"/>
          <w:szCs w:val="28"/>
        </w:rPr>
      </w:pPr>
      <w:r w:rsidRPr="00ED4E4C">
        <w:rPr>
          <w:rFonts w:ascii="Arial Narrow" w:hAnsi="Arial Narrow"/>
          <w:sz w:val="28"/>
          <w:szCs w:val="28"/>
        </w:rPr>
        <w:t>La performance commerciale</w:t>
      </w:r>
    </w:p>
    <w:p w:rsidR="003F5D52" w:rsidRPr="003F5D52" w:rsidRDefault="003F5D52" w:rsidP="003F5D52">
      <w:pPr>
        <w:rPr>
          <w:rFonts w:ascii="Arial Narrow" w:hAnsi="Arial Narrow"/>
        </w:rPr>
      </w:pPr>
    </w:p>
    <w:p w:rsidR="00450E82" w:rsidRPr="00ED4E4C" w:rsidRDefault="00450E82" w:rsidP="00ED4E4C">
      <w:pPr>
        <w:pStyle w:val="Paragraphedeliste"/>
        <w:numPr>
          <w:ilvl w:val="0"/>
          <w:numId w:val="10"/>
        </w:numPr>
        <w:spacing w:before="120" w:after="120"/>
        <w:ind w:left="1701" w:hanging="357"/>
        <w:contextualSpacing w:val="0"/>
        <w:rPr>
          <w:rFonts w:ascii="Arial Narrow" w:hAnsi="Arial Narrow"/>
          <w:sz w:val="28"/>
          <w:szCs w:val="28"/>
        </w:rPr>
      </w:pPr>
      <w:r w:rsidRPr="00ED4E4C">
        <w:rPr>
          <w:rFonts w:ascii="Arial Narrow" w:hAnsi="Arial Narrow"/>
          <w:sz w:val="28"/>
          <w:szCs w:val="28"/>
        </w:rPr>
        <w:t>La performance financière</w:t>
      </w:r>
    </w:p>
    <w:p w:rsidR="003F5D52" w:rsidRPr="003F5D52" w:rsidRDefault="003F5D52" w:rsidP="003F5D52">
      <w:pPr>
        <w:rPr>
          <w:rFonts w:ascii="Arial Narrow" w:hAnsi="Arial Narrow"/>
        </w:rPr>
      </w:pPr>
    </w:p>
    <w:p w:rsidR="00450E82" w:rsidRPr="00ED4E4C" w:rsidRDefault="00450E82" w:rsidP="00ED4E4C">
      <w:pPr>
        <w:pStyle w:val="Paragraphedeliste"/>
        <w:numPr>
          <w:ilvl w:val="0"/>
          <w:numId w:val="10"/>
        </w:numPr>
        <w:spacing w:before="120" w:after="120"/>
        <w:ind w:left="1701" w:hanging="357"/>
        <w:contextualSpacing w:val="0"/>
        <w:rPr>
          <w:rFonts w:ascii="Arial Narrow" w:hAnsi="Arial Narrow"/>
          <w:sz w:val="28"/>
          <w:szCs w:val="28"/>
        </w:rPr>
      </w:pPr>
      <w:r w:rsidRPr="00ED4E4C">
        <w:rPr>
          <w:rFonts w:ascii="Arial Narrow" w:hAnsi="Arial Narrow"/>
          <w:sz w:val="28"/>
          <w:szCs w:val="28"/>
        </w:rPr>
        <w:t>La performance sociale</w:t>
      </w:r>
    </w:p>
    <w:p w:rsidR="003F5D52" w:rsidRPr="003F5D52" w:rsidRDefault="003F5D52" w:rsidP="003F5D52">
      <w:pPr>
        <w:rPr>
          <w:rFonts w:ascii="Arial Narrow" w:hAnsi="Arial Narrow"/>
        </w:rPr>
      </w:pPr>
    </w:p>
    <w:p w:rsidR="00450E82" w:rsidRPr="00ED4E4C" w:rsidRDefault="00450E82" w:rsidP="00ED4E4C">
      <w:pPr>
        <w:pStyle w:val="Paragraphedeliste"/>
        <w:numPr>
          <w:ilvl w:val="0"/>
          <w:numId w:val="10"/>
        </w:numPr>
        <w:spacing w:before="120" w:after="120"/>
        <w:ind w:left="1701" w:hanging="357"/>
        <w:contextualSpacing w:val="0"/>
        <w:rPr>
          <w:rFonts w:ascii="Arial Narrow" w:hAnsi="Arial Narrow"/>
          <w:sz w:val="28"/>
          <w:szCs w:val="28"/>
        </w:rPr>
      </w:pPr>
      <w:r w:rsidRPr="00ED4E4C">
        <w:rPr>
          <w:rFonts w:ascii="Arial Narrow" w:hAnsi="Arial Narrow"/>
          <w:sz w:val="28"/>
          <w:szCs w:val="28"/>
        </w:rPr>
        <w:t>Les aspirations des acteurs et la recherche de la performance</w:t>
      </w:r>
    </w:p>
    <w:p w:rsidR="006C0D96" w:rsidRPr="003F5D52" w:rsidRDefault="006C0D96" w:rsidP="003F5D52">
      <w:pPr>
        <w:rPr>
          <w:rFonts w:ascii="Arial Narrow" w:hAnsi="Arial Narrow"/>
        </w:rPr>
      </w:pPr>
    </w:p>
    <w:p w:rsidR="001A6474" w:rsidRPr="007756E6" w:rsidRDefault="00F849AC" w:rsidP="00F516CB">
      <w:pPr>
        <w:shd w:val="clear" w:color="auto" w:fill="FBD4B4" w:themeFill="accent6" w:themeFillTint="66"/>
        <w:spacing w:after="240"/>
        <w:rPr>
          <w:rFonts w:ascii="Arial Narrow" w:hAnsi="Arial Narrow"/>
          <w:sz w:val="36"/>
          <w:szCs w:val="36"/>
        </w:rPr>
      </w:pPr>
      <w:r w:rsidRPr="007756E6">
        <w:rPr>
          <w:rFonts w:ascii="Arial Narrow" w:hAnsi="Arial Narrow"/>
          <w:sz w:val="36"/>
          <w:szCs w:val="36"/>
        </w:rPr>
        <w:t>INTRODUCTION</w:t>
      </w:r>
    </w:p>
    <w:p w:rsidR="00F849AC" w:rsidRPr="00C85811" w:rsidRDefault="00F849AC" w:rsidP="00133406">
      <w:pPr>
        <w:jc w:val="both"/>
        <w:rPr>
          <w:rFonts w:ascii="Arial Narrow" w:hAnsi="Arial Narrow"/>
          <w:sz w:val="22"/>
          <w:szCs w:val="22"/>
        </w:rPr>
      </w:pPr>
      <w:r w:rsidRPr="00C85811">
        <w:rPr>
          <w:rFonts w:ascii="Arial Narrow" w:hAnsi="Arial Narrow"/>
          <w:sz w:val="22"/>
          <w:szCs w:val="22"/>
        </w:rPr>
        <w:t xml:space="preserve">La performance, pour une organisation, ne peut se résumer à un seul aspect, ne peut se mesurer par un seul indicateur. Une entreprise pour laquelle on constate un accroissement important des bénéfices peut voir dans le même temps s’installer une dégradation progressive du climat social, si ces bénéfices supplémentaires ont été obtenus par des suppressions de postes </w:t>
      </w:r>
      <w:r w:rsidR="001E31D9">
        <w:rPr>
          <w:rFonts w:ascii="Arial Narrow" w:hAnsi="Arial Narrow"/>
          <w:sz w:val="22"/>
          <w:szCs w:val="22"/>
        </w:rPr>
        <w:t>ou</w:t>
      </w:r>
      <w:r w:rsidRPr="00C85811">
        <w:rPr>
          <w:rFonts w:ascii="Arial Narrow" w:hAnsi="Arial Narrow"/>
          <w:sz w:val="22"/>
          <w:szCs w:val="22"/>
        </w:rPr>
        <w:t xml:space="preserve"> </w:t>
      </w:r>
      <w:r w:rsidR="007756E6" w:rsidRPr="00C85811">
        <w:rPr>
          <w:rFonts w:ascii="Arial Narrow" w:hAnsi="Arial Narrow"/>
          <w:sz w:val="22"/>
          <w:szCs w:val="22"/>
        </w:rPr>
        <w:t>en exerçant</w:t>
      </w:r>
      <w:r w:rsidRPr="00C85811">
        <w:rPr>
          <w:rFonts w:ascii="Arial Narrow" w:hAnsi="Arial Narrow"/>
          <w:sz w:val="22"/>
          <w:szCs w:val="22"/>
        </w:rPr>
        <w:t xml:space="preserve"> une pression constante sur le personnel…</w:t>
      </w:r>
    </w:p>
    <w:p w:rsidR="007756E6" w:rsidRPr="00C85811" w:rsidRDefault="007756E6" w:rsidP="00133406">
      <w:pPr>
        <w:jc w:val="both"/>
        <w:rPr>
          <w:rFonts w:ascii="Arial Narrow" w:hAnsi="Arial Narrow"/>
          <w:sz w:val="22"/>
          <w:szCs w:val="22"/>
        </w:rPr>
      </w:pPr>
      <w:r w:rsidRPr="00C85811">
        <w:rPr>
          <w:rFonts w:ascii="Arial Narrow" w:hAnsi="Arial Narrow"/>
          <w:sz w:val="22"/>
          <w:szCs w:val="22"/>
        </w:rPr>
        <w:t>On voit donc, dans cette situation, qu’une amélioration de la performance financière s’est accompagnée d’une dégradation de la performance sociale.</w:t>
      </w:r>
    </w:p>
    <w:p w:rsidR="007756E6" w:rsidRPr="00652B56" w:rsidRDefault="007756E6" w:rsidP="00652B56">
      <w:pPr>
        <w:pBdr>
          <w:top w:val="single" w:sz="4" w:space="1" w:color="auto"/>
          <w:left w:val="single" w:sz="4" w:space="4" w:color="auto"/>
          <w:bottom w:val="single" w:sz="4" w:space="1" w:color="auto"/>
          <w:right w:val="single" w:sz="4" w:space="4" w:color="auto"/>
        </w:pBdr>
        <w:spacing w:before="100" w:beforeAutospacing="1" w:after="100" w:afterAutospacing="1"/>
        <w:ind w:right="6378" w:hanging="284"/>
        <w:jc w:val="both"/>
        <w:rPr>
          <w:rFonts w:ascii="Arial Narrow" w:hAnsi="Arial Narrow"/>
          <w:b/>
          <w:sz w:val="30"/>
          <w:szCs w:val="30"/>
        </w:rPr>
      </w:pPr>
      <w:r w:rsidRPr="00652B56">
        <w:rPr>
          <w:rFonts w:ascii="Arial Narrow" w:hAnsi="Arial Narrow"/>
          <w:b/>
          <w:sz w:val="30"/>
          <w:szCs w:val="30"/>
        </w:rPr>
        <w:t>TRAVAIL A FAIRE</w:t>
      </w:r>
    </w:p>
    <w:p w:rsidR="007756E6" w:rsidRPr="00133406" w:rsidRDefault="007756E6" w:rsidP="00133406">
      <w:pPr>
        <w:pStyle w:val="Paragraphedeliste"/>
        <w:numPr>
          <w:ilvl w:val="0"/>
          <w:numId w:val="5"/>
        </w:numPr>
        <w:shd w:val="clear" w:color="auto" w:fill="EAF1DD" w:themeFill="accent3" w:themeFillTint="33"/>
        <w:rPr>
          <w:rFonts w:ascii="Arial Narrow" w:hAnsi="Arial Narrow"/>
          <w:b/>
          <w:sz w:val="24"/>
          <w:szCs w:val="24"/>
        </w:rPr>
      </w:pPr>
      <w:r w:rsidRPr="00133406">
        <w:rPr>
          <w:rFonts w:ascii="Arial Narrow" w:hAnsi="Arial Narrow"/>
          <w:b/>
          <w:sz w:val="24"/>
          <w:szCs w:val="24"/>
        </w:rPr>
        <w:t>Repérer, en naviguant sur le site Internet dont le lien figure en annexe 1, les composantes qui permettent d’analyser la performance dans une organisation.</w:t>
      </w:r>
    </w:p>
    <w:p w:rsidR="00DD3FCB" w:rsidRDefault="00DD3FCB" w:rsidP="00C85811">
      <w:pPr>
        <w:spacing w:before="100" w:beforeAutospacing="1" w:after="100" w:afterAutospacing="1"/>
        <w:jc w:val="both"/>
        <w:rPr>
          <w:rFonts w:ascii="Arial Narrow" w:hAnsi="Arial Narrow"/>
          <w:color w:val="0000FF"/>
          <w:sz w:val="22"/>
          <w:szCs w:val="22"/>
        </w:rPr>
      </w:pPr>
    </w:p>
    <w:p w:rsidR="00133406" w:rsidRPr="00133406" w:rsidRDefault="00133406" w:rsidP="00133406">
      <w:pPr>
        <w:pStyle w:val="Paragraphedeliste"/>
        <w:numPr>
          <w:ilvl w:val="0"/>
          <w:numId w:val="5"/>
        </w:numPr>
        <w:shd w:val="clear" w:color="auto" w:fill="EAF1DD" w:themeFill="accent3" w:themeFillTint="33"/>
        <w:rPr>
          <w:rFonts w:ascii="Arial Narrow" w:hAnsi="Arial Narrow"/>
          <w:b/>
          <w:sz w:val="24"/>
          <w:szCs w:val="24"/>
        </w:rPr>
      </w:pPr>
      <w:r w:rsidRPr="00133406">
        <w:rPr>
          <w:rFonts w:ascii="Arial Narrow" w:hAnsi="Arial Narrow"/>
          <w:b/>
          <w:sz w:val="24"/>
          <w:szCs w:val="24"/>
        </w:rPr>
        <w:t>D’après les informations qui figurent en annexes 4 et 5, expliquer ce qu’est un tableau de bord et indiquer en quoi le tableau de bord constitue un instrument privilégié pour apprécier la performance d’une organisation.</w:t>
      </w:r>
    </w:p>
    <w:p w:rsidR="00DD3FCB" w:rsidRDefault="00DD3FCB">
      <w:pPr>
        <w:spacing w:after="200" w:line="276" w:lineRule="auto"/>
        <w:rPr>
          <w:rFonts w:ascii="Arial Narrow" w:hAnsi="Arial Narrow"/>
          <w:color w:val="0000FF"/>
          <w:sz w:val="22"/>
          <w:szCs w:val="22"/>
        </w:rPr>
      </w:pPr>
      <w:r>
        <w:rPr>
          <w:rFonts w:ascii="Arial Narrow" w:hAnsi="Arial Narrow"/>
          <w:color w:val="0000FF"/>
          <w:sz w:val="22"/>
          <w:szCs w:val="22"/>
        </w:rPr>
        <w:br w:type="page"/>
      </w:r>
    </w:p>
    <w:p w:rsidR="008E38EA" w:rsidRPr="009E5729" w:rsidRDefault="009F1BCB" w:rsidP="00F516CB">
      <w:pPr>
        <w:pStyle w:val="Paragraphedeliste"/>
        <w:numPr>
          <w:ilvl w:val="0"/>
          <w:numId w:val="4"/>
        </w:numPr>
        <w:shd w:val="clear" w:color="auto" w:fill="FBD4B4" w:themeFill="accent6" w:themeFillTint="66"/>
        <w:spacing w:before="240" w:after="240"/>
        <w:ind w:left="357" w:hanging="357"/>
        <w:rPr>
          <w:rFonts w:ascii="Arial Narrow" w:hAnsi="Arial Narrow"/>
          <w:sz w:val="36"/>
          <w:szCs w:val="36"/>
        </w:rPr>
      </w:pPr>
      <w:r>
        <w:rPr>
          <w:rFonts w:ascii="Arial Narrow" w:hAnsi="Arial Narrow"/>
          <w:sz w:val="36"/>
          <w:szCs w:val="36"/>
        </w:rPr>
        <w:lastRenderedPageBreak/>
        <w:t>L</w:t>
      </w:r>
      <w:r w:rsidR="006733E7" w:rsidRPr="009E5729">
        <w:rPr>
          <w:rFonts w:ascii="Arial Narrow" w:hAnsi="Arial Narrow"/>
          <w:sz w:val="36"/>
          <w:szCs w:val="36"/>
        </w:rPr>
        <w:t>a performance organisationnelle</w:t>
      </w:r>
    </w:p>
    <w:p w:rsidR="00E24371" w:rsidRDefault="00E24371" w:rsidP="00406381">
      <w:pPr>
        <w:spacing w:before="100" w:beforeAutospacing="1" w:after="100" w:afterAutospacing="1"/>
        <w:jc w:val="both"/>
        <w:rPr>
          <w:rFonts w:ascii="Arial Narrow" w:hAnsi="Arial Narrow"/>
        </w:rPr>
      </w:pPr>
      <w:r>
        <w:rPr>
          <w:rFonts w:ascii="Arial Narrow" w:hAnsi="Arial Narrow"/>
        </w:rPr>
        <w:t xml:space="preserve">Les questions sont à traiter à partir des documents présentés dans les annexes  1 à </w:t>
      </w:r>
      <w:r w:rsidR="00133406">
        <w:rPr>
          <w:rFonts w:ascii="Arial Narrow" w:hAnsi="Arial Narrow"/>
        </w:rPr>
        <w:t>6</w:t>
      </w:r>
      <w:r>
        <w:rPr>
          <w:rFonts w:ascii="Arial Narrow" w:hAnsi="Arial Narrow"/>
        </w:rPr>
        <w:t>. Les liens hypertextes permettent d’accéder à des documents, mais il est possible d’utiliser toute autre source documentaire.</w:t>
      </w:r>
    </w:p>
    <w:p w:rsidR="00E24371" w:rsidRPr="00652B56" w:rsidRDefault="00E24371" w:rsidP="00652B56">
      <w:pPr>
        <w:pBdr>
          <w:top w:val="single" w:sz="4" w:space="1" w:color="auto"/>
          <w:left w:val="single" w:sz="4" w:space="4" w:color="auto"/>
          <w:bottom w:val="single" w:sz="4" w:space="1" w:color="auto"/>
          <w:right w:val="single" w:sz="4" w:space="4" w:color="auto"/>
        </w:pBdr>
        <w:spacing w:before="100" w:beforeAutospacing="1" w:after="100" w:afterAutospacing="1"/>
        <w:ind w:right="6378" w:hanging="284"/>
        <w:jc w:val="both"/>
        <w:rPr>
          <w:rFonts w:ascii="Arial Narrow" w:hAnsi="Arial Narrow"/>
          <w:b/>
          <w:sz w:val="30"/>
          <w:szCs w:val="30"/>
        </w:rPr>
      </w:pPr>
      <w:r w:rsidRPr="00652B56">
        <w:rPr>
          <w:rFonts w:ascii="Arial Narrow" w:hAnsi="Arial Narrow"/>
          <w:b/>
          <w:sz w:val="30"/>
          <w:szCs w:val="30"/>
        </w:rPr>
        <w:t>TRAVAIL A FAIRE</w:t>
      </w:r>
    </w:p>
    <w:p w:rsidR="00E24371" w:rsidRPr="00882B65" w:rsidRDefault="004A74AD" w:rsidP="00C85811">
      <w:pPr>
        <w:pStyle w:val="Paragraphedeliste"/>
        <w:numPr>
          <w:ilvl w:val="1"/>
          <w:numId w:val="4"/>
        </w:numPr>
        <w:shd w:val="clear" w:color="auto" w:fill="EAF1DD" w:themeFill="accent3" w:themeFillTint="33"/>
        <w:jc w:val="both"/>
        <w:rPr>
          <w:rFonts w:ascii="Arial Narrow" w:hAnsi="Arial Narrow"/>
          <w:b/>
          <w:sz w:val="24"/>
          <w:szCs w:val="24"/>
        </w:rPr>
      </w:pPr>
      <w:r>
        <w:rPr>
          <w:rFonts w:ascii="Arial Narrow" w:hAnsi="Arial Narrow"/>
          <w:b/>
          <w:sz w:val="24"/>
          <w:szCs w:val="24"/>
        </w:rPr>
        <w:t xml:space="preserve">Définir </w:t>
      </w:r>
      <w:r w:rsidR="00E24371" w:rsidRPr="00882B65">
        <w:rPr>
          <w:rFonts w:ascii="Arial Narrow" w:hAnsi="Arial Narrow"/>
          <w:b/>
          <w:sz w:val="24"/>
          <w:szCs w:val="24"/>
        </w:rPr>
        <w:t>l’efficacité et l’efficience dans une organisation puis mettre en évidence ce qui distingue ces deux notions.</w:t>
      </w:r>
    </w:p>
    <w:p w:rsidR="00DD3FCB" w:rsidRDefault="00DD3FCB" w:rsidP="00406381">
      <w:pPr>
        <w:spacing w:before="100" w:beforeAutospacing="1" w:after="100" w:afterAutospacing="1"/>
        <w:jc w:val="both"/>
        <w:rPr>
          <w:rFonts w:ascii="Arial Narrow" w:hAnsi="Arial Narrow"/>
          <w:color w:val="0000FF"/>
          <w:sz w:val="22"/>
          <w:szCs w:val="22"/>
        </w:rPr>
      </w:pPr>
    </w:p>
    <w:p w:rsidR="004A74AD" w:rsidRDefault="004A74AD" w:rsidP="00C85811">
      <w:pPr>
        <w:pStyle w:val="Paragraphedeliste"/>
        <w:numPr>
          <w:ilvl w:val="1"/>
          <w:numId w:val="4"/>
        </w:numPr>
        <w:shd w:val="clear" w:color="auto" w:fill="EAF1DD" w:themeFill="accent3" w:themeFillTint="33"/>
        <w:jc w:val="both"/>
        <w:rPr>
          <w:rFonts w:ascii="Arial Narrow" w:hAnsi="Arial Narrow"/>
          <w:b/>
          <w:sz w:val="24"/>
          <w:szCs w:val="24"/>
        </w:rPr>
      </w:pPr>
      <w:r>
        <w:rPr>
          <w:rFonts w:ascii="Arial Narrow" w:hAnsi="Arial Narrow"/>
          <w:b/>
          <w:sz w:val="24"/>
          <w:szCs w:val="24"/>
        </w:rPr>
        <w:t xml:space="preserve">L’entreprise </w:t>
      </w:r>
      <w:r w:rsidR="001E31D9">
        <w:rPr>
          <w:rFonts w:ascii="Arial Narrow" w:hAnsi="Arial Narrow"/>
          <w:b/>
          <w:sz w:val="24"/>
          <w:szCs w:val="24"/>
        </w:rPr>
        <w:t xml:space="preserve">AZUR S.A. </w:t>
      </w:r>
      <w:r>
        <w:rPr>
          <w:rFonts w:ascii="Arial Narrow" w:hAnsi="Arial Narrow"/>
          <w:b/>
          <w:sz w:val="24"/>
          <w:szCs w:val="24"/>
        </w:rPr>
        <w:t>a-t-elle été efficace ? Répondre</w:t>
      </w:r>
      <w:r w:rsidRPr="004A74AD">
        <w:rPr>
          <w:rFonts w:ascii="Arial Narrow" w:hAnsi="Arial Narrow"/>
          <w:b/>
          <w:sz w:val="24"/>
          <w:szCs w:val="24"/>
        </w:rPr>
        <w:t xml:space="preserve"> en utilisant les données fournies en annexe </w:t>
      </w:r>
      <w:r w:rsidR="0021739B">
        <w:rPr>
          <w:rFonts w:ascii="Arial Narrow" w:hAnsi="Arial Narrow"/>
          <w:b/>
          <w:sz w:val="24"/>
          <w:szCs w:val="24"/>
        </w:rPr>
        <w:t>6</w:t>
      </w:r>
      <w:r w:rsidRPr="004A74AD">
        <w:rPr>
          <w:rFonts w:ascii="Arial Narrow" w:hAnsi="Arial Narrow"/>
          <w:b/>
          <w:sz w:val="24"/>
          <w:szCs w:val="24"/>
        </w:rPr>
        <w:t xml:space="preserve"> sachant que la direction de l’entreprise s’était fixé pour objectif d’accroître le chiffre d’affaires de 5% par an.</w:t>
      </w:r>
    </w:p>
    <w:p w:rsidR="00DD3FCB" w:rsidRDefault="00DD3FCB" w:rsidP="004D10CA">
      <w:pPr>
        <w:spacing w:before="100" w:beforeAutospacing="1" w:after="100" w:afterAutospacing="1"/>
        <w:jc w:val="both"/>
        <w:rPr>
          <w:rFonts w:ascii="Arial Narrow" w:hAnsi="Arial Narrow"/>
          <w:color w:val="0000FF"/>
          <w:sz w:val="22"/>
          <w:szCs w:val="22"/>
        </w:rPr>
      </w:pPr>
    </w:p>
    <w:p w:rsidR="006D217F" w:rsidRPr="0021739B" w:rsidRDefault="004D10CA" w:rsidP="0021739B">
      <w:pPr>
        <w:pStyle w:val="Paragraphedeliste"/>
        <w:numPr>
          <w:ilvl w:val="1"/>
          <w:numId w:val="4"/>
        </w:numPr>
        <w:shd w:val="clear" w:color="auto" w:fill="EAF1DD" w:themeFill="accent3" w:themeFillTint="33"/>
        <w:jc w:val="both"/>
        <w:rPr>
          <w:rFonts w:ascii="Arial Narrow" w:hAnsi="Arial Narrow"/>
          <w:b/>
          <w:sz w:val="24"/>
          <w:szCs w:val="24"/>
        </w:rPr>
      </w:pPr>
      <w:r w:rsidRPr="0021739B">
        <w:rPr>
          <w:rFonts w:ascii="Arial Narrow" w:hAnsi="Arial Narrow"/>
          <w:b/>
          <w:sz w:val="24"/>
          <w:szCs w:val="24"/>
        </w:rPr>
        <w:t xml:space="preserve">En considérant que </w:t>
      </w:r>
      <w:r w:rsidR="006D217F" w:rsidRPr="0021739B">
        <w:rPr>
          <w:rFonts w:ascii="Arial Narrow" w:hAnsi="Arial Narrow"/>
          <w:b/>
          <w:sz w:val="24"/>
          <w:szCs w:val="24"/>
        </w:rPr>
        <w:t xml:space="preserve"> l’évolution des moyens mis en œuvre dans la société AZUR est représentée par l’évolution </w:t>
      </w:r>
      <w:r w:rsidRPr="0021739B">
        <w:rPr>
          <w:rFonts w:ascii="Arial Narrow" w:hAnsi="Arial Narrow"/>
          <w:b/>
          <w:sz w:val="24"/>
          <w:szCs w:val="24"/>
        </w:rPr>
        <w:t>du coût du personnel, apprécier l’efficience de cette entreprise au cours des années N-1 et N</w:t>
      </w:r>
      <w:r w:rsidR="0021739B">
        <w:rPr>
          <w:rFonts w:ascii="Arial Narrow" w:hAnsi="Arial Narrow"/>
          <w:b/>
          <w:sz w:val="24"/>
          <w:szCs w:val="24"/>
        </w:rPr>
        <w:t>.</w:t>
      </w:r>
    </w:p>
    <w:p w:rsidR="00DD3FCB" w:rsidRDefault="00DD3FCB" w:rsidP="0021739B">
      <w:pPr>
        <w:spacing w:before="100" w:beforeAutospacing="1" w:after="100" w:afterAutospacing="1"/>
        <w:jc w:val="both"/>
        <w:rPr>
          <w:rFonts w:ascii="Arial Narrow" w:hAnsi="Arial Narrow"/>
          <w:color w:val="0000FF"/>
          <w:sz w:val="22"/>
          <w:szCs w:val="22"/>
        </w:rPr>
      </w:pPr>
    </w:p>
    <w:p w:rsidR="007C7632" w:rsidRPr="00AB1789" w:rsidRDefault="009F1BCB" w:rsidP="007C7632">
      <w:pPr>
        <w:pStyle w:val="Paragraphedeliste"/>
        <w:numPr>
          <w:ilvl w:val="0"/>
          <w:numId w:val="4"/>
        </w:numPr>
        <w:shd w:val="clear" w:color="auto" w:fill="FBD4B4" w:themeFill="accent6" w:themeFillTint="66"/>
        <w:rPr>
          <w:rFonts w:ascii="Arial Narrow" w:hAnsi="Arial Narrow"/>
          <w:sz w:val="36"/>
          <w:szCs w:val="36"/>
        </w:rPr>
      </w:pPr>
      <w:r>
        <w:rPr>
          <w:rFonts w:ascii="Arial Narrow" w:hAnsi="Arial Narrow"/>
          <w:sz w:val="36"/>
          <w:szCs w:val="36"/>
        </w:rPr>
        <w:t>L</w:t>
      </w:r>
      <w:r w:rsidR="007C7632" w:rsidRPr="009E5729">
        <w:rPr>
          <w:rFonts w:ascii="Arial Narrow" w:hAnsi="Arial Narrow"/>
          <w:sz w:val="36"/>
          <w:szCs w:val="36"/>
        </w:rPr>
        <w:t>a performance commerciale</w:t>
      </w:r>
    </w:p>
    <w:p w:rsidR="007C7632" w:rsidRDefault="00AB1789" w:rsidP="008277ED">
      <w:pPr>
        <w:spacing w:before="240" w:after="240"/>
        <w:rPr>
          <w:rFonts w:ascii="Arial Narrow" w:hAnsi="Arial Narrow"/>
        </w:rPr>
      </w:pPr>
      <w:r>
        <w:rPr>
          <w:rFonts w:ascii="Arial Narrow" w:hAnsi="Arial Narrow"/>
        </w:rPr>
        <w:t>S’intéresser à la performance commerciale d’une organisation, et en particulier d’une entreprise, revient à s’interroger sur sa capacité à vendre ce qu’elle produit.</w:t>
      </w:r>
    </w:p>
    <w:p w:rsidR="00AB1789" w:rsidRPr="00652B56" w:rsidRDefault="00AB1789" w:rsidP="00652B56">
      <w:pPr>
        <w:pBdr>
          <w:top w:val="single" w:sz="4" w:space="1" w:color="auto"/>
          <w:left w:val="single" w:sz="4" w:space="4" w:color="auto"/>
          <w:bottom w:val="single" w:sz="4" w:space="1" w:color="auto"/>
          <w:right w:val="single" w:sz="4" w:space="4" w:color="auto"/>
        </w:pBdr>
        <w:spacing w:before="100" w:beforeAutospacing="1" w:after="100" w:afterAutospacing="1"/>
        <w:ind w:right="6378" w:hanging="284"/>
        <w:jc w:val="both"/>
        <w:rPr>
          <w:rFonts w:ascii="Arial Narrow" w:hAnsi="Arial Narrow"/>
          <w:b/>
          <w:sz w:val="30"/>
          <w:szCs w:val="30"/>
        </w:rPr>
      </w:pPr>
      <w:r w:rsidRPr="00652B56">
        <w:rPr>
          <w:rFonts w:ascii="Arial Narrow" w:hAnsi="Arial Narrow"/>
          <w:b/>
          <w:sz w:val="30"/>
          <w:szCs w:val="30"/>
        </w:rPr>
        <w:t>TRAVAIL A FAIRE</w:t>
      </w:r>
    </w:p>
    <w:p w:rsidR="00AB1789" w:rsidRPr="00B92AC6" w:rsidRDefault="006E3591" w:rsidP="00B92AC6">
      <w:pPr>
        <w:pStyle w:val="Paragraphedeliste"/>
        <w:numPr>
          <w:ilvl w:val="1"/>
          <w:numId w:val="4"/>
        </w:numPr>
        <w:shd w:val="clear" w:color="auto" w:fill="EAF1DD" w:themeFill="accent3" w:themeFillTint="33"/>
        <w:jc w:val="both"/>
        <w:rPr>
          <w:rFonts w:ascii="Arial Narrow" w:hAnsi="Arial Narrow"/>
          <w:b/>
          <w:sz w:val="24"/>
          <w:szCs w:val="24"/>
        </w:rPr>
      </w:pPr>
      <w:r w:rsidRPr="00B92AC6">
        <w:rPr>
          <w:rFonts w:ascii="Arial Narrow" w:hAnsi="Arial Narrow"/>
          <w:b/>
          <w:sz w:val="24"/>
          <w:szCs w:val="24"/>
        </w:rPr>
        <w:t>Repérer dans l</w:t>
      </w:r>
      <w:r w:rsidR="004D07D1">
        <w:rPr>
          <w:rFonts w:ascii="Arial Narrow" w:hAnsi="Arial Narrow"/>
          <w:b/>
          <w:sz w:val="24"/>
          <w:szCs w:val="24"/>
        </w:rPr>
        <w:t xml:space="preserve">es </w:t>
      </w:r>
      <w:r w:rsidRPr="00B92AC6">
        <w:rPr>
          <w:rFonts w:ascii="Arial Narrow" w:hAnsi="Arial Narrow"/>
          <w:b/>
          <w:sz w:val="24"/>
          <w:szCs w:val="24"/>
        </w:rPr>
        <w:t>annexe</w:t>
      </w:r>
      <w:r w:rsidR="004D07D1">
        <w:rPr>
          <w:rFonts w:ascii="Arial Narrow" w:hAnsi="Arial Narrow"/>
          <w:b/>
          <w:sz w:val="24"/>
          <w:szCs w:val="24"/>
        </w:rPr>
        <w:t>s</w:t>
      </w:r>
      <w:r w:rsidRPr="00B92AC6">
        <w:rPr>
          <w:rFonts w:ascii="Arial Narrow" w:hAnsi="Arial Narrow"/>
          <w:b/>
          <w:sz w:val="24"/>
          <w:szCs w:val="24"/>
        </w:rPr>
        <w:t xml:space="preserve"> 7</w:t>
      </w:r>
      <w:r w:rsidR="004D07D1">
        <w:rPr>
          <w:rFonts w:ascii="Arial Narrow" w:hAnsi="Arial Narrow"/>
          <w:b/>
          <w:sz w:val="24"/>
          <w:szCs w:val="24"/>
        </w:rPr>
        <w:t xml:space="preserve"> et 8</w:t>
      </w:r>
      <w:r w:rsidRPr="00B92AC6">
        <w:rPr>
          <w:rFonts w:ascii="Arial Narrow" w:hAnsi="Arial Narrow"/>
          <w:b/>
          <w:sz w:val="24"/>
          <w:szCs w:val="24"/>
        </w:rPr>
        <w:t>, les critères possible</w:t>
      </w:r>
      <w:r w:rsidR="00B92AC6" w:rsidRPr="00B92AC6">
        <w:rPr>
          <w:rFonts w:ascii="Arial Narrow" w:hAnsi="Arial Narrow"/>
          <w:b/>
          <w:sz w:val="24"/>
          <w:szCs w:val="24"/>
        </w:rPr>
        <w:t>s</w:t>
      </w:r>
      <w:r w:rsidRPr="00B92AC6">
        <w:rPr>
          <w:rFonts w:ascii="Arial Narrow" w:hAnsi="Arial Narrow"/>
          <w:b/>
          <w:sz w:val="24"/>
          <w:szCs w:val="24"/>
        </w:rPr>
        <w:t xml:space="preserve"> d’appréciation de la performance commerciale des entreprises.</w:t>
      </w:r>
    </w:p>
    <w:p w:rsidR="00DD3FCB" w:rsidRDefault="00DD3FCB" w:rsidP="00B92AC6">
      <w:pPr>
        <w:spacing w:before="100" w:beforeAutospacing="1" w:after="100" w:afterAutospacing="1"/>
        <w:jc w:val="both"/>
        <w:rPr>
          <w:rFonts w:ascii="Arial Narrow" w:hAnsi="Arial Narrow"/>
          <w:color w:val="0000FF"/>
          <w:sz w:val="22"/>
          <w:szCs w:val="22"/>
        </w:rPr>
      </w:pPr>
    </w:p>
    <w:p w:rsidR="008277ED" w:rsidRPr="008277ED" w:rsidRDefault="008277ED" w:rsidP="008277ED">
      <w:pPr>
        <w:pStyle w:val="Paragraphedeliste"/>
        <w:numPr>
          <w:ilvl w:val="1"/>
          <w:numId w:val="4"/>
        </w:numPr>
        <w:shd w:val="clear" w:color="auto" w:fill="EAF1DD" w:themeFill="accent3" w:themeFillTint="33"/>
        <w:jc w:val="both"/>
        <w:rPr>
          <w:rFonts w:ascii="Arial Narrow" w:hAnsi="Arial Narrow"/>
          <w:b/>
          <w:sz w:val="24"/>
          <w:szCs w:val="24"/>
        </w:rPr>
      </w:pPr>
      <w:r w:rsidRPr="008277ED">
        <w:rPr>
          <w:rFonts w:ascii="Arial Narrow" w:hAnsi="Arial Narrow"/>
          <w:b/>
          <w:sz w:val="24"/>
          <w:szCs w:val="24"/>
        </w:rPr>
        <w:t>Repérer dans les documents relatifs à la société AZUR (annexe</w:t>
      </w:r>
      <w:r w:rsidR="0003619B">
        <w:rPr>
          <w:rFonts w:ascii="Arial Narrow" w:hAnsi="Arial Narrow"/>
          <w:b/>
          <w:sz w:val="24"/>
          <w:szCs w:val="24"/>
        </w:rPr>
        <w:t xml:space="preserve"> </w:t>
      </w:r>
      <w:r w:rsidRPr="008277ED">
        <w:rPr>
          <w:rFonts w:ascii="Arial Narrow" w:hAnsi="Arial Narrow"/>
          <w:b/>
          <w:sz w:val="24"/>
          <w:szCs w:val="24"/>
        </w:rPr>
        <w:t>6), les données qui permettent d’apprécier la performance commerciale de l’entreprise</w:t>
      </w:r>
      <w:r w:rsidR="0003619B">
        <w:rPr>
          <w:rFonts w:ascii="Arial Narrow" w:hAnsi="Arial Narrow"/>
          <w:b/>
          <w:sz w:val="24"/>
          <w:szCs w:val="24"/>
        </w:rPr>
        <w:t>.</w:t>
      </w:r>
    </w:p>
    <w:p w:rsidR="00DD3FCB" w:rsidRDefault="00DD3FCB" w:rsidP="00B92AC6">
      <w:pPr>
        <w:spacing w:before="100" w:beforeAutospacing="1" w:after="100" w:afterAutospacing="1"/>
        <w:jc w:val="both"/>
        <w:rPr>
          <w:rFonts w:ascii="Arial Narrow" w:hAnsi="Arial Narrow"/>
          <w:color w:val="0000FF"/>
          <w:sz w:val="22"/>
          <w:szCs w:val="22"/>
        </w:rPr>
      </w:pPr>
    </w:p>
    <w:p w:rsidR="00F64221" w:rsidRPr="00F64221" w:rsidRDefault="00F64221" w:rsidP="00F64221">
      <w:pPr>
        <w:pStyle w:val="Paragraphedeliste"/>
        <w:numPr>
          <w:ilvl w:val="1"/>
          <w:numId w:val="4"/>
        </w:numPr>
        <w:shd w:val="clear" w:color="auto" w:fill="EAF1DD" w:themeFill="accent3" w:themeFillTint="33"/>
        <w:jc w:val="both"/>
        <w:rPr>
          <w:rFonts w:ascii="Arial Narrow" w:hAnsi="Arial Narrow"/>
          <w:b/>
          <w:sz w:val="24"/>
          <w:szCs w:val="24"/>
        </w:rPr>
      </w:pPr>
      <w:r w:rsidRPr="00F64221">
        <w:rPr>
          <w:rFonts w:ascii="Arial Narrow" w:hAnsi="Arial Narrow"/>
          <w:b/>
          <w:sz w:val="24"/>
          <w:szCs w:val="24"/>
        </w:rPr>
        <w:t xml:space="preserve">Evaluer la performance </w:t>
      </w:r>
      <w:r w:rsidR="00CB6A76">
        <w:rPr>
          <w:rFonts w:ascii="Arial Narrow" w:hAnsi="Arial Narrow"/>
          <w:b/>
          <w:sz w:val="24"/>
          <w:szCs w:val="24"/>
        </w:rPr>
        <w:t xml:space="preserve">commerciale </w:t>
      </w:r>
      <w:r w:rsidRPr="00F64221">
        <w:rPr>
          <w:rFonts w:ascii="Arial Narrow" w:hAnsi="Arial Narrow"/>
          <w:b/>
          <w:sz w:val="24"/>
          <w:szCs w:val="24"/>
        </w:rPr>
        <w:t>de la société AZUR en fonction des données fournies dans l’annexe 6.</w:t>
      </w:r>
    </w:p>
    <w:p w:rsidR="00DD3FCB" w:rsidRDefault="00DD3FCB" w:rsidP="00B92AC6">
      <w:pPr>
        <w:spacing w:before="100" w:beforeAutospacing="1" w:after="100" w:afterAutospacing="1"/>
        <w:jc w:val="both"/>
        <w:rPr>
          <w:rFonts w:ascii="Arial Narrow" w:hAnsi="Arial Narrow"/>
          <w:color w:val="0000FF"/>
          <w:sz w:val="22"/>
          <w:szCs w:val="22"/>
        </w:rPr>
      </w:pPr>
    </w:p>
    <w:p w:rsidR="00D01D42" w:rsidRDefault="00D01D42" w:rsidP="00B92AC6">
      <w:pPr>
        <w:spacing w:before="100" w:beforeAutospacing="1" w:after="100" w:afterAutospacing="1"/>
        <w:jc w:val="both"/>
        <w:rPr>
          <w:rFonts w:ascii="Arial Narrow" w:hAnsi="Arial Narrow"/>
          <w:color w:val="0000FF"/>
          <w:sz w:val="22"/>
          <w:szCs w:val="22"/>
        </w:rPr>
      </w:pPr>
    </w:p>
    <w:p w:rsidR="007C7632" w:rsidRPr="009E5729" w:rsidRDefault="007C7632" w:rsidP="007C7632">
      <w:pPr>
        <w:rPr>
          <w:rFonts w:ascii="Arial Narrow" w:hAnsi="Arial Narrow"/>
        </w:rPr>
      </w:pPr>
    </w:p>
    <w:p w:rsidR="007C7632" w:rsidRPr="009E5729" w:rsidRDefault="009F1BCB" w:rsidP="007C7632">
      <w:pPr>
        <w:pStyle w:val="Paragraphedeliste"/>
        <w:numPr>
          <w:ilvl w:val="0"/>
          <w:numId w:val="4"/>
        </w:numPr>
        <w:shd w:val="clear" w:color="auto" w:fill="FBD4B4" w:themeFill="accent6" w:themeFillTint="66"/>
        <w:rPr>
          <w:rFonts w:ascii="Arial Narrow" w:hAnsi="Arial Narrow"/>
          <w:sz w:val="36"/>
          <w:szCs w:val="36"/>
        </w:rPr>
      </w:pPr>
      <w:r>
        <w:rPr>
          <w:rFonts w:ascii="Arial Narrow" w:hAnsi="Arial Narrow"/>
          <w:sz w:val="36"/>
          <w:szCs w:val="36"/>
        </w:rPr>
        <w:lastRenderedPageBreak/>
        <w:t>L</w:t>
      </w:r>
      <w:r w:rsidR="007C7632" w:rsidRPr="009E5729">
        <w:rPr>
          <w:rFonts w:ascii="Arial Narrow" w:hAnsi="Arial Narrow"/>
          <w:sz w:val="36"/>
          <w:szCs w:val="36"/>
        </w:rPr>
        <w:t>a performance financière</w:t>
      </w:r>
    </w:p>
    <w:p w:rsidR="007C7632" w:rsidRPr="009E5729" w:rsidRDefault="007C7632" w:rsidP="007C7632">
      <w:pPr>
        <w:rPr>
          <w:rFonts w:ascii="Arial Narrow" w:hAnsi="Arial Narrow"/>
        </w:rPr>
      </w:pPr>
    </w:p>
    <w:p w:rsidR="007C7632" w:rsidRDefault="00B13257" w:rsidP="007C7632">
      <w:pPr>
        <w:rPr>
          <w:rFonts w:ascii="Arial Narrow" w:hAnsi="Arial Narrow"/>
        </w:rPr>
      </w:pPr>
      <w:r>
        <w:rPr>
          <w:rFonts w:ascii="Arial Narrow" w:hAnsi="Arial Narrow"/>
        </w:rPr>
        <w:t>Les documents de synthèse comptable (compte de résultat et bilan) de la société AZUR, vous sont présentés sur deux feuilles de calcul du classeur « steAzur.xlsx ». Certaines données sont fournies, d’autres sont à calculer en fonction des indications qui figurent dans les cellules.</w:t>
      </w:r>
    </w:p>
    <w:p w:rsidR="00B37B02" w:rsidRPr="00652B56" w:rsidRDefault="00B37B02" w:rsidP="00B37B02">
      <w:pPr>
        <w:pBdr>
          <w:top w:val="single" w:sz="4" w:space="1" w:color="auto"/>
          <w:left w:val="single" w:sz="4" w:space="4" w:color="auto"/>
          <w:bottom w:val="single" w:sz="4" w:space="1" w:color="auto"/>
          <w:right w:val="single" w:sz="4" w:space="4" w:color="auto"/>
        </w:pBdr>
        <w:spacing w:before="100" w:beforeAutospacing="1" w:after="100" w:afterAutospacing="1"/>
        <w:ind w:right="6378" w:hanging="284"/>
        <w:jc w:val="both"/>
        <w:rPr>
          <w:rFonts w:ascii="Arial Narrow" w:hAnsi="Arial Narrow"/>
          <w:b/>
          <w:sz w:val="30"/>
          <w:szCs w:val="30"/>
        </w:rPr>
      </w:pPr>
      <w:r w:rsidRPr="00652B56">
        <w:rPr>
          <w:rFonts w:ascii="Arial Narrow" w:hAnsi="Arial Narrow"/>
          <w:b/>
          <w:sz w:val="30"/>
          <w:szCs w:val="30"/>
        </w:rPr>
        <w:t>TRAVAIL A FAIRE</w:t>
      </w:r>
    </w:p>
    <w:p w:rsidR="00B37B02" w:rsidRPr="00B37B02" w:rsidRDefault="00B37B02" w:rsidP="00B37B02">
      <w:pPr>
        <w:pStyle w:val="Paragraphedeliste"/>
        <w:numPr>
          <w:ilvl w:val="1"/>
          <w:numId w:val="4"/>
        </w:numPr>
        <w:shd w:val="clear" w:color="auto" w:fill="EAF1DD" w:themeFill="accent3" w:themeFillTint="33"/>
        <w:jc w:val="both"/>
        <w:rPr>
          <w:rFonts w:ascii="Arial Narrow" w:hAnsi="Arial Narrow"/>
          <w:b/>
          <w:sz w:val="24"/>
          <w:szCs w:val="24"/>
        </w:rPr>
      </w:pPr>
      <w:r w:rsidRPr="00B37B02">
        <w:rPr>
          <w:rFonts w:ascii="Arial Narrow" w:hAnsi="Arial Narrow"/>
          <w:b/>
          <w:sz w:val="24"/>
          <w:szCs w:val="24"/>
        </w:rPr>
        <w:t xml:space="preserve">Expliquer </w:t>
      </w:r>
      <w:r w:rsidR="00821501">
        <w:rPr>
          <w:rFonts w:ascii="Arial Narrow" w:hAnsi="Arial Narrow"/>
          <w:b/>
          <w:sz w:val="24"/>
          <w:szCs w:val="24"/>
        </w:rPr>
        <w:t>comment peut être interprété le</w:t>
      </w:r>
      <w:r w:rsidRPr="00B37B02">
        <w:rPr>
          <w:rFonts w:ascii="Arial Narrow" w:hAnsi="Arial Narrow"/>
          <w:b/>
          <w:sz w:val="24"/>
          <w:szCs w:val="24"/>
        </w:rPr>
        <w:t xml:space="preserve"> rapport Résultat/Chiffre d’affaires</w:t>
      </w:r>
    </w:p>
    <w:p w:rsidR="00DD3FCB" w:rsidRDefault="00DD3FCB" w:rsidP="00B37B02">
      <w:pPr>
        <w:spacing w:before="100" w:beforeAutospacing="1" w:after="100" w:afterAutospacing="1"/>
        <w:jc w:val="both"/>
        <w:rPr>
          <w:rFonts w:ascii="Arial Narrow" w:hAnsi="Arial Narrow"/>
          <w:color w:val="0000FF"/>
          <w:sz w:val="22"/>
          <w:szCs w:val="22"/>
        </w:rPr>
      </w:pPr>
    </w:p>
    <w:p w:rsidR="00B37B02" w:rsidRPr="00B37B02" w:rsidRDefault="00B37B02" w:rsidP="00B37B02">
      <w:pPr>
        <w:pStyle w:val="Paragraphedeliste"/>
        <w:numPr>
          <w:ilvl w:val="1"/>
          <w:numId w:val="4"/>
        </w:numPr>
        <w:shd w:val="clear" w:color="auto" w:fill="EAF1DD" w:themeFill="accent3" w:themeFillTint="33"/>
        <w:jc w:val="both"/>
        <w:rPr>
          <w:rFonts w:ascii="Arial Narrow" w:hAnsi="Arial Narrow"/>
          <w:b/>
          <w:sz w:val="24"/>
          <w:szCs w:val="24"/>
        </w:rPr>
      </w:pPr>
      <w:r w:rsidRPr="00B37B02">
        <w:rPr>
          <w:rFonts w:ascii="Arial Narrow" w:hAnsi="Arial Narrow"/>
          <w:b/>
          <w:sz w:val="24"/>
          <w:szCs w:val="24"/>
        </w:rPr>
        <w:t>Donner la signification du rapport Résultat/Capitaux propres.</w:t>
      </w:r>
    </w:p>
    <w:p w:rsidR="00DD3FCB" w:rsidRDefault="00DD3FCB" w:rsidP="00B37B02">
      <w:pPr>
        <w:spacing w:before="100" w:beforeAutospacing="1" w:after="100" w:afterAutospacing="1"/>
        <w:jc w:val="both"/>
        <w:rPr>
          <w:rFonts w:ascii="Arial Narrow" w:hAnsi="Arial Narrow"/>
          <w:color w:val="0000FF"/>
          <w:sz w:val="22"/>
          <w:szCs w:val="22"/>
        </w:rPr>
      </w:pPr>
    </w:p>
    <w:p w:rsidR="00821501" w:rsidRPr="00821501" w:rsidRDefault="00821501" w:rsidP="00821501">
      <w:pPr>
        <w:pStyle w:val="Paragraphedeliste"/>
        <w:numPr>
          <w:ilvl w:val="1"/>
          <w:numId w:val="4"/>
        </w:numPr>
        <w:shd w:val="clear" w:color="auto" w:fill="EAF1DD" w:themeFill="accent3" w:themeFillTint="33"/>
        <w:jc w:val="both"/>
        <w:rPr>
          <w:rFonts w:ascii="Arial Narrow" w:hAnsi="Arial Narrow"/>
          <w:b/>
          <w:sz w:val="24"/>
          <w:szCs w:val="24"/>
        </w:rPr>
      </w:pPr>
      <w:r w:rsidRPr="00821501">
        <w:rPr>
          <w:rFonts w:ascii="Arial Narrow" w:hAnsi="Arial Narrow"/>
          <w:b/>
          <w:sz w:val="24"/>
          <w:szCs w:val="24"/>
        </w:rPr>
        <w:t>Procéder aux calculs qui sont prévus dans la feuille de calcul « </w:t>
      </w:r>
      <w:proofErr w:type="spellStart"/>
      <w:r w:rsidRPr="00821501">
        <w:rPr>
          <w:rFonts w:ascii="Arial Narrow" w:hAnsi="Arial Narrow"/>
          <w:b/>
          <w:sz w:val="24"/>
          <w:szCs w:val="24"/>
        </w:rPr>
        <w:t>resultat</w:t>
      </w:r>
      <w:proofErr w:type="spellEnd"/>
      <w:r w:rsidRPr="00821501">
        <w:rPr>
          <w:rFonts w:ascii="Arial Narrow" w:hAnsi="Arial Narrow"/>
          <w:b/>
          <w:sz w:val="24"/>
          <w:szCs w:val="24"/>
        </w:rPr>
        <w:t> » du fichier « steAzur.xlsx » en créant les formules dans les cellules appropriées.</w:t>
      </w:r>
    </w:p>
    <w:p w:rsidR="00DD3FCB" w:rsidRDefault="00DD3FCB" w:rsidP="00B37B02">
      <w:pPr>
        <w:spacing w:before="100" w:beforeAutospacing="1" w:after="100" w:afterAutospacing="1"/>
        <w:jc w:val="both"/>
        <w:rPr>
          <w:rFonts w:ascii="Arial Narrow" w:hAnsi="Arial Narrow"/>
          <w:color w:val="0000FF"/>
          <w:sz w:val="22"/>
          <w:szCs w:val="22"/>
        </w:rPr>
      </w:pPr>
    </w:p>
    <w:p w:rsidR="00821501" w:rsidRPr="00821501" w:rsidRDefault="00821501" w:rsidP="00821501">
      <w:pPr>
        <w:pStyle w:val="Paragraphedeliste"/>
        <w:numPr>
          <w:ilvl w:val="1"/>
          <w:numId w:val="4"/>
        </w:numPr>
        <w:shd w:val="clear" w:color="auto" w:fill="EAF1DD" w:themeFill="accent3" w:themeFillTint="33"/>
        <w:jc w:val="both"/>
        <w:rPr>
          <w:rFonts w:ascii="Arial Narrow" w:hAnsi="Arial Narrow"/>
          <w:b/>
          <w:sz w:val="24"/>
          <w:szCs w:val="24"/>
        </w:rPr>
      </w:pPr>
      <w:r w:rsidRPr="00821501">
        <w:rPr>
          <w:rFonts w:ascii="Arial Narrow" w:hAnsi="Arial Narrow"/>
          <w:b/>
          <w:sz w:val="24"/>
          <w:szCs w:val="24"/>
        </w:rPr>
        <w:t>Analyser les résultats obtenus</w:t>
      </w:r>
    </w:p>
    <w:p w:rsidR="00DD3FCB" w:rsidRDefault="00DD3FCB" w:rsidP="00B37B02">
      <w:pPr>
        <w:spacing w:before="100" w:beforeAutospacing="1" w:after="100" w:afterAutospacing="1"/>
        <w:jc w:val="both"/>
        <w:rPr>
          <w:rFonts w:ascii="Arial Narrow" w:hAnsi="Arial Narrow"/>
          <w:color w:val="0000FF"/>
          <w:sz w:val="22"/>
          <w:szCs w:val="22"/>
        </w:rPr>
      </w:pPr>
    </w:p>
    <w:p w:rsidR="002E6B1A" w:rsidRPr="002E6B1A" w:rsidRDefault="002E6B1A" w:rsidP="002E6B1A">
      <w:pPr>
        <w:pStyle w:val="Paragraphedeliste"/>
        <w:numPr>
          <w:ilvl w:val="1"/>
          <w:numId w:val="4"/>
        </w:numPr>
        <w:shd w:val="clear" w:color="auto" w:fill="EAF1DD" w:themeFill="accent3" w:themeFillTint="33"/>
        <w:jc w:val="both"/>
        <w:rPr>
          <w:rFonts w:ascii="Arial Narrow" w:hAnsi="Arial Narrow"/>
          <w:b/>
          <w:sz w:val="24"/>
          <w:szCs w:val="24"/>
        </w:rPr>
      </w:pPr>
      <w:r w:rsidRPr="002E6B1A">
        <w:rPr>
          <w:rFonts w:ascii="Arial Narrow" w:hAnsi="Arial Narrow"/>
          <w:b/>
          <w:sz w:val="24"/>
          <w:szCs w:val="24"/>
        </w:rPr>
        <w:t>Sachant que l’entreprise distribue à ses actionnaires, 40% des bénéfices réalisés, estimer, en complétant le classeur « steAzur.xlsx », le montant des dividendes des dividendes versés et en déduire les sommes qui peuvent être consacrées à l’autofinancement pour chacune des trois années.</w:t>
      </w:r>
      <w:r w:rsidR="002577A2">
        <w:rPr>
          <w:rFonts w:ascii="Arial Narrow" w:hAnsi="Arial Narrow"/>
          <w:b/>
          <w:sz w:val="24"/>
          <w:szCs w:val="24"/>
        </w:rPr>
        <w:t xml:space="preserve"> Commenter ces résultats</w:t>
      </w:r>
    </w:p>
    <w:p w:rsidR="002E6B1A" w:rsidRDefault="002E6B1A" w:rsidP="00B37B02">
      <w:pPr>
        <w:spacing w:before="100" w:beforeAutospacing="1" w:after="100" w:afterAutospacing="1"/>
        <w:jc w:val="both"/>
        <w:rPr>
          <w:rFonts w:ascii="Arial Narrow" w:hAnsi="Arial Narrow"/>
          <w:color w:val="0000FF"/>
          <w:sz w:val="22"/>
          <w:szCs w:val="22"/>
        </w:rPr>
      </w:pPr>
    </w:p>
    <w:p w:rsidR="00821501" w:rsidRPr="00821501" w:rsidRDefault="00821501" w:rsidP="005B1B0D">
      <w:pPr>
        <w:pStyle w:val="Paragraphedeliste"/>
        <w:numPr>
          <w:ilvl w:val="1"/>
          <w:numId w:val="4"/>
        </w:numPr>
        <w:shd w:val="clear" w:color="auto" w:fill="EAF1DD" w:themeFill="accent3" w:themeFillTint="33"/>
        <w:spacing w:before="240"/>
        <w:ind w:left="788" w:hanging="431"/>
        <w:jc w:val="both"/>
        <w:rPr>
          <w:rFonts w:ascii="Arial Narrow" w:hAnsi="Arial Narrow"/>
          <w:b/>
          <w:sz w:val="24"/>
          <w:szCs w:val="24"/>
        </w:rPr>
      </w:pPr>
      <w:r w:rsidRPr="00821501">
        <w:rPr>
          <w:rFonts w:ascii="Arial Narrow" w:hAnsi="Arial Narrow"/>
          <w:b/>
          <w:sz w:val="24"/>
          <w:szCs w:val="24"/>
        </w:rPr>
        <w:t>Expliquer en quoi ces indicateurs permettent d’apprécier la performance financière de l’entreprise.</w:t>
      </w:r>
    </w:p>
    <w:p w:rsidR="00DD3FCB" w:rsidRDefault="00DD3FCB" w:rsidP="00B37B02">
      <w:pPr>
        <w:spacing w:before="100" w:beforeAutospacing="1" w:after="100" w:afterAutospacing="1"/>
        <w:jc w:val="both"/>
        <w:rPr>
          <w:rFonts w:ascii="Arial Narrow" w:hAnsi="Arial Narrow"/>
          <w:color w:val="0000FF"/>
          <w:sz w:val="22"/>
          <w:szCs w:val="22"/>
        </w:rPr>
      </w:pPr>
    </w:p>
    <w:p w:rsidR="007C7632" w:rsidRPr="009E5729" w:rsidRDefault="009F1BCB" w:rsidP="007C7632">
      <w:pPr>
        <w:pStyle w:val="Paragraphedeliste"/>
        <w:numPr>
          <w:ilvl w:val="0"/>
          <w:numId w:val="4"/>
        </w:numPr>
        <w:shd w:val="clear" w:color="auto" w:fill="FBD4B4" w:themeFill="accent6" w:themeFillTint="66"/>
        <w:rPr>
          <w:rFonts w:ascii="Arial Narrow" w:hAnsi="Arial Narrow"/>
          <w:sz w:val="36"/>
          <w:szCs w:val="36"/>
        </w:rPr>
      </w:pPr>
      <w:r>
        <w:rPr>
          <w:rFonts w:ascii="Arial Narrow" w:hAnsi="Arial Narrow"/>
          <w:sz w:val="36"/>
          <w:szCs w:val="36"/>
        </w:rPr>
        <w:t>L</w:t>
      </w:r>
      <w:r w:rsidR="007C7632" w:rsidRPr="009E5729">
        <w:rPr>
          <w:rFonts w:ascii="Arial Narrow" w:hAnsi="Arial Narrow"/>
          <w:sz w:val="36"/>
          <w:szCs w:val="36"/>
        </w:rPr>
        <w:t>a performance sociale</w:t>
      </w:r>
    </w:p>
    <w:p w:rsidR="009F1BCB" w:rsidRDefault="009F1BCB" w:rsidP="009F1BCB">
      <w:pPr>
        <w:rPr>
          <w:rFonts w:ascii="Arial Narrow" w:hAnsi="Arial Narrow"/>
        </w:rPr>
      </w:pPr>
    </w:p>
    <w:p w:rsidR="009F1BCB" w:rsidRPr="009F1BCB" w:rsidRDefault="009F1BCB" w:rsidP="009F1BCB">
      <w:pPr>
        <w:rPr>
          <w:rFonts w:ascii="Arial Narrow" w:hAnsi="Arial Narrow"/>
        </w:rPr>
      </w:pPr>
      <w:r>
        <w:rPr>
          <w:rFonts w:ascii="Arial Narrow" w:hAnsi="Arial Narrow"/>
        </w:rPr>
        <w:t xml:space="preserve">On qualifie de social, l’ensemble des éléments qui caractérisent les relations entre les personnes. Le terme social renvoie généralement </w:t>
      </w:r>
      <w:r w:rsidR="003F3411">
        <w:rPr>
          <w:rFonts w:ascii="Arial Narrow" w:hAnsi="Arial Narrow"/>
        </w:rPr>
        <w:t>au</w:t>
      </w:r>
      <w:r>
        <w:rPr>
          <w:rFonts w:ascii="Arial Narrow" w:hAnsi="Arial Narrow"/>
        </w:rPr>
        <w:t xml:space="preserve"> nom « société ».</w:t>
      </w:r>
    </w:p>
    <w:p w:rsidR="009F1BCB" w:rsidRPr="009F1BCB" w:rsidRDefault="009F1BCB" w:rsidP="009F1BCB">
      <w:pPr>
        <w:pBdr>
          <w:top w:val="single" w:sz="4" w:space="1" w:color="auto"/>
          <w:left w:val="single" w:sz="4" w:space="4" w:color="auto"/>
          <w:bottom w:val="single" w:sz="4" w:space="1" w:color="auto"/>
          <w:right w:val="single" w:sz="4" w:space="4" w:color="auto"/>
        </w:pBdr>
        <w:spacing w:before="100" w:beforeAutospacing="1" w:after="100" w:afterAutospacing="1"/>
        <w:ind w:right="6378"/>
        <w:jc w:val="both"/>
        <w:rPr>
          <w:rFonts w:ascii="Arial Narrow" w:hAnsi="Arial Narrow"/>
          <w:b/>
          <w:sz w:val="30"/>
          <w:szCs w:val="30"/>
        </w:rPr>
      </w:pPr>
      <w:r w:rsidRPr="009F1BCB">
        <w:rPr>
          <w:rFonts w:ascii="Arial Narrow" w:hAnsi="Arial Narrow"/>
          <w:b/>
          <w:sz w:val="30"/>
          <w:szCs w:val="30"/>
        </w:rPr>
        <w:t>TRAVAIL A FAIRE</w:t>
      </w:r>
    </w:p>
    <w:p w:rsidR="00AB1789" w:rsidRPr="009F1BCB" w:rsidRDefault="009F1BCB" w:rsidP="009F1BCB">
      <w:pPr>
        <w:pStyle w:val="Paragraphedeliste"/>
        <w:numPr>
          <w:ilvl w:val="1"/>
          <w:numId w:val="4"/>
        </w:numPr>
        <w:shd w:val="clear" w:color="auto" w:fill="EAF1DD" w:themeFill="accent3" w:themeFillTint="33"/>
        <w:jc w:val="both"/>
        <w:rPr>
          <w:rFonts w:ascii="Arial Narrow" w:hAnsi="Arial Narrow"/>
          <w:b/>
          <w:sz w:val="24"/>
          <w:szCs w:val="24"/>
        </w:rPr>
      </w:pPr>
      <w:r w:rsidRPr="009F1BCB">
        <w:rPr>
          <w:rFonts w:ascii="Arial Narrow" w:hAnsi="Arial Narrow"/>
          <w:b/>
          <w:sz w:val="24"/>
          <w:szCs w:val="24"/>
        </w:rPr>
        <w:t>Proposer une définition du terme « social » dans le contexte d’une organisation.</w:t>
      </w:r>
    </w:p>
    <w:p w:rsidR="00DD3FCB" w:rsidRDefault="00DD3FCB" w:rsidP="0021739B">
      <w:pPr>
        <w:spacing w:before="100" w:beforeAutospacing="1" w:after="100" w:afterAutospacing="1"/>
        <w:jc w:val="both"/>
        <w:rPr>
          <w:rFonts w:ascii="Arial Narrow" w:hAnsi="Arial Narrow"/>
          <w:color w:val="0000FF"/>
          <w:sz w:val="22"/>
          <w:szCs w:val="22"/>
        </w:rPr>
      </w:pPr>
    </w:p>
    <w:p w:rsidR="00306295" w:rsidRPr="00306295" w:rsidRDefault="00306295" w:rsidP="00306295">
      <w:pPr>
        <w:pStyle w:val="Paragraphedeliste"/>
        <w:numPr>
          <w:ilvl w:val="1"/>
          <w:numId w:val="4"/>
        </w:numPr>
        <w:shd w:val="clear" w:color="auto" w:fill="EAF1DD" w:themeFill="accent3" w:themeFillTint="33"/>
        <w:jc w:val="both"/>
        <w:rPr>
          <w:rFonts w:ascii="Arial Narrow" w:hAnsi="Arial Narrow"/>
          <w:b/>
          <w:sz w:val="24"/>
          <w:szCs w:val="24"/>
        </w:rPr>
      </w:pPr>
      <w:r w:rsidRPr="00306295">
        <w:rPr>
          <w:rFonts w:ascii="Arial Narrow" w:hAnsi="Arial Narrow"/>
          <w:b/>
          <w:sz w:val="24"/>
          <w:szCs w:val="24"/>
        </w:rPr>
        <w:t>En quoi peut-on dire que la performance sociale d’une organisation, d’un point de vue général, est satisfaisante ?</w:t>
      </w:r>
    </w:p>
    <w:p w:rsidR="00DD3FCB" w:rsidRDefault="00DD3FCB" w:rsidP="0021739B">
      <w:pPr>
        <w:spacing w:before="100" w:beforeAutospacing="1" w:after="100" w:afterAutospacing="1"/>
        <w:jc w:val="both"/>
        <w:rPr>
          <w:rFonts w:ascii="Arial Narrow" w:hAnsi="Arial Narrow"/>
          <w:color w:val="0000FF"/>
          <w:sz w:val="22"/>
          <w:szCs w:val="22"/>
        </w:rPr>
      </w:pPr>
    </w:p>
    <w:p w:rsidR="00306295" w:rsidRPr="00306295" w:rsidRDefault="00306295" w:rsidP="00306295">
      <w:pPr>
        <w:pStyle w:val="Paragraphedeliste"/>
        <w:numPr>
          <w:ilvl w:val="1"/>
          <w:numId w:val="4"/>
        </w:numPr>
        <w:shd w:val="clear" w:color="auto" w:fill="EAF1DD" w:themeFill="accent3" w:themeFillTint="33"/>
        <w:jc w:val="both"/>
        <w:rPr>
          <w:rFonts w:ascii="Arial Narrow" w:hAnsi="Arial Narrow"/>
          <w:b/>
          <w:sz w:val="24"/>
          <w:szCs w:val="24"/>
        </w:rPr>
      </w:pPr>
      <w:r w:rsidRPr="00306295">
        <w:rPr>
          <w:rFonts w:ascii="Arial Narrow" w:hAnsi="Arial Narrow"/>
          <w:b/>
          <w:sz w:val="24"/>
          <w:szCs w:val="24"/>
        </w:rPr>
        <w:t>Relever en vous aidant le l’annexe 9, des indicateurs qui permettent d’apprécier la performance sociale de l’organisation.</w:t>
      </w:r>
    </w:p>
    <w:p w:rsidR="00DD3FCB" w:rsidRDefault="00DD3FCB" w:rsidP="005A4D23">
      <w:pPr>
        <w:spacing w:before="240" w:after="120"/>
        <w:jc w:val="both"/>
        <w:rPr>
          <w:rFonts w:ascii="Arial Narrow" w:hAnsi="Arial Narrow"/>
          <w:color w:val="0000FF"/>
          <w:sz w:val="22"/>
          <w:szCs w:val="22"/>
        </w:rPr>
      </w:pPr>
    </w:p>
    <w:p w:rsidR="00306295" w:rsidRPr="00D372A9" w:rsidRDefault="00D372A9" w:rsidP="00D372A9">
      <w:pPr>
        <w:pStyle w:val="Paragraphedeliste"/>
        <w:numPr>
          <w:ilvl w:val="1"/>
          <w:numId w:val="4"/>
        </w:numPr>
        <w:shd w:val="clear" w:color="auto" w:fill="EAF1DD" w:themeFill="accent3" w:themeFillTint="33"/>
        <w:jc w:val="both"/>
        <w:rPr>
          <w:rFonts w:ascii="Arial Narrow" w:hAnsi="Arial Narrow"/>
          <w:b/>
          <w:sz w:val="24"/>
          <w:szCs w:val="24"/>
        </w:rPr>
      </w:pPr>
      <w:r w:rsidRPr="00D372A9">
        <w:rPr>
          <w:rFonts w:ascii="Arial Narrow" w:hAnsi="Arial Narrow"/>
          <w:b/>
          <w:sz w:val="24"/>
          <w:szCs w:val="24"/>
        </w:rPr>
        <w:t>D’après l’annexe 10, expliquer ce qu’est un bilan social</w:t>
      </w:r>
      <w:r w:rsidR="00180A37">
        <w:rPr>
          <w:rFonts w:ascii="Arial Narrow" w:hAnsi="Arial Narrow"/>
          <w:b/>
          <w:sz w:val="24"/>
          <w:szCs w:val="24"/>
        </w:rPr>
        <w:t xml:space="preserve"> et ce qu’il doit contenir.</w:t>
      </w:r>
    </w:p>
    <w:p w:rsidR="00DD3FCB" w:rsidRDefault="00DD3FCB" w:rsidP="00180A37">
      <w:pPr>
        <w:spacing w:before="240" w:after="120"/>
        <w:jc w:val="both"/>
        <w:rPr>
          <w:rFonts w:ascii="Arial Narrow" w:hAnsi="Arial Narrow"/>
          <w:color w:val="0000FF"/>
          <w:sz w:val="22"/>
          <w:szCs w:val="22"/>
        </w:rPr>
      </w:pPr>
    </w:p>
    <w:p w:rsidR="009F1BCB" w:rsidRPr="00180A37" w:rsidRDefault="00180A37" w:rsidP="00180A37">
      <w:pPr>
        <w:pStyle w:val="Paragraphedeliste"/>
        <w:numPr>
          <w:ilvl w:val="1"/>
          <w:numId w:val="4"/>
        </w:numPr>
        <w:shd w:val="clear" w:color="auto" w:fill="EAF1DD" w:themeFill="accent3" w:themeFillTint="33"/>
        <w:spacing w:before="240"/>
        <w:ind w:left="788" w:hanging="431"/>
        <w:contextualSpacing w:val="0"/>
        <w:jc w:val="both"/>
        <w:rPr>
          <w:rFonts w:ascii="Arial Narrow" w:hAnsi="Arial Narrow"/>
          <w:b/>
          <w:sz w:val="24"/>
          <w:szCs w:val="24"/>
        </w:rPr>
      </w:pPr>
      <w:r w:rsidRPr="00180A37">
        <w:rPr>
          <w:rFonts w:ascii="Arial Narrow" w:hAnsi="Arial Narrow"/>
          <w:b/>
          <w:sz w:val="24"/>
          <w:szCs w:val="24"/>
        </w:rPr>
        <w:t>Télécharger le bilan social de France-Telecom pour l’année 2010 et vérifier que cette entreprise s’acquitte normalement de ses obligations dans ce domaine.</w:t>
      </w:r>
    </w:p>
    <w:p w:rsidR="00DD3FCB" w:rsidRDefault="00DD3FCB" w:rsidP="0021739B">
      <w:pPr>
        <w:spacing w:before="100" w:beforeAutospacing="1" w:after="100" w:afterAutospacing="1"/>
        <w:jc w:val="both"/>
        <w:rPr>
          <w:rFonts w:ascii="Arial Narrow" w:hAnsi="Arial Narrow"/>
          <w:color w:val="0000FF"/>
          <w:sz w:val="22"/>
          <w:szCs w:val="22"/>
        </w:rPr>
      </w:pPr>
    </w:p>
    <w:p w:rsidR="009F1BCB" w:rsidRPr="007E1E13" w:rsidRDefault="00450E82" w:rsidP="007E1E13">
      <w:pPr>
        <w:pStyle w:val="Paragraphedeliste"/>
        <w:numPr>
          <w:ilvl w:val="0"/>
          <w:numId w:val="4"/>
        </w:numPr>
        <w:shd w:val="clear" w:color="auto" w:fill="FBD4B4" w:themeFill="accent6" w:themeFillTint="66"/>
        <w:rPr>
          <w:rFonts w:ascii="Arial Narrow" w:hAnsi="Arial Narrow"/>
          <w:sz w:val="36"/>
          <w:szCs w:val="36"/>
        </w:rPr>
      </w:pPr>
      <w:r>
        <w:rPr>
          <w:rFonts w:ascii="Arial Narrow" w:hAnsi="Arial Narrow"/>
          <w:sz w:val="36"/>
          <w:szCs w:val="36"/>
        </w:rPr>
        <w:t>Les aspirations des acteurs et la recherche de la performance</w:t>
      </w:r>
    </w:p>
    <w:p w:rsidR="007E1E13" w:rsidRDefault="00346691" w:rsidP="00613DD8">
      <w:pPr>
        <w:spacing w:before="240" w:after="120"/>
        <w:jc w:val="both"/>
        <w:rPr>
          <w:rFonts w:ascii="Arial Narrow" w:hAnsi="Arial Narrow"/>
        </w:rPr>
      </w:pPr>
      <w:r w:rsidRPr="00346691">
        <w:rPr>
          <w:rFonts w:ascii="Arial Narrow" w:hAnsi="Arial Narrow"/>
        </w:rPr>
        <w:t xml:space="preserve">Les parties prenantes, au sein d’une organisation, n’ont pas toujours les mêmes intérêts ni les mêmes aspirations. Leurs objectifs peuvent </w:t>
      </w:r>
      <w:r w:rsidR="00613DD8" w:rsidRPr="00346691">
        <w:rPr>
          <w:rFonts w:ascii="Arial Narrow" w:hAnsi="Arial Narrow"/>
        </w:rPr>
        <w:t xml:space="preserve">même </w:t>
      </w:r>
      <w:r w:rsidRPr="00346691">
        <w:rPr>
          <w:rFonts w:ascii="Arial Narrow" w:hAnsi="Arial Narrow"/>
        </w:rPr>
        <w:t>être diamétralement opposés. La gestion des organisations exige dès lors, de l</w:t>
      </w:r>
      <w:r w:rsidR="00613DD8">
        <w:rPr>
          <w:rFonts w:ascii="Arial Narrow" w:hAnsi="Arial Narrow"/>
        </w:rPr>
        <w:t>a part des dirigeants, de concilier au mieux les attentes de chacun pour atteindre les objectifs que l’organisation s’est fixés.</w:t>
      </w:r>
    </w:p>
    <w:p w:rsidR="0054325A" w:rsidRPr="009F1BCB" w:rsidRDefault="0054325A" w:rsidP="0054325A">
      <w:pPr>
        <w:pBdr>
          <w:top w:val="single" w:sz="4" w:space="1" w:color="auto"/>
          <w:left w:val="single" w:sz="4" w:space="4" w:color="auto"/>
          <w:bottom w:val="single" w:sz="4" w:space="1" w:color="auto"/>
          <w:right w:val="single" w:sz="4" w:space="4" w:color="auto"/>
        </w:pBdr>
        <w:spacing w:before="100" w:beforeAutospacing="1" w:after="100" w:afterAutospacing="1"/>
        <w:ind w:right="6378"/>
        <w:jc w:val="both"/>
        <w:rPr>
          <w:rFonts w:ascii="Arial Narrow" w:hAnsi="Arial Narrow"/>
          <w:b/>
          <w:sz w:val="30"/>
          <w:szCs w:val="30"/>
        </w:rPr>
      </w:pPr>
      <w:r w:rsidRPr="009F1BCB">
        <w:rPr>
          <w:rFonts w:ascii="Arial Narrow" w:hAnsi="Arial Narrow"/>
          <w:b/>
          <w:sz w:val="30"/>
          <w:szCs w:val="30"/>
        </w:rPr>
        <w:t>TRAVAIL A FAIRE</w:t>
      </w:r>
    </w:p>
    <w:p w:rsidR="00613DD8" w:rsidRPr="0054325A" w:rsidRDefault="0054325A" w:rsidP="0054325A">
      <w:pPr>
        <w:pStyle w:val="Paragraphedeliste"/>
        <w:numPr>
          <w:ilvl w:val="1"/>
          <w:numId w:val="4"/>
        </w:numPr>
        <w:shd w:val="clear" w:color="auto" w:fill="EAF1DD" w:themeFill="accent3" w:themeFillTint="33"/>
        <w:spacing w:before="240"/>
        <w:ind w:left="788" w:hanging="431"/>
        <w:contextualSpacing w:val="0"/>
        <w:jc w:val="both"/>
        <w:rPr>
          <w:rFonts w:ascii="Arial Narrow" w:hAnsi="Arial Narrow"/>
          <w:b/>
          <w:sz w:val="24"/>
          <w:szCs w:val="24"/>
        </w:rPr>
      </w:pPr>
      <w:r w:rsidRPr="0054325A">
        <w:rPr>
          <w:rFonts w:ascii="Arial Narrow" w:hAnsi="Arial Narrow"/>
          <w:b/>
          <w:sz w:val="24"/>
          <w:szCs w:val="24"/>
        </w:rPr>
        <w:t>I</w:t>
      </w:r>
      <w:r w:rsidR="00613DD8" w:rsidRPr="0054325A">
        <w:rPr>
          <w:rFonts w:ascii="Arial Narrow" w:hAnsi="Arial Narrow"/>
          <w:b/>
          <w:sz w:val="24"/>
          <w:szCs w:val="24"/>
        </w:rPr>
        <w:t xml:space="preserve">dentifier et caractériser l’organisation dont il est question dans </w:t>
      </w:r>
      <w:r w:rsidRPr="0054325A">
        <w:rPr>
          <w:rFonts w:ascii="Arial Narrow" w:hAnsi="Arial Narrow"/>
          <w:b/>
          <w:sz w:val="24"/>
          <w:szCs w:val="24"/>
        </w:rPr>
        <w:t>l’annexe 11</w:t>
      </w:r>
      <w:r w:rsidRPr="0054325A">
        <w:rPr>
          <w:rFonts w:ascii="Arial Narrow" w:hAnsi="Arial Narrow"/>
          <w:b/>
          <w:sz w:val="24"/>
          <w:szCs w:val="24"/>
        </w:rPr>
        <w:t>.</w:t>
      </w:r>
    </w:p>
    <w:p w:rsidR="00DD3FCB" w:rsidRDefault="00DD3FCB" w:rsidP="00346691">
      <w:pPr>
        <w:spacing w:before="100" w:beforeAutospacing="1" w:after="100" w:afterAutospacing="1"/>
        <w:jc w:val="both"/>
        <w:rPr>
          <w:rFonts w:ascii="Arial Narrow" w:hAnsi="Arial Narrow"/>
          <w:color w:val="0000FF"/>
          <w:sz w:val="22"/>
          <w:szCs w:val="22"/>
        </w:rPr>
      </w:pPr>
    </w:p>
    <w:p w:rsidR="00346691" w:rsidRPr="0054325A" w:rsidRDefault="0054325A" w:rsidP="0054325A">
      <w:pPr>
        <w:pStyle w:val="Paragraphedeliste"/>
        <w:numPr>
          <w:ilvl w:val="1"/>
          <w:numId w:val="4"/>
        </w:numPr>
        <w:shd w:val="clear" w:color="auto" w:fill="EAF1DD" w:themeFill="accent3" w:themeFillTint="33"/>
        <w:spacing w:before="240"/>
        <w:ind w:left="788" w:hanging="431"/>
        <w:contextualSpacing w:val="0"/>
        <w:jc w:val="both"/>
        <w:rPr>
          <w:rFonts w:ascii="Arial Narrow" w:hAnsi="Arial Narrow"/>
          <w:b/>
          <w:sz w:val="24"/>
          <w:szCs w:val="24"/>
        </w:rPr>
      </w:pPr>
      <w:r w:rsidRPr="0054325A">
        <w:rPr>
          <w:rFonts w:ascii="Arial Narrow" w:hAnsi="Arial Narrow"/>
          <w:b/>
          <w:sz w:val="24"/>
          <w:szCs w:val="24"/>
        </w:rPr>
        <w:t>Identifier les parties prenantes dans cette organisation.</w:t>
      </w:r>
    </w:p>
    <w:p w:rsidR="00DD3FCB" w:rsidRDefault="00DD3FCB" w:rsidP="0054325A">
      <w:pPr>
        <w:spacing w:before="100" w:beforeAutospacing="1" w:after="100" w:afterAutospacing="1"/>
        <w:jc w:val="both"/>
        <w:rPr>
          <w:rFonts w:ascii="Arial Narrow" w:hAnsi="Arial Narrow"/>
          <w:color w:val="0000FF"/>
          <w:sz w:val="22"/>
          <w:szCs w:val="22"/>
        </w:rPr>
      </w:pPr>
    </w:p>
    <w:p w:rsidR="00D00513" w:rsidRPr="00D00513" w:rsidRDefault="00D00513" w:rsidP="00D00513">
      <w:pPr>
        <w:pStyle w:val="Paragraphedeliste"/>
        <w:numPr>
          <w:ilvl w:val="1"/>
          <w:numId w:val="4"/>
        </w:numPr>
        <w:shd w:val="clear" w:color="auto" w:fill="EAF1DD" w:themeFill="accent3" w:themeFillTint="33"/>
        <w:spacing w:before="240"/>
        <w:ind w:left="788" w:hanging="431"/>
        <w:contextualSpacing w:val="0"/>
        <w:jc w:val="both"/>
        <w:rPr>
          <w:rFonts w:ascii="Arial Narrow" w:hAnsi="Arial Narrow"/>
          <w:b/>
          <w:sz w:val="24"/>
          <w:szCs w:val="24"/>
        </w:rPr>
      </w:pPr>
      <w:r w:rsidRPr="00D00513">
        <w:rPr>
          <w:rFonts w:ascii="Arial Narrow" w:hAnsi="Arial Narrow"/>
          <w:b/>
          <w:sz w:val="24"/>
          <w:szCs w:val="24"/>
        </w:rPr>
        <w:t>Exposer les éléments du conflit dont il est question dans cet article du monde.</w:t>
      </w:r>
    </w:p>
    <w:p w:rsidR="00DD3FCB" w:rsidRDefault="00DD3FCB" w:rsidP="0054325A">
      <w:pPr>
        <w:spacing w:before="100" w:beforeAutospacing="1" w:after="100" w:afterAutospacing="1"/>
        <w:jc w:val="both"/>
        <w:rPr>
          <w:rFonts w:ascii="Arial Narrow" w:hAnsi="Arial Narrow"/>
          <w:color w:val="0000FF"/>
          <w:sz w:val="22"/>
          <w:szCs w:val="22"/>
        </w:rPr>
      </w:pPr>
    </w:p>
    <w:p w:rsidR="001A1AD2" w:rsidRPr="00943886" w:rsidRDefault="00943886" w:rsidP="00943886">
      <w:pPr>
        <w:pStyle w:val="Paragraphedeliste"/>
        <w:numPr>
          <w:ilvl w:val="1"/>
          <w:numId w:val="4"/>
        </w:numPr>
        <w:shd w:val="clear" w:color="auto" w:fill="EAF1DD" w:themeFill="accent3" w:themeFillTint="33"/>
        <w:spacing w:before="240"/>
        <w:ind w:left="788" w:hanging="431"/>
        <w:contextualSpacing w:val="0"/>
        <w:jc w:val="both"/>
        <w:rPr>
          <w:rFonts w:ascii="Arial Narrow" w:hAnsi="Arial Narrow"/>
          <w:b/>
          <w:sz w:val="24"/>
          <w:szCs w:val="24"/>
        </w:rPr>
      </w:pPr>
      <w:r w:rsidRPr="00943886">
        <w:rPr>
          <w:rFonts w:ascii="Arial Narrow" w:hAnsi="Arial Narrow"/>
          <w:b/>
          <w:sz w:val="24"/>
          <w:szCs w:val="24"/>
        </w:rPr>
        <w:t>Préciser en quoi ces parties prenantes peuvent avoir des aspirations différentes tout en concourant à un objectif commun</w:t>
      </w:r>
    </w:p>
    <w:p w:rsidR="00DD3FCB" w:rsidRDefault="00DD3FCB" w:rsidP="0054325A">
      <w:pPr>
        <w:spacing w:before="100" w:beforeAutospacing="1" w:after="100" w:afterAutospacing="1"/>
        <w:jc w:val="both"/>
        <w:rPr>
          <w:rFonts w:ascii="Arial Narrow" w:hAnsi="Arial Narrow"/>
          <w:color w:val="0000FF"/>
          <w:sz w:val="22"/>
          <w:szCs w:val="22"/>
        </w:rPr>
      </w:pPr>
    </w:p>
    <w:p w:rsidR="00AB1789" w:rsidRPr="0021739B" w:rsidRDefault="006C0D96" w:rsidP="0021739B">
      <w:pPr>
        <w:spacing w:before="100" w:beforeAutospacing="1" w:after="100" w:afterAutospacing="1"/>
        <w:jc w:val="both"/>
        <w:rPr>
          <w:rFonts w:ascii="Arial Narrow" w:hAnsi="Arial Narrow"/>
          <w:color w:val="0000FF"/>
          <w:sz w:val="22"/>
          <w:szCs w:val="22"/>
        </w:rPr>
      </w:pPr>
      <w:r w:rsidRPr="0021739B">
        <w:rPr>
          <w:rFonts w:ascii="Arial Narrow" w:hAnsi="Arial Narrow"/>
          <w:color w:val="0000FF"/>
          <w:sz w:val="22"/>
          <w:szCs w:val="22"/>
        </w:rPr>
        <w:br w:type="page"/>
      </w:r>
    </w:p>
    <w:p w:rsidR="007756E6" w:rsidRPr="006C0D96" w:rsidRDefault="007756E6" w:rsidP="006C0D96">
      <w:pPr>
        <w:spacing w:before="100" w:beforeAutospacing="1" w:after="100" w:afterAutospacing="1"/>
        <w:ind w:hanging="567"/>
        <w:jc w:val="both"/>
        <w:rPr>
          <w:rFonts w:ascii="Arial Narrow" w:hAnsi="Arial Narrow"/>
          <w:b/>
          <w:i/>
          <w:color w:val="4F6228" w:themeColor="accent3" w:themeShade="80"/>
          <w:sz w:val="36"/>
          <w:szCs w:val="36"/>
        </w:rPr>
      </w:pPr>
      <w:r w:rsidRPr="006C0D96">
        <w:rPr>
          <w:rFonts w:ascii="Arial Narrow" w:hAnsi="Arial Narrow"/>
          <w:b/>
          <w:i/>
          <w:color w:val="4F6228" w:themeColor="accent3" w:themeShade="80"/>
          <w:sz w:val="36"/>
          <w:szCs w:val="36"/>
        </w:rPr>
        <w:lastRenderedPageBreak/>
        <w:t>ANNEXE 1</w:t>
      </w:r>
    </w:p>
    <w:p w:rsidR="007756E6" w:rsidRPr="009E5729" w:rsidRDefault="00346691" w:rsidP="007756E6">
      <w:pPr>
        <w:spacing w:before="100" w:beforeAutospacing="1" w:after="100" w:afterAutospacing="1"/>
        <w:jc w:val="both"/>
        <w:rPr>
          <w:rFonts w:ascii="Arial Narrow" w:hAnsi="Arial Narrow"/>
        </w:rPr>
      </w:pPr>
      <w:hyperlink r:id="rId9" w:anchor="/N-u=1_684036&amp;N-p=78222994&amp;N-s=1_5404892&amp;N-f=1_5404892&amp;N-fa=5403887" w:history="1">
        <w:r w:rsidR="007756E6" w:rsidRPr="009E5729">
          <w:rPr>
            <w:rStyle w:val="Lienhypertexte"/>
            <w:rFonts w:ascii="Arial Narrow" w:hAnsi="Arial Narrow"/>
          </w:rPr>
          <w:t>http://www.pearltrees.com/#/N-u=1_</w:t>
        </w:r>
        <w:r w:rsidR="007756E6" w:rsidRPr="009E5729">
          <w:rPr>
            <w:rStyle w:val="Lienhypertexte"/>
            <w:rFonts w:ascii="Arial Narrow" w:hAnsi="Arial Narrow"/>
          </w:rPr>
          <w:t>6</w:t>
        </w:r>
        <w:r w:rsidR="007756E6" w:rsidRPr="009E5729">
          <w:rPr>
            <w:rStyle w:val="Lienhypertexte"/>
            <w:rFonts w:ascii="Arial Narrow" w:hAnsi="Arial Narrow"/>
          </w:rPr>
          <w:t>84036&amp;N-p=78222994&amp;N-s=1_5404892&amp;N-f=1_5404892&amp;N-fa=5403887</w:t>
        </w:r>
      </w:hyperlink>
    </w:p>
    <w:p w:rsidR="008D5BB6" w:rsidRPr="006C0D96" w:rsidRDefault="00D04976" w:rsidP="006C0D96">
      <w:pPr>
        <w:spacing w:before="100" w:beforeAutospacing="1" w:after="100" w:afterAutospacing="1"/>
        <w:ind w:hanging="567"/>
        <w:jc w:val="both"/>
        <w:rPr>
          <w:rFonts w:ascii="Arial Narrow" w:hAnsi="Arial Narrow"/>
          <w:b/>
          <w:i/>
          <w:color w:val="4F6228" w:themeColor="accent3" w:themeShade="80"/>
          <w:sz w:val="36"/>
          <w:szCs w:val="36"/>
        </w:rPr>
      </w:pPr>
      <w:r w:rsidRPr="006C0D96">
        <w:rPr>
          <w:rFonts w:ascii="Arial Narrow" w:hAnsi="Arial Narrow"/>
          <w:b/>
          <w:i/>
          <w:color w:val="4F6228" w:themeColor="accent3" w:themeShade="80"/>
          <w:sz w:val="36"/>
          <w:szCs w:val="36"/>
        </w:rPr>
        <w:t>A</w:t>
      </w:r>
      <w:r w:rsidR="008F4AE0" w:rsidRPr="006C0D96">
        <w:rPr>
          <w:rFonts w:ascii="Arial Narrow" w:hAnsi="Arial Narrow"/>
          <w:b/>
          <w:i/>
          <w:color w:val="4F6228" w:themeColor="accent3" w:themeShade="80"/>
          <w:sz w:val="36"/>
          <w:szCs w:val="36"/>
        </w:rPr>
        <w:t xml:space="preserve">NNEXE </w:t>
      </w:r>
      <w:r w:rsidR="007756E6" w:rsidRPr="006C0D96">
        <w:rPr>
          <w:rFonts w:ascii="Arial Narrow" w:hAnsi="Arial Narrow"/>
          <w:b/>
          <w:i/>
          <w:color w:val="4F6228" w:themeColor="accent3" w:themeShade="80"/>
          <w:sz w:val="36"/>
          <w:szCs w:val="36"/>
        </w:rPr>
        <w:t>2</w:t>
      </w:r>
    </w:p>
    <w:p w:rsidR="006733E7" w:rsidRPr="009E5729" w:rsidRDefault="00346691" w:rsidP="00406381">
      <w:pPr>
        <w:spacing w:before="100" w:beforeAutospacing="1" w:after="100" w:afterAutospacing="1"/>
        <w:jc w:val="both"/>
        <w:rPr>
          <w:rFonts w:ascii="Arial Narrow" w:hAnsi="Arial Narrow" w:cs="Times New Roman"/>
          <w:sz w:val="24"/>
          <w:szCs w:val="24"/>
        </w:rPr>
      </w:pPr>
      <w:hyperlink r:id="rId10" w:anchor="/N-u=1_961436&amp;N-p=70702564&amp;N-s=1_7381813&amp;N-f=1_7381813&amp;N-fa=6925394" w:history="1">
        <w:r w:rsidR="006733E7" w:rsidRPr="009E5729">
          <w:rPr>
            <w:rStyle w:val="Lienhypertexte"/>
            <w:rFonts w:ascii="Arial Narrow" w:hAnsi="Arial Narrow"/>
          </w:rPr>
          <w:t>http://www.pearltrees.com/#/N</w:t>
        </w:r>
        <w:r w:rsidR="006733E7" w:rsidRPr="009E5729">
          <w:rPr>
            <w:rStyle w:val="Lienhypertexte"/>
            <w:rFonts w:ascii="Arial Narrow" w:hAnsi="Arial Narrow"/>
          </w:rPr>
          <w:t>-</w:t>
        </w:r>
        <w:r w:rsidR="006733E7" w:rsidRPr="009E5729">
          <w:rPr>
            <w:rStyle w:val="Lienhypertexte"/>
            <w:rFonts w:ascii="Arial Narrow" w:hAnsi="Arial Narrow"/>
          </w:rPr>
          <w:t>u=1_961436&amp;N-p=70702564&amp;N-s=1_7381813&amp;N-f=1_7381813&amp;N-fa=6925394</w:t>
        </w:r>
      </w:hyperlink>
    </w:p>
    <w:p w:rsidR="008F4AE0" w:rsidRPr="006C0D96" w:rsidRDefault="008F4AE0" w:rsidP="006C0D96">
      <w:pPr>
        <w:spacing w:before="100" w:beforeAutospacing="1" w:after="100" w:afterAutospacing="1"/>
        <w:ind w:hanging="567"/>
        <w:jc w:val="both"/>
        <w:rPr>
          <w:rFonts w:ascii="Arial Narrow" w:hAnsi="Arial Narrow"/>
          <w:b/>
          <w:i/>
          <w:color w:val="4F6228" w:themeColor="accent3" w:themeShade="80"/>
          <w:sz w:val="36"/>
          <w:szCs w:val="36"/>
        </w:rPr>
      </w:pPr>
      <w:r w:rsidRPr="006C0D96">
        <w:rPr>
          <w:rFonts w:ascii="Arial Narrow" w:hAnsi="Arial Narrow"/>
          <w:b/>
          <w:i/>
          <w:color w:val="4F6228" w:themeColor="accent3" w:themeShade="80"/>
          <w:sz w:val="36"/>
          <w:szCs w:val="36"/>
        </w:rPr>
        <w:t xml:space="preserve">ANNEXE </w:t>
      </w:r>
      <w:r w:rsidR="007756E6" w:rsidRPr="006C0D96">
        <w:rPr>
          <w:rFonts w:ascii="Arial Narrow" w:hAnsi="Arial Narrow"/>
          <w:b/>
          <w:i/>
          <w:color w:val="4F6228" w:themeColor="accent3" w:themeShade="80"/>
          <w:sz w:val="36"/>
          <w:szCs w:val="36"/>
        </w:rPr>
        <w:t>3</w:t>
      </w:r>
      <w:r w:rsidR="00D372A9">
        <w:rPr>
          <w:rFonts w:ascii="Arial Narrow" w:hAnsi="Arial Narrow"/>
          <w:b/>
          <w:i/>
          <w:color w:val="4F6228" w:themeColor="accent3" w:themeShade="80"/>
          <w:sz w:val="36"/>
          <w:szCs w:val="36"/>
        </w:rPr>
        <w:t xml:space="preserve"> - </w:t>
      </w:r>
      <w:hyperlink r:id="rId11" w:history="1">
        <w:r w:rsidR="00D372A9" w:rsidRPr="004A74AD">
          <w:rPr>
            <w:rStyle w:val="Lienhypertexte"/>
            <w:rFonts w:ascii="Arial Narrow" w:hAnsi="Arial Narrow"/>
            <w:i/>
          </w:rPr>
          <w:t>http://www.memoireonline.com</w:t>
        </w:r>
      </w:hyperlink>
    </w:p>
    <w:p w:rsidR="009E5729" w:rsidRPr="004A74AD" w:rsidRDefault="009E5729" w:rsidP="004A74AD">
      <w:pPr>
        <w:pStyle w:val="twunmatched"/>
        <w:spacing w:before="0" w:beforeAutospacing="0" w:after="0" w:afterAutospacing="0"/>
        <w:jc w:val="both"/>
        <w:rPr>
          <w:rFonts w:ascii="Arial Narrow" w:hAnsi="Arial Narrow"/>
        </w:rPr>
      </w:pPr>
      <w:r w:rsidRPr="004A74AD">
        <w:rPr>
          <w:rFonts w:ascii="Arial Narrow" w:hAnsi="Arial Narrow"/>
        </w:rPr>
        <w:t>Selon Philippe CAMUS (2000 :379), une action est efficace si les objectifs sont atteints ; par exemple produire la quantité demandée.</w:t>
      </w:r>
    </w:p>
    <w:p w:rsidR="009E5729" w:rsidRPr="004A74AD" w:rsidRDefault="008F4AE0" w:rsidP="004A74AD">
      <w:pPr>
        <w:pStyle w:val="twunmatched"/>
        <w:spacing w:before="0" w:beforeAutospacing="0" w:after="0" w:afterAutospacing="0"/>
        <w:jc w:val="both"/>
        <w:rPr>
          <w:rFonts w:ascii="Arial Narrow" w:hAnsi="Arial Narrow"/>
        </w:rPr>
      </w:pPr>
      <w:r w:rsidRPr="004A74AD">
        <w:rPr>
          <w:rFonts w:ascii="Arial Narrow" w:hAnsi="Arial Narrow"/>
        </w:rPr>
        <w:t>[…]</w:t>
      </w:r>
    </w:p>
    <w:p w:rsidR="009E5729" w:rsidRPr="004A74AD" w:rsidRDefault="009E5729" w:rsidP="004A74AD">
      <w:pPr>
        <w:pStyle w:val="twunmatched"/>
        <w:spacing w:before="0" w:beforeAutospacing="0" w:after="0" w:afterAutospacing="0"/>
        <w:jc w:val="both"/>
        <w:rPr>
          <w:rFonts w:ascii="Arial Narrow" w:hAnsi="Arial Narrow"/>
        </w:rPr>
      </w:pPr>
      <w:r w:rsidRPr="004A74AD">
        <w:rPr>
          <w:rFonts w:ascii="Arial Narrow" w:hAnsi="Arial Narrow"/>
        </w:rPr>
        <w:t>De son tour Allain MIKOL (1989 :16), l'efficacité d'une entreprise a longtemps été perçue comme un concept unidimensionnel et mesurée par un seul indicateur, en particulier financier : chiffre d'affaires, profit, rentabilité.</w:t>
      </w:r>
    </w:p>
    <w:p w:rsidR="009E5729" w:rsidRPr="004A74AD" w:rsidRDefault="009E5729" w:rsidP="004A74AD">
      <w:pPr>
        <w:pStyle w:val="twunmatched"/>
        <w:spacing w:before="0" w:beforeAutospacing="0" w:after="0" w:afterAutospacing="0"/>
        <w:jc w:val="both"/>
        <w:rPr>
          <w:rFonts w:ascii="Arial Narrow" w:hAnsi="Arial Narrow"/>
        </w:rPr>
      </w:pPr>
      <w:r w:rsidRPr="004A74AD">
        <w:rPr>
          <w:rFonts w:ascii="Arial Narrow" w:hAnsi="Arial Narrow"/>
        </w:rPr>
        <w:t>L'efficacité correspond au degré de réalisation des objectifs de l'entreprise. L'efficacité est donc le fait d'atteindre un but.</w:t>
      </w:r>
    </w:p>
    <w:p w:rsidR="009E5729" w:rsidRPr="004A74AD" w:rsidRDefault="009E5729" w:rsidP="004A74AD">
      <w:pPr>
        <w:pStyle w:val="twunmatched"/>
        <w:spacing w:before="0" w:beforeAutospacing="0" w:after="0" w:afterAutospacing="0"/>
        <w:jc w:val="both"/>
        <w:rPr>
          <w:rFonts w:ascii="Arial Narrow" w:hAnsi="Arial Narrow"/>
        </w:rPr>
      </w:pPr>
      <w:r w:rsidRPr="004A74AD">
        <w:rPr>
          <w:rFonts w:ascii="Arial Narrow" w:hAnsi="Arial Narrow"/>
        </w:rPr>
        <w:t>En ce qui concerne l'efficacité, ici l'entreprise doit chercher à faire tout moyen possible afin d'atteindre les objectifs dont elle s'est fixée. Par le terme efficacité, l'entreprise vise à atteindre ses objectifs quelques soient le niveau des coûts engagés ou les ressources utilisées. La mesure de l'efficacité d'une entreprise n'est que sa façon d'atteindre ses objectifs.</w:t>
      </w:r>
    </w:p>
    <w:p w:rsidR="008F4AE0" w:rsidRPr="004A74AD" w:rsidRDefault="00E24371" w:rsidP="004A74AD">
      <w:pPr>
        <w:pStyle w:val="twunmatched"/>
        <w:spacing w:before="0" w:beforeAutospacing="0" w:after="0" w:afterAutospacing="0"/>
        <w:jc w:val="both"/>
        <w:rPr>
          <w:rFonts w:ascii="Arial Narrow" w:hAnsi="Arial Narrow"/>
        </w:rPr>
      </w:pPr>
      <w:bookmarkStart w:id="0" w:name="_Toc169861516"/>
      <w:bookmarkStart w:id="1" w:name="_Toc170893288"/>
      <w:bookmarkStart w:id="2" w:name="_Toc175105385"/>
      <w:bookmarkStart w:id="3" w:name="toc70"/>
      <w:bookmarkEnd w:id="0"/>
      <w:bookmarkEnd w:id="1"/>
      <w:bookmarkEnd w:id="2"/>
      <w:bookmarkEnd w:id="3"/>
      <w:r w:rsidRPr="004A74AD">
        <w:rPr>
          <w:rFonts w:ascii="Arial Narrow" w:hAnsi="Arial Narrow"/>
        </w:rPr>
        <w:t xml:space="preserve"> </w:t>
      </w:r>
      <w:r w:rsidR="008F4AE0" w:rsidRPr="004A74AD">
        <w:rPr>
          <w:rFonts w:ascii="Arial Narrow" w:hAnsi="Arial Narrow"/>
        </w:rPr>
        <w:t>[…]</w:t>
      </w:r>
    </w:p>
    <w:p w:rsidR="009E5729" w:rsidRPr="004A74AD" w:rsidRDefault="009E5729" w:rsidP="004A74AD">
      <w:pPr>
        <w:pStyle w:val="twunmatched"/>
        <w:spacing w:before="0" w:beforeAutospacing="0" w:after="0" w:afterAutospacing="0"/>
        <w:jc w:val="both"/>
        <w:rPr>
          <w:rFonts w:ascii="Arial Narrow" w:hAnsi="Arial Narrow"/>
        </w:rPr>
      </w:pPr>
      <w:r w:rsidRPr="004A74AD">
        <w:rPr>
          <w:rFonts w:ascii="Arial Narrow" w:hAnsi="Arial Narrow"/>
        </w:rPr>
        <w:t>Pour Philippe CAMUS (2000 : 379), l'efficience implique en plus la notion de rendement, il faut être efficace en combinant au mieux les moyens alloués, produire la quantité demandée en optimisant les coûts.</w:t>
      </w:r>
    </w:p>
    <w:p w:rsidR="008F4AE0" w:rsidRPr="004A74AD" w:rsidRDefault="009E5729" w:rsidP="004A74AD">
      <w:pPr>
        <w:pStyle w:val="twunmatched"/>
        <w:spacing w:before="0" w:beforeAutospacing="0" w:after="0" w:afterAutospacing="0"/>
        <w:jc w:val="both"/>
        <w:rPr>
          <w:rFonts w:ascii="Arial Narrow" w:hAnsi="Arial Narrow"/>
        </w:rPr>
      </w:pPr>
      <w:r w:rsidRPr="004A74AD">
        <w:rPr>
          <w:rFonts w:ascii="Arial Narrow" w:hAnsi="Arial Narrow"/>
        </w:rPr>
        <w:t xml:space="preserve">Selon A. ETZIONI cité par Allain MIKOL (1989 :17), l'efficience tient compte de la façon dont les ressources disponibles sont utilisées. L'efficience compare les résultats (prévus ou réalisés) aux moyens (prévus ou réalisés). </w:t>
      </w:r>
      <w:r w:rsidR="008F4AE0" w:rsidRPr="004A74AD">
        <w:rPr>
          <w:rFonts w:ascii="Arial Narrow" w:hAnsi="Arial Narrow"/>
        </w:rPr>
        <w:t>[…]</w:t>
      </w:r>
    </w:p>
    <w:p w:rsidR="009E5729" w:rsidRPr="004A74AD" w:rsidRDefault="009E5729" w:rsidP="004A74AD">
      <w:pPr>
        <w:pStyle w:val="twunmatched"/>
        <w:spacing w:before="0" w:beforeAutospacing="0" w:after="0" w:afterAutospacing="0"/>
        <w:jc w:val="both"/>
        <w:rPr>
          <w:rFonts w:ascii="Arial Narrow" w:hAnsi="Arial Narrow"/>
        </w:rPr>
      </w:pPr>
      <w:r w:rsidRPr="004A74AD">
        <w:rPr>
          <w:rFonts w:ascii="Arial Narrow" w:hAnsi="Arial Narrow"/>
        </w:rPr>
        <w:t>A titre d'illustration, un médicament est efficace s'il guérit, un médicament est plus efficient qu'un autre s'il parvient au même résultat mais plus rapidement et à un coût moindre.</w:t>
      </w:r>
    </w:p>
    <w:p w:rsidR="009E5729" w:rsidRPr="004A74AD" w:rsidRDefault="009E5729" w:rsidP="004A74AD">
      <w:pPr>
        <w:pStyle w:val="twunmatched"/>
        <w:spacing w:before="0" w:beforeAutospacing="0" w:after="0" w:afterAutospacing="0"/>
        <w:jc w:val="both"/>
        <w:rPr>
          <w:rFonts w:ascii="Arial Narrow" w:hAnsi="Arial Narrow"/>
        </w:rPr>
      </w:pPr>
      <w:r w:rsidRPr="004A74AD">
        <w:rPr>
          <w:rFonts w:ascii="Arial Narrow" w:hAnsi="Arial Narrow"/>
        </w:rPr>
        <w:t>En ce qui concerne l'efficience, l'entreprise ne vise seulement pas à atteindre ses objectifs mais aussi de les atteindre aux moindres coûts. Ici, l'entreprise cherche pour son bien la façon dont elle peut utiliser afin d'atteindre les objectifs lui assignés tout en dépensant des ressources moins élevées.</w:t>
      </w:r>
    </w:p>
    <w:p w:rsidR="009E5729" w:rsidRPr="004A74AD" w:rsidRDefault="009E5729" w:rsidP="004A74AD">
      <w:pPr>
        <w:pStyle w:val="twunmatched"/>
        <w:spacing w:before="0" w:beforeAutospacing="0" w:after="0" w:afterAutospacing="0"/>
        <w:jc w:val="both"/>
        <w:rPr>
          <w:rFonts w:ascii="Arial Narrow" w:hAnsi="Arial Narrow"/>
        </w:rPr>
      </w:pPr>
      <w:r w:rsidRPr="004A74AD">
        <w:rPr>
          <w:rFonts w:ascii="Arial Narrow" w:hAnsi="Arial Narrow"/>
        </w:rPr>
        <w:t>L'efficacité et l'efficience sont des termes liés et complémentaires pour une entreprise. L'atteinte de ses objectifs est l'un des succès au niveau de sa gestion par rapport aux autres entreprises, et l'utilisation minimum de ses ressources dans sa perspective d'atteindre ses objectifs, clarifie également l'entreprise comme celle qui applique une bonne gestion.</w:t>
      </w:r>
    </w:p>
    <w:p w:rsidR="008F4AE0" w:rsidRPr="004A74AD" w:rsidRDefault="008F4AE0" w:rsidP="004A74AD">
      <w:pPr>
        <w:pStyle w:val="twunmatched"/>
        <w:spacing w:before="0" w:beforeAutospacing="0" w:after="0" w:afterAutospacing="0"/>
        <w:jc w:val="both"/>
        <w:rPr>
          <w:rFonts w:ascii="Arial Narrow" w:hAnsi="Arial Narrow"/>
        </w:rPr>
      </w:pPr>
      <w:r w:rsidRPr="004A74AD">
        <w:rPr>
          <w:rFonts w:ascii="Arial Narrow" w:hAnsi="Arial Narrow"/>
        </w:rPr>
        <w:t>[…]</w:t>
      </w:r>
    </w:p>
    <w:p w:rsidR="009E5729" w:rsidRPr="004A74AD" w:rsidRDefault="009E5729" w:rsidP="004A74AD">
      <w:pPr>
        <w:pStyle w:val="twunmatched"/>
        <w:spacing w:before="0" w:beforeAutospacing="0" w:after="0" w:afterAutospacing="0"/>
        <w:jc w:val="right"/>
        <w:rPr>
          <w:rFonts w:ascii="Arial Narrow" w:hAnsi="Arial Narrow"/>
          <w:i/>
        </w:rPr>
      </w:pPr>
    </w:p>
    <w:p w:rsidR="00C85811" w:rsidRPr="006C0D96" w:rsidRDefault="00C85811" w:rsidP="006C0D96">
      <w:pPr>
        <w:spacing w:before="100" w:beforeAutospacing="1" w:after="100" w:afterAutospacing="1"/>
        <w:ind w:hanging="567"/>
        <w:jc w:val="both"/>
        <w:rPr>
          <w:rFonts w:ascii="Arial Narrow" w:hAnsi="Arial Narrow"/>
          <w:b/>
          <w:i/>
          <w:color w:val="4F6228" w:themeColor="accent3" w:themeShade="80"/>
          <w:sz w:val="36"/>
          <w:szCs w:val="36"/>
        </w:rPr>
      </w:pPr>
      <w:r w:rsidRPr="006C0D96">
        <w:rPr>
          <w:rFonts w:ascii="Arial Narrow" w:hAnsi="Arial Narrow"/>
          <w:b/>
          <w:i/>
          <w:color w:val="4F6228" w:themeColor="accent3" w:themeShade="80"/>
          <w:sz w:val="36"/>
          <w:szCs w:val="36"/>
        </w:rPr>
        <w:t>ANNEXE 4</w:t>
      </w:r>
      <w:r w:rsidR="00D372A9">
        <w:rPr>
          <w:rFonts w:ascii="Arial Narrow" w:hAnsi="Arial Narrow"/>
          <w:b/>
          <w:i/>
          <w:color w:val="4F6228" w:themeColor="accent3" w:themeShade="80"/>
          <w:sz w:val="36"/>
          <w:szCs w:val="36"/>
        </w:rPr>
        <w:t xml:space="preserve"> - </w:t>
      </w:r>
      <w:hyperlink r:id="rId12" w:history="1">
        <w:r w:rsidR="00D372A9" w:rsidRPr="009E5729">
          <w:rPr>
            <w:rStyle w:val="Lienhypertexte"/>
            <w:rFonts w:ascii="Arial Narrow" w:hAnsi="Arial Narrow"/>
          </w:rPr>
          <w:t>http://fr.wikipedia.org/wiki/Tableau_de_bord_de_gestion</w:t>
        </w:r>
      </w:hyperlink>
    </w:p>
    <w:p w:rsidR="00C85811" w:rsidRPr="009E5729" w:rsidRDefault="00C85811" w:rsidP="00FB4424">
      <w:pPr>
        <w:spacing w:after="120"/>
        <w:jc w:val="both"/>
        <w:rPr>
          <w:rFonts w:ascii="Arial Narrow" w:hAnsi="Arial Narrow" w:cs="Times New Roman"/>
          <w:sz w:val="24"/>
          <w:szCs w:val="24"/>
        </w:rPr>
      </w:pPr>
      <w:r w:rsidRPr="009E5729">
        <w:rPr>
          <w:rFonts w:ascii="Arial Narrow" w:hAnsi="Arial Narrow" w:cs="Times New Roman"/>
          <w:sz w:val="24"/>
          <w:szCs w:val="24"/>
        </w:rPr>
        <w:t xml:space="preserve">Tableau de bord : </w:t>
      </w:r>
    </w:p>
    <w:p w:rsidR="00C85811" w:rsidRPr="009E5729" w:rsidRDefault="00C85811" w:rsidP="00C85811">
      <w:pPr>
        <w:jc w:val="both"/>
        <w:rPr>
          <w:rFonts w:ascii="Arial Narrow" w:hAnsi="Arial Narrow"/>
          <w:color w:val="000000"/>
          <w:shd w:val="clear" w:color="auto" w:fill="FFFFFF"/>
        </w:rPr>
      </w:pPr>
      <w:r w:rsidRPr="009E5729">
        <w:rPr>
          <w:rFonts w:ascii="Arial Narrow" w:hAnsi="Arial Narrow"/>
          <w:color w:val="000000"/>
          <w:shd w:val="clear" w:color="auto" w:fill="FFFFFF"/>
        </w:rPr>
        <w:t>Un tableau de bord de gestion est un échantillon réduit d'</w:t>
      </w:r>
      <w:r w:rsidRPr="0090083D">
        <w:rPr>
          <w:rFonts w:ascii="Arial Narrow" w:hAnsi="Arial Narrow"/>
          <w:shd w:val="clear" w:color="auto" w:fill="FFFFFF"/>
        </w:rPr>
        <w:t>indicateurs</w:t>
      </w:r>
      <w:r w:rsidRPr="009E5729">
        <w:rPr>
          <w:rStyle w:val="apple-converted-space"/>
          <w:rFonts w:ascii="Arial Narrow" w:hAnsi="Arial Narrow"/>
          <w:color w:val="000000"/>
          <w:shd w:val="clear" w:color="auto" w:fill="FFFFFF"/>
        </w:rPr>
        <w:t> </w:t>
      </w:r>
      <w:r w:rsidRPr="009E5729">
        <w:rPr>
          <w:rFonts w:ascii="Arial Narrow" w:hAnsi="Arial Narrow"/>
          <w:color w:val="000000"/>
          <w:shd w:val="clear" w:color="auto" w:fill="FFFFFF"/>
        </w:rPr>
        <w:t>permettant à un</w:t>
      </w:r>
      <w:r w:rsidRPr="009E5729">
        <w:rPr>
          <w:rStyle w:val="apple-converted-space"/>
          <w:rFonts w:ascii="Arial Narrow" w:hAnsi="Arial Narrow"/>
          <w:color w:val="000000"/>
          <w:shd w:val="clear" w:color="auto" w:fill="FFFFFF"/>
        </w:rPr>
        <w:t> </w:t>
      </w:r>
      <w:r w:rsidRPr="0090083D">
        <w:rPr>
          <w:rFonts w:ascii="Arial Narrow" w:hAnsi="Arial Narrow"/>
          <w:shd w:val="clear" w:color="auto" w:fill="FFFFFF"/>
        </w:rPr>
        <w:t>gestionnaire</w:t>
      </w:r>
      <w:r w:rsidRPr="009E5729">
        <w:rPr>
          <w:rStyle w:val="apple-converted-space"/>
          <w:rFonts w:ascii="Arial Narrow" w:hAnsi="Arial Narrow"/>
          <w:color w:val="000000"/>
          <w:shd w:val="clear" w:color="auto" w:fill="FFFFFF"/>
        </w:rPr>
        <w:t> </w:t>
      </w:r>
      <w:r w:rsidRPr="009E5729">
        <w:rPr>
          <w:rFonts w:ascii="Arial Narrow" w:hAnsi="Arial Narrow"/>
          <w:color w:val="000000"/>
          <w:shd w:val="clear" w:color="auto" w:fill="FFFFFF"/>
        </w:rPr>
        <w:t>de suivre l'évolution des résultats, les écarts par rapport à des valeurs de référence (objectifs fixés, normes internes ou externes, références statistiques), le plus possible en temps réel, en se concentrant sur ceux qu'il considère comme les plus significatifs.</w:t>
      </w:r>
    </w:p>
    <w:p w:rsidR="00C85811" w:rsidRPr="009E5729" w:rsidRDefault="00C85811" w:rsidP="00C85811">
      <w:pPr>
        <w:jc w:val="both"/>
        <w:rPr>
          <w:rFonts w:ascii="Arial Narrow" w:hAnsi="Arial Narrow"/>
          <w:color w:val="000000"/>
          <w:shd w:val="clear" w:color="auto" w:fill="FFFFFF"/>
        </w:rPr>
      </w:pPr>
      <w:r w:rsidRPr="009E5729">
        <w:rPr>
          <w:rFonts w:ascii="Arial Narrow" w:hAnsi="Arial Narrow"/>
          <w:color w:val="000000"/>
          <w:shd w:val="clear" w:color="auto" w:fill="FFFFFF"/>
        </w:rPr>
        <w:t>[…]</w:t>
      </w:r>
    </w:p>
    <w:p w:rsidR="00C85811" w:rsidRPr="009E5729" w:rsidRDefault="00C85811" w:rsidP="00C85811">
      <w:pPr>
        <w:jc w:val="both"/>
        <w:rPr>
          <w:rFonts w:ascii="Arial Narrow" w:hAnsi="Arial Narrow"/>
          <w:color w:val="000000"/>
          <w:shd w:val="clear" w:color="auto" w:fill="FFFFFF"/>
        </w:rPr>
      </w:pPr>
      <w:r w:rsidRPr="009E5729">
        <w:rPr>
          <w:rFonts w:ascii="Arial Narrow" w:hAnsi="Arial Narrow"/>
          <w:color w:val="000000"/>
          <w:shd w:val="clear" w:color="auto" w:fill="FFFFFF"/>
        </w:rPr>
        <w:lastRenderedPageBreak/>
        <w:t>Le tableau de bord est un outil de pilotage à la disposition d'un responsable ou de son équipe pour prendre des décisions et agir en vue de l'atteinte d'un but qui concourt à la réalisation d'objectifs stratégiques. C'est un outil d'aide au management pour piloter (orienter les évolutions et les effets du fonctionnement d'un système), animer une équipe en développant une réflexion collective, et organiser dans le but d'utiliser au mieux les ressources</w:t>
      </w:r>
    </w:p>
    <w:p w:rsidR="00C85811" w:rsidRPr="009E5729" w:rsidRDefault="00C85811" w:rsidP="00C85811">
      <w:pPr>
        <w:jc w:val="both"/>
        <w:rPr>
          <w:rFonts w:ascii="Arial Narrow" w:hAnsi="Arial Narrow"/>
          <w:color w:val="000000"/>
          <w:shd w:val="clear" w:color="auto" w:fill="FFFFFF"/>
        </w:rPr>
      </w:pPr>
      <w:r w:rsidRPr="009E5729">
        <w:rPr>
          <w:rFonts w:ascii="Arial Narrow" w:hAnsi="Arial Narrow"/>
          <w:color w:val="000000"/>
          <w:shd w:val="clear" w:color="auto" w:fill="FFFFFF"/>
        </w:rPr>
        <w:t>[…]</w:t>
      </w:r>
    </w:p>
    <w:p w:rsidR="00C85811" w:rsidRPr="004A74AD" w:rsidRDefault="00C85811" w:rsidP="00C85811">
      <w:pPr>
        <w:jc w:val="both"/>
        <w:rPr>
          <w:rFonts w:ascii="Arial Narrow" w:hAnsi="Arial Narrow"/>
          <w:color w:val="000000"/>
          <w:shd w:val="clear" w:color="auto" w:fill="FFFFFF"/>
        </w:rPr>
      </w:pPr>
      <w:r w:rsidRPr="004A74AD">
        <w:rPr>
          <w:rFonts w:ascii="Arial Narrow" w:hAnsi="Arial Narrow"/>
          <w:color w:val="000000"/>
          <w:shd w:val="clear" w:color="auto" w:fill="FFFFFF"/>
        </w:rPr>
        <w:t xml:space="preserve">Un tableau de bord de pilotage est constitué d'un ensemble d'indicateurs </w:t>
      </w:r>
      <w:proofErr w:type="spellStart"/>
      <w:r w:rsidRPr="004A74AD">
        <w:rPr>
          <w:rFonts w:ascii="Arial Narrow" w:hAnsi="Arial Narrow"/>
          <w:color w:val="000000"/>
          <w:shd w:val="clear" w:color="auto" w:fill="FFFFFF"/>
        </w:rPr>
        <w:t>consensuellement</w:t>
      </w:r>
      <w:proofErr w:type="spellEnd"/>
      <w:r w:rsidRPr="004A74AD">
        <w:rPr>
          <w:rFonts w:ascii="Arial Narrow" w:hAnsi="Arial Narrow"/>
          <w:color w:val="000000"/>
          <w:shd w:val="clear" w:color="auto" w:fill="FFFFFF"/>
        </w:rPr>
        <w:t xml:space="preserve"> définis, de procédures de collecte d'information et de procédures d'exploitation (utilisation des résultats). Il permet de répondre aux objectifs de management suivants :</w:t>
      </w:r>
    </w:p>
    <w:p w:rsidR="00C85811" w:rsidRPr="009E5729" w:rsidRDefault="00C85811" w:rsidP="00C85811">
      <w:pPr>
        <w:numPr>
          <w:ilvl w:val="0"/>
          <w:numId w:val="3"/>
        </w:numPr>
        <w:shd w:val="clear" w:color="auto" w:fill="FFFFFF"/>
        <w:ind w:left="0" w:firstLine="0"/>
        <w:jc w:val="both"/>
        <w:rPr>
          <w:rFonts w:ascii="Arial Narrow" w:hAnsi="Arial Narrow"/>
          <w:color w:val="000000"/>
        </w:rPr>
      </w:pPr>
      <w:r w:rsidRPr="009E5729">
        <w:rPr>
          <w:rFonts w:ascii="Arial Narrow" w:hAnsi="Arial Narrow"/>
          <w:color w:val="000000"/>
        </w:rPr>
        <w:t>évaluer la performance</w:t>
      </w:r>
    </w:p>
    <w:p w:rsidR="00C85811" w:rsidRPr="009E5729" w:rsidRDefault="00C85811" w:rsidP="00C85811">
      <w:pPr>
        <w:numPr>
          <w:ilvl w:val="0"/>
          <w:numId w:val="3"/>
        </w:numPr>
        <w:shd w:val="clear" w:color="auto" w:fill="FFFFFF"/>
        <w:ind w:left="0" w:firstLine="0"/>
        <w:jc w:val="both"/>
        <w:rPr>
          <w:rFonts w:ascii="Arial Narrow" w:hAnsi="Arial Narrow"/>
          <w:color w:val="000000"/>
        </w:rPr>
      </w:pPr>
      <w:r w:rsidRPr="009E5729">
        <w:rPr>
          <w:rFonts w:ascii="Arial Narrow" w:hAnsi="Arial Narrow"/>
          <w:color w:val="000000"/>
        </w:rPr>
        <w:t>réaliser un diagnostic de la situation</w:t>
      </w:r>
    </w:p>
    <w:p w:rsidR="00C85811" w:rsidRPr="009E5729" w:rsidRDefault="00C85811" w:rsidP="00C85811">
      <w:pPr>
        <w:numPr>
          <w:ilvl w:val="0"/>
          <w:numId w:val="3"/>
        </w:numPr>
        <w:shd w:val="clear" w:color="auto" w:fill="FFFFFF"/>
        <w:ind w:left="0" w:firstLine="0"/>
        <w:jc w:val="both"/>
        <w:rPr>
          <w:rFonts w:ascii="Arial Narrow" w:hAnsi="Arial Narrow"/>
          <w:color w:val="000000"/>
        </w:rPr>
      </w:pPr>
      <w:r w:rsidRPr="009E5729">
        <w:rPr>
          <w:rFonts w:ascii="Arial Narrow" w:hAnsi="Arial Narrow"/>
          <w:color w:val="000000"/>
        </w:rPr>
        <w:t>communiquer</w:t>
      </w:r>
    </w:p>
    <w:p w:rsidR="00C85811" w:rsidRPr="009E5729" w:rsidRDefault="00C85811" w:rsidP="00C85811">
      <w:pPr>
        <w:numPr>
          <w:ilvl w:val="0"/>
          <w:numId w:val="3"/>
        </w:numPr>
        <w:shd w:val="clear" w:color="auto" w:fill="FFFFFF"/>
        <w:ind w:left="0" w:firstLine="0"/>
        <w:jc w:val="both"/>
        <w:rPr>
          <w:rFonts w:ascii="Arial Narrow" w:hAnsi="Arial Narrow"/>
          <w:color w:val="000000"/>
        </w:rPr>
      </w:pPr>
      <w:r w:rsidRPr="009E5729">
        <w:rPr>
          <w:rFonts w:ascii="Arial Narrow" w:hAnsi="Arial Narrow"/>
          <w:color w:val="000000"/>
        </w:rPr>
        <w:t>informer</w:t>
      </w:r>
    </w:p>
    <w:p w:rsidR="00C85811" w:rsidRPr="009E5729" w:rsidRDefault="00C85811" w:rsidP="00C85811">
      <w:pPr>
        <w:numPr>
          <w:ilvl w:val="0"/>
          <w:numId w:val="3"/>
        </w:numPr>
        <w:shd w:val="clear" w:color="auto" w:fill="FFFFFF"/>
        <w:ind w:left="0" w:firstLine="0"/>
        <w:jc w:val="both"/>
        <w:rPr>
          <w:rFonts w:ascii="Arial Narrow" w:hAnsi="Arial Narrow"/>
          <w:color w:val="000000"/>
        </w:rPr>
      </w:pPr>
      <w:r w:rsidRPr="009E5729">
        <w:rPr>
          <w:rFonts w:ascii="Arial Narrow" w:hAnsi="Arial Narrow"/>
          <w:color w:val="000000"/>
        </w:rPr>
        <w:t>motiver les collaborateurs</w:t>
      </w:r>
    </w:p>
    <w:p w:rsidR="00C85811" w:rsidRDefault="00C85811" w:rsidP="00C85811">
      <w:pPr>
        <w:numPr>
          <w:ilvl w:val="0"/>
          <w:numId w:val="3"/>
        </w:numPr>
        <w:shd w:val="clear" w:color="auto" w:fill="FFFFFF"/>
        <w:ind w:left="0" w:firstLine="0"/>
        <w:jc w:val="both"/>
        <w:rPr>
          <w:rFonts w:ascii="Arial Narrow" w:hAnsi="Arial Narrow"/>
          <w:color w:val="000000"/>
        </w:rPr>
      </w:pPr>
      <w:r w:rsidRPr="009E5729">
        <w:rPr>
          <w:rFonts w:ascii="Arial Narrow" w:hAnsi="Arial Narrow"/>
          <w:color w:val="000000"/>
        </w:rPr>
        <w:t>progresser de façon continue</w:t>
      </w:r>
    </w:p>
    <w:p w:rsidR="0021739B" w:rsidRPr="0021739B" w:rsidRDefault="0021739B" w:rsidP="0021739B">
      <w:pPr>
        <w:spacing w:before="100" w:beforeAutospacing="1" w:after="100" w:afterAutospacing="1"/>
        <w:ind w:hanging="567"/>
        <w:jc w:val="both"/>
        <w:rPr>
          <w:rFonts w:ascii="Arial Narrow" w:hAnsi="Arial Narrow"/>
          <w:b/>
          <w:i/>
          <w:color w:val="4F6228" w:themeColor="accent3" w:themeShade="80"/>
          <w:sz w:val="36"/>
          <w:szCs w:val="36"/>
        </w:rPr>
      </w:pPr>
      <w:r w:rsidRPr="0021739B">
        <w:rPr>
          <w:rFonts w:ascii="Arial Narrow" w:hAnsi="Arial Narrow"/>
          <w:b/>
          <w:i/>
          <w:color w:val="4F6228" w:themeColor="accent3" w:themeShade="80"/>
          <w:sz w:val="36"/>
          <w:szCs w:val="36"/>
        </w:rPr>
        <w:t>ANNEXE 5</w:t>
      </w:r>
    </w:p>
    <w:p w:rsidR="0021739B" w:rsidRPr="0021739B" w:rsidRDefault="00346691" w:rsidP="0021739B">
      <w:pPr>
        <w:spacing w:before="100" w:beforeAutospacing="1" w:after="100" w:afterAutospacing="1"/>
        <w:jc w:val="both"/>
        <w:rPr>
          <w:rStyle w:val="Lienhypertexte"/>
        </w:rPr>
      </w:pPr>
      <w:hyperlink r:id="rId13" w:history="1">
        <w:r w:rsidR="0021739B" w:rsidRPr="0021739B">
          <w:rPr>
            <w:rStyle w:val="Lienhypertexte"/>
            <w:rFonts w:ascii="Arial Narrow" w:hAnsi="Arial Narrow"/>
          </w:rPr>
          <w:t>http://reseauexperts.over-blog.com/article-la-mesure-de-l-efficacite-et-de-l-efficience-102472938.html</w:t>
        </w:r>
      </w:hyperlink>
    </w:p>
    <w:p w:rsidR="00C53FC3" w:rsidRPr="006C0D96" w:rsidRDefault="00C53FC3" w:rsidP="006C0D96">
      <w:pPr>
        <w:spacing w:before="100" w:beforeAutospacing="1" w:after="100" w:afterAutospacing="1"/>
        <w:ind w:hanging="567"/>
        <w:jc w:val="both"/>
        <w:rPr>
          <w:rFonts w:ascii="Arial Narrow" w:hAnsi="Arial Narrow"/>
          <w:b/>
          <w:i/>
          <w:color w:val="4F6228" w:themeColor="accent3" w:themeShade="80"/>
          <w:sz w:val="36"/>
          <w:szCs w:val="36"/>
        </w:rPr>
      </w:pPr>
      <w:r w:rsidRPr="006C0D96">
        <w:rPr>
          <w:rFonts w:ascii="Arial Narrow" w:hAnsi="Arial Narrow"/>
          <w:b/>
          <w:i/>
          <w:color w:val="4F6228" w:themeColor="accent3" w:themeShade="80"/>
          <w:sz w:val="36"/>
          <w:szCs w:val="36"/>
        </w:rPr>
        <w:t xml:space="preserve">ANNEXE </w:t>
      </w:r>
      <w:r w:rsidR="0021739B">
        <w:rPr>
          <w:rFonts w:ascii="Arial Narrow" w:hAnsi="Arial Narrow"/>
          <w:b/>
          <w:i/>
          <w:color w:val="4F6228" w:themeColor="accent3" w:themeShade="80"/>
          <w:sz w:val="36"/>
          <w:szCs w:val="36"/>
        </w:rPr>
        <w:t>6</w:t>
      </w:r>
    </w:p>
    <w:p w:rsidR="006733E7" w:rsidRPr="004A74AD" w:rsidRDefault="001E31D9" w:rsidP="00406381">
      <w:pPr>
        <w:spacing w:before="100" w:beforeAutospacing="1" w:after="100" w:afterAutospacing="1"/>
        <w:jc w:val="both"/>
        <w:rPr>
          <w:rFonts w:ascii="Arial Narrow" w:hAnsi="Arial Narrow" w:cs="Times New Roman"/>
          <w:sz w:val="24"/>
          <w:szCs w:val="24"/>
        </w:rPr>
      </w:pPr>
      <w:r>
        <w:rPr>
          <w:rFonts w:ascii="Arial Narrow" w:hAnsi="Arial Narrow" w:cs="Times New Roman"/>
          <w:sz w:val="24"/>
          <w:szCs w:val="24"/>
        </w:rPr>
        <w:t>D</w:t>
      </w:r>
      <w:r w:rsidR="00C53FC3" w:rsidRPr="004A74AD">
        <w:rPr>
          <w:rFonts w:ascii="Arial Narrow" w:hAnsi="Arial Narrow" w:cs="Times New Roman"/>
          <w:sz w:val="24"/>
          <w:szCs w:val="24"/>
        </w:rPr>
        <w:t>es données concernant l’entreprise AZUR S.A. qui fabrique et commercialise des équipements de camping et de randonnée</w:t>
      </w:r>
      <w:r>
        <w:rPr>
          <w:rFonts w:ascii="Arial Narrow" w:hAnsi="Arial Narrow" w:cs="Times New Roman"/>
          <w:sz w:val="24"/>
          <w:szCs w:val="24"/>
        </w:rPr>
        <w:t xml:space="preserve"> sont fournies dans les documents suivants</w:t>
      </w:r>
      <w:r w:rsidR="00C53FC3" w:rsidRPr="004A74AD">
        <w:rPr>
          <w:rFonts w:ascii="Arial Narrow" w:hAnsi="Arial Narrow" w:cs="Times New Roman"/>
          <w:sz w:val="24"/>
          <w:szCs w:val="24"/>
        </w:rPr>
        <w:t>.</w:t>
      </w:r>
    </w:p>
    <w:bookmarkStart w:id="4" w:name="_MON_1440355865"/>
    <w:bookmarkEnd w:id="4"/>
    <w:p w:rsidR="005E7FA3" w:rsidRDefault="001B31C8" w:rsidP="005E7FA3">
      <w:pPr>
        <w:spacing w:before="100" w:beforeAutospacing="1" w:after="100" w:afterAutospacing="1"/>
        <w:ind w:hanging="567"/>
        <w:jc w:val="both"/>
        <w:rPr>
          <w:rFonts w:ascii="Arial Narrow" w:hAnsi="Arial Narrow" w:cs="Times New Roman"/>
          <w:sz w:val="24"/>
          <w:szCs w:val="24"/>
        </w:rPr>
      </w:pPr>
      <w:r>
        <w:rPr>
          <w:rFonts w:ascii="Arial Narrow" w:hAnsi="Arial Narrow" w:cs="Times New Roman"/>
          <w:sz w:val="24"/>
          <w:szCs w:val="24"/>
        </w:rPr>
        <w:object w:dxaOrig="12067" w:dyaOrig="7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45pt;height:333.8pt" o:ole="">
            <v:imagedata r:id="rId14" o:title=""/>
          </v:shape>
          <o:OLEObject Type="Embed" ProgID="Excel.Sheet.12" ShapeID="_x0000_i1025" DrawAspect="Content" ObjectID="_1440675295" r:id="rId15"/>
        </w:object>
      </w:r>
    </w:p>
    <w:p w:rsidR="00C53FC3" w:rsidRDefault="00C53FC3" w:rsidP="00406381">
      <w:pPr>
        <w:spacing w:before="100" w:beforeAutospacing="1" w:after="100" w:afterAutospacing="1"/>
        <w:jc w:val="both"/>
        <w:rPr>
          <w:rFonts w:ascii="Arial Narrow" w:hAnsi="Arial Narrow" w:cs="Times New Roman"/>
          <w:sz w:val="24"/>
          <w:szCs w:val="24"/>
        </w:rPr>
      </w:pPr>
    </w:p>
    <w:p w:rsidR="008E6EE9" w:rsidRPr="006E3591" w:rsidRDefault="006E3591" w:rsidP="006E3591">
      <w:pPr>
        <w:spacing w:before="100" w:beforeAutospacing="1" w:after="100" w:afterAutospacing="1"/>
        <w:ind w:hanging="567"/>
        <w:jc w:val="both"/>
        <w:rPr>
          <w:rFonts w:ascii="Arial Narrow" w:hAnsi="Arial Narrow"/>
          <w:b/>
          <w:i/>
          <w:color w:val="4F6228" w:themeColor="accent3" w:themeShade="80"/>
          <w:sz w:val="36"/>
          <w:szCs w:val="36"/>
        </w:rPr>
      </w:pPr>
      <w:r w:rsidRPr="006E3591">
        <w:rPr>
          <w:rFonts w:ascii="Arial Narrow" w:hAnsi="Arial Narrow"/>
          <w:b/>
          <w:i/>
          <w:color w:val="4F6228" w:themeColor="accent3" w:themeShade="80"/>
          <w:sz w:val="36"/>
          <w:szCs w:val="36"/>
        </w:rPr>
        <w:lastRenderedPageBreak/>
        <w:t>ANNEXE 7</w:t>
      </w:r>
      <w:r w:rsidR="00D372A9">
        <w:rPr>
          <w:rFonts w:ascii="Arial Narrow" w:hAnsi="Arial Narrow"/>
          <w:b/>
          <w:i/>
          <w:color w:val="4F6228" w:themeColor="accent3" w:themeShade="80"/>
          <w:sz w:val="36"/>
          <w:szCs w:val="36"/>
        </w:rPr>
        <w:t xml:space="preserve"> - </w:t>
      </w:r>
      <w:hyperlink r:id="rId16" w:history="1">
        <w:r w:rsidR="00D372A9" w:rsidRPr="007A4F12">
          <w:rPr>
            <w:rStyle w:val="Lienhypertexte"/>
            <w:rFonts w:ascii="Arial Narrow" w:hAnsi="Arial Narrow" w:cs="Times New Roman"/>
            <w:sz w:val="22"/>
            <w:szCs w:val="22"/>
          </w:rPr>
          <w:t>http://portail-des-pme.fr/ressources/efficacite_commerciale.pdf</w:t>
        </w:r>
      </w:hyperlink>
    </w:p>
    <w:p w:rsidR="006E3591" w:rsidRDefault="006E3591" w:rsidP="00406381">
      <w:pPr>
        <w:spacing w:before="100" w:beforeAutospacing="1" w:after="100" w:afterAutospacing="1"/>
        <w:jc w:val="both"/>
        <w:rPr>
          <w:rFonts w:ascii="Arial Narrow" w:hAnsi="Arial Narrow" w:cs="Times New Roman"/>
          <w:sz w:val="24"/>
          <w:szCs w:val="24"/>
        </w:rPr>
      </w:pPr>
      <w:r>
        <w:rPr>
          <w:noProof/>
        </w:rPr>
        <w:drawing>
          <wp:inline distT="0" distB="0" distL="0" distR="0" wp14:anchorId="4AA6A2A5" wp14:editId="1C6390BB">
            <wp:extent cx="5760720" cy="1257363"/>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BEBA8EAE-BF5A-486C-A8C5-ECC9F3942E4B}">
                          <a14:imgProps xmlns:a14="http://schemas.microsoft.com/office/drawing/2010/main">
                            <a14:imgLayer r:embed="rId18">
                              <a14:imgEffect>
                                <a14:brightnessContrast bright="-5000" contrast="6000"/>
                              </a14:imgEffect>
                            </a14:imgLayer>
                          </a14:imgProps>
                        </a:ext>
                      </a:extLst>
                    </a:blip>
                    <a:stretch>
                      <a:fillRect/>
                    </a:stretch>
                  </pic:blipFill>
                  <pic:spPr>
                    <a:xfrm>
                      <a:off x="0" y="0"/>
                      <a:ext cx="5760720" cy="1257363"/>
                    </a:xfrm>
                    <a:prstGeom prst="rect">
                      <a:avLst/>
                    </a:prstGeom>
                  </pic:spPr>
                </pic:pic>
              </a:graphicData>
            </a:graphic>
          </wp:inline>
        </w:drawing>
      </w:r>
    </w:p>
    <w:p w:rsidR="006E3591" w:rsidRDefault="006E3591" w:rsidP="00406381">
      <w:pPr>
        <w:spacing w:before="100" w:beforeAutospacing="1" w:after="100" w:afterAutospacing="1"/>
        <w:jc w:val="both"/>
        <w:rPr>
          <w:rFonts w:ascii="Arial Narrow" w:hAnsi="Arial Narrow" w:cs="Times New Roman"/>
          <w:sz w:val="24"/>
          <w:szCs w:val="24"/>
        </w:rPr>
      </w:pPr>
      <w:r>
        <w:rPr>
          <w:noProof/>
        </w:rPr>
        <w:drawing>
          <wp:inline distT="0" distB="0" distL="0" distR="0" wp14:anchorId="51AED017" wp14:editId="0B2278C5">
            <wp:extent cx="5760720" cy="949300"/>
            <wp:effectExtent l="0" t="0" r="0" b="381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BEBA8EAE-BF5A-486C-A8C5-ECC9F3942E4B}">
                          <a14:imgProps xmlns:a14="http://schemas.microsoft.com/office/drawing/2010/main">
                            <a14:imgLayer r:embed="rId20">
                              <a14:imgEffect>
                                <a14:brightnessContrast bright="-7000" contrast="17000"/>
                              </a14:imgEffect>
                            </a14:imgLayer>
                          </a14:imgProps>
                        </a:ext>
                      </a:extLst>
                    </a:blip>
                    <a:stretch>
                      <a:fillRect/>
                    </a:stretch>
                  </pic:blipFill>
                  <pic:spPr>
                    <a:xfrm>
                      <a:off x="0" y="0"/>
                      <a:ext cx="5760720" cy="949300"/>
                    </a:xfrm>
                    <a:prstGeom prst="rect">
                      <a:avLst/>
                    </a:prstGeom>
                  </pic:spPr>
                </pic:pic>
              </a:graphicData>
            </a:graphic>
          </wp:inline>
        </w:drawing>
      </w:r>
    </w:p>
    <w:p w:rsidR="006E3591" w:rsidRDefault="006E3591" w:rsidP="00406381">
      <w:pPr>
        <w:spacing w:before="100" w:beforeAutospacing="1" w:after="100" w:afterAutospacing="1"/>
        <w:jc w:val="both"/>
        <w:rPr>
          <w:rFonts w:ascii="Arial Narrow" w:hAnsi="Arial Narrow" w:cs="Times New Roman"/>
          <w:sz w:val="24"/>
          <w:szCs w:val="24"/>
        </w:rPr>
      </w:pPr>
      <w:r>
        <w:rPr>
          <w:noProof/>
        </w:rPr>
        <w:drawing>
          <wp:inline distT="0" distB="0" distL="0" distR="0" wp14:anchorId="17F84C7C" wp14:editId="26019B32">
            <wp:extent cx="5760720" cy="1280024"/>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BEBA8EAE-BF5A-486C-A8C5-ECC9F3942E4B}">
                          <a14:imgProps xmlns:a14="http://schemas.microsoft.com/office/drawing/2010/main">
                            <a14:imgLayer r:embed="rId22">
                              <a14:imgEffect>
                                <a14:brightnessContrast bright="-4000" contrast="10000"/>
                              </a14:imgEffect>
                            </a14:imgLayer>
                          </a14:imgProps>
                        </a:ext>
                      </a:extLst>
                    </a:blip>
                    <a:stretch>
                      <a:fillRect/>
                    </a:stretch>
                  </pic:blipFill>
                  <pic:spPr>
                    <a:xfrm>
                      <a:off x="0" y="0"/>
                      <a:ext cx="5760720" cy="1280024"/>
                    </a:xfrm>
                    <a:prstGeom prst="rect">
                      <a:avLst/>
                    </a:prstGeom>
                  </pic:spPr>
                </pic:pic>
              </a:graphicData>
            </a:graphic>
          </wp:inline>
        </w:drawing>
      </w:r>
    </w:p>
    <w:p w:rsidR="006E3591" w:rsidRPr="007A4F12" w:rsidRDefault="006E3591" w:rsidP="007A4F12">
      <w:pPr>
        <w:jc w:val="right"/>
        <w:rPr>
          <w:rStyle w:val="Lienhypertexte"/>
          <w:sz w:val="22"/>
          <w:szCs w:val="22"/>
        </w:rPr>
      </w:pPr>
    </w:p>
    <w:p w:rsidR="006E3591" w:rsidRPr="0003619B" w:rsidRDefault="0003619B" w:rsidP="0003619B">
      <w:pPr>
        <w:spacing w:before="100" w:beforeAutospacing="1" w:after="100" w:afterAutospacing="1"/>
        <w:ind w:hanging="567"/>
        <w:jc w:val="both"/>
        <w:rPr>
          <w:rFonts w:ascii="Arial Narrow" w:hAnsi="Arial Narrow"/>
          <w:b/>
          <w:i/>
          <w:color w:val="4F6228" w:themeColor="accent3" w:themeShade="80"/>
          <w:sz w:val="36"/>
          <w:szCs w:val="36"/>
        </w:rPr>
      </w:pPr>
      <w:r w:rsidRPr="0003619B">
        <w:rPr>
          <w:rFonts w:ascii="Arial Narrow" w:hAnsi="Arial Narrow"/>
          <w:b/>
          <w:i/>
          <w:color w:val="4F6228" w:themeColor="accent3" w:themeShade="80"/>
          <w:sz w:val="36"/>
          <w:szCs w:val="36"/>
        </w:rPr>
        <w:t>ANNEXE 8</w:t>
      </w:r>
      <w:r w:rsidR="00D372A9">
        <w:rPr>
          <w:rFonts w:ascii="Arial Narrow" w:hAnsi="Arial Narrow"/>
          <w:b/>
          <w:i/>
          <w:color w:val="4F6228" w:themeColor="accent3" w:themeShade="80"/>
          <w:sz w:val="36"/>
          <w:szCs w:val="36"/>
        </w:rPr>
        <w:t xml:space="preserve"> - </w:t>
      </w:r>
      <w:hyperlink r:id="rId23" w:history="1">
        <w:r w:rsidR="00D372A9" w:rsidRPr="00806301">
          <w:rPr>
            <w:rStyle w:val="Lienhypertexte"/>
            <w:rFonts w:ascii="Arial Narrow" w:hAnsi="Arial Narrow" w:cs="Times New Roman"/>
            <w:sz w:val="22"/>
            <w:szCs w:val="22"/>
          </w:rPr>
          <w:t>http://fr.wikipedia.org/wiki/Part_de_march%C3%A9</w:t>
        </w:r>
      </w:hyperlink>
    </w:p>
    <w:p w:rsidR="0003619B" w:rsidRPr="0003619B" w:rsidRDefault="0003619B" w:rsidP="0003619B">
      <w:pPr>
        <w:pStyle w:val="Titre1"/>
        <w:rPr>
          <w:rFonts w:ascii="Arial Narrow" w:hAnsi="Arial Narrow"/>
          <w:sz w:val="32"/>
          <w:szCs w:val="32"/>
        </w:rPr>
      </w:pPr>
      <w:r w:rsidRPr="0003619B">
        <w:rPr>
          <w:rFonts w:ascii="Arial Narrow" w:hAnsi="Arial Narrow"/>
          <w:sz w:val="32"/>
          <w:szCs w:val="32"/>
        </w:rPr>
        <w:t>Part de marché</w:t>
      </w:r>
    </w:p>
    <w:p w:rsidR="0003619B" w:rsidRPr="0003619B" w:rsidRDefault="0003619B" w:rsidP="0003619B">
      <w:pPr>
        <w:pStyle w:val="NormalWeb"/>
        <w:spacing w:before="0" w:beforeAutospacing="0" w:after="0" w:afterAutospacing="0"/>
        <w:jc w:val="both"/>
        <w:rPr>
          <w:rFonts w:ascii="Arial Narrow" w:hAnsi="Arial Narrow"/>
          <w:sz w:val="22"/>
          <w:szCs w:val="22"/>
        </w:rPr>
      </w:pPr>
      <w:r w:rsidRPr="0003619B">
        <w:rPr>
          <w:rFonts w:ascii="Arial Narrow" w:hAnsi="Arial Narrow"/>
          <w:sz w:val="22"/>
          <w:szCs w:val="22"/>
        </w:rPr>
        <w:t xml:space="preserve">La </w:t>
      </w:r>
      <w:r w:rsidRPr="0003619B">
        <w:rPr>
          <w:rFonts w:ascii="Arial Narrow" w:hAnsi="Arial Narrow"/>
          <w:b/>
          <w:bCs/>
          <w:sz w:val="22"/>
          <w:szCs w:val="22"/>
        </w:rPr>
        <w:t>part de marché</w:t>
      </w:r>
      <w:r w:rsidRPr="0003619B">
        <w:rPr>
          <w:rFonts w:ascii="Arial Narrow" w:hAnsi="Arial Narrow"/>
          <w:sz w:val="22"/>
          <w:szCs w:val="22"/>
        </w:rPr>
        <w:t xml:space="preserve"> d'un produit, d'un service, ou d'une entreprise est la comparaison entre le chiffre d'affaires (ou alternativement le nombre d'unités vendues, le nombre de clients, etc.) par rapport au même critère pour l'ensemble des entreprises présentes sur un marché donné.</w:t>
      </w:r>
    </w:p>
    <w:p w:rsidR="0003619B" w:rsidRPr="0003619B" w:rsidRDefault="0003619B" w:rsidP="0003619B">
      <w:pPr>
        <w:pStyle w:val="NormalWeb"/>
        <w:spacing w:before="0" w:beforeAutospacing="0" w:after="0" w:afterAutospacing="0"/>
        <w:jc w:val="both"/>
        <w:rPr>
          <w:rFonts w:ascii="Arial Narrow" w:hAnsi="Arial Narrow"/>
          <w:sz w:val="22"/>
          <w:szCs w:val="22"/>
        </w:rPr>
      </w:pPr>
      <w:r w:rsidRPr="0003619B">
        <w:rPr>
          <w:rFonts w:ascii="Arial Narrow" w:hAnsi="Arial Narrow"/>
          <w:sz w:val="22"/>
          <w:szCs w:val="22"/>
        </w:rPr>
        <w:t xml:space="preserve">Le concept a été inventé en 1932 par Arthur Nielsen, fondateur en 1923 de la Nielsen </w:t>
      </w:r>
      <w:proofErr w:type="spellStart"/>
      <w:r w:rsidRPr="0003619B">
        <w:rPr>
          <w:rFonts w:ascii="Arial Narrow" w:hAnsi="Arial Narrow"/>
          <w:sz w:val="22"/>
          <w:szCs w:val="22"/>
        </w:rPr>
        <w:t>Company</w:t>
      </w:r>
      <w:proofErr w:type="spellEnd"/>
      <w:r w:rsidRPr="0003619B">
        <w:rPr>
          <w:rFonts w:ascii="Arial Narrow" w:hAnsi="Arial Narrow"/>
          <w:sz w:val="22"/>
          <w:szCs w:val="22"/>
        </w:rPr>
        <w:t>.</w:t>
      </w:r>
    </w:p>
    <w:p w:rsidR="0003619B" w:rsidRPr="0003619B" w:rsidRDefault="0003619B" w:rsidP="0003619B">
      <w:pPr>
        <w:pStyle w:val="NormalWeb"/>
        <w:spacing w:before="0" w:beforeAutospacing="0" w:after="0" w:afterAutospacing="0"/>
        <w:jc w:val="both"/>
        <w:rPr>
          <w:rFonts w:ascii="Arial Narrow" w:hAnsi="Arial Narrow"/>
          <w:sz w:val="22"/>
          <w:szCs w:val="22"/>
        </w:rPr>
      </w:pPr>
      <w:r w:rsidRPr="0003619B">
        <w:rPr>
          <w:rFonts w:ascii="Arial Narrow" w:hAnsi="Arial Narrow"/>
          <w:sz w:val="22"/>
          <w:szCs w:val="22"/>
        </w:rPr>
        <w:t>[…]</w:t>
      </w:r>
    </w:p>
    <w:p w:rsidR="0003619B" w:rsidRPr="0003619B" w:rsidRDefault="0003619B" w:rsidP="0003619B">
      <w:pPr>
        <w:numPr>
          <w:ilvl w:val="0"/>
          <w:numId w:val="6"/>
        </w:numPr>
        <w:ind w:left="0"/>
        <w:jc w:val="both"/>
        <w:rPr>
          <w:rFonts w:ascii="Arial Narrow" w:hAnsi="Arial Narrow" w:cs="Times New Roman"/>
          <w:sz w:val="22"/>
          <w:szCs w:val="22"/>
        </w:rPr>
      </w:pPr>
      <w:r w:rsidRPr="0003619B">
        <w:rPr>
          <w:rFonts w:ascii="Arial Narrow" w:hAnsi="Arial Narrow" w:cs="Times New Roman"/>
          <w:sz w:val="22"/>
          <w:szCs w:val="22"/>
        </w:rPr>
        <w:t>Part de marché globale = Chiffre (ou volume) d'affaires de l'entreprise / Chiffre (ou volume) d'affaires du secteur</w:t>
      </w:r>
    </w:p>
    <w:p w:rsidR="0003619B" w:rsidRPr="0003619B" w:rsidRDefault="0003619B" w:rsidP="0003619B">
      <w:pPr>
        <w:numPr>
          <w:ilvl w:val="0"/>
          <w:numId w:val="6"/>
        </w:numPr>
        <w:ind w:left="0"/>
        <w:jc w:val="both"/>
        <w:rPr>
          <w:rFonts w:ascii="Arial Narrow" w:hAnsi="Arial Narrow" w:cs="Times New Roman"/>
          <w:sz w:val="22"/>
          <w:szCs w:val="22"/>
        </w:rPr>
      </w:pPr>
      <w:r w:rsidRPr="0003619B">
        <w:rPr>
          <w:rFonts w:ascii="Arial Narrow" w:hAnsi="Arial Narrow" w:cs="Times New Roman"/>
          <w:sz w:val="22"/>
          <w:szCs w:val="22"/>
        </w:rPr>
        <w:t>Part de marché relative = Chiffre (ou volume) d'affaires de l'entreprise / Chiffre (ou volume) d'affaires du principal concurrent</w:t>
      </w:r>
    </w:p>
    <w:p w:rsidR="0003619B" w:rsidRDefault="0003619B" w:rsidP="0003619B">
      <w:pPr>
        <w:jc w:val="both"/>
        <w:rPr>
          <w:rFonts w:ascii="Arial Narrow" w:hAnsi="Arial Narrow" w:cs="Times New Roman"/>
          <w:sz w:val="22"/>
          <w:szCs w:val="22"/>
        </w:rPr>
      </w:pPr>
      <w:r w:rsidRPr="0003619B">
        <w:rPr>
          <w:rFonts w:ascii="Arial Narrow" w:hAnsi="Arial Narrow" w:cs="Times New Roman"/>
          <w:sz w:val="22"/>
          <w:szCs w:val="22"/>
        </w:rPr>
        <w:t>Les chiffres obtenus sont exprimés en pourcentage.</w:t>
      </w:r>
    </w:p>
    <w:p w:rsidR="0003619B" w:rsidRDefault="0003619B" w:rsidP="0003619B">
      <w:pPr>
        <w:jc w:val="right"/>
        <w:rPr>
          <w:rFonts w:ascii="Arial Narrow" w:hAnsi="Arial Narrow" w:cs="Times New Roman"/>
          <w:sz w:val="22"/>
          <w:szCs w:val="22"/>
        </w:rPr>
      </w:pPr>
    </w:p>
    <w:p w:rsidR="0003619B" w:rsidRPr="0003619B" w:rsidRDefault="0003619B" w:rsidP="0003619B">
      <w:pPr>
        <w:jc w:val="both"/>
        <w:rPr>
          <w:rFonts w:ascii="Arial Narrow" w:hAnsi="Arial Narrow" w:cs="Times New Roman"/>
          <w:sz w:val="22"/>
          <w:szCs w:val="22"/>
        </w:rPr>
      </w:pPr>
    </w:p>
    <w:p w:rsidR="00DD3FCB" w:rsidRDefault="00DD3FCB">
      <w:pPr>
        <w:spacing w:after="200" w:line="276" w:lineRule="auto"/>
        <w:rPr>
          <w:rFonts w:ascii="Arial Narrow" w:hAnsi="Arial Narrow"/>
          <w:b/>
          <w:i/>
          <w:color w:val="4F6228" w:themeColor="accent3" w:themeShade="80"/>
          <w:sz w:val="36"/>
          <w:szCs w:val="36"/>
        </w:rPr>
      </w:pPr>
      <w:r>
        <w:rPr>
          <w:rFonts w:ascii="Arial Narrow" w:hAnsi="Arial Narrow"/>
          <w:b/>
          <w:i/>
          <w:color w:val="4F6228" w:themeColor="accent3" w:themeShade="80"/>
          <w:sz w:val="36"/>
          <w:szCs w:val="36"/>
        </w:rPr>
        <w:br w:type="page"/>
      </w:r>
    </w:p>
    <w:p w:rsidR="0003619B" w:rsidRPr="00306295" w:rsidRDefault="003F3411" w:rsidP="00306295">
      <w:pPr>
        <w:spacing w:before="100" w:beforeAutospacing="1" w:after="100" w:afterAutospacing="1"/>
        <w:ind w:hanging="567"/>
        <w:jc w:val="both"/>
        <w:rPr>
          <w:rFonts w:ascii="Arial Narrow" w:hAnsi="Arial Narrow"/>
          <w:b/>
          <w:i/>
          <w:color w:val="4F6228" w:themeColor="accent3" w:themeShade="80"/>
          <w:sz w:val="36"/>
          <w:szCs w:val="36"/>
        </w:rPr>
      </w:pPr>
      <w:bookmarkStart w:id="5" w:name="_GoBack"/>
      <w:bookmarkEnd w:id="5"/>
      <w:r w:rsidRPr="00306295">
        <w:rPr>
          <w:rFonts w:ascii="Arial Narrow" w:hAnsi="Arial Narrow"/>
          <w:b/>
          <w:i/>
          <w:color w:val="4F6228" w:themeColor="accent3" w:themeShade="80"/>
          <w:sz w:val="36"/>
          <w:szCs w:val="36"/>
        </w:rPr>
        <w:lastRenderedPageBreak/>
        <w:t>ANNEXE 9</w:t>
      </w:r>
      <w:r w:rsidR="00D372A9">
        <w:rPr>
          <w:rFonts w:ascii="Arial Narrow" w:hAnsi="Arial Narrow"/>
          <w:b/>
          <w:i/>
          <w:color w:val="4F6228" w:themeColor="accent3" w:themeShade="80"/>
          <w:sz w:val="36"/>
          <w:szCs w:val="36"/>
        </w:rPr>
        <w:t xml:space="preserve"> - </w:t>
      </w:r>
      <w:hyperlink r:id="rId24" w:history="1">
        <w:r w:rsidR="00D372A9" w:rsidRPr="00227DD1">
          <w:rPr>
            <w:rStyle w:val="Lienhypertexte"/>
            <w:rFonts w:ascii="Arial Narrow" w:hAnsi="Arial Narrow" w:cs="Times New Roman"/>
            <w:sz w:val="24"/>
            <w:szCs w:val="24"/>
          </w:rPr>
          <w:t>http://rse-pro.com/performance-sociale-655</w:t>
        </w:r>
      </w:hyperlink>
    </w:p>
    <w:p w:rsidR="003F3411" w:rsidRDefault="003F3411" w:rsidP="003F3411">
      <w:pPr>
        <w:pStyle w:val="Titre4"/>
      </w:pPr>
      <w:r>
        <w:t>Efficacité sociale et critères d’évaluation</w:t>
      </w:r>
    </w:p>
    <w:p w:rsidR="003F3411" w:rsidRPr="00306295" w:rsidRDefault="003F3411" w:rsidP="00306295">
      <w:pPr>
        <w:jc w:val="both"/>
        <w:rPr>
          <w:rFonts w:ascii="Arial Narrow" w:hAnsi="Arial Narrow" w:cs="Times New Roman"/>
          <w:sz w:val="22"/>
          <w:szCs w:val="22"/>
        </w:rPr>
      </w:pPr>
      <w:r w:rsidRPr="00306295">
        <w:rPr>
          <w:rFonts w:ascii="Arial Narrow" w:hAnsi="Arial Narrow" w:cs="Times New Roman"/>
          <w:sz w:val="22"/>
          <w:szCs w:val="22"/>
        </w:rPr>
        <w:t>Pour connaitre votre situation, et évaluer votre performance sur le plan social et humain, voici quelques chiffres que vous devez connaitre.</w:t>
      </w:r>
    </w:p>
    <w:p w:rsidR="003F3411" w:rsidRPr="00306295" w:rsidRDefault="003F3411" w:rsidP="003F3411">
      <w:pPr>
        <w:numPr>
          <w:ilvl w:val="0"/>
          <w:numId w:val="7"/>
        </w:numPr>
        <w:spacing w:before="100" w:beforeAutospacing="1" w:after="100" w:afterAutospacing="1"/>
        <w:rPr>
          <w:rFonts w:ascii="Arial Narrow" w:hAnsi="Arial Narrow"/>
        </w:rPr>
      </w:pPr>
      <w:r w:rsidRPr="00306295">
        <w:rPr>
          <w:rFonts w:ascii="Arial Narrow" w:hAnsi="Arial Narrow"/>
        </w:rPr>
        <w:t>le pourcentage de salariés qui n’ont pas reçu de formation dans les 3 dernières années</w:t>
      </w:r>
    </w:p>
    <w:p w:rsidR="003F3411" w:rsidRPr="00306295" w:rsidRDefault="003F3411" w:rsidP="003F3411">
      <w:pPr>
        <w:numPr>
          <w:ilvl w:val="0"/>
          <w:numId w:val="7"/>
        </w:numPr>
        <w:spacing w:before="100" w:beforeAutospacing="1" w:after="100" w:afterAutospacing="1"/>
        <w:rPr>
          <w:rFonts w:ascii="Arial Narrow" w:hAnsi="Arial Narrow"/>
        </w:rPr>
      </w:pPr>
      <w:r w:rsidRPr="00306295">
        <w:rPr>
          <w:rFonts w:ascii="Arial Narrow" w:hAnsi="Arial Narrow"/>
        </w:rPr>
        <w:t>Quel est la qualité du recrutement (nombre de CV examinés / nombre de CV reçus)</w:t>
      </w:r>
    </w:p>
    <w:p w:rsidR="003F3411" w:rsidRPr="00306295" w:rsidRDefault="003F3411" w:rsidP="003F3411">
      <w:pPr>
        <w:numPr>
          <w:ilvl w:val="0"/>
          <w:numId w:val="7"/>
        </w:numPr>
        <w:spacing w:before="100" w:beforeAutospacing="1" w:after="100" w:afterAutospacing="1"/>
        <w:rPr>
          <w:rFonts w:ascii="Arial Narrow" w:hAnsi="Arial Narrow"/>
        </w:rPr>
      </w:pPr>
      <w:r w:rsidRPr="00306295">
        <w:rPr>
          <w:rFonts w:ascii="Arial Narrow" w:hAnsi="Arial Narrow"/>
        </w:rPr>
        <w:t>Quelle est la durée moyenne d’un processus de recrutement</w:t>
      </w:r>
    </w:p>
    <w:p w:rsidR="003F3411" w:rsidRPr="00306295" w:rsidRDefault="003F3411" w:rsidP="003F3411">
      <w:pPr>
        <w:numPr>
          <w:ilvl w:val="0"/>
          <w:numId w:val="7"/>
        </w:numPr>
        <w:spacing w:before="100" w:beforeAutospacing="1" w:after="100" w:afterAutospacing="1"/>
        <w:rPr>
          <w:rFonts w:ascii="Arial Narrow" w:hAnsi="Arial Narrow"/>
        </w:rPr>
      </w:pPr>
      <w:r w:rsidRPr="00306295">
        <w:rPr>
          <w:rFonts w:ascii="Arial Narrow" w:hAnsi="Arial Narrow"/>
        </w:rPr>
        <w:t>Quel est le taux de départ ? L’année moyenne de départ (avant n années de présence)</w:t>
      </w:r>
    </w:p>
    <w:p w:rsidR="003F3411" w:rsidRPr="00306295" w:rsidRDefault="003F3411" w:rsidP="003F3411">
      <w:pPr>
        <w:numPr>
          <w:ilvl w:val="0"/>
          <w:numId w:val="7"/>
        </w:numPr>
        <w:spacing w:before="100" w:beforeAutospacing="1" w:after="100" w:afterAutospacing="1"/>
        <w:rPr>
          <w:rFonts w:ascii="Arial Narrow" w:hAnsi="Arial Narrow"/>
        </w:rPr>
      </w:pPr>
      <w:r w:rsidRPr="00306295">
        <w:rPr>
          <w:rFonts w:ascii="Arial Narrow" w:hAnsi="Arial Narrow"/>
        </w:rPr>
        <w:t>Quel est votre pourcentage d’intérimaires ? De CDD ? De CDI ?</w:t>
      </w:r>
    </w:p>
    <w:p w:rsidR="003F3411" w:rsidRPr="00306295" w:rsidRDefault="00306295" w:rsidP="003F3411">
      <w:pPr>
        <w:numPr>
          <w:ilvl w:val="0"/>
          <w:numId w:val="7"/>
        </w:numPr>
        <w:spacing w:before="100" w:beforeAutospacing="1" w:after="100" w:afterAutospacing="1"/>
        <w:rPr>
          <w:rFonts w:ascii="Arial Narrow" w:hAnsi="Arial Narrow"/>
        </w:rPr>
      </w:pPr>
      <w:r w:rsidRPr="00306295">
        <w:rPr>
          <w:rFonts w:ascii="Arial Narrow" w:hAnsi="Arial Narrow"/>
        </w:rPr>
        <w:t>Respectez-vous</w:t>
      </w:r>
      <w:r w:rsidR="003F3411" w:rsidRPr="00306295">
        <w:rPr>
          <w:rFonts w:ascii="Arial Narrow" w:hAnsi="Arial Narrow"/>
        </w:rPr>
        <w:t xml:space="preserve"> les normes en </w:t>
      </w:r>
      <w:r w:rsidRPr="00306295">
        <w:rPr>
          <w:rFonts w:ascii="Arial Narrow" w:hAnsi="Arial Narrow"/>
        </w:rPr>
        <w:t>termes d’emploi</w:t>
      </w:r>
      <w:r w:rsidR="003F3411" w:rsidRPr="00306295">
        <w:rPr>
          <w:rFonts w:ascii="Arial Narrow" w:hAnsi="Arial Narrow"/>
        </w:rPr>
        <w:t xml:space="preserve"> handicapé ?</w:t>
      </w:r>
    </w:p>
    <w:p w:rsidR="003F3411" w:rsidRDefault="003F3411" w:rsidP="006E3591">
      <w:pPr>
        <w:spacing w:before="100" w:beforeAutospacing="1" w:after="100" w:afterAutospacing="1"/>
        <w:rPr>
          <w:rFonts w:ascii="Arial Narrow" w:hAnsi="Arial Narrow" w:cs="Times New Roman"/>
          <w:sz w:val="24"/>
          <w:szCs w:val="24"/>
        </w:rPr>
      </w:pPr>
    </w:p>
    <w:p w:rsidR="008E6EE9" w:rsidRPr="00D372A9" w:rsidRDefault="00D372A9" w:rsidP="00D372A9">
      <w:pPr>
        <w:spacing w:before="100" w:beforeAutospacing="1" w:after="100" w:afterAutospacing="1"/>
        <w:ind w:hanging="567"/>
        <w:jc w:val="both"/>
        <w:rPr>
          <w:rFonts w:ascii="Arial Narrow" w:hAnsi="Arial Narrow"/>
          <w:b/>
          <w:i/>
          <w:color w:val="4F6228" w:themeColor="accent3" w:themeShade="80"/>
          <w:sz w:val="36"/>
          <w:szCs w:val="36"/>
        </w:rPr>
      </w:pPr>
      <w:r w:rsidRPr="00D372A9">
        <w:rPr>
          <w:rFonts w:ascii="Arial Narrow" w:hAnsi="Arial Narrow"/>
          <w:b/>
          <w:i/>
          <w:color w:val="4F6228" w:themeColor="accent3" w:themeShade="80"/>
          <w:sz w:val="36"/>
          <w:szCs w:val="36"/>
        </w:rPr>
        <w:t>ANNEXE 10</w:t>
      </w:r>
      <w:r>
        <w:rPr>
          <w:rFonts w:ascii="Arial Narrow" w:hAnsi="Arial Narrow"/>
          <w:b/>
          <w:i/>
          <w:color w:val="4F6228" w:themeColor="accent3" w:themeShade="80"/>
          <w:sz w:val="36"/>
          <w:szCs w:val="36"/>
        </w:rPr>
        <w:t xml:space="preserve"> - </w:t>
      </w:r>
      <w:r w:rsidRPr="00D372A9">
        <w:rPr>
          <w:rStyle w:val="Lienhypertexte"/>
          <w:rFonts w:cs="Times New Roman"/>
          <w:sz w:val="24"/>
          <w:szCs w:val="24"/>
        </w:rPr>
        <w:t>http://www.legifrance.gouv.fr/</w:t>
      </w:r>
    </w:p>
    <w:p w:rsidR="00D372A9" w:rsidRDefault="00D372A9" w:rsidP="00D372A9">
      <w:hyperlink r:id="rId25" w:history="1">
        <w:r>
          <w:rPr>
            <w:rStyle w:val="Lienhypertexte"/>
          </w:rPr>
          <w:t>Code du travail</w:t>
        </w:r>
      </w:hyperlink>
      <w:r>
        <w:t xml:space="preserve"> </w:t>
      </w:r>
    </w:p>
    <w:p w:rsidR="00D372A9" w:rsidRDefault="00D372A9" w:rsidP="00D372A9">
      <w:pPr>
        <w:numPr>
          <w:ilvl w:val="0"/>
          <w:numId w:val="8"/>
        </w:numPr>
        <w:spacing w:before="100" w:beforeAutospacing="1" w:after="100" w:afterAutospacing="1"/>
      </w:pPr>
      <w:hyperlink r:id="rId26" w:history="1">
        <w:r>
          <w:rPr>
            <w:rStyle w:val="Lienhypertexte"/>
          </w:rPr>
          <w:t>Partie législative nouvelle</w:t>
        </w:r>
      </w:hyperlink>
      <w:r>
        <w:t xml:space="preserve"> </w:t>
      </w:r>
    </w:p>
    <w:p w:rsidR="00D372A9" w:rsidRDefault="00D372A9" w:rsidP="00D372A9">
      <w:pPr>
        <w:numPr>
          <w:ilvl w:val="1"/>
          <w:numId w:val="8"/>
        </w:numPr>
        <w:spacing w:before="100" w:beforeAutospacing="1" w:after="100" w:afterAutospacing="1"/>
      </w:pPr>
      <w:hyperlink r:id="rId27" w:history="1">
        <w:r>
          <w:rPr>
            <w:rStyle w:val="Lienhypertexte"/>
          </w:rPr>
          <w:t>DEUXIÈME PARTIE : LES RELATIONS COLLECTIVES DE TRAVAIL</w:t>
        </w:r>
      </w:hyperlink>
      <w:r>
        <w:t xml:space="preserve"> </w:t>
      </w:r>
    </w:p>
    <w:p w:rsidR="00D372A9" w:rsidRDefault="00D372A9" w:rsidP="00D372A9">
      <w:pPr>
        <w:numPr>
          <w:ilvl w:val="2"/>
          <w:numId w:val="8"/>
        </w:numPr>
        <w:spacing w:before="100" w:beforeAutospacing="1" w:after="100" w:afterAutospacing="1"/>
      </w:pPr>
      <w:hyperlink r:id="rId28" w:history="1">
        <w:r>
          <w:rPr>
            <w:rStyle w:val="Lienhypertexte"/>
          </w:rPr>
          <w:t>LIVRE III : LES INSTITUTIONS REPRÉSENTATIVES DU PERSONNEL</w:t>
        </w:r>
      </w:hyperlink>
      <w:r>
        <w:t xml:space="preserve"> </w:t>
      </w:r>
    </w:p>
    <w:p w:rsidR="00D372A9" w:rsidRDefault="00D372A9" w:rsidP="00D372A9">
      <w:pPr>
        <w:numPr>
          <w:ilvl w:val="3"/>
          <w:numId w:val="8"/>
        </w:numPr>
        <w:spacing w:before="100" w:beforeAutospacing="1" w:after="100" w:afterAutospacing="1"/>
      </w:pPr>
      <w:hyperlink r:id="rId29" w:history="1">
        <w:r>
          <w:rPr>
            <w:rStyle w:val="Lienhypertexte"/>
          </w:rPr>
          <w:t>TITRE II : COMITÉ D'ENTREPRISE</w:t>
        </w:r>
      </w:hyperlink>
      <w:r>
        <w:t xml:space="preserve"> </w:t>
      </w:r>
    </w:p>
    <w:p w:rsidR="00D372A9" w:rsidRDefault="00D372A9" w:rsidP="00D372A9">
      <w:pPr>
        <w:numPr>
          <w:ilvl w:val="4"/>
          <w:numId w:val="8"/>
        </w:numPr>
        <w:spacing w:before="100" w:beforeAutospacing="1" w:after="100" w:afterAutospacing="1"/>
      </w:pPr>
      <w:hyperlink r:id="rId30" w:history="1">
        <w:r>
          <w:rPr>
            <w:rStyle w:val="Lienhypertexte"/>
          </w:rPr>
          <w:t>Chapitre III : Attributions</w:t>
        </w:r>
      </w:hyperlink>
      <w:r>
        <w:t xml:space="preserve"> </w:t>
      </w:r>
    </w:p>
    <w:p w:rsidR="00D372A9" w:rsidRDefault="00D372A9" w:rsidP="00D372A9">
      <w:pPr>
        <w:numPr>
          <w:ilvl w:val="5"/>
          <w:numId w:val="8"/>
        </w:numPr>
        <w:spacing w:before="100" w:beforeAutospacing="1" w:after="100" w:afterAutospacing="1"/>
      </w:pPr>
      <w:hyperlink r:id="rId31" w:history="1">
        <w:r>
          <w:rPr>
            <w:rStyle w:val="Lienhypertexte"/>
          </w:rPr>
          <w:t>Section 1 : Attributions économiques</w:t>
        </w:r>
      </w:hyperlink>
      <w:r>
        <w:t xml:space="preserve"> </w:t>
      </w:r>
    </w:p>
    <w:p w:rsidR="00D372A9" w:rsidRDefault="00D372A9" w:rsidP="00D372A9">
      <w:pPr>
        <w:jc w:val="both"/>
        <w:rPr>
          <w:rFonts w:ascii="Arial Narrow" w:hAnsi="Arial Narrow"/>
          <w:sz w:val="22"/>
          <w:szCs w:val="22"/>
        </w:rPr>
      </w:pPr>
    </w:p>
    <w:p w:rsidR="00D372A9" w:rsidRPr="00D372A9" w:rsidRDefault="00D372A9" w:rsidP="00D372A9">
      <w:pPr>
        <w:jc w:val="both"/>
        <w:rPr>
          <w:rFonts w:ascii="Arial Narrow" w:hAnsi="Arial Narrow"/>
          <w:b/>
          <w:color w:val="4F6228" w:themeColor="accent3" w:themeShade="80"/>
          <w:sz w:val="28"/>
          <w:szCs w:val="28"/>
        </w:rPr>
      </w:pPr>
      <w:r w:rsidRPr="00D372A9">
        <w:rPr>
          <w:rFonts w:ascii="Arial Narrow" w:hAnsi="Arial Narrow"/>
          <w:b/>
          <w:color w:val="4F6228" w:themeColor="accent3" w:themeShade="80"/>
          <w:sz w:val="28"/>
          <w:szCs w:val="28"/>
        </w:rPr>
        <w:t>Sous-section 9 : Bilan social.</w:t>
      </w:r>
    </w:p>
    <w:p w:rsidR="00D372A9" w:rsidRPr="00D372A9" w:rsidRDefault="00D372A9" w:rsidP="00D372A9">
      <w:pPr>
        <w:spacing w:before="240" w:after="120"/>
        <w:jc w:val="both"/>
        <w:rPr>
          <w:rFonts w:ascii="Arial Narrow" w:hAnsi="Arial Narrow"/>
          <w:b/>
          <w:color w:val="943634" w:themeColor="accent2" w:themeShade="BF"/>
          <w:sz w:val="22"/>
          <w:szCs w:val="22"/>
        </w:rPr>
      </w:pPr>
      <w:r w:rsidRPr="00D372A9">
        <w:rPr>
          <w:rFonts w:ascii="Arial Narrow" w:hAnsi="Arial Narrow"/>
          <w:b/>
          <w:color w:val="943634" w:themeColor="accent2" w:themeShade="BF"/>
          <w:sz w:val="22"/>
          <w:szCs w:val="22"/>
        </w:rPr>
        <w:t xml:space="preserve">Article L2323-68 </w:t>
      </w:r>
    </w:p>
    <w:p w:rsidR="00D372A9" w:rsidRPr="00D372A9" w:rsidRDefault="00D372A9" w:rsidP="00D372A9">
      <w:pPr>
        <w:pStyle w:val="NormalWeb"/>
        <w:spacing w:before="0" w:beforeAutospacing="0" w:after="0" w:afterAutospacing="0"/>
        <w:jc w:val="both"/>
        <w:rPr>
          <w:rFonts w:ascii="Arial Narrow" w:hAnsi="Arial Narrow"/>
          <w:sz w:val="22"/>
          <w:szCs w:val="22"/>
        </w:rPr>
      </w:pPr>
      <w:r w:rsidRPr="00D372A9">
        <w:rPr>
          <w:rFonts w:ascii="Arial Narrow" w:hAnsi="Arial Narrow"/>
          <w:sz w:val="22"/>
          <w:szCs w:val="22"/>
        </w:rPr>
        <w:t>Dans les entreprises et organismes mentionnés au premier alinéa de l'article L. 2321-1 ainsi que dans les entreprises mentionnées à l'article L. 2323-77, l'employeur établit et soumet annuellement au comité d'entreprise un bilan social lorsque l'effectif habituel de l'entreprise est au moins de trois cents salariés.</w:t>
      </w:r>
    </w:p>
    <w:p w:rsidR="00D372A9" w:rsidRPr="00D372A9" w:rsidRDefault="00D372A9" w:rsidP="00D372A9">
      <w:pPr>
        <w:pStyle w:val="NormalWeb"/>
        <w:spacing w:before="0" w:beforeAutospacing="0" w:after="0" w:afterAutospacing="0"/>
        <w:jc w:val="both"/>
        <w:rPr>
          <w:rFonts w:ascii="Arial Narrow" w:hAnsi="Arial Narrow"/>
          <w:sz w:val="22"/>
          <w:szCs w:val="22"/>
        </w:rPr>
      </w:pPr>
      <w:r w:rsidRPr="00D372A9">
        <w:rPr>
          <w:rFonts w:ascii="Arial Narrow" w:hAnsi="Arial Narrow"/>
          <w:sz w:val="22"/>
          <w:szCs w:val="22"/>
        </w:rPr>
        <w:t>Dans les entreprises comportant des établissements distincts, il est établi, outre le bilan social de l'entreprise et selon la même procédure, un bilan social particulier à chaque établissement dont l'effectif habituel est au moins de trois cents salariés.</w:t>
      </w:r>
    </w:p>
    <w:p w:rsidR="00D372A9" w:rsidRPr="00D372A9" w:rsidRDefault="00D372A9" w:rsidP="00D372A9">
      <w:pPr>
        <w:pStyle w:val="NormalWeb"/>
        <w:spacing w:before="0" w:beforeAutospacing="0" w:after="0" w:afterAutospacing="0"/>
        <w:jc w:val="both"/>
        <w:rPr>
          <w:rFonts w:ascii="Arial Narrow" w:hAnsi="Arial Narrow"/>
          <w:sz w:val="22"/>
          <w:szCs w:val="22"/>
        </w:rPr>
      </w:pPr>
      <w:r w:rsidRPr="00D372A9">
        <w:rPr>
          <w:rFonts w:ascii="Arial Narrow" w:hAnsi="Arial Narrow"/>
          <w:sz w:val="22"/>
          <w:szCs w:val="22"/>
        </w:rPr>
        <w:t>Ces obligations ne se substituent à aucune des obligations d'information et de consultation du comité d'entreprise ou d'établissement qui incombent à l'employeur en application, soit de dispositions légales, soit de stipulations conventionnelles.</w:t>
      </w:r>
    </w:p>
    <w:p w:rsidR="00D372A9" w:rsidRPr="00D372A9" w:rsidRDefault="00D372A9" w:rsidP="00D372A9">
      <w:pPr>
        <w:spacing w:before="240" w:after="120"/>
        <w:jc w:val="both"/>
        <w:rPr>
          <w:rFonts w:ascii="Arial Narrow" w:hAnsi="Arial Narrow"/>
          <w:b/>
          <w:color w:val="943634" w:themeColor="accent2" w:themeShade="BF"/>
          <w:sz w:val="22"/>
          <w:szCs w:val="22"/>
        </w:rPr>
      </w:pPr>
      <w:r w:rsidRPr="00D372A9">
        <w:rPr>
          <w:rFonts w:ascii="Arial Narrow" w:hAnsi="Arial Narrow"/>
          <w:b/>
          <w:color w:val="943634" w:themeColor="accent2" w:themeShade="BF"/>
          <w:sz w:val="22"/>
          <w:szCs w:val="22"/>
        </w:rPr>
        <w:t>Article L2323-69</w:t>
      </w:r>
      <w:hyperlink r:id="rId32" w:tooltip="En savoir plus sur l'article L2323-69" w:history="1"/>
    </w:p>
    <w:p w:rsidR="00D372A9" w:rsidRPr="00D372A9" w:rsidRDefault="00D372A9" w:rsidP="00D372A9">
      <w:pPr>
        <w:pStyle w:val="NormalWeb"/>
        <w:spacing w:before="0" w:beforeAutospacing="0" w:after="0" w:afterAutospacing="0"/>
        <w:jc w:val="both"/>
        <w:rPr>
          <w:rFonts w:ascii="Arial Narrow" w:hAnsi="Arial Narrow"/>
          <w:sz w:val="22"/>
          <w:szCs w:val="22"/>
        </w:rPr>
      </w:pPr>
      <w:r w:rsidRPr="00D372A9">
        <w:rPr>
          <w:rFonts w:ascii="Arial Narrow" w:hAnsi="Arial Narrow"/>
          <w:sz w:val="22"/>
          <w:szCs w:val="22"/>
        </w:rPr>
        <w:t>Lorsque l'effectif de l'entreprise ou de l'établissement atteint le seuil d'assujettissement de trois cents salariés, le premier bilan social de l'entreprise ou de l'établissement porte sur l'année suivant celle au cours de laquelle le seuil a été atteint.</w:t>
      </w:r>
    </w:p>
    <w:p w:rsidR="00D372A9" w:rsidRPr="00D372A9" w:rsidRDefault="00D372A9" w:rsidP="00D372A9">
      <w:pPr>
        <w:pStyle w:val="NormalWeb"/>
        <w:spacing w:before="0" w:beforeAutospacing="0" w:after="0" w:afterAutospacing="0"/>
        <w:jc w:val="both"/>
        <w:rPr>
          <w:rFonts w:ascii="Arial Narrow" w:hAnsi="Arial Narrow"/>
          <w:sz w:val="22"/>
          <w:szCs w:val="22"/>
        </w:rPr>
      </w:pPr>
      <w:r w:rsidRPr="00D372A9">
        <w:rPr>
          <w:rFonts w:ascii="Arial Narrow" w:hAnsi="Arial Narrow"/>
          <w:sz w:val="22"/>
          <w:szCs w:val="22"/>
        </w:rPr>
        <w:t>Le premier bilan social peut ne concerner que l'année écoulée. Le deuxième bilan peut ne concerner que les deux dernières années écoulées.</w:t>
      </w:r>
    </w:p>
    <w:p w:rsidR="00D372A9" w:rsidRPr="00D372A9" w:rsidRDefault="00D372A9" w:rsidP="00D372A9">
      <w:pPr>
        <w:pStyle w:val="NormalWeb"/>
        <w:spacing w:before="0" w:beforeAutospacing="0" w:after="0" w:afterAutospacing="0"/>
        <w:jc w:val="both"/>
        <w:rPr>
          <w:rFonts w:ascii="Arial Narrow" w:hAnsi="Arial Narrow"/>
          <w:sz w:val="22"/>
          <w:szCs w:val="22"/>
        </w:rPr>
      </w:pPr>
      <w:r w:rsidRPr="00D372A9">
        <w:rPr>
          <w:rFonts w:ascii="Arial Narrow" w:hAnsi="Arial Narrow"/>
          <w:sz w:val="22"/>
          <w:szCs w:val="22"/>
        </w:rPr>
        <w:t>Lorsque l'effectif de l'entreprise ou de l'établissement devient inférieur au seuil d'assujettissement de trois cents salariés, un bilan social est néanmoins présenté pour l'année en cours.</w:t>
      </w:r>
    </w:p>
    <w:p w:rsidR="00D372A9" w:rsidRPr="00D372A9" w:rsidRDefault="00D372A9" w:rsidP="00D372A9">
      <w:pPr>
        <w:spacing w:before="240" w:after="120"/>
        <w:jc w:val="both"/>
        <w:rPr>
          <w:rFonts w:ascii="Arial Narrow" w:hAnsi="Arial Narrow"/>
          <w:b/>
          <w:color w:val="943634" w:themeColor="accent2" w:themeShade="BF"/>
          <w:sz w:val="22"/>
          <w:szCs w:val="22"/>
        </w:rPr>
      </w:pPr>
      <w:r w:rsidRPr="00D372A9">
        <w:rPr>
          <w:rFonts w:ascii="Arial Narrow" w:hAnsi="Arial Narrow"/>
          <w:b/>
          <w:color w:val="943634" w:themeColor="accent2" w:themeShade="BF"/>
          <w:sz w:val="22"/>
          <w:szCs w:val="22"/>
        </w:rPr>
        <w:t xml:space="preserve">Article L2323-70 </w:t>
      </w:r>
    </w:p>
    <w:p w:rsidR="00D372A9" w:rsidRPr="00D372A9" w:rsidRDefault="00D372A9" w:rsidP="00D372A9">
      <w:pPr>
        <w:pStyle w:val="NormalWeb"/>
        <w:spacing w:before="0" w:beforeAutospacing="0" w:after="0" w:afterAutospacing="0"/>
        <w:jc w:val="both"/>
        <w:rPr>
          <w:rFonts w:ascii="Arial Narrow" w:hAnsi="Arial Narrow"/>
          <w:sz w:val="22"/>
          <w:szCs w:val="22"/>
        </w:rPr>
      </w:pPr>
      <w:r w:rsidRPr="00D372A9">
        <w:rPr>
          <w:rFonts w:ascii="Arial Narrow" w:hAnsi="Arial Narrow"/>
          <w:sz w:val="22"/>
          <w:szCs w:val="22"/>
        </w:rPr>
        <w:lastRenderedPageBreak/>
        <w:t>Le bilan social récapitule en un document unique les principales données chiffrées permettant d'apprécier la situation de l'entreprise dans le domaine social, d'enregistrer les réalisations effectuées et de mesurer les changements intervenus au cours de l'année écoulée et des deux années précédentes.</w:t>
      </w:r>
    </w:p>
    <w:p w:rsidR="00D372A9" w:rsidRPr="00D372A9" w:rsidRDefault="00D372A9" w:rsidP="00D372A9">
      <w:pPr>
        <w:pStyle w:val="NormalWeb"/>
        <w:spacing w:before="0" w:beforeAutospacing="0" w:after="0" w:afterAutospacing="0"/>
        <w:jc w:val="both"/>
        <w:rPr>
          <w:rFonts w:ascii="Arial Narrow" w:hAnsi="Arial Narrow"/>
          <w:sz w:val="22"/>
          <w:szCs w:val="22"/>
        </w:rPr>
      </w:pPr>
      <w:r w:rsidRPr="00D372A9">
        <w:rPr>
          <w:rFonts w:ascii="Arial Narrow" w:hAnsi="Arial Narrow"/>
          <w:sz w:val="22"/>
          <w:szCs w:val="22"/>
        </w:rPr>
        <w:t>Le bilan social comporte des informations sur l'emploi, les rémunérations et charges accessoires, les conditions de santé et de sécurité, les autres conditions de travail, la formation, les relations professionnelles ainsi que sur les conditions de vie des salariés et de leurs familles dans la mesure où ces conditions dépendent de l'entreprise</w:t>
      </w:r>
    </w:p>
    <w:p w:rsidR="00D372A9" w:rsidRDefault="00346691" w:rsidP="00346691">
      <w:pPr>
        <w:spacing w:before="100" w:beforeAutospacing="1" w:after="100" w:afterAutospacing="1"/>
        <w:ind w:hanging="567"/>
        <w:jc w:val="both"/>
        <w:rPr>
          <w:rStyle w:val="Lienhypertexte"/>
          <w:rFonts w:cs="Times New Roman"/>
          <w:sz w:val="24"/>
          <w:szCs w:val="24"/>
        </w:rPr>
      </w:pPr>
      <w:r w:rsidRPr="00346691">
        <w:rPr>
          <w:rFonts w:ascii="Arial Narrow" w:hAnsi="Arial Narrow"/>
          <w:b/>
          <w:i/>
          <w:color w:val="4F6228" w:themeColor="accent3" w:themeShade="80"/>
          <w:sz w:val="36"/>
          <w:szCs w:val="36"/>
        </w:rPr>
        <w:t>ANNEXE 11</w:t>
      </w:r>
      <w:r>
        <w:rPr>
          <w:rFonts w:ascii="Arial Narrow" w:hAnsi="Arial Narrow"/>
          <w:b/>
          <w:i/>
          <w:color w:val="4F6228" w:themeColor="accent3" w:themeShade="80"/>
          <w:sz w:val="36"/>
          <w:szCs w:val="36"/>
        </w:rPr>
        <w:t xml:space="preserve"> - </w:t>
      </w:r>
      <w:hyperlink r:id="rId33" w:history="1">
        <w:r w:rsidRPr="00227DD1">
          <w:rPr>
            <w:rStyle w:val="Lienhypertexte"/>
            <w:rFonts w:cs="Times New Roman"/>
            <w:sz w:val="24"/>
            <w:szCs w:val="24"/>
          </w:rPr>
          <w:t>http://www.lemonde.fr/sante/article/2013/09/02/l-hotel-dieu-au-c-ur-d-un-conflit-social_3470053_1651302.html</w:t>
        </w:r>
      </w:hyperlink>
    </w:p>
    <w:p w:rsidR="00346691" w:rsidRPr="00346691" w:rsidRDefault="00346691" w:rsidP="00346691">
      <w:pPr>
        <w:pStyle w:val="Titre2"/>
        <w:jc w:val="both"/>
        <w:rPr>
          <w:color w:val="0F243E" w:themeColor="text2" w:themeShade="80"/>
          <w:sz w:val="22"/>
          <w:szCs w:val="22"/>
        </w:rPr>
      </w:pPr>
      <w:r w:rsidRPr="00346691">
        <w:rPr>
          <w:color w:val="0F243E" w:themeColor="text2" w:themeShade="80"/>
          <w:sz w:val="22"/>
          <w:szCs w:val="22"/>
        </w:rPr>
        <w:t xml:space="preserve">Entre l'annonce, le 10 juillet dernier, par la ministre de la santé, </w:t>
      </w:r>
      <w:proofErr w:type="spellStart"/>
      <w:r w:rsidRPr="00346691">
        <w:rPr>
          <w:color w:val="0F243E" w:themeColor="text2" w:themeShade="80"/>
          <w:sz w:val="22"/>
          <w:szCs w:val="22"/>
        </w:rPr>
        <w:t>Marisol</w:t>
      </w:r>
      <w:proofErr w:type="spellEnd"/>
      <w:r w:rsidRPr="00346691">
        <w:rPr>
          <w:color w:val="0F243E" w:themeColor="text2" w:themeShade="80"/>
          <w:sz w:val="22"/>
          <w:szCs w:val="22"/>
        </w:rPr>
        <w:t xml:space="preserve"> Touraine, de </w:t>
      </w:r>
      <w:r w:rsidRPr="00346691">
        <w:rPr>
          <w:rStyle w:val="Accentuation"/>
          <w:color w:val="0F243E" w:themeColor="text2" w:themeShade="80"/>
          <w:sz w:val="22"/>
          <w:szCs w:val="22"/>
        </w:rPr>
        <w:t>"décaler"</w:t>
      </w:r>
      <w:r w:rsidRPr="00346691">
        <w:rPr>
          <w:color w:val="0F243E" w:themeColor="text2" w:themeShade="80"/>
          <w:sz w:val="22"/>
          <w:szCs w:val="22"/>
        </w:rPr>
        <w:t xml:space="preserve"> la date de fermeture des urgences de l'hôpital parisien de l'Hôtel-Dieu, et l'arrêt, conjointement, de services annexes, les syndicalistes et membres du personnel hospitalier ne savent plus à quel saint se vouer.</w:t>
      </w:r>
    </w:p>
    <w:p w:rsidR="00346691" w:rsidRDefault="00346691" w:rsidP="00346691">
      <w:pPr>
        <w:pStyle w:val="NormalWeb"/>
        <w:jc w:val="both"/>
        <w:rPr>
          <w:rStyle w:val="Accentuation"/>
          <w:sz w:val="22"/>
          <w:szCs w:val="22"/>
        </w:rPr>
      </w:pPr>
      <w:r w:rsidRPr="00346691">
        <w:rPr>
          <w:sz w:val="22"/>
          <w:szCs w:val="22"/>
        </w:rPr>
        <w:t>Face à </w:t>
      </w:r>
      <w:r w:rsidRPr="00346691">
        <w:rPr>
          <w:rStyle w:val="Accentuation"/>
          <w:sz w:val="22"/>
          <w:szCs w:val="22"/>
        </w:rPr>
        <w:t>"ce double discours"</w:t>
      </w:r>
      <w:r w:rsidRPr="00346691">
        <w:rPr>
          <w:sz w:val="22"/>
          <w:szCs w:val="22"/>
        </w:rPr>
        <w:t>, ils occupent symboliquement une salle vide de l'Hôtel-Dieu depuis dimanche, en exigeant du gouvernement qu'il prenne une décision définitive sur le maintien ou non du service des urgences, un des rares qui subsiste dans l'établissement.</w:t>
      </w:r>
      <w:r>
        <w:rPr>
          <w:sz w:val="22"/>
          <w:szCs w:val="22"/>
        </w:rPr>
        <w:t xml:space="preserve"> </w:t>
      </w:r>
      <w:r w:rsidRPr="00346691">
        <w:rPr>
          <w:rStyle w:val="Accentuation"/>
          <w:sz w:val="22"/>
          <w:szCs w:val="22"/>
        </w:rPr>
        <w:t>"Tant qu'on n'aura pas une décision claire, on restera"</w:t>
      </w:r>
      <w:r w:rsidRPr="00346691">
        <w:rPr>
          <w:sz w:val="22"/>
          <w:szCs w:val="22"/>
        </w:rPr>
        <w:t xml:space="preserve">, a prévenu le médecin urgentiste Gérald </w:t>
      </w:r>
      <w:proofErr w:type="spellStart"/>
      <w:r w:rsidRPr="00346691">
        <w:rPr>
          <w:sz w:val="22"/>
          <w:szCs w:val="22"/>
        </w:rPr>
        <w:t>Kierzek</w:t>
      </w:r>
      <w:proofErr w:type="spellEnd"/>
      <w:r w:rsidRPr="00346691">
        <w:rPr>
          <w:sz w:val="22"/>
          <w:szCs w:val="22"/>
        </w:rPr>
        <w:t xml:space="preserve">. Il déplore en outre le décalage entre </w:t>
      </w:r>
      <w:r w:rsidRPr="00346691">
        <w:rPr>
          <w:rStyle w:val="Accentuation"/>
          <w:sz w:val="22"/>
          <w:szCs w:val="22"/>
        </w:rPr>
        <w:t>"le moratoire sur les urgences"</w:t>
      </w:r>
      <w:r w:rsidRPr="00346691">
        <w:rPr>
          <w:sz w:val="22"/>
          <w:szCs w:val="22"/>
        </w:rPr>
        <w:t xml:space="preserve"> acté le 10 juillet et le fait qu'au même moment</w:t>
      </w:r>
      <w:r w:rsidRPr="00346691">
        <w:rPr>
          <w:rStyle w:val="Accentuation"/>
          <w:sz w:val="22"/>
          <w:szCs w:val="22"/>
        </w:rPr>
        <w:t xml:space="preserve"> "on est en train de [les] siphonner, de [les] asphyxier".</w:t>
      </w:r>
    </w:p>
    <w:p w:rsidR="00346691" w:rsidRPr="00346691" w:rsidRDefault="00346691" w:rsidP="00346691">
      <w:pPr>
        <w:pStyle w:val="NormalWeb"/>
        <w:jc w:val="both"/>
        <w:rPr>
          <w:rStyle w:val="Accentuation"/>
          <w:sz w:val="22"/>
          <w:szCs w:val="22"/>
        </w:rPr>
      </w:pPr>
      <w:r w:rsidRPr="00346691">
        <w:rPr>
          <w:rStyle w:val="lev"/>
          <w:sz w:val="22"/>
          <w:szCs w:val="22"/>
        </w:rPr>
        <w:t>UN ENJEU ÉLECTORAL EN VUE DES MUNICIPALES</w:t>
      </w:r>
    </w:p>
    <w:p w:rsidR="00346691" w:rsidRPr="00346691" w:rsidRDefault="00346691" w:rsidP="00346691">
      <w:pPr>
        <w:pStyle w:val="NormalWeb"/>
        <w:jc w:val="both"/>
        <w:rPr>
          <w:sz w:val="22"/>
          <w:szCs w:val="22"/>
        </w:rPr>
      </w:pPr>
      <w:r w:rsidRPr="00346691">
        <w:rPr>
          <w:sz w:val="22"/>
          <w:szCs w:val="22"/>
        </w:rPr>
        <w:t xml:space="preserve">A l'origine, la fermeture avait été justifiée par un projet de reconversion du vieil établissement, jugé trop vétuste, en </w:t>
      </w:r>
      <w:r w:rsidRPr="00346691">
        <w:rPr>
          <w:rStyle w:val="Accentuation"/>
          <w:sz w:val="22"/>
          <w:szCs w:val="22"/>
        </w:rPr>
        <w:t xml:space="preserve">"hôpital universitaire de santé publique" </w:t>
      </w:r>
      <w:r w:rsidRPr="00346691">
        <w:rPr>
          <w:sz w:val="22"/>
          <w:szCs w:val="22"/>
        </w:rPr>
        <w:t>consacré à la formation, à la recherche et aux consultations de médecine générale.</w:t>
      </w:r>
    </w:p>
    <w:p w:rsidR="00346691" w:rsidRPr="00346691" w:rsidRDefault="00346691" w:rsidP="00346691">
      <w:pPr>
        <w:pStyle w:val="NormalWeb"/>
        <w:jc w:val="both"/>
        <w:rPr>
          <w:sz w:val="22"/>
          <w:szCs w:val="22"/>
        </w:rPr>
      </w:pPr>
      <w:r w:rsidRPr="00346691">
        <w:rPr>
          <w:sz w:val="22"/>
          <w:szCs w:val="22"/>
        </w:rPr>
        <w:t>Le projet a été gelé par la ministre, pourtant, la direction de l'hôpital aurait, selon les occupants, demandé aux pompiers de ne plus amener de malades aux urgences. La direction de l'Assistance publique-Hôpitaux de Paris, avait déjà fait savoir que la remise aux normes des urgences du plus vieil hôpital de Paris serait trop coûteuse.</w:t>
      </w:r>
    </w:p>
    <w:p w:rsidR="00346691" w:rsidRPr="00346691" w:rsidRDefault="00346691" w:rsidP="00346691">
      <w:pPr>
        <w:pStyle w:val="NormalWeb"/>
        <w:jc w:val="both"/>
        <w:rPr>
          <w:sz w:val="22"/>
          <w:szCs w:val="22"/>
        </w:rPr>
      </w:pPr>
      <w:r w:rsidRPr="00346691">
        <w:rPr>
          <w:sz w:val="22"/>
          <w:szCs w:val="22"/>
        </w:rPr>
        <w:t>Mais l'urgentiste explique que le maintien des urgences de l'hôpital situé près de la cathédrale Notre-Dame, en plein centre de Paris, se justifie par la saturation des autres services d'urgences parisiens : une heure d'attente selon lui à l'Hôtel-Dieu, contre dix heures à Bichat ou à Lariboisière.</w:t>
      </w:r>
    </w:p>
    <w:p w:rsidR="00346691" w:rsidRPr="00346691" w:rsidRDefault="00346691" w:rsidP="00346691">
      <w:pPr>
        <w:pStyle w:val="NormalWeb"/>
        <w:jc w:val="both"/>
        <w:rPr>
          <w:sz w:val="22"/>
          <w:szCs w:val="22"/>
        </w:rPr>
      </w:pPr>
      <w:r w:rsidRPr="00346691">
        <w:rPr>
          <w:sz w:val="22"/>
          <w:szCs w:val="22"/>
        </w:rPr>
        <w:t xml:space="preserve">Par contre, dans les milieux hospitaliers, le mouvement d'occupation est critiqué. Ainsi le porte-parole du Mouvement de défense de l'hôpital public (MDHP), le docteur Bernard Granger, s'est moqué dans un communiqué de l'action d'une </w:t>
      </w:r>
      <w:r w:rsidRPr="00346691">
        <w:rPr>
          <w:rStyle w:val="Accentuation"/>
          <w:sz w:val="22"/>
          <w:szCs w:val="22"/>
        </w:rPr>
        <w:t>"poignée d'irréductibles transformée en troupe d'occupation"</w:t>
      </w:r>
      <w:r w:rsidRPr="00346691">
        <w:rPr>
          <w:sz w:val="22"/>
          <w:szCs w:val="22"/>
        </w:rPr>
        <w:t>.</w:t>
      </w:r>
    </w:p>
    <w:p w:rsidR="00346691" w:rsidRPr="00346691" w:rsidRDefault="00346691" w:rsidP="00346691">
      <w:pPr>
        <w:pStyle w:val="NormalWeb"/>
        <w:jc w:val="both"/>
        <w:rPr>
          <w:sz w:val="22"/>
          <w:szCs w:val="22"/>
        </w:rPr>
      </w:pPr>
      <w:r w:rsidRPr="00346691">
        <w:rPr>
          <w:sz w:val="22"/>
          <w:szCs w:val="22"/>
        </w:rPr>
        <w:t>Au final, cette décision est devenue un véritable enjeu électoral dans le cadre des élections municipales à Paris l'an prochain.</w:t>
      </w:r>
    </w:p>
    <w:p w:rsidR="00346691" w:rsidRPr="009E5729" w:rsidRDefault="00346691" w:rsidP="00406381">
      <w:pPr>
        <w:spacing w:before="100" w:beforeAutospacing="1" w:after="100" w:afterAutospacing="1"/>
        <w:jc w:val="both"/>
        <w:rPr>
          <w:rFonts w:ascii="Arial Narrow" w:hAnsi="Arial Narrow" w:cs="Times New Roman"/>
          <w:sz w:val="24"/>
          <w:szCs w:val="24"/>
        </w:rPr>
      </w:pPr>
    </w:p>
    <w:p w:rsidR="006733E7" w:rsidRPr="009E5729" w:rsidRDefault="006733E7" w:rsidP="008E38EA">
      <w:pPr>
        <w:spacing w:before="100" w:beforeAutospacing="1" w:after="100" w:afterAutospacing="1"/>
        <w:rPr>
          <w:rFonts w:ascii="Arial Narrow" w:hAnsi="Arial Narrow" w:cs="Times New Roman"/>
          <w:sz w:val="24"/>
          <w:szCs w:val="24"/>
        </w:rPr>
      </w:pPr>
    </w:p>
    <w:p w:rsidR="00C01788" w:rsidRPr="009E5729" w:rsidRDefault="00C01788">
      <w:pPr>
        <w:rPr>
          <w:rFonts w:ascii="Arial Narrow" w:hAnsi="Arial Narrow"/>
        </w:rPr>
      </w:pPr>
    </w:p>
    <w:sectPr w:rsidR="00C01788" w:rsidRPr="009E5729" w:rsidSect="00FB294D">
      <w:headerReference w:type="default" r:id="rId34"/>
      <w:footerReference w:type="default" r:id="rId35"/>
      <w:pgSz w:w="11906" w:h="16838"/>
      <w:pgMar w:top="1417" w:right="1417" w:bottom="1417" w:left="1417" w:header="708" w:footer="6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044" w:rsidRDefault="00255044" w:rsidP="006542F9">
      <w:r>
        <w:separator/>
      </w:r>
    </w:p>
  </w:endnote>
  <w:endnote w:type="continuationSeparator" w:id="0">
    <w:p w:rsidR="00255044" w:rsidRDefault="00255044" w:rsidP="00654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691" w:rsidRDefault="00346691" w:rsidP="006542F9">
    <w:pPr>
      <w:pStyle w:val="Pieddepage"/>
      <w:pBdr>
        <w:top w:val="single" w:sz="4" w:space="1" w:color="auto"/>
      </w:pBdr>
      <w:rPr>
        <w:rFonts w:ascii="Arial Narrow" w:hAnsi="Arial Narrow"/>
        <w:color w:val="000000"/>
        <w:sz w:val="18"/>
        <w:szCs w:val="18"/>
      </w:rPr>
    </w:pPr>
    <w:r>
      <w:rPr>
        <w:rFonts w:ascii="Arial Narrow" w:hAnsi="Arial Narrow"/>
        <w:color w:val="000000"/>
        <w:sz w:val="18"/>
        <w:szCs w:val="18"/>
      </w:rPr>
      <w:t>Thème « Evaluation et performance »- Question « </w:t>
    </w:r>
    <w:r w:rsidRPr="00323505">
      <w:rPr>
        <w:rFonts w:ascii="Arial Narrow" w:hAnsi="Arial Narrow"/>
        <w:color w:val="000000"/>
        <w:sz w:val="18"/>
        <w:szCs w:val="18"/>
      </w:rPr>
      <w:t>Qu’est-ce qu’une organisation performante ?</w:t>
    </w:r>
    <w:r>
      <w:rPr>
        <w:rFonts w:ascii="Arial Narrow" w:hAnsi="Arial Narrow"/>
        <w:color w:val="000000"/>
        <w:sz w:val="18"/>
        <w:szCs w:val="18"/>
      </w:rPr>
      <w:t> »</w:t>
    </w:r>
    <w:r w:rsidRPr="006B3883">
      <w:rPr>
        <w:rFonts w:ascii="Arial Narrow" w:hAnsi="Arial Narrow"/>
        <w:color w:val="000000"/>
        <w:sz w:val="18"/>
        <w:szCs w:val="18"/>
      </w:rPr>
      <w:tab/>
      <w:t xml:space="preserve">Page </w:t>
    </w:r>
    <w:r w:rsidRPr="006B3883">
      <w:rPr>
        <w:rFonts w:ascii="Arial Narrow" w:hAnsi="Arial Narrow"/>
        <w:color w:val="000000"/>
        <w:sz w:val="18"/>
        <w:szCs w:val="18"/>
      </w:rPr>
      <w:fldChar w:fldCharType="begin"/>
    </w:r>
    <w:r w:rsidRPr="006B3883">
      <w:rPr>
        <w:rFonts w:ascii="Arial Narrow" w:hAnsi="Arial Narrow"/>
        <w:color w:val="000000"/>
        <w:sz w:val="18"/>
        <w:szCs w:val="18"/>
      </w:rPr>
      <w:instrText>PAGE  \* Arabic  \* MERGEFORMAT</w:instrText>
    </w:r>
    <w:r w:rsidRPr="006B3883">
      <w:rPr>
        <w:rFonts w:ascii="Arial Narrow" w:hAnsi="Arial Narrow"/>
        <w:color w:val="000000"/>
        <w:sz w:val="18"/>
        <w:szCs w:val="18"/>
      </w:rPr>
      <w:fldChar w:fldCharType="separate"/>
    </w:r>
    <w:r w:rsidR="00B3635E">
      <w:rPr>
        <w:rFonts w:ascii="Arial Narrow" w:hAnsi="Arial Narrow"/>
        <w:noProof/>
        <w:color w:val="000000"/>
        <w:sz w:val="18"/>
        <w:szCs w:val="18"/>
      </w:rPr>
      <w:t>9</w:t>
    </w:r>
    <w:r w:rsidRPr="006B3883">
      <w:rPr>
        <w:rFonts w:ascii="Arial Narrow" w:hAnsi="Arial Narrow"/>
        <w:color w:val="000000"/>
        <w:sz w:val="18"/>
        <w:szCs w:val="18"/>
      </w:rPr>
      <w:fldChar w:fldCharType="end"/>
    </w:r>
    <w:r w:rsidRPr="006B3883">
      <w:rPr>
        <w:rFonts w:ascii="Arial Narrow" w:hAnsi="Arial Narrow"/>
        <w:color w:val="000000"/>
        <w:sz w:val="18"/>
        <w:szCs w:val="18"/>
      </w:rPr>
      <w:t xml:space="preserve"> sur </w:t>
    </w:r>
    <w:r w:rsidRPr="006B3883">
      <w:rPr>
        <w:rFonts w:ascii="Arial Narrow" w:hAnsi="Arial Narrow"/>
        <w:color w:val="000000"/>
        <w:sz w:val="18"/>
        <w:szCs w:val="18"/>
      </w:rPr>
      <w:fldChar w:fldCharType="begin"/>
    </w:r>
    <w:r w:rsidRPr="006B3883">
      <w:rPr>
        <w:rFonts w:ascii="Arial Narrow" w:hAnsi="Arial Narrow"/>
        <w:color w:val="000000"/>
        <w:sz w:val="18"/>
        <w:szCs w:val="18"/>
      </w:rPr>
      <w:instrText>NUMPAGES  \* Arabic  \* MERGEFORMAT</w:instrText>
    </w:r>
    <w:r w:rsidRPr="006B3883">
      <w:rPr>
        <w:rFonts w:ascii="Arial Narrow" w:hAnsi="Arial Narrow"/>
        <w:color w:val="000000"/>
        <w:sz w:val="18"/>
        <w:szCs w:val="18"/>
      </w:rPr>
      <w:fldChar w:fldCharType="separate"/>
    </w:r>
    <w:r w:rsidR="00B3635E">
      <w:rPr>
        <w:rFonts w:ascii="Arial Narrow" w:hAnsi="Arial Narrow"/>
        <w:noProof/>
        <w:color w:val="000000"/>
        <w:sz w:val="18"/>
        <w:szCs w:val="18"/>
      </w:rPr>
      <w:t>10</w:t>
    </w:r>
    <w:r w:rsidRPr="006B3883">
      <w:rPr>
        <w:rFonts w:ascii="Arial Narrow" w:hAnsi="Arial Narrow"/>
        <w:color w:val="000000"/>
        <w:sz w:val="18"/>
        <w:szCs w:val="18"/>
      </w:rPr>
      <w:fldChar w:fldCharType="end"/>
    </w:r>
  </w:p>
  <w:p w:rsidR="00FB294D" w:rsidRPr="00FB294D" w:rsidRDefault="00FB294D" w:rsidP="006542F9">
    <w:pPr>
      <w:pStyle w:val="Pieddepage"/>
      <w:pBdr>
        <w:top w:val="single" w:sz="4" w:space="1" w:color="auto"/>
      </w:pBdr>
      <w:rPr>
        <w:rFonts w:ascii="Arial Narrow" w:hAnsi="Arial Narrow"/>
        <w:sz w:val="18"/>
        <w:szCs w:val="18"/>
      </w:rPr>
    </w:pPr>
    <w:r>
      <w:rPr>
        <w:rFonts w:ascii="Arial Narrow" w:hAnsi="Arial Narrow"/>
        <w:i/>
        <w:sz w:val="16"/>
        <w:szCs w:val="16"/>
      </w:rPr>
      <w:t xml:space="preserve">D. GOUILL - </w:t>
    </w:r>
    <w:r>
      <w:rPr>
        <w:rFonts w:ascii="Arial Narrow" w:hAnsi="Arial Narrow"/>
        <w:i/>
        <w:sz w:val="16"/>
        <w:szCs w:val="16"/>
      </w:rPr>
      <w:tab/>
      <w:t xml:space="preserve">© Réseau CRCF - Ministère de l'Éducation nationale - </w:t>
    </w:r>
    <w:hyperlink r:id="rId1" w:history="1">
      <w:r>
        <w:rPr>
          <w:rStyle w:val="Lienhypertexte"/>
          <w:rFonts w:ascii="Arial Narrow" w:hAnsi="Arial Narrow"/>
          <w:i/>
          <w:sz w:val="16"/>
          <w:szCs w:val="16"/>
        </w:rPr>
        <w:t>http://crcf.ac-grenoble.fr</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044" w:rsidRDefault="00255044" w:rsidP="006542F9">
      <w:r>
        <w:separator/>
      </w:r>
    </w:p>
  </w:footnote>
  <w:footnote w:type="continuationSeparator" w:id="0">
    <w:p w:rsidR="00255044" w:rsidRDefault="00255044" w:rsidP="006542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6691" w:rsidRPr="00B3635E" w:rsidRDefault="00346691" w:rsidP="006542F9">
    <w:pPr>
      <w:pStyle w:val="En-tte"/>
      <w:pBdr>
        <w:bottom w:val="single" w:sz="4" w:space="1" w:color="auto"/>
      </w:pBdr>
      <w:rPr>
        <w:rFonts w:ascii="Arial Narrow" w:hAnsi="Arial Narrow"/>
      </w:rPr>
    </w:pPr>
    <w:r w:rsidRPr="00B3635E">
      <w:rPr>
        <w:rFonts w:ascii="Arial Narrow" w:hAnsi="Arial Narrow"/>
        <w:i/>
        <w:color w:val="4A442A" w:themeColor="background2" w:themeShade="40"/>
      </w:rPr>
      <w:t>Thème – ÉVALUATION ET PERFORMANCE</w:t>
    </w:r>
    <w:r w:rsidRPr="00B3635E">
      <w:rPr>
        <w:rFonts w:ascii="Arial Narrow" w:hAnsi="Arial Narrow"/>
        <w:i/>
        <w:color w:val="4A442A" w:themeColor="background2" w:themeShade="40"/>
      </w:rPr>
      <w:tab/>
    </w:r>
    <w:r w:rsidRPr="00B3635E">
      <w:rPr>
        <w:rFonts w:ascii="Arial Narrow" w:hAnsi="Arial Narrow"/>
        <w:i/>
        <w:color w:val="4A442A" w:themeColor="background2" w:themeShade="40"/>
      </w:rPr>
      <w:tab/>
      <w:t xml:space="preserve">Document </w:t>
    </w:r>
    <w:r w:rsidR="00AD71C9" w:rsidRPr="00B3635E">
      <w:rPr>
        <w:rFonts w:ascii="Arial Narrow" w:hAnsi="Arial Narrow"/>
        <w:i/>
        <w:color w:val="4A442A" w:themeColor="background2" w:themeShade="40"/>
      </w:rPr>
      <w:t>élève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AA7ECD"/>
    <w:multiLevelType w:val="hybridMultilevel"/>
    <w:tmpl w:val="38547CF0"/>
    <w:lvl w:ilvl="0" w:tplc="81840438">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F903111"/>
    <w:multiLevelType w:val="multilevel"/>
    <w:tmpl w:val="0ACEF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C53282"/>
    <w:multiLevelType w:val="hybridMultilevel"/>
    <w:tmpl w:val="D19253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8DF2A42"/>
    <w:multiLevelType w:val="hybridMultilevel"/>
    <w:tmpl w:val="1E1C92E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nsid w:val="2D3F7730"/>
    <w:multiLevelType w:val="hybridMultilevel"/>
    <w:tmpl w:val="7BAE40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F470004"/>
    <w:multiLevelType w:val="multilevel"/>
    <w:tmpl w:val="6D027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5FA4A97"/>
    <w:multiLevelType w:val="multilevel"/>
    <w:tmpl w:val="6FCC8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E0429F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FDE12D8"/>
    <w:multiLevelType w:val="multilevel"/>
    <w:tmpl w:val="55D2C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A4D411E"/>
    <w:multiLevelType w:val="hybridMultilevel"/>
    <w:tmpl w:val="A114EE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6"/>
  </w:num>
  <w:num w:numId="4">
    <w:abstractNumId w:val="7"/>
  </w:num>
  <w:num w:numId="5">
    <w:abstractNumId w:val="3"/>
  </w:num>
  <w:num w:numId="6">
    <w:abstractNumId w:val="5"/>
  </w:num>
  <w:num w:numId="7">
    <w:abstractNumId w:val="8"/>
  </w:num>
  <w:num w:numId="8">
    <w:abstractNumId w:val="1"/>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2F9"/>
    <w:rsid w:val="0000051D"/>
    <w:rsid w:val="0003619B"/>
    <w:rsid w:val="000761C6"/>
    <w:rsid w:val="00133406"/>
    <w:rsid w:val="0016059B"/>
    <w:rsid w:val="00180A37"/>
    <w:rsid w:val="00180C37"/>
    <w:rsid w:val="001A1AD2"/>
    <w:rsid w:val="001A6474"/>
    <w:rsid w:val="001B31C8"/>
    <w:rsid w:val="001D41D4"/>
    <w:rsid w:val="001E31D9"/>
    <w:rsid w:val="0021739B"/>
    <w:rsid w:val="00217B82"/>
    <w:rsid w:val="00232CF0"/>
    <w:rsid w:val="00240C41"/>
    <w:rsid w:val="00255044"/>
    <w:rsid w:val="002577A2"/>
    <w:rsid w:val="002D04A4"/>
    <w:rsid w:val="002E6B1A"/>
    <w:rsid w:val="002F40A7"/>
    <w:rsid w:val="003036F3"/>
    <w:rsid w:val="00306295"/>
    <w:rsid w:val="00320650"/>
    <w:rsid w:val="00346691"/>
    <w:rsid w:val="003811C6"/>
    <w:rsid w:val="003F3411"/>
    <w:rsid w:val="003F5D52"/>
    <w:rsid w:val="00406381"/>
    <w:rsid w:val="00423928"/>
    <w:rsid w:val="00450E82"/>
    <w:rsid w:val="004868C0"/>
    <w:rsid w:val="004A74AD"/>
    <w:rsid w:val="004D07D1"/>
    <w:rsid w:val="004D10CA"/>
    <w:rsid w:val="004E64D3"/>
    <w:rsid w:val="0054325A"/>
    <w:rsid w:val="00560E8F"/>
    <w:rsid w:val="005A4D23"/>
    <w:rsid w:val="005B1B0D"/>
    <w:rsid w:val="005E6489"/>
    <w:rsid w:val="005E7FA3"/>
    <w:rsid w:val="005F29A0"/>
    <w:rsid w:val="00613DD8"/>
    <w:rsid w:val="00652B56"/>
    <w:rsid w:val="006542F9"/>
    <w:rsid w:val="006713C7"/>
    <w:rsid w:val="006733E7"/>
    <w:rsid w:val="00690EB0"/>
    <w:rsid w:val="00697AAB"/>
    <w:rsid w:val="006C0D96"/>
    <w:rsid w:val="006D217F"/>
    <w:rsid w:val="006E3591"/>
    <w:rsid w:val="006E7289"/>
    <w:rsid w:val="00723BF8"/>
    <w:rsid w:val="007756E6"/>
    <w:rsid w:val="007841D3"/>
    <w:rsid w:val="007A4F12"/>
    <w:rsid w:val="007C7632"/>
    <w:rsid w:val="007E1E13"/>
    <w:rsid w:val="00820A6E"/>
    <w:rsid w:val="00821501"/>
    <w:rsid w:val="008277ED"/>
    <w:rsid w:val="008706B9"/>
    <w:rsid w:val="00871D97"/>
    <w:rsid w:val="00873AC9"/>
    <w:rsid w:val="00882B65"/>
    <w:rsid w:val="008835E1"/>
    <w:rsid w:val="008B7762"/>
    <w:rsid w:val="008D0C4D"/>
    <w:rsid w:val="008D5BB6"/>
    <w:rsid w:val="008E38EA"/>
    <w:rsid w:val="008E6EE9"/>
    <w:rsid w:val="008F4AE0"/>
    <w:rsid w:val="0090083D"/>
    <w:rsid w:val="00901935"/>
    <w:rsid w:val="00904D28"/>
    <w:rsid w:val="00943886"/>
    <w:rsid w:val="0094628D"/>
    <w:rsid w:val="0099101F"/>
    <w:rsid w:val="00992030"/>
    <w:rsid w:val="009E5729"/>
    <w:rsid w:val="009F1BCB"/>
    <w:rsid w:val="00A115A8"/>
    <w:rsid w:val="00A13FD4"/>
    <w:rsid w:val="00A35776"/>
    <w:rsid w:val="00A7137C"/>
    <w:rsid w:val="00A86F81"/>
    <w:rsid w:val="00AB1789"/>
    <w:rsid w:val="00AD71C9"/>
    <w:rsid w:val="00B13257"/>
    <w:rsid w:val="00B15FE2"/>
    <w:rsid w:val="00B3635E"/>
    <w:rsid w:val="00B37B02"/>
    <w:rsid w:val="00B52D99"/>
    <w:rsid w:val="00B67561"/>
    <w:rsid w:val="00B92AC6"/>
    <w:rsid w:val="00BA246A"/>
    <w:rsid w:val="00BC4F90"/>
    <w:rsid w:val="00BE7195"/>
    <w:rsid w:val="00C01788"/>
    <w:rsid w:val="00C11352"/>
    <w:rsid w:val="00C22EDB"/>
    <w:rsid w:val="00C53FC3"/>
    <w:rsid w:val="00C55741"/>
    <w:rsid w:val="00C85811"/>
    <w:rsid w:val="00C8762C"/>
    <w:rsid w:val="00CB6A76"/>
    <w:rsid w:val="00D00513"/>
    <w:rsid w:val="00D01D42"/>
    <w:rsid w:val="00D04976"/>
    <w:rsid w:val="00D05B73"/>
    <w:rsid w:val="00D372A9"/>
    <w:rsid w:val="00D433FA"/>
    <w:rsid w:val="00DD3FCB"/>
    <w:rsid w:val="00E11C01"/>
    <w:rsid w:val="00E17B4A"/>
    <w:rsid w:val="00E24371"/>
    <w:rsid w:val="00E30068"/>
    <w:rsid w:val="00E63477"/>
    <w:rsid w:val="00E8346E"/>
    <w:rsid w:val="00ED4E4C"/>
    <w:rsid w:val="00F26BFD"/>
    <w:rsid w:val="00F277A7"/>
    <w:rsid w:val="00F27E46"/>
    <w:rsid w:val="00F516CB"/>
    <w:rsid w:val="00F5223C"/>
    <w:rsid w:val="00F64221"/>
    <w:rsid w:val="00F849AC"/>
    <w:rsid w:val="00F9644A"/>
    <w:rsid w:val="00FB294D"/>
    <w:rsid w:val="00FB4424"/>
    <w:rsid w:val="00FB47CD"/>
    <w:rsid w:val="00FF4B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2F9"/>
    <w:pPr>
      <w:spacing w:after="0" w:line="240" w:lineRule="auto"/>
    </w:pPr>
    <w:rPr>
      <w:rFonts w:ascii="Arial" w:eastAsia="Times New Roman" w:hAnsi="Arial" w:cs="Arial"/>
      <w:sz w:val="20"/>
      <w:szCs w:val="20"/>
      <w:lang w:eastAsia="fr-FR"/>
    </w:rPr>
  </w:style>
  <w:style w:type="paragraph" w:styleId="Titre1">
    <w:name w:val="heading 1"/>
    <w:basedOn w:val="Normal"/>
    <w:link w:val="Titre1Car"/>
    <w:uiPriority w:val="9"/>
    <w:qFormat/>
    <w:rsid w:val="008E38EA"/>
    <w:pPr>
      <w:spacing w:before="100" w:beforeAutospacing="1" w:after="100" w:afterAutospacing="1"/>
      <w:outlineLvl w:val="0"/>
    </w:pPr>
    <w:rPr>
      <w:rFonts w:ascii="Times New Roman" w:hAnsi="Times New Roman" w:cs="Times New Roman"/>
      <w:b/>
      <w:bCs/>
      <w:kern w:val="36"/>
      <w:sz w:val="48"/>
      <w:szCs w:val="48"/>
    </w:rPr>
  </w:style>
  <w:style w:type="paragraph" w:styleId="Titre2">
    <w:name w:val="heading 2"/>
    <w:basedOn w:val="Normal"/>
    <w:next w:val="Normal"/>
    <w:link w:val="Titre2Car"/>
    <w:uiPriority w:val="9"/>
    <w:semiHidden/>
    <w:unhideWhenUsed/>
    <w:qFormat/>
    <w:rsid w:val="0034669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4">
    <w:name w:val="heading 4"/>
    <w:basedOn w:val="Normal"/>
    <w:next w:val="Normal"/>
    <w:link w:val="Titre4Car"/>
    <w:uiPriority w:val="9"/>
    <w:semiHidden/>
    <w:unhideWhenUsed/>
    <w:qFormat/>
    <w:rsid w:val="009E5729"/>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542F9"/>
    <w:pPr>
      <w:tabs>
        <w:tab w:val="center" w:pos="4536"/>
        <w:tab w:val="right" w:pos="9072"/>
      </w:tabs>
    </w:pPr>
  </w:style>
  <w:style w:type="character" w:customStyle="1" w:styleId="En-tteCar">
    <w:name w:val="En-tête Car"/>
    <w:basedOn w:val="Policepardfaut"/>
    <w:link w:val="En-tte"/>
    <w:uiPriority w:val="99"/>
    <w:rsid w:val="006542F9"/>
  </w:style>
  <w:style w:type="paragraph" w:styleId="Pieddepage">
    <w:name w:val="footer"/>
    <w:basedOn w:val="Normal"/>
    <w:link w:val="PieddepageCar"/>
    <w:uiPriority w:val="99"/>
    <w:unhideWhenUsed/>
    <w:rsid w:val="006542F9"/>
    <w:pPr>
      <w:tabs>
        <w:tab w:val="center" w:pos="4536"/>
        <w:tab w:val="right" w:pos="9072"/>
      </w:tabs>
    </w:pPr>
  </w:style>
  <w:style w:type="character" w:customStyle="1" w:styleId="PieddepageCar">
    <w:name w:val="Pied de page Car"/>
    <w:basedOn w:val="Policepardfaut"/>
    <w:link w:val="Pieddepage"/>
    <w:uiPriority w:val="99"/>
    <w:rsid w:val="006542F9"/>
  </w:style>
  <w:style w:type="paragraph" w:customStyle="1" w:styleId="Titretableau">
    <w:name w:val="Titretableau"/>
    <w:basedOn w:val="Normal"/>
    <w:link w:val="TitretableauCar"/>
    <w:rsid w:val="006542F9"/>
    <w:rPr>
      <w:b/>
      <w:bCs/>
      <w:color w:val="AC1D72"/>
    </w:rPr>
  </w:style>
  <w:style w:type="character" w:customStyle="1" w:styleId="TitretableauCar">
    <w:name w:val="Titretableau Car"/>
    <w:basedOn w:val="Policepardfaut"/>
    <w:link w:val="Titretableau"/>
    <w:locked/>
    <w:rsid w:val="006542F9"/>
    <w:rPr>
      <w:rFonts w:ascii="Arial" w:eastAsia="Times New Roman" w:hAnsi="Arial" w:cs="Arial"/>
      <w:b/>
      <w:bCs/>
      <w:color w:val="AC1D72"/>
      <w:sz w:val="20"/>
      <w:szCs w:val="20"/>
      <w:lang w:eastAsia="fr-FR"/>
    </w:rPr>
  </w:style>
  <w:style w:type="paragraph" w:customStyle="1" w:styleId="TitreColonne">
    <w:name w:val="TitreColonne"/>
    <w:basedOn w:val="Normal"/>
    <w:link w:val="TitreColonneCar"/>
    <w:rsid w:val="006542F9"/>
    <w:rPr>
      <w:color w:val="AC1D72"/>
    </w:rPr>
  </w:style>
  <w:style w:type="character" w:customStyle="1" w:styleId="TitreColonneCar">
    <w:name w:val="TitreColonne Car"/>
    <w:basedOn w:val="Policepardfaut"/>
    <w:link w:val="TitreColonne"/>
    <w:locked/>
    <w:rsid w:val="006542F9"/>
    <w:rPr>
      <w:rFonts w:ascii="Arial" w:eastAsia="Times New Roman" w:hAnsi="Arial" w:cs="Arial"/>
      <w:color w:val="AC1D72"/>
      <w:sz w:val="20"/>
      <w:szCs w:val="20"/>
      <w:lang w:eastAsia="fr-FR"/>
    </w:rPr>
  </w:style>
  <w:style w:type="character" w:customStyle="1" w:styleId="Titre1Car">
    <w:name w:val="Titre 1 Car"/>
    <w:basedOn w:val="Policepardfaut"/>
    <w:link w:val="Titre1"/>
    <w:uiPriority w:val="9"/>
    <w:rsid w:val="008E38EA"/>
    <w:rPr>
      <w:rFonts w:ascii="Times New Roman" w:eastAsia="Times New Roman" w:hAnsi="Times New Roman" w:cs="Times New Roman"/>
      <w:b/>
      <w:bCs/>
      <w:kern w:val="36"/>
      <w:sz w:val="48"/>
      <w:szCs w:val="48"/>
      <w:lang w:eastAsia="fr-FR"/>
    </w:rPr>
  </w:style>
  <w:style w:type="paragraph" w:customStyle="1" w:styleId="spip">
    <w:name w:val="spip"/>
    <w:basedOn w:val="Normal"/>
    <w:rsid w:val="008E38EA"/>
    <w:pPr>
      <w:spacing w:before="100" w:beforeAutospacing="1" w:after="100" w:afterAutospacing="1"/>
    </w:pPr>
    <w:rPr>
      <w:rFonts w:ascii="Times New Roman" w:hAnsi="Times New Roman" w:cs="Times New Roman"/>
      <w:sz w:val="24"/>
      <w:szCs w:val="24"/>
    </w:rPr>
  </w:style>
  <w:style w:type="character" w:styleId="Lienhypertexte">
    <w:name w:val="Hyperlink"/>
    <w:basedOn w:val="Policepardfaut"/>
    <w:unhideWhenUsed/>
    <w:rsid w:val="006733E7"/>
    <w:rPr>
      <w:color w:val="0000FF"/>
      <w:u w:val="single"/>
    </w:rPr>
  </w:style>
  <w:style w:type="character" w:customStyle="1" w:styleId="apple-converted-space">
    <w:name w:val="apple-converted-space"/>
    <w:basedOn w:val="Policepardfaut"/>
    <w:rsid w:val="006733E7"/>
  </w:style>
  <w:style w:type="paragraph" w:styleId="NormalWeb">
    <w:name w:val="Normal (Web)"/>
    <w:basedOn w:val="Normal"/>
    <w:uiPriority w:val="99"/>
    <w:semiHidden/>
    <w:unhideWhenUsed/>
    <w:rsid w:val="006733E7"/>
    <w:pPr>
      <w:spacing w:before="100" w:beforeAutospacing="1" w:after="100" w:afterAutospacing="1"/>
    </w:pPr>
    <w:rPr>
      <w:rFonts w:ascii="Times New Roman" w:hAnsi="Times New Roman" w:cs="Times New Roman"/>
      <w:sz w:val="24"/>
      <w:szCs w:val="24"/>
    </w:rPr>
  </w:style>
  <w:style w:type="paragraph" w:styleId="Paragraphedeliste">
    <w:name w:val="List Paragraph"/>
    <w:basedOn w:val="Normal"/>
    <w:uiPriority w:val="34"/>
    <w:qFormat/>
    <w:rsid w:val="006733E7"/>
    <w:pPr>
      <w:ind w:left="720"/>
      <w:contextualSpacing/>
    </w:pPr>
  </w:style>
  <w:style w:type="character" w:customStyle="1" w:styleId="Titre4Car">
    <w:name w:val="Titre 4 Car"/>
    <w:basedOn w:val="Policepardfaut"/>
    <w:link w:val="Titre4"/>
    <w:uiPriority w:val="9"/>
    <w:semiHidden/>
    <w:rsid w:val="009E5729"/>
    <w:rPr>
      <w:rFonts w:asciiTheme="majorHAnsi" w:eastAsiaTheme="majorEastAsia" w:hAnsiTheme="majorHAnsi" w:cstheme="majorBidi"/>
      <w:b/>
      <w:bCs/>
      <w:i/>
      <w:iCs/>
      <w:color w:val="4F81BD" w:themeColor="accent1"/>
      <w:sz w:val="20"/>
      <w:szCs w:val="20"/>
      <w:lang w:eastAsia="fr-FR"/>
    </w:rPr>
  </w:style>
  <w:style w:type="paragraph" w:customStyle="1" w:styleId="twunmatched">
    <w:name w:val="twunmatched"/>
    <w:basedOn w:val="Normal"/>
    <w:rsid w:val="009E5729"/>
    <w:pPr>
      <w:spacing w:before="100" w:beforeAutospacing="1" w:after="100" w:afterAutospacing="1"/>
    </w:pPr>
    <w:rPr>
      <w:rFonts w:ascii="Times New Roman" w:hAnsi="Times New Roman" w:cs="Times New Roman"/>
      <w:sz w:val="24"/>
      <w:szCs w:val="24"/>
    </w:rPr>
  </w:style>
  <w:style w:type="character" w:styleId="Lienhypertextesuivivisit">
    <w:name w:val="FollowedHyperlink"/>
    <w:basedOn w:val="Policepardfaut"/>
    <w:uiPriority w:val="99"/>
    <w:semiHidden/>
    <w:unhideWhenUsed/>
    <w:rsid w:val="008F4AE0"/>
    <w:rPr>
      <w:color w:val="800080" w:themeColor="followedHyperlink"/>
      <w:u w:val="single"/>
    </w:rPr>
  </w:style>
  <w:style w:type="paragraph" w:styleId="Textedebulles">
    <w:name w:val="Balloon Text"/>
    <w:basedOn w:val="Normal"/>
    <w:link w:val="TextedebullesCar"/>
    <w:uiPriority w:val="99"/>
    <w:semiHidden/>
    <w:unhideWhenUsed/>
    <w:rsid w:val="006E3591"/>
    <w:rPr>
      <w:rFonts w:ascii="Tahoma" w:hAnsi="Tahoma" w:cs="Tahoma"/>
      <w:sz w:val="16"/>
      <w:szCs w:val="16"/>
    </w:rPr>
  </w:style>
  <w:style w:type="character" w:customStyle="1" w:styleId="TextedebullesCar">
    <w:name w:val="Texte de bulles Car"/>
    <w:basedOn w:val="Policepardfaut"/>
    <w:link w:val="Textedebulles"/>
    <w:uiPriority w:val="99"/>
    <w:semiHidden/>
    <w:rsid w:val="006E3591"/>
    <w:rPr>
      <w:rFonts w:ascii="Tahoma" w:eastAsia="Times New Roman" w:hAnsi="Tahoma" w:cs="Tahoma"/>
      <w:sz w:val="16"/>
      <w:szCs w:val="16"/>
      <w:lang w:eastAsia="fr-FR"/>
    </w:rPr>
  </w:style>
  <w:style w:type="character" w:styleId="CitationHTML">
    <w:name w:val="HTML Cite"/>
    <w:basedOn w:val="Policepardfaut"/>
    <w:uiPriority w:val="99"/>
    <w:semiHidden/>
    <w:unhideWhenUsed/>
    <w:rsid w:val="004868C0"/>
    <w:rPr>
      <w:i/>
      <w:iCs/>
    </w:rPr>
  </w:style>
  <w:style w:type="character" w:customStyle="1" w:styleId="Titre2Car">
    <w:name w:val="Titre 2 Car"/>
    <w:basedOn w:val="Policepardfaut"/>
    <w:link w:val="Titre2"/>
    <w:uiPriority w:val="9"/>
    <w:semiHidden/>
    <w:rsid w:val="00346691"/>
    <w:rPr>
      <w:rFonts w:asciiTheme="majorHAnsi" w:eastAsiaTheme="majorEastAsia" w:hAnsiTheme="majorHAnsi" w:cstheme="majorBidi"/>
      <w:b/>
      <w:bCs/>
      <w:color w:val="4F81BD" w:themeColor="accent1"/>
      <w:sz w:val="26"/>
      <w:szCs w:val="26"/>
      <w:lang w:eastAsia="fr-FR"/>
    </w:rPr>
  </w:style>
  <w:style w:type="character" w:styleId="Accentuation">
    <w:name w:val="Emphasis"/>
    <w:basedOn w:val="Policepardfaut"/>
    <w:uiPriority w:val="20"/>
    <w:qFormat/>
    <w:rsid w:val="00346691"/>
    <w:rPr>
      <w:i/>
      <w:iCs/>
    </w:rPr>
  </w:style>
  <w:style w:type="character" w:styleId="lev">
    <w:name w:val="Strong"/>
    <w:basedOn w:val="Policepardfaut"/>
    <w:uiPriority w:val="22"/>
    <w:qFormat/>
    <w:rsid w:val="0034669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2F9"/>
    <w:pPr>
      <w:spacing w:after="0" w:line="240" w:lineRule="auto"/>
    </w:pPr>
    <w:rPr>
      <w:rFonts w:ascii="Arial" w:eastAsia="Times New Roman" w:hAnsi="Arial" w:cs="Arial"/>
      <w:sz w:val="20"/>
      <w:szCs w:val="20"/>
      <w:lang w:eastAsia="fr-FR"/>
    </w:rPr>
  </w:style>
  <w:style w:type="paragraph" w:styleId="Titre1">
    <w:name w:val="heading 1"/>
    <w:basedOn w:val="Normal"/>
    <w:link w:val="Titre1Car"/>
    <w:uiPriority w:val="9"/>
    <w:qFormat/>
    <w:rsid w:val="008E38EA"/>
    <w:pPr>
      <w:spacing w:before="100" w:beforeAutospacing="1" w:after="100" w:afterAutospacing="1"/>
      <w:outlineLvl w:val="0"/>
    </w:pPr>
    <w:rPr>
      <w:rFonts w:ascii="Times New Roman" w:hAnsi="Times New Roman" w:cs="Times New Roman"/>
      <w:b/>
      <w:bCs/>
      <w:kern w:val="36"/>
      <w:sz w:val="48"/>
      <w:szCs w:val="48"/>
    </w:rPr>
  </w:style>
  <w:style w:type="paragraph" w:styleId="Titre2">
    <w:name w:val="heading 2"/>
    <w:basedOn w:val="Normal"/>
    <w:next w:val="Normal"/>
    <w:link w:val="Titre2Car"/>
    <w:uiPriority w:val="9"/>
    <w:semiHidden/>
    <w:unhideWhenUsed/>
    <w:qFormat/>
    <w:rsid w:val="0034669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4">
    <w:name w:val="heading 4"/>
    <w:basedOn w:val="Normal"/>
    <w:next w:val="Normal"/>
    <w:link w:val="Titre4Car"/>
    <w:uiPriority w:val="9"/>
    <w:semiHidden/>
    <w:unhideWhenUsed/>
    <w:qFormat/>
    <w:rsid w:val="009E5729"/>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542F9"/>
    <w:pPr>
      <w:tabs>
        <w:tab w:val="center" w:pos="4536"/>
        <w:tab w:val="right" w:pos="9072"/>
      </w:tabs>
    </w:pPr>
  </w:style>
  <w:style w:type="character" w:customStyle="1" w:styleId="En-tteCar">
    <w:name w:val="En-tête Car"/>
    <w:basedOn w:val="Policepardfaut"/>
    <w:link w:val="En-tte"/>
    <w:uiPriority w:val="99"/>
    <w:rsid w:val="006542F9"/>
  </w:style>
  <w:style w:type="paragraph" w:styleId="Pieddepage">
    <w:name w:val="footer"/>
    <w:basedOn w:val="Normal"/>
    <w:link w:val="PieddepageCar"/>
    <w:uiPriority w:val="99"/>
    <w:unhideWhenUsed/>
    <w:rsid w:val="006542F9"/>
    <w:pPr>
      <w:tabs>
        <w:tab w:val="center" w:pos="4536"/>
        <w:tab w:val="right" w:pos="9072"/>
      </w:tabs>
    </w:pPr>
  </w:style>
  <w:style w:type="character" w:customStyle="1" w:styleId="PieddepageCar">
    <w:name w:val="Pied de page Car"/>
    <w:basedOn w:val="Policepardfaut"/>
    <w:link w:val="Pieddepage"/>
    <w:uiPriority w:val="99"/>
    <w:rsid w:val="006542F9"/>
  </w:style>
  <w:style w:type="paragraph" w:customStyle="1" w:styleId="Titretableau">
    <w:name w:val="Titretableau"/>
    <w:basedOn w:val="Normal"/>
    <w:link w:val="TitretableauCar"/>
    <w:rsid w:val="006542F9"/>
    <w:rPr>
      <w:b/>
      <w:bCs/>
      <w:color w:val="AC1D72"/>
    </w:rPr>
  </w:style>
  <w:style w:type="character" w:customStyle="1" w:styleId="TitretableauCar">
    <w:name w:val="Titretableau Car"/>
    <w:basedOn w:val="Policepardfaut"/>
    <w:link w:val="Titretableau"/>
    <w:locked/>
    <w:rsid w:val="006542F9"/>
    <w:rPr>
      <w:rFonts w:ascii="Arial" w:eastAsia="Times New Roman" w:hAnsi="Arial" w:cs="Arial"/>
      <w:b/>
      <w:bCs/>
      <w:color w:val="AC1D72"/>
      <w:sz w:val="20"/>
      <w:szCs w:val="20"/>
      <w:lang w:eastAsia="fr-FR"/>
    </w:rPr>
  </w:style>
  <w:style w:type="paragraph" w:customStyle="1" w:styleId="TitreColonne">
    <w:name w:val="TitreColonne"/>
    <w:basedOn w:val="Normal"/>
    <w:link w:val="TitreColonneCar"/>
    <w:rsid w:val="006542F9"/>
    <w:rPr>
      <w:color w:val="AC1D72"/>
    </w:rPr>
  </w:style>
  <w:style w:type="character" w:customStyle="1" w:styleId="TitreColonneCar">
    <w:name w:val="TitreColonne Car"/>
    <w:basedOn w:val="Policepardfaut"/>
    <w:link w:val="TitreColonne"/>
    <w:locked/>
    <w:rsid w:val="006542F9"/>
    <w:rPr>
      <w:rFonts w:ascii="Arial" w:eastAsia="Times New Roman" w:hAnsi="Arial" w:cs="Arial"/>
      <w:color w:val="AC1D72"/>
      <w:sz w:val="20"/>
      <w:szCs w:val="20"/>
      <w:lang w:eastAsia="fr-FR"/>
    </w:rPr>
  </w:style>
  <w:style w:type="character" w:customStyle="1" w:styleId="Titre1Car">
    <w:name w:val="Titre 1 Car"/>
    <w:basedOn w:val="Policepardfaut"/>
    <w:link w:val="Titre1"/>
    <w:uiPriority w:val="9"/>
    <w:rsid w:val="008E38EA"/>
    <w:rPr>
      <w:rFonts w:ascii="Times New Roman" w:eastAsia="Times New Roman" w:hAnsi="Times New Roman" w:cs="Times New Roman"/>
      <w:b/>
      <w:bCs/>
      <w:kern w:val="36"/>
      <w:sz w:val="48"/>
      <w:szCs w:val="48"/>
      <w:lang w:eastAsia="fr-FR"/>
    </w:rPr>
  </w:style>
  <w:style w:type="paragraph" w:customStyle="1" w:styleId="spip">
    <w:name w:val="spip"/>
    <w:basedOn w:val="Normal"/>
    <w:rsid w:val="008E38EA"/>
    <w:pPr>
      <w:spacing w:before="100" w:beforeAutospacing="1" w:after="100" w:afterAutospacing="1"/>
    </w:pPr>
    <w:rPr>
      <w:rFonts w:ascii="Times New Roman" w:hAnsi="Times New Roman" w:cs="Times New Roman"/>
      <w:sz w:val="24"/>
      <w:szCs w:val="24"/>
    </w:rPr>
  </w:style>
  <w:style w:type="character" w:styleId="Lienhypertexte">
    <w:name w:val="Hyperlink"/>
    <w:basedOn w:val="Policepardfaut"/>
    <w:unhideWhenUsed/>
    <w:rsid w:val="006733E7"/>
    <w:rPr>
      <w:color w:val="0000FF"/>
      <w:u w:val="single"/>
    </w:rPr>
  </w:style>
  <w:style w:type="character" w:customStyle="1" w:styleId="apple-converted-space">
    <w:name w:val="apple-converted-space"/>
    <w:basedOn w:val="Policepardfaut"/>
    <w:rsid w:val="006733E7"/>
  </w:style>
  <w:style w:type="paragraph" w:styleId="NormalWeb">
    <w:name w:val="Normal (Web)"/>
    <w:basedOn w:val="Normal"/>
    <w:uiPriority w:val="99"/>
    <w:semiHidden/>
    <w:unhideWhenUsed/>
    <w:rsid w:val="006733E7"/>
    <w:pPr>
      <w:spacing w:before="100" w:beforeAutospacing="1" w:after="100" w:afterAutospacing="1"/>
    </w:pPr>
    <w:rPr>
      <w:rFonts w:ascii="Times New Roman" w:hAnsi="Times New Roman" w:cs="Times New Roman"/>
      <w:sz w:val="24"/>
      <w:szCs w:val="24"/>
    </w:rPr>
  </w:style>
  <w:style w:type="paragraph" w:styleId="Paragraphedeliste">
    <w:name w:val="List Paragraph"/>
    <w:basedOn w:val="Normal"/>
    <w:uiPriority w:val="34"/>
    <w:qFormat/>
    <w:rsid w:val="006733E7"/>
    <w:pPr>
      <w:ind w:left="720"/>
      <w:contextualSpacing/>
    </w:pPr>
  </w:style>
  <w:style w:type="character" w:customStyle="1" w:styleId="Titre4Car">
    <w:name w:val="Titre 4 Car"/>
    <w:basedOn w:val="Policepardfaut"/>
    <w:link w:val="Titre4"/>
    <w:uiPriority w:val="9"/>
    <w:semiHidden/>
    <w:rsid w:val="009E5729"/>
    <w:rPr>
      <w:rFonts w:asciiTheme="majorHAnsi" w:eastAsiaTheme="majorEastAsia" w:hAnsiTheme="majorHAnsi" w:cstheme="majorBidi"/>
      <w:b/>
      <w:bCs/>
      <w:i/>
      <w:iCs/>
      <w:color w:val="4F81BD" w:themeColor="accent1"/>
      <w:sz w:val="20"/>
      <w:szCs w:val="20"/>
      <w:lang w:eastAsia="fr-FR"/>
    </w:rPr>
  </w:style>
  <w:style w:type="paragraph" w:customStyle="1" w:styleId="twunmatched">
    <w:name w:val="twunmatched"/>
    <w:basedOn w:val="Normal"/>
    <w:rsid w:val="009E5729"/>
    <w:pPr>
      <w:spacing w:before="100" w:beforeAutospacing="1" w:after="100" w:afterAutospacing="1"/>
    </w:pPr>
    <w:rPr>
      <w:rFonts w:ascii="Times New Roman" w:hAnsi="Times New Roman" w:cs="Times New Roman"/>
      <w:sz w:val="24"/>
      <w:szCs w:val="24"/>
    </w:rPr>
  </w:style>
  <w:style w:type="character" w:styleId="Lienhypertextesuivivisit">
    <w:name w:val="FollowedHyperlink"/>
    <w:basedOn w:val="Policepardfaut"/>
    <w:uiPriority w:val="99"/>
    <w:semiHidden/>
    <w:unhideWhenUsed/>
    <w:rsid w:val="008F4AE0"/>
    <w:rPr>
      <w:color w:val="800080" w:themeColor="followedHyperlink"/>
      <w:u w:val="single"/>
    </w:rPr>
  </w:style>
  <w:style w:type="paragraph" w:styleId="Textedebulles">
    <w:name w:val="Balloon Text"/>
    <w:basedOn w:val="Normal"/>
    <w:link w:val="TextedebullesCar"/>
    <w:uiPriority w:val="99"/>
    <w:semiHidden/>
    <w:unhideWhenUsed/>
    <w:rsid w:val="006E3591"/>
    <w:rPr>
      <w:rFonts w:ascii="Tahoma" w:hAnsi="Tahoma" w:cs="Tahoma"/>
      <w:sz w:val="16"/>
      <w:szCs w:val="16"/>
    </w:rPr>
  </w:style>
  <w:style w:type="character" w:customStyle="1" w:styleId="TextedebullesCar">
    <w:name w:val="Texte de bulles Car"/>
    <w:basedOn w:val="Policepardfaut"/>
    <w:link w:val="Textedebulles"/>
    <w:uiPriority w:val="99"/>
    <w:semiHidden/>
    <w:rsid w:val="006E3591"/>
    <w:rPr>
      <w:rFonts w:ascii="Tahoma" w:eastAsia="Times New Roman" w:hAnsi="Tahoma" w:cs="Tahoma"/>
      <w:sz w:val="16"/>
      <w:szCs w:val="16"/>
      <w:lang w:eastAsia="fr-FR"/>
    </w:rPr>
  </w:style>
  <w:style w:type="character" w:styleId="CitationHTML">
    <w:name w:val="HTML Cite"/>
    <w:basedOn w:val="Policepardfaut"/>
    <w:uiPriority w:val="99"/>
    <w:semiHidden/>
    <w:unhideWhenUsed/>
    <w:rsid w:val="004868C0"/>
    <w:rPr>
      <w:i/>
      <w:iCs/>
    </w:rPr>
  </w:style>
  <w:style w:type="character" w:customStyle="1" w:styleId="Titre2Car">
    <w:name w:val="Titre 2 Car"/>
    <w:basedOn w:val="Policepardfaut"/>
    <w:link w:val="Titre2"/>
    <w:uiPriority w:val="9"/>
    <w:semiHidden/>
    <w:rsid w:val="00346691"/>
    <w:rPr>
      <w:rFonts w:asciiTheme="majorHAnsi" w:eastAsiaTheme="majorEastAsia" w:hAnsiTheme="majorHAnsi" w:cstheme="majorBidi"/>
      <w:b/>
      <w:bCs/>
      <w:color w:val="4F81BD" w:themeColor="accent1"/>
      <w:sz w:val="26"/>
      <w:szCs w:val="26"/>
      <w:lang w:eastAsia="fr-FR"/>
    </w:rPr>
  </w:style>
  <w:style w:type="character" w:styleId="Accentuation">
    <w:name w:val="Emphasis"/>
    <w:basedOn w:val="Policepardfaut"/>
    <w:uiPriority w:val="20"/>
    <w:qFormat/>
    <w:rsid w:val="00346691"/>
    <w:rPr>
      <w:i/>
      <w:iCs/>
    </w:rPr>
  </w:style>
  <w:style w:type="character" w:styleId="lev">
    <w:name w:val="Strong"/>
    <w:basedOn w:val="Policepardfaut"/>
    <w:uiPriority w:val="22"/>
    <w:qFormat/>
    <w:rsid w:val="003466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2744418">
      <w:bodyDiv w:val="1"/>
      <w:marLeft w:val="0"/>
      <w:marRight w:val="0"/>
      <w:marTop w:val="0"/>
      <w:marBottom w:val="0"/>
      <w:divBdr>
        <w:top w:val="none" w:sz="0" w:space="0" w:color="auto"/>
        <w:left w:val="none" w:sz="0" w:space="0" w:color="auto"/>
        <w:bottom w:val="none" w:sz="0" w:space="0" w:color="auto"/>
        <w:right w:val="none" w:sz="0" w:space="0" w:color="auto"/>
      </w:divBdr>
    </w:div>
    <w:div w:id="489055378">
      <w:bodyDiv w:val="1"/>
      <w:marLeft w:val="0"/>
      <w:marRight w:val="0"/>
      <w:marTop w:val="0"/>
      <w:marBottom w:val="0"/>
      <w:divBdr>
        <w:top w:val="none" w:sz="0" w:space="0" w:color="auto"/>
        <w:left w:val="none" w:sz="0" w:space="0" w:color="auto"/>
        <w:bottom w:val="none" w:sz="0" w:space="0" w:color="auto"/>
        <w:right w:val="none" w:sz="0" w:space="0" w:color="auto"/>
      </w:divBdr>
      <w:divsChild>
        <w:div w:id="167332283">
          <w:marLeft w:val="0"/>
          <w:marRight w:val="0"/>
          <w:marTop w:val="0"/>
          <w:marBottom w:val="0"/>
          <w:divBdr>
            <w:top w:val="none" w:sz="0" w:space="0" w:color="auto"/>
            <w:left w:val="none" w:sz="0" w:space="0" w:color="auto"/>
            <w:bottom w:val="none" w:sz="0" w:space="0" w:color="auto"/>
            <w:right w:val="none" w:sz="0" w:space="0" w:color="auto"/>
          </w:divBdr>
        </w:div>
      </w:divsChild>
    </w:div>
    <w:div w:id="692537340">
      <w:bodyDiv w:val="1"/>
      <w:marLeft w:val="0"/>
      <w:marRight w:val="0"/>
      <w:marTop w:val="0"/>
      <w:marBottom w:val="0"/>
      <w:divBdr>
        <w:top w:val="none" w:sz="0" w:space="0" w:color="auto"/>
        <w:left w:val="none" w:sz="0" w:space="0" w:color="auto"/>
        <w:bottom w:val="none" w:sz="0" w:space="0" w:color="auto"/>
        <w:right w:val="none" w:sz="0" w:space="0" w:color="auto"/>
      </w:divBdr>
    </w:div>
    <w:div w:id="866217397">
      <w:bodyDiv w:val="1"/>
      <w:marLeft w:val="0"/>
      <w:marRight w:val="0"/>
      <w:marTop w:val="0"/>
      <w:marBottom w:val="0"/>
      <w:divBdr>
        <w:top w:val="none" w:sz="0" w:space="0" w:color="auto"/>
        <w:left w:val="none" w:sz="0" w:space="0" w:color="auto"/>
        <w:bottom w:val="none" w:sz="0" w:space="0" w:color="auto"/>
        <w:right w:val="none" w:sz="0" w:space="0" w:color="auto"/>
      </w:divBdr>
    </w:div>
    <w:div w:id="921910135">
      <w:bodyDiv w:val="1"/>
      <w:marLeft w:val="0"/>
      <w:marRight w:val="0"/>
      <w:marTop w:val="0"/>
      <w:marBottom w:val="0"/>
      <w:divBdr>
        <w:top w:val="none" w:sz="0" w:space="0" w:color="auto"/>
        <w:left w:val="none" w:sz="0" w:space="0" w:color="auto"/>
        <w:bottom w:val="none" w:sz="0" w:space="0" w:color="auto"/>
        <w:right w:val="none" w:sz="0" w:space="0" w:color="auto"/>
      </w:divBdr>
    </w:div>
    <w:div w:id="1346976245">
      <w:bodyDiv w:val="1"/>
      <w:marLeft w:val="0"/>
      <w:marRight w:val="0"/>
      <w:marTop w:val="0"/>
      <w:marBottom w:val="0"/>
      <w:divBdr>
        <w:top w:val="none" w:sz="0" w:space="0" w:color="auto"/>
        <w:left w:val="none" w:sz="0" w:space="0" w:color="auto"/>
        <w:bottom w:val="none" w:sz="0" w:space="0" w:color="auto"/>
        <w:right w:val="none" w:sz="0" w:space="0" w:color="auto"/>
      </w:divBdr>
    </w:div>
    <w:div w:id="1399399175">
      <w:bodyDiv w:val="1"/>
      <w:marLeft w:val="0"/>
      <w:marRight w:val="0"/>
      <w:marTop w:val="0"/>
      <w:marBottom w:val="0"/>
      <w:divBdr>
        <w:top w:val="none" w:sz="0" w:space="0" w:color="auto"/>
        <w:left w:val="none" w:sz="0" w:space="0" w:color="auto"/>
        <w:bottom w:val="none" w:sz="0" w:space="0" w:color="auto"/>
        <w:right w:val="none" w:sz="0" w:space="0" w:color="auto"/>
      </w:divBdr>
    </w:div>
    <w:div w:id="1507862833">
      <w:bodyDiv w:val="1"/>
      <w:marLeft w:val="0"/>
      <w:marRight w:val="0"/>
      <w:marTop w:val="0"/>
      <w:marBottom w:val="0"/>
      <w:divBdr>
        <w:top w:val="none" w:sz="0" w:space="0" w:color="auto"/>
        <w:left w:val="none" w:sz="0" w:space="0" w:color="auto"/>
        <w:bottom w:val="none" w:sz="0" w:space="0" w:color="auto"/>
        <w:right w:val="none" w:sz="0" w:space="0" w:color="auto"/>
      </w:divBdr>
    </w:div>
    <w:div w:id="1610775466">
      <w:bodyDiv w:val="1"/>
      <w:marLeft w:val="0"/>
      <w:marRight w:val="0"/>
      <w:marTop w:val="0"/>
      <w:marBottom w:val="0"/>
      <w:divBdr>
        <w:top w:val="none" w:sz="0" w:space="0" w:color="auto"/>
        <w:left w:val="none" w:sz="0" w:space="0" w:color="auto"/>
        <w:bottom w:val="none" w:sz="0" w:space="0" w:color="auto"/>
        <w:right w:val="none" w:sz="0" w:space="0" w:color="auto"/>
      </w:divBdr>
      <w:divsChild>
        <w:div w:id="1005981473">
          <w:marLeft w:val="0"/>
          <w:marRight w:val="0"/>
          <w:marTop w:val="0"/>
          <w:marBottom w:val="0"/>
          <w:divBdr>
            <w:top w:val="none" w:sz="0" w:space="0" w:color="auto"/>
            <w:left w:val="none" w:sz="0" w:space="0" w:color="auto"/>
            <w:bottom w:val="none" w:sz="0" w:space="0" w:color="auto"/>
            <w:right w:val="none" w:sz="0" w:space="0" w:color="auto"/>
          </w:divBdr>
        </w:div>
        <w:div w:id="1361589643">
          <w:marLeft w:val="0"/>
          <w:marRight w:val="0"/>
          <w:marTop w:val="0"/>
          <w:marBottom w:val="0"/>
          <w:divBdr>
            <w:top w:val="none" w:sz="0" w:space="0" w:color="auto"/>
            <w:left w:val="none" w:sz="0" w:space="0" w:color="auto"/>
            <w:bottom w:val="none" w:sz="0" w:space="0" w:color="auto"/>
            <w:right w:val="none" w:sz="0" w:space="0" w:color="auto"/>
          </w:divBdr>
          <w:divsChild>
            <w:div w:id="1683432553">
              <w:marLeft w:val="0"/>
              <w:marRight w:val="0"/>
              <w:marTop w:val="0"/>
              <w:marBottom w:val="0"/>
              <w:divBdr>
                <w:top w:val="none" w:sz="0" w:space="0" w:color="auto"/>
                <w:left w:val="none" w:sz="0" w:space="0" w:color="auto"/>
                <w:bottom w:val="none" w:sz="0" w:space="0" w:color="auto"/>
                <w:right w:val="none" w:sz="0" w:space="0" w:color="auto"/>
              </w:divBdr>
            </w:div>
            <w:div w:id="1831942130">
              <w:marLeft w:val="0"/>
              <w:marRight w:val="0"/>
              <w:marTop w:val="0"/>
              <w:marBottom w:val="0"/>
              <w:divBdr>
                <w:top w:val="none" w:sz="0" w:space="0" w:color="auto"/>
                <w:left w:val="none" w:sz="0" w:space="0" w:color="auto"/>
                <w:bottom w:val="none" w:sz="0" w:space="0" w:color="auto"/>
                <w:right w:val="none" w:sz="0" w:space="0" w:color="auto"/>
              </w:divBdr>
            </w:div>
          </w:divsChild>
        </w:div>
        <w:div w:id="642467747">
          <w:marLeft w:val="0"/>
          <w:marRight w:val="0"/>
          <w:marTop w:val="0"/>
          <w:marBottom w:val="0"/>
          <w:divBdr>
            <w:top w:val="none" w:sz="0" w:space="0" w:color="auto"/>
            <w:left w:val="none" w:sz="0" w:space="0" w:color="auto"/>
            <w:bottom w:val="none" w:sz="0" w:space="0" w:color="auto"/>
            <w:right w:val="none" w:sz="0" w:space="0" w:color="auto"/>
          </w:divBdr>
          <w:divsChild>
            <w:div w:id="1052198032">
              <w:marLeft w:val="0"/>
              <w:marRight w:val="0"/>
              <w:marTop w:val="0"/>
              <w:marBottom w:val="0"/>
              <w:divBdr>
                <w:top w:val="none" w:sz="0" w:space="0" w:color="auto"/>
                <w:left w:val="none" w:sz="0" w:space="0" w:color="auto"/>
                <w:bottom w:val="none" w:sz="0" w:space="0" w:color="auto"/>
                <w:right w:val="none" w:sz="0" w:space="0" w:color="auto"/>
              </w:divBdr>
            </w:div>
            <w:div w:id="1957828427">
              <w:marLeft w:val="0"/>
              <w:marRight w:val="0"/>
              <w:marTop w:val="0"/>
              <w:marBottom w:val="0"/>
              <w:divBdr>
                <w:top w:val="none" w:sz="0" w:space="0" w:color="auto"/>
                <w:left w:val="none" w:sz="0" w:space="0" w:color="auto"/>
                <w:bottom w:val="none" w:sz="0" w:space="0" w:color="auto"/>
                <w:right w:val="none" w:sz="0" w:space="0" w:color="auto"/>
              </w:divBdr>
            </w:div>
          </w:divsChild>
        </w:div>
        <w:div w:id="1848866453">
          <w:marLeft w:val="0"/>
          <w:marRight w:val="0"/>
          <w:marTop w:val="0"/>
          <w:marBottom w:val="0"/>
          <w:divBdr>
            <w:top w:val="none" w:sz="0" w:space="0" w:color="auto"/>
            <w:left w:val="none" w:sz="0" w:space="0" w:color="auto"/>
            <w:bottom w:val="none" w:sz="0" w:space="0" w:color="auto"/>
            <w:right w:val="none" w:sz="0" w:space="0" w:color="auto"/>
          </w:divBdr>
          <w:divsChild>
            <w:div w:id="1365593922">
              <w:marLeft w:val="0"/>
              <w:marRight w:val="0"/>
              <w:marTop w:val="0"/>
              <w:marBottom w:val="0"/>
              <w:divBdr>
                <w:top w:val="none" w:sz="0" w:space="0" w:color="auto"/>
                <w:left w:val="none" w:sz="0" w:space="0" w:color="auto"/>
                <w:bottom w:val="none" w:sz="0" w:space="0" w:color="auto"/>
                <w:right w:val="none" w:sz="0" w:space="0" w:color="auto"/>
              </w:divBdr>
            </w:div>
            <w:div w:id="114288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926481">
      <w:bodyDiv w:val="1"/>
      <w:marLeft w:val="0"/>
      <w:marRight w:val="0"/>
      <w:marTop w:val="0"/>
      <w:marBottom w:val="0"/>
      <w:divBdr>
        <w:top w:val="none" w:sz="0" w:space="0" w:color="auto"/>
        <w:left w:val="none" w:sz="0" w:space="0" w:color="auto"/>
        <w:bottom w:val="none" w:sz="0" w:space="0" w:color="auto"/>
        <w:right w:val="none" w:sz="0" w:space="0" w:color="auto"/>
      </w:divBdr>
    </w:div>
    <w:div w:id="1720006533">
      <w:bodyDiv w:val="1"/>
      <w:marLeft w:val="0"/>
      <w:marRight w:val="0"/>
      <w:marTop w:val="0"/>
      <w:marBottom w:val="0"/>
      <w:divBdr>
        <w:top w:val="none" w:sz="0" w:space="0" w:color="auto"/>
        <w:left w:val="none" w:sz="0" w:space="0" w:color="auto"/>
        <w:bottom w:val="none" w:sz="0" w:space="0" w:color="auto"/>
        <w:right w:val="none" w:sz="0" w:space="0" w:color="auto"/>
      </w:divBdr>
    </w:div>
    <w:div w:id="1830169434">
      <w:bodyDiv w:val="1"/>
      <w:marLeft w:val="0"/>
      <w:marRight w:val="0"/>
      <w:marTop w:val="0"/>
      <w:marBottom w:val="0"/>
      <w:divBdr>
        <w:top w:val="none" w:sz="0" w:space="0" w:color="auto"/>
        <w:left w:val="none" w:sz="0" w:space="0" w:color="auto"/>
        <w:bottom w:val="none" w:sz="0" w:space="0" w:color="auto"/>
        <w:right w:val="none" w:sz="0" w:space="0" w:color="auto"/>
      </w:divBdr>
    </w:div>
    <w:div w:id="1951816851">
      <w:bodyDiv w:val="1"/>
      <w:marLeft w:val="0"/>
      <w:marRight w:val="0"/>
      <w:marTop w:val="0"/>
      <w:marBottom w:val="0"/>
      <w:divBdr>
        <w:top w:val="none" w:sz="0" w:space="0" w:color="auto"/>
        <w:left w:val="none" w:sz="0" w:space="0" w:color="auto"/>
        <w:bottom w:val="none" w:sz="0" w:space="0" w:color="auto"/>
        <w:right w:val="none" w:sz="0" w:space="0" w:color="auto"/>
      </w:divBdr>
    </w:div>
    <w:div w:id="1959141745">
      <w:bodyDiv w:val="1"/>
      <w:marLeft w:val="0"/>
      <w:marRight w:val="0"/>
      <w:marTop w:val="0"/>
      <w:marBottom w:val="0"/>
      <w:divBdr>
        <w:top w:val="none" w:sz="0" w:space="0" w:color="auto"/>
        <w:left w:val="none" w:sz="0" w:space="0" w:color="auto"/>
        <w:bottom w:val="none" w:sz="0" w:space="0" w:color="auto"/>
        <w:right w:val="none" w:sz="0" w:space="0" w:color="auto"/>
      </w:divBdr>
      <w:divsChild>
        <w:div w:id="817843059">
          <w:marLeft w:val="0"/>
          <w:marRight w:val="0"/>
          <w:marTop w:val="0"/>
          <w:marBottom w:val="0"/>
          <w:divBdr>
            <w:top w:val="none" w:sz="0" w:space="0" w:color="auto"/>
            <w:left w:val="none" w:sz="0" w:space="0" w:color="auto"/>
            <w:bottom w:val="none" w:sz="0" w:space="0" w:color="auto"/>
            <w:right w:val="none" w:sz="0" w:space="0" w:color="auto"/>
          </w:divBdr>
        </w:div>
      </w:divsChild>
    </w:div>
    <w:div w:id="1959290665">
      <w:bodyDiv w:val="1"/>
      <w:marLeft w:val="0"/>
      <w:marRight w:val="0"/>
      <w:marTop w:val="0"/>
      <w:marBottom w:val="0"/>
      <w:divBdr>
        <w:top w:val="none" w:sz="0" w:space="0" w:color="auto"/>
        <w:left w:val="none" w:sz="0" w:space="0" w:color="auto"/>
        <w:bottom w:val="none" w:sz="0" w:space="0" w:color="auto"/>
        <w:right w:val="none" w:sz="0" w:space="0" w:color="auto"/>
      </w:divBdr>
    </w:div>
    <w:div w:id="2013608543">
      <w:bodyDiv w:val="1"/>
      <w:marLeft w:val="0"/>
      <w:marRight w:val="0"/>
      <w:marTop w:val="0"/>
      <w:marBottom w:val="0"/>
      <w:divBdr>
        <w:top w:val="none" w:sz="0" w:space="0" w:color="auto"/>
        <w:left w:val="none" w:sz="0" w:space="0" w:color="auto"/>
        <w:bottom w:val="none" w:sz="0" w:space="0" w:color="auto"/>
        <w:right w:val="none" w:sz="0" w:space="0" w:color="auto"/>
      </w:divBdr>
    </w:div>
    <w:div w:id="2039964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eseauexperts.over-blog.com/article-la-mesure-de-l-efficacite-et-de-l-efficience-102472938.html" TargetMode="External"/><Relationship Id="rId18" Type="http://schemas.microsoft.com/office/2007/relationships/hdphoto" Target="media/hdphoto1.wdp"/><Relationship Id="rId26" Type="http://schemas.openxmlformats.org/officeDocument/2006/relationships/hyperlink" Target="http://www.legifrance.gouv.fr/affichCode.do;jsessionid=776E8F835239BF0726E434EB083770B1.tpdjo13v_1?idSectionTA=LEGISCTA000006112874&amp;cidTexte=LEGITEXT000006072050&amp;dateTexte=20130904" TargetMode="External"/><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fr.wikipedia.org/wiki/Tableau_de_bord_de_gestion" TargetMode="External"/><Relationship Id="rId17" Type="http://schemas.openxmlformats.org/officeDocument/2006/relationships/image" Target="media/image2.png"/><Relationship Id="rId25" Type="http://schemas.openxmlformats.org/officeDocument/2006/relationships/hyperlink" Target="http://www.legifrance.gouv.fr/affichCode.do;jsessionid=776E8F835239BF0726E434EB083770B1.tpdjo13v_1?cidTexte=LEGITEXT000006072050&amp;dateTexte=20130904" TargetMode="External"/><Relationship Id="rId33" Type="http://schemas.openxmlformats.org/officeDocument/2006/relationships/hyperlink" Target="http://www.lemonde.fr/sante/article/2013/09/02/l-hotel-dieu-au-c-ur-d-un-conflit-social_3470053_1651302.html" TargetMode="External"/><Relationship Id="rId2" Type="http://schemas.openxmlformats.org/officeDocument/2006/relationships/numbering" Target="numbering.xml"/><Relationship Id="rId16" Type="http://schemas.openxmlformats.org/officeDocument/2006/relationships/hyperlink" Target="http://portail-des-pme.fr/ressources/efficacite_commerciale.pdf" TargetMode="External"/><Relationship Id="rId20" Type="http://schemas.microsoft.com/office/2007/relationships/hdphoto" Target="media/hdphoto2.wdp"/><Relationship Id="rId29" Type="http://schemas.openxmlformats.org/officeDocument/2006/relationships/hyperlink" Target="http://www.legifrance.gouv.fr/affichCode.do;jsessionid=776E8F835239BF0726E434EB083770B1.tpdjo13v_1?idSectionTA=LEGISCTA000006160740&amp;cidTexte=LEGITEXT000006072050&amp;dateTexte=2013090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emoireonline.com/01/12/5031/m_L-impact-du-contrle-de-gestion-sur-la-rentabilite-et-l-efficacite-des-entreprises-au-Rwanda-cas25.html" TargetMode="External"/><Relationship Id="rId24" Type="http://schemas.openxmlformats.org/officeDocument/2006/relationships/hyperlink" Target="http://rse-pro.com/performance-sociale-655" TargetMode="External"/><Relationship Id="rId32" Type="http://schemas.openxmlformats.org/officeDocument/2006/relationships/hyperlink" Target="http://www.legifrance.gouv.fr/affichCodeArticle.do;jsessionid=776E8F835239BF0726E434EB083770B1.tpdjo13v_1?idArticle=LEGIARTI000006902002&amp;cidTexte=LEGITEXT000006072050&amp;dateTexte=20130904"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Excel_Worksheet1.xlsx"/><Relationship Id="rId23" Type="http://schemas.openxmlformats.org/officeDocument/2006/relationships/hyperlink" Target="http://fr.wikipedia.org/wiki/Part_de_march%C3%A9" TargetMode="External"/><Relationship Id="rId28" Type="http://schemas.openxmlformats.org/officeDocument/2006/relationships/hyperlink" Target="http://www.legifrance.gouv.fr/affichCode.do;jsessionid=776E8F835239BF0726E434EB083770B1.tpdjo13v_1?idSectionTA=LEGISCTA000006145399&amp;cidTexte=LEGITEXT000006072050&amp;dateTexte=20130904" TargetMode="External"/><Relationship Id="rId36" Type="http://schemas.openxmlformats.org/officeDocument/2006/relationships/fontTable" Target="fontTable.xml"/><Relationship Id="rId10" Type="http://schemas.openxmlformats.org/officeDocument/2006/relationships/hyperlink" Target="http://www.pearltrees.com/" TargetMode="External"/><Relationship Id="rId19" Type="http://schemas.openxmlformats.org/officeDocument/2006/relationships/image" Target="media/image3.png"/><Relationship Id="rId31" Type="http://schemas.openxmlformats.org/officeDocument/2006/relationships/hyperlink" Target="http://www.legifrance.gouv.fr/affichCode.do;jsessionid=776E8F835239BF0726E434EB083770B1.tpdjo13v_1?idSectionTA=LEGISCTA000006189551&amp;cidTexte=LEGITEXT000006072050&amp;dateTexte=20130904" TargetMode="External"/><Relationship Id="rId4" Type="http://schemas.microsoft.com/office/2007/relationships/stylesWithEffects" Target="stylesWithEffects.xml"/><Relationship Id="rId9" Type="http://schemas.openxmlformats.org/officeDocument/2006/relationships/hyperlink" Target="http://www.pearltrees.com/" TargetMode="External"/><Relationship Id="rId14" Type="http://schemas.openxmlformats.org/officeDocument/2006/relationships/image" Target="media/image1.emf"/><Relationship Id="rId22" Type="http://schemas.microsoft.com/office/2007/relationships/hdphoto" Target="media/hdphoto3.wdp"/><Relationship Id="rId27" Type="http://schemas.openxmlformats.org/officeDocument/2006/relationships/hyperlink" Target="http://www.legifrance.gouv.fr/affichCode.do;jsessionid=776E8F835239BF0726E434EB083770B1.tpdjo13v_1?idSectionTA=LEGISCTA000006132331&amp;cidTexte=LEGITEXT000006072050&amp;dateTexte=20130904" TargetMode="External"/><Relationship Id="rId30" Type="http://schemas.openxmlformats.org/officeDocument/2006/relationships/hyperlink" Target="http://www.legifrance.gouv.fr/affichCode.do;jsessionid=776E8F835239BF0726E434EB083770B1.tpdjo13v_1?idSectionTA=LEGISCTA000006177953&amp;cidTexte=LEGITEXT000006072050&amp;dateTexte=20130904" TargetMode="External"/><Relationship Id="rId35"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crtg.ac-grenobl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BD34E-3B06-4054-BBE9-099646711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3110</Words>
  <Characters>17110</Characters>
  <Application>Microsoft Office Word</Application>
  <DocSecurity>0</DocSecurity>
  <Lines>142</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GOUILL</dc:creator>
  <cp:lastModifiedBy>GOUILL</cp:lastModifiedBy>
  <cp:revision>4</cp:revision>
  <dcterms:created xsi:type="dcterms:W3CDTF">2013-09-14T12:43:00Z</dcterms:created>
  <dcterms:modified xsi:type="dcterms:W3CDTF">2013-09-14T12:48:00Z</dcterms:modified>
</cp:coreProperties>
</file>