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66CB5" w14:textId="0AA51CD6" w:rsidR="00A70EBB" w:rsidRDefault="00BC7AB6" w:rsidP="00DB1F15">
      <w:pPr>
        <w:sectPr w:rsidR="00A70EBB" w:rsidSect="00CA2B66">
          <w:headerReference w:type="default" r:id="rId7"/>
          <w:footerReference w:type="default" r:id="rId8"/>
          <w:headerReference w:type="first" r:id="rId9"/>
          <w:footerReference w:type="first" r:id="rId10"/>
          <w:pgSz w:w="11906" w:h="16838"/>
          <w:pgMar w:top="1135" w:right="1134" w:bottom="1135" w:left="1134" w:header="709" w:footer="709" w:gutter="0"/>
          <w:cols w:space="708"/>
          <w:titlePg/>
          <w:docGrid w:linePitch="360"/>
        </w:sectPr>
      </w:pPr>
      <w:bookmarkStart w:id="0" w:name="_Hlk144110041"/>
      <w:bookmarkEnd w:id="0"/>
      <w:r w:rsidRPr="00BC7AB6">
        <w:rPr>
          <w:rFonts w:eastAsiaTheme="majorEastAsia" w:cstheme="majorBidi"/>
          <w:b/>
          <w:color w:val="634D4D"/>
          <w:spacing w:val="-10"/>
          <w:kern w:val="28"/>
          <w:sz w:val="56"/>
          <w:szCs w:val="56"/>
        </w:rPr>
        <w:t>SITUATION PROFES</w:t>
      </w:r>
      <w:r w:rsidR="00100E25">
        <w:rPr>
          <w:rFonts w:eastAsiaTheme="majorEastAsia" w:cstheme="majorBidi"/>
          <w:b/>
          <w:color w:val="634D4D"/>
          <w:spacing w:val="-10"/>
          <w:kern w:val="28"/>
          <w:sz w:val="56"/>
          <w:szCs w:val="56"/>
        </w:rPr>
        <w:t>S</w:t>
      </w:r>
      <w:r w:rsidRPr="00BC7AB6">
        <w:rPr>
          <w:rFonts w:eastAsiaTheme="majorEastAsia" w:cstheme="majorBidi"/>
          <w:b/>
          <w:color w:val="634D4D"/>
          <w:spacing w:val="-10"/>
          <w:kern w:val="28"/>
          <w:sz w:val="56"/>
          <w:szCs w:val="56"/>
        </w:rPr>
        <w:t>IONNELLE « LA FOURN</w:t>
      </w:r>
      <w:r w:rsidR="00343C7D" w:rsidRPr="00343C7D">
        <w:rPr>
          <w:rFonts w:eastAsiaTheme="majorEastAsia" w:cstheme="majorBidi"/>
          <w:b/>
          <w:color w:val="634D4D"/>
          <w:spacing w:val="-10"/>
          <w:kern w:val="28"/>
          <w:sz w:val="56"/>
          <w:szCs w:val="56"/>
        </w:rPr>
        <w:t>É</w:t>
      </w:r>
      <w:r w:rsidRPr="00BC7AB6">
        <w:rPr>
          <w:rFonts w:eastAsiaTheme="majorEastAsia" w:cstheme="majorBidi"/>
          <w:b/>
          <w:color w:val="634D4D"/>
          <w:spacing w:val="-10"/>
          <w:kern w:val="28"/>
          <w:sz w:val="56"/>
          <w:szCs w:val="56"/>
        </w:rPr>
        <w:t>E DE L’ARTISAN</w:t>
      </w:r>
      <w:r w:rsidR="00A93E4B">
        <w:rPr>
          <w:rFonts w:eastAsiaTheme="majorEastAsia" w:cstheme="majorBidi"/>
          <w:b/>
          <w:color w:val="634D4D"/>
          <w:spacing w:val="-10"/>
          <w:kern w:val="28"/>
          <w:sz w:val="56"/>
          <w:szCs w:val="56"/>
        </w:rPr>
        <w:t xml:space="preserve"> (FDA)</w:t>
      </w:r>
      <w:r w:rsidRPr="00BC7AB6">
        <w:rPr>
          <w:rFonts w:eastAsiaTheme="majorEastAsia" w:cstheme="majorBidi"/>
          <w:b/>
          <w:color w:val="634D4D"/>
          <w:spacing w:val="-10"/>
          <w:kern w:val="28"/>
          <w:sz w:val="56"/>
          <w:szCs w:val="56"/>
        </w:rPr>
        <w:t xml:space="preserve"> »</w:t>
      </w:r>
    </w:p>
    <w:p w14:paraId="7CB51D3D" w14:textId="77777777" w:rsidR="00DB1F15" w:rsidRDefault="00DB1F15" w:rsidP="00DB1F15"/>
    <w:tbl>
      <w:tblPr>
        <w:tblStyle w:val="Grilledutableau"/>
        <w:tblpPr w:leftFromText="141" w:rightFromText="141" w:vertAnchor="page" w:horzAnchor="margin" w:tblpY="2791"/>
        <w:tblW w:w="0" w:type="auto"/>
        <w:tblLook w:val="04A0" w:firstRow="1" w:lastRow="0" w:firstColumn="1" w:lastColumn="0" w:noHBand="0" w:noVBand="1"/>
      </w:tblPr>
      <w:tblGrid>
        <w:gridCol w:w="3539"/>
        <w:gridCol w:w="6089"/>
      </w:tblGrid>
      <w:tr w:rsidR="00BC7AB6" w14:paraId="0D2CB2C5" w14:textId="77777777" w:rsidTr="00BC7AB6">
        <w:tc>
          <w:tcPr>
            <w:tcW w:w="9628" w:type="dxa"/>
            <w:gridSpan w:val="2"/>
          </w:tcPr>
          <w:p w14:paraId="0C8A1DE1" w14:textId="2CC32207" w:rsidR="005D243B" w:rsidRDefault="00BC7AB6" w:rsidP="00BC7AB6">
            <w:pPr>
              <w:spacing w:after="160"/>
              <w:jc w:val="left"/>
              <w:rPr>
                <w:sz w:val="22"/>
              </w:rPr>
            </w:pPr>
            <w:r w:rsidRPr="00351C77">
              <w:rPr>
                <w:b/>
                <w:bCs/>
              </w:rPr>
              <w:t>Résumé de la ressource</w:t>
            </w:r>
            <w:r w:rsidR="00185F18">
              <w:rPr>
                <w:b/>
                <w:bCs/>
              </w:rPr>
              <w:t> :</w:t>
            </w:r>
            <w:r w:rsidR="00AB3E67">
              <w:rPr>
                <w:b/>
                <w:bCs/>
              </w:rPr>
              <w:t xml:space="preserve"> </w:t>
            </w:r>
            <w:r w:rsidR="00AB3E67" w:rsidRPr="005D243B">
              <w:rPr>
                <w:sz w:val="22"/>
              </w:rPr>
              <w:t xml:space="preserve">L’entreprise FDA est une boulangerie pâtisserie. Les </w:t>
            </w:r>
            <w:r w:rsidR="005D243B" w:rsidRPr="005D243B">
              <w:rPr>
                <w:sz w:val="22"/>
              </w:rPr>
              <w:t xml:space="preserve">évolutions récentes de l’environnement de </w:t>
            </w:r>
            <w:r w:rsidR="00DA405D">
              <w:rPr>
                <w:sz w:val="22"/>
              </w:rPr>
              <w:t xml:space="preserve">cette </w:t>
            </w:r>
            <w:r w:rsidR="005D243B" w:rsidRPr="005D243B">
              <w:rPr>
                <w:sz w:val="22"/>
              </w:rPr>
              <w:t xml:space="preserve">entreprise ont conduit </w:t>
            </w:r>
            <w:r w:rsidR="00DA405D">
              <w:rPr>
                <w:sz w:val="22"/>
              </w:rPr>
              <w:t xml:space="preserve">son </w:t>
            </w:r>
            <w:r w:rsidR="005D243B" w:rsidRPr="005D243B">
              <w:rPr>
                <w:sz w:val="22"/>
              </w:rPr>
              <w:t>dirigeant à s’interroger sur le développement de son activité.</w:t>
            </w:r>
            <w:r w:rsidR="005D243B">
              <w:rPr>
                <w:sz w:val="22"/>
              </w:rPr>
              <w:t xml:space="preserve"> L’entreprise a mis en place différentes offres </w:t>
            </w:r>
            <w:r w:rsidR="00603F29">
              <w:rPr>
                <w:sz w:val="22"/>
              </w:rPr>
              <w:t xml:space="preserve">marketing </w:t>
            </w:r>
            <w:r w:rsidR="005D243B">
              <w:rPr>
                <w:sz w:val="22"/>
              </w:rPr>
              <w:t xml:space="preserve">afin d’attirer une nouvelle clientèle et de </w:t>
            </w:r>
            <w:r w:rsidR="00603F29">
              <w:rPr>
                <w:sz w:val="22"/>
              </w:rPr>
              <w:t xml:space="preserve">la </w:t>
            </w:r>
            <w:r w:rsidR="005D243B">
              <w:rPr>
                <w:sz w:val="22"/>
              </w:rPr>
              <w:t xml:space="preserve">fidéliser </w:t>
            </w:r>
            <w:r w:rsidR="00603F29">
              <w:rPr>
                <w:sz w:val="22"/>
              </w:rPr>
              <w:t xml:space="preserve">ainsi que </w:t>
            </w:r>
            <w:r w:rsidR="005D243B">
              <w:rPr>
                <w:sz w:val="22"/>
              </w:rPr>
              <w:t xml:space="preserve">ses anciens clients. </w:t>
            </w:r>
          </w:p>
          <w:p w14:paraId="4347E72D" w14:textId="387C87D5" w:rsidR="00AB52BC" w:rsidRDefault="00AB52BC" w:rsidP="00BC7AB6">
            <w:pPr>
              <w:spacing w:after="160"/>
              <w:jc w:val="left"/>
              <w:rPr>
                <w:sz w:val="22"/>
              </w:rPr>
            </w:pPr>
            <w:r>
              <w:rPr>
                <w:sz w:val="22"/>
              </w:rPr>
              <w:t xml:space="preserve">Afin de mettre en place sa stratégie, l’entreprise doit augmenter sa capacité de production à travers notamment l’acquisition d’une chambre froide pour stocker </w:t>
            </w:r>
            <w:r w:rsidRPr="000A50D9">
              <w:rPr>
                <w:rFonts w:ascii="Times New Roman" w:hAnsi="Times New Roman" w:cs="Times New Roman"/>
              </w:rPr>
              <w:t>et</w:t>
            </w:r>
            <w:r>
              <w:rPr>
                <w:sz w:val="22"/>
              </w:rPr>
              <w:t xml:space="preserve"> </w:t>
            </w:r>
            <w:r w:rsidRPr="000A50D9">
              <w:rPr>
                <w:sz w:val="22"/>
              </w:rPr>
              <w:t>faire pousser en fermentation</w:t>
            </w:r>
            <w:r>
              <w:rPr>
                <w:sz w:val="22"/>
              </w:rPr>
              <w:t xml:space="preserve"> la pâte à pain. </w:t>
            </w:r>
            <w:r w:rsidRPr="000A50D9">
              <w:rPr>
                <w:sz w:val="22"/>
              </w:rPr>
              <w:t xml:space="preserve"> </w:t>
            </w:r>
            <w:r>
              <w:rPr>
                <w:sz w:val="22"/>
              </w:rPr>
              <w:t xml:space="preserve"> Compte tenu des multiples choix de financement, l’entreprise doit étudier sa situation financière afin de choisir la solution adaptée au financement de ce nouvel investissement. </w:t>
            </w:r>
          </w:p>
          <w:p w14:paraId="51CDA388" w14:textId="6F770000" w:rsidR="00BC7AB6" w:rsidRDefault="005D243B" w:rsidP="00BC7AB6">
            <w:pPr>
              <w:spacing w:after="160"/>
              <w:jc w:val="left"/>
              <w:rPr>
                <w:sz w:val="22"/>
              </w:rPr>
            </w:pPr>
            <w:r>
              <w:rPr>
                <w:sz w:val="22"/>
              </w:rPr>
              <w:t>Conscient de l’importance des ressources humaines</w:t>
            </w:r>
            <w:r w:rsidR="00603F29">
              <w:rPr>
                <w:sz w:val="22"/>
              </w:rPr>
              <w:t xml:space="preserve"> pour le développement d’une organisation</w:t>
            </w:r>
            <w:r>
              <w:rPr>
                <w:sz w:val="22"/>
              </w:rPr>
              <w:t xml:space="preserve">, le gérant s’interroge </w:t>
            </w:r>
            <w:r w:rsidR="00045C68">
              <w:rPr>
                <w:sz w:val="22"/>
              </w:rPr>
              <w:t xml:space="preserve">également </w:t>
            </w:r>
            <w:r>
              <w:rPr>
                <w:sz w:val="22"/>
              </w:rPr>
              <w:t>sur la motivation de ses salariés afin d’assurer la stabilité de son équipe. Il analyse l’impact de son style de direction e</w:t>
            </w:r>
            <w:r w:rsidR="00045C68">
              <w:rPr>
                <w:sz w:val="22"/>
              </w:rPr>
              <w:t xml:space="preserve">t collecte des informations auprès de son expert-comptable sur les outils de motivation des salariés. </w:t>
            </w:r>
          </w:p>
          <w:p w14:paraId="59076EA6" w14:textId="78F9B317" w:rsidR="00BC7AB6" w:rsidRPr="00603F29" w:rsidRDefault="00BC7AB6" w:rsidP="00603F29">
            <w:pPr>
              <w:spacing w:after="160"/>
              <w:jc w:val="left"/>
              <w:rPr>
                <w:sz w:val="22"/>
              </w:rPr>
            </w:pPr>
          </w:p>
        </w:tc>
      </w:tr>
      <w:tr w:rsidR="00614C7D" w14:paraId="79BA661A" w14:textId="77777777" w:rsidTr="00BC7AB6">
        <w:trPr>
          <w:trHeight w:val="2261"/>
        </w:trPr>
        <w:tc>
          <w:tcPr>
            <w:tcW w:w="3539" w:type="dxa"/>
          </w:tcPr>
          <w:p w14:paraId="06D2E897" w14:textId="0757D26F" w:rsidR="00614C7D" w:rsidRDefault="00614C7D" w:rsidP="00BC7AB6">
            <w:pPr>
              <w:spacing w:after="160"/>
              <w:jc w:val="left"/>
              <w:rPr>
                <w:sz w:val="22"/>
              </w:rPr>
            </w:pPr>
            <w:r w:rsidRPr="00351C77">
              <w:rPr>
                <w:b/>
                <w:bCs/>
              </w:rPr>
              <w:t>Description</w:t>
            </w:r>
            <w:r>
              <w:rPr>
                <w:b/>
                <w:bCs/>
              </w:rPr>
              <w:t xml:space="preserve"> : </w:t>
            </w:r>
            <w:r w:rsidRPr="00341F50">
              <w:rPr>
                <w:sz w:val="22"/>
              </w:rPr>
              <w:t>L</w:t>
            </w:r>
            <w:r>
              <w:rPr>
                <w:sz w:val="22"/>
              </w:rPr>
              <w:t>a situation est composée de 3 missions :</w:t>
            </w:r>
          </w:p>
          <w:p w14:paraId="15E85EBC" w14:textId="4AFE6C60" w:rsidR="00614C7D" w:rsidRDefault="00614C7D" w:rsidP="00354A4B">
            <w:pPr>
              <w:pStyle w:val="Paragraphedeliste"/>
              <w:numPr>
                <w:ilvl w:val="0"/>
                <w:numId w:val="29"/>
              </w:numPr>
              <w:spacing w:after="160"/>
              <w:jc w:val="left"/>
              <w:rPr>
                <w:sz w:val="22"/>
              </w:rPr>
            </w:pPr>
            <w:r>
              <w:rPr>
                <w:sz w:val="22"/>
              </w:rPr>
              <w:t xml:space="preserve">Mission 1 : Mise en place des différents approches marketing pour capter et fidéliser les clients. </w:t>
            </w:r>
          </w:p>
          <w:p w14:paraId="59F94C7E" w14:textId="5979BD8A" w:rsidR="00614C7D" w:rsidRDefault="00614C7D" w:rsidP="00354A4B">
            <w:pPr>
              <w:pStyle w:val="Paragraphedeliste"/>
              <w:numPr>
                <w:ilvl w:val="0"/>
                <w:numId w:val="29"/>
              </w:numPr>
              <w:spacing w:after="160"/>
              <w:jc w:val="left"/>
              <w:rPr>
                <w:sz w:val="22"/>
              </w:rPr>
            </w:pPr>
            <w:r>
              <w:rPr>
                <w:sz w:val="22"/>
              </w:rPr>
              <w:t xml:space="preserve">Mission 2 : Réalisation d’un diagnostic interne et externe et analyse de la situation financière actuelle de l’entreprise afin de trouver une solution de financement adaptée. </w:t>
            </w:r>
          </w:p>
          <w:p w14:paraId="6431A519" w14:textId="28A4EA64" w:rsidR="00614C7D" w:rsidRPr="00E17635" w:rsidRDefault="00614C7D" w:rsidP="00BC7AB6">
            <w:pPr>
              <w:pStyle w:val="Paragraphedeliste"/>
              <w:numPr>
                <w:ilvl w:val="0"/>
                <w:numId w:val="29"/>
              </w:numPr>
              <w:spacing w:after="160"/>
              <w:jc w:val="left"/>
              <w:rPr>
                <w:sz w:val="22"/>
              </w:rPr>
            </w:pPr>
            <w:r>
              <w:rPr>
                <w:sz w:val="22"/>
              </w:rPr>
              <w:t xml:space="preserve">Mission 3 : Mise en place des mécanismes et outils de motivation des salariés. </w:t>
            </w:r>
          </w:p>
        </w:tc>
        <w:tc>
          <w:tcPr>
            <w:tcW w:w="6089" w:type="dxa"/>
            <w:vMerge w:val="restart"/>
          </w:tcPr>
          <w:p w14:paraId="5F978B6B" w14:textId="77777777" w:rsidR="00614C7D" w:rsidRDefault="00614C7D" w:rsidP="00BC7AB6">
            <w:pPr>
              <w:spacing w:after="160"/>
              <w:jc w:val="center"/>
              <w:rPr>
                <w:b/>
                <w:bCs/>
              </w:rPr>
            </w:pPr>
            <w:r w:rsidRPr="00351C77">
              <w:rPr>
                <w:b/>
                <w:bCs/>
              </w:rPr>
              <w:t>Cadre pédagogique</w:t>
            </w:r>
          </w:p>
          <w:p w14:paraId="53CC71D2" w14:textId="77777777" w:rsidR="00614C7D" w:rsidRDefault="00614C7D" w:rsidP="00BC7AB6">
            <w:pPr>
              <w:spacing w:after="160"/>
              <w:jc w:val="left"/>
            </w:pPr>
          </w:p>
          <w:tbl>
            <w:tblPr>
              <w:tblStyle w:val="Grilledutableau"/>
              <w:tblW w:w="4846" w:type="dxa"/>
              <w:tblInd w:w="461" w:type="dxa"/>
              <w:tblBorders>
                <w:top w:val="dashed" w:sz="4" w:space="0" w:color="auto"/>
                <w:left w:val="none" w:sz="0" w:space="0" w:color="auto"/>
                <w:bottom w:val="none" w:sz="0" w:space="0" w:color="auto"/>
                <w:right w:val="none" w:sz="0" w:space="0" w:color="auto"/>
                <w:insideH w:val="dashed" w:sz="4" w:space="0" w:color="auto"/>
                <w:insideV w:val="dashed" w:sz="4" w:space="0" w:color="auto"/>
              </w:tblBorders>
              <w:tblLook w:val="04A0" w:firstRow="1" w:lastRow="0" w:firstColumn="1" w:lastColumn="0" w:noHBand="0" w:noVBand="1"/>
            </w:tblPr>
            <w:tblGrid>
              <w:gridCol w:w="4846"/>
            </w:tblGrid>
            <w:tr w:rsidR="00614C7D" w14:paraId="7B9AAFBF" w14:textId="77777777" w:rsidTr="00DA6A5E">
              <w:tc>
                <w:tcPr>
                  <w:tcW w:w="4846" w:type="dxa"/>
                </w:tcPr>
                <w:p w14:paraId="653758FB" w14:textId="6225E349" w:rsidR="00614C7D" w:rsidRDefault="00614C7D" w:rsidP="00A52EF3">
                  <w:pPr>
                    <w:framePr w:hSpace="141" w:wrap="around" w:vAnchor="page" w:hAnchor="margin" w:y="2791"/>
                    <w:spacing w:after="160"/>
                    <w:jc w:val="left"/>
                    <w:rPr>
                      <w:b/>
                      <w:bCs/>
                      <w:color w:val="92754C"/>
                    </w:rPr>
                  </w:pPr>
                  <w:r w:rsidRPr="00743FEE">
                    <w:rPr>
                      <w:b/>
                      <w:bCs/>
                      <w:color w:val="92754C"/>
                    </w:rPr>
                    <w:t>Objectif</w:t>
                  </w:r>
                  <w:r>
                    <w:rPr>
                      <w:b/>
                      <w:bCs/>
                      <w:color w:val="92754C"/>
                    </w:rPr>
                    <w:t xml:space="preserve">s : </w:t>
                  </w:r>
                </w:p>
                <w:p w14:paraId="56877869" w14:textId="54BD278B" w:rsidR="00614C7D" w:rsidRDefault="00614C7D" w:rsidP="00A52EF3">
                  <w:pPr>
                    <w:pStyle w:val="Paragraphedeliste"/>
                    <w:framePr w:hSpace="141" w:wrap="around" w:vAnchor="page" w:hAnchor="margin" w:y="2791"/>
                    <w:numPr>
                      <w:ilvl w:val="0"/>
                      <w:numId w:val="29"/>
                    </w:numPr>
                    <w:spacing w:after="160"/>
                    <w:jc w:val="left"/>
                    <w:rPr>
                      <w:sz w:val="22"/>
                    </w:rPr>
                  </w:pPr>
                  <w:r>
                    <w:rPr>
                      <w:sz w:val="22"/>
                    </w:rPr>
                    <w:t xml:space="preserve">Identifier le type d’approche marketing. </w:t>
                  </w:r>
                </w:p>
                <w:p w14:paraId="4DE65FE9" w14:textId="77A2D789" w:rsidR="00614C7D" w:rsidRDefault="00614C7D" w:rsidP="00A52EF3">
                  <w:pPr>
                    <w:pStyle w:val="Paragraphedeliste"/>
                    <w:framePr w:hSpace="141" w:wrap="around" w:vAnchor="page" w:hAnchor="margin" w:y="2791"/>
                    <w:numPr>
                      <w:ilvl w:val="0"/>
                      <w:numId w:val="29"/>
                    </w:numPr>
                    <w:spacing w:after="160"/>
                    <w:jc w:val="left"/>
                    <w:rPr>
                      <w:sz w:val="22"/>
                    </w:rPr>
                  </w:pPr>
                  <w:r>
                    <w:rPr>
                      <w:sz w:val="22"/>
                    </w:rPr>
                    <w:t>Identifier les indicateurs pertinents pour analyser la performance de l’organisation et analyser cette performance.</w:t>
                  </w:r>
                </w:p>
                <w:p w14:paraId="3CEFC09D" w14:textId="1DFE8D69" w:rsidR="00614C7D" w:rsidRDefault="00614C7D" w:rsidP="00A52EF3">
                  <w:pPr>
                    <w:pStyle w:val="Paragraphedeliste"/>
                    <w:framePr w:hSpace="141" w:wrap="around" w:vAnchor="page" w:hAnchor="margin" w:y="2791"/>
                    <w:numPr>
                      <w:ilvl w:val="0"/>
                      <w:numId w:val="29"/>
                    </w:numPr>
                    <w:spacing w:after="160"/>
                    <w:jc w:val="left"/>
                    <w:rPr>
                      <w:sz w:val="22"/>
                    </w:rPr>
                  </w:pPr>
                  <w:r>
                    <w:rPr>
                      <w:sz w:val="22"/>
                    </w:rPr>
                    <w:t xml:space="preserve">Analyser le bilan fonctionnel. </w:t>
                  </w:r>
                </w:p>
                <w:p w14:paraId="5D6F7055" w14:textId="292C861E" w:rsidR="00614C7D" w:rsidRDefault="00614C7D" w:rsidP="00A52EF3">
                  <w:pPr>
                    <w:pStyle w:val="Paragraphedeliste"/>
                    <w:framePr w:hSpace="141" w:wrap="around" w:vAnchor="page" w:hAnchor="margin" w:y="2791"/>
                    <w:numPr>
                      <w:ilvl w:val="0"/>
                      <w:numId w:val="29"/>
                    </w:numPr>
                    <w:spacing w:after="160"/>
                    <w:jc w:val="left"/>
                    <w:rPr>
                      <w:sz w:val="22"/>
                    </w:rPr>
                  </w:pPr>
                  <w:r>
                    <w:rPr>
                      <w:sz w:val="22"/>
                    </w:rPr>
                    <w:t>Déterminer les choix de financement possibles.</w:t>
                  </w:r>
                </w:p>
                <w:p w14:paraId="2FB71A5A" w14:textId="133B37BB" w:rsidR="00614C7D" w:rsidRPr="00957A52" w:rsidRDefault="00614C7D" w:rsidP="00A52EF3">
                  <w:pPr>
                    <w:pStyle w:val="Paragraphedeliste"/>
                    <w:framePr w:hSpace="141" w:wrap="around" w:vAnchor="page" w:hAnchor="margin" w:y="2791"/>
                    <w:numPr>
                      <w:ilvl w:val="0"/>
                      <w:numId w:val="29"/>
                    </w:numPr>
                    <w:spacing w:after="160"/>
                    <w:jc w:val="left"/>
                    <w:rPr>
                      <w:sz w:val="22"/>
                    </w:rPr>
                  </w:pPr>
                  <w:r>
                    <w:rPr>
                      <w:sz w:val="22"/>
                    </w:rPr>
                    <w:t xml:space="preserve">Distinguer les facteurs de motivations. </w:t>
                  </w:r>
                </w:p>
                <w:p w14:paraId="175D9145" w14:textId="77777777" w:rsidR="00614C7D" w:rsidRPr="00F35722" w:rsidRDefault="00614C7D" w:rsidP="00A52EF3">
                  <w:pPr>
                    <w:framePr w:hSpace="141" w:wrap="around" w:vAnchor="page" w:hAnchor="margin" w:y="2791"/>
                    <w:spacing w:after="160"/>
                  </w:pPr>
                </w:p>
              </w:tc>
            </w:tr>
            <w:tr w:rsidR="00614C7D" w14:paraId="10AD3D97" w14:textId="77777777" w:rsidTr="00DA6A5E">
              <w:tc>
                <w:tcPr>
                  <w:tcW w:w="4846" w:type="dxa"/>
                </w:tcPr>
                <w:p w14:paraId="33954988" w14:textId="77777777" w:rsidR="00614C7D" w:rsidRPr="00743FEE" w:rsidRDefault="00614C7D" w:rsidP="00A52EF3">
                  <w:pPr>
                    <w:framePr w:hSpace="141" w:wrap="around" w:vAnchor="page" w:hAnchor="margin" w:y="2791"/>
                    <w:spacing w:after="160"/>
                    <w:jc w:val="left"/>
                    <w:rPr>
                      <w:b/>
                      <w:bCs/>
                      <w:color w:val="92754C"/>
                    </w:rPr>
                  </w:pPr>
                  <w:r w:rsidRPr="00743FEE">
                    <w:rPr>
                      <w:b/>
                      <w:bCs/>
                      <w:color w:val="92754C"/>
                    </w:rPr>
                    <w:t>Logiciel(s), PGI utilisé(s) / autres TIC</w:t>
                  </w:r>
                </w:p>
                <w:p w14:paraId="0132B097" w14:textId="65F92194" w:rsidR="00614C7D" w:rsidRDefault="00614C7D" w:rsidP="00A52EF3">
                  <w:pPr>
                    <w:framePr w:hSpace="141" w:wrap="around" w:vAnchor="page" w:hAnchor="margin" w:y="2791"/>
                    <w:spacing w:after="160"/>
                  </w:pPr>
                  <w:r>
                    <w:t>Possibilité d’utiliser Excel pour les différents calculs</w:t>
                  </w:r>
                </w:p>
              </w:tc>
            </w:tr>
            <w:tr w:rsidR="00614C7D" w14:paraId="463881E3" w14:textId="77777777" w:rsidTr="00DA6A5E">
              <w:tc>
                <w:tcPr>
                  <w:tcW w:w="4846" w:type="dxa"/>
                </w:tcPr>
                <w:p w14:paraId="6C158208" w14:textId="2819C1E3" w:rsidR="00614C7D" w:rsidRDefault="00614C7D" w:rsidP="00A52EF3">
                  <w:pPr>
                    <w:framePr w:hSpace="141" w:wrap="around" w:vAnchor="page" w:hAnchor="margin" w:y="2791"/>
                    <w:spacing w:after="160"/>
                    <w:jc w:val="left"/>
                    <w:rPr>
                      <w:b/>
                      <w:bCs/>
                      <w:color w:val="92754C"/>
                    </w:rPr>
                  </w:pPr>
                  <w:r w:rsidRPr="00743FEE">
                    <w:rPr>
                      <w:b/>
                      <w:bCs/>
                      <w:color w:val="92754C"/>
                    </w:rPr>
                    <w:t>Durée</w:t>
                  </w:r>
                  <w:r>
                    <w:rPr>
                      <w:b/>
                      <w:bCs/>
                      <w:color w:val="92754C"/>
                    </w:rPr>
                    <w:t xml:space="preserve"> : </w:t>
                  </w:r>
                  <w:r w:rsidRPr="00957A52">
                    <w:rPr>
                      <w:sz w:val="22"/>
                    </w:rPr>
                    <w:t>4 heures</w:t>
                  </w:r>
                  <w:r>
                    <w:rPr>
                      <w:b/>
                      <w:bCs/>
                      <w:color w:val="92754C"/>
                    </w:rPr>
                    <w:t xml:space="preserve"> </w:t>
                  </w:r>
                </w:p>
                <w:p w14:paraId="102A6A31" w14:textId="77777777" w:rsidR="00614C7D" w:rsidRDefault="00614C7D" w:rsidP="00A52EF3">
                  <w:pPr>
                    <w:framePr w:hSpace="141" w:wrap="around" w:vAnchor="page" w:hAnchor="margin" w:y="2791"/>
                    <w:spacing w:after="160"/>
                  </w:pPr>
                </w:p>
              </w:tc>
            </w:tr>
          </w:tbl>
          <w:p w14:paraId="2CBFD9E1" w14:textId="77777777" w:rsidR="00614C7D" w:rsidRPr="00743FEE" w:rsidRDefault="00614C7D" w:rsidP="00BC7AB6">
            <w:pPr>
              <w:spacing w:after="160"/>
              <w:jc w:val="left"/>
            </w:pPr>
          </w:p>
          <w:p w14:paraId="5716466F" w14:textId="77777777" w:rsidR="00614C7D" w:rsidRPr="00F075A8" w:rsidRDefault="00614C7D" w:rsidP="00BC7AB6">
            <w:pPr>
              <w:spacing w:after="160"/>
              <w:jc w:val="left"/>
              <w:rPr>
                <w:b/>
                <w:bCs/>
                <w:color w:val="FF0000"/>
              </w:rPr>
            </w:pPr>
          </w:p>
          <w:p w14:paraId="0C98E4EC" w14:textId="77777777" w:rsidR="00614C7D" w:rsidRDefault="00614C7D" w:rsidP="003742B2">
            <w:pPr>
              <w:spacing w:after="160"/>
              <w:jc w:val="left"/>
            </w:pPr>
          </w:p>
          <w:p w14:paraId="6092E7FB" w14:textId="77777777" w:rsidR="00614C7D" w:rsidRDefault="00614C7D" w:rsidP="003742B2">
            <w:pPr>
              <w:spacing w:after="160"/>
              <w:jc w:val="left"/>
            </w:pPr>
          </w:p>
          <w:p w14:paraId="3A376214" w14:textId="77777777" w:rsidR="00614C7D" w:rsidRPr="00743FEE" w:rsidRDefault="00614C7D" w:rsidP="005147F5">
            <w:pPr>
              <w:spacing w:after="160"/>
              <w:jc w:val="left"/>
            </w:pPr>
          </w:p>
        </w:tc>
      </w:tr>
      <w:tr w:rsidR="00614C7D" w14:paraId="1BA3B9C6" w14:textId="77777777" w:rsidTr="00BC7AB6">
        <w:tc>
          <w:tcPr>
            <w:tcW w:w="3539" w:type="dxa"/>
          </w:tcPr>
          <w:p w14:paraId="3B9EA842" w14:textId="23C4C4F7" w:rsidR="00614C7D" w:rsidRPr="00957A52" w:rsidRDefault="00614C7D" w:rsidP="00957A52">
            <w:pPr>
              <w:spacing w:after="160"/>
              <w:jc w:val="left"/>
              <w:rPr>
                <w:b/>
                <w:bCs/>
              </w:rPr>
            </w:pPr>
            <w:r w:rsidRPr="00351C77">
              <w:rPr>
                <w:b/>
                <w:bCs/>
              </w:rPr>
              <w:t>Thème</w:t>
            </w:r>
            <w:r w:rsidR="00FA5C43">
              <w:rPr>
                <w:b/>
                <w:bCs/>
              </w:rPr>
              <w:t>s</w:t>
            </w:r>
            <w:r>
              <w:rPr>
                <w:b/>
                <w:bCs/>
              </w:rPr>
              <w:t xml:space="preserve"> : </w:t>
            </w:r>
            <w:r w:rsidRPr="00957A52">
              <w:t>Thèmes 1, 2 et 3</w:t>
            </w:r>
          </w:p>
        </w:tc>
        <w:tc>
          <w:tcPr>
            <w:tcW w:w="6089" w:type="dxa"/>
            <w:vMerge/>
          </w:tcPr>
          <w:p w14:paraId="50A9C2D1" w14:textId="77777777" w:rsidR="00614C7D" w:rsidRDefault="00614C7D" w:rsidP="005147F5">
            <w:pPr>
              <w:spacing w:after="160"/>
              <w:jc w:val="left"/>
            </w:pPr>
          </w:p>
        </w:tc>
      </w:tr>
      <w:tr w:rsidR="00614C7D" w14:paraId="6CE11F3C" w14:textId="77777777" w:rsidTr="00BC7AB6">
        <w:trPr>
          <w:trHeight w:val="959"/>
        </w:trPr>
        <w:tc>
          <w:tcPr>
            <w:tcW w:w="3539" w:type="dxa"/>
          </w:tcPr>
          <w:p w14:paraId="5F5FD892" w14:textId="49CB1E63" w:rsidR="00614C7D" w:rsidRPr="003742B2" w:rsidRDefault="00614C7D" w:rsidP="00957A52">
            <w:pPr>
              <w:spacing w:after="160"/>
              <w:jc w:val="left"/>
              <w:rPr>
                <w:sz w:val="22"/>
              </w:rPr>
            </w:pPr>
            <w:r w:rsidRPr="00351C77">
              <w:rPr>
                <w:b/>
                <w:bCs/>
              </w:rPr>
              <w:t>Public visé</w:t>
            </w:r>
            <w:r>
              <w:rPr>
                <w:b/>
                <w:bCs/>
              </w:rPr>
              <w:t xml:space="preserve"> : </w:t>
            </w:r>
            <w:r w:rsidRPr="00957A52">
              <w:rPr>
                <w:sz w:val="22"/>
              </w:rPr>
              <w:t>STMG- Terminale – Management, sciences de gestion et numérique</w:t>
            </w:r>
          </w:p>
        </w:tc>
        <w:tc>
          <w:tcPr>
            <w:tcW w:w="6089" w:type="dxa"/>
            <w:vMerge/>
          </w:tcPr>
          <w:p w14:paraId="7B043E90" w14:textId="77777777" w:rsidR="00614C7D" w:rsidRDefault="00614C7D" w:rsidP="005147F5">
            <w:pPr>
              <w:spacing w:after="160"/>
              <w:jc w:val="left"/>
            </w:pPr>
          </w:p>
        </w:tc>
      </w:tr>
      <w:tr w:rsidR="00614C7D" w14:paraId="4BD55A19" w14:textId="77777777" w:rsidTr="005147F5">
        <w:trPr>
          <w:trHeight w:val="421"/>
        </w:trPr>
        <w:tc>
          <w:tcPr>
            <w:tcW w:w="3539" w:type="dxa"/>
          </w:tcPr>
          <w:p w14:paraId="0EE8A260" w14:textId="6EFB0058" w:rsidR="00614C7D" w:rsidRPr="00D26694" w:rsidRDefault="00614C7D" w:rsidP="00D26694">
            <w:pPr>
              <w:spacing w:after="160"/>
              <w:jc w:val="left"/>
              <w:rPr>
                <w:b/>
                <w:bCs/>
              </w:rPr>
            </w:pPr>
            <w:r w:rsidRPr="00351C77">
              <w:rPr>
                <w:b/>
                <w:bCs/>
              </w:rPr>
              <w:t>Type de ressource</w:t>
            </w:r>
            <w:r>
              <w:rPr>
                <w:b/>
                <w:bCs/>
              </w:rPr>
              <w:t> </w:t>
            </w:r>
            <w:r w:rsidRPr="00957A52">
              <w:rPr>
                <w:b/>
                <w:bCs/>
                <w:sz w:val="22"/>
              </w:rPr>
              <w:t xml:space="preserve">: </w:t>
            </w:r>
            <w:r w:rsidRPr="00957A52">
              <w:rPr>
                <w:sz w:val="22"/>
              </w:rPr>
              <w:t>Etude de cas</w:t>
            </w:r>
          </w:p>
        </w:tc>
        <w:tc>
          <w:tcPr>
            <w:tcW w:w="6089" w:type="dxa"/>
            <w:vMerge/>
          </w:tcPr>
          <w:p w14:paraId="0DA9F2D4" w14:textId="77777777" w:rsidR="00614C7D" w:rsidRDefault="00614C7D" w:rsidP="005147F5">
            <w:pPr>
              <w:spacing w:after="160"/>
              <w:jc w:val="left"/>
            </w:pPr>
          </w:p>
        </w:tc>
      </w:tr>
      <w:tr w:rsidR="00614C7D" w14:paraId="09236623" w14:textId="77777777" w:rsidTr="005147F5">
        <w:tc>
          <w:tcPr>
            <w:tcW w:w="3539" w:type="dxa"/>
          </w:tcPr>
          <w:p w14:paraId="1D49940D" w14:textId="1F49D848" w:rsidR="00614C7D" w:rsidRPr="00351C77" w:rsidRDefault="00614C7D" w:rsidP="00D26694">
            <w:pPr>
              <w:spacing w:after="160"/>
              <w:jc w:val="left"/>
            </w:pPr>
            <w:r>
              <w:rPr>
                <w:b/>
                <w:bCs/>
              </w:rPr>
              <w:t xml:space="preserve">Mots-clés : </w:t>
            </w:r>
            <w:r w:rsidRPr="001C03A2">
              <w:rPr>
                <w:sz w:val="22"/>
              </w:rPr>
              <w:t>Approches marketing, création de valeur - diagnostic interne et externe, FRNG, BFR, trésorerie, financement de l’entreprise, crédit-bail, motivation des salariés.</w:t>
            </w:r>
            <w:r>
              <w:t xml:space="preserve">  </w:t>
            </w:r>
          </w:p>
        </w:tc>
        <w:tc>
          <w:tcPr>
            <w:tcW w:w="6089" w:type="dxa"/>
            <w:vMerge/>
            <w:tcBorders>
              <w:bottom w:val="single" w:sz="4" w:space="0" w:color="DFCD59" w:themeColor="accent3"/>
            </w:tcBorders>
          </w:tcPr>
          <w:p w14:paraId="5C8C303C" w14:textId="77777777" w:rsidR="00614C7D" w:rsidRPr="00DB1F15" w:rsidRDefault="00614C7D" w:rsidP="003742B2">
            <w:pPr>
              <w:spacing w:after="160"/>
              <w:jc w:val="left"/>
            </w:pPr>
          </w:p>
        </w:tc>
      </w:tr>
      <w:tr w:rsidR="00BC7AB6" w14:paraId="01817C50" w14:textId="77777777" w:rsidTr="00BC7AB6">
        <w:trPr>
          <w:trHeight w:val="684"/>
        </w:trPr>
        <w:tc>
          <w:tcPr>
            <w:tcW w:w="9628" w:type="dxa"/>
            <w:gridSpan w:val="2"/>
          </w:tcPr>
          <w:p w14:paraId="2E11F541" w14:textId="5B02CFD0" w:rsidR="00BC7AB6" w:rsidRDefault="00BC7AB6" w:rsidP="00BC7AB6">
            <w:pPr>
              <w:spacing w:after="160"/>
              <w:jc w:val="left"/>
            </w:pPr>
            <w:r w:rsidRPr="00F075A8">
              <w:t xml:space="preserve">Auteur(s) : </w:t>
            </w:r>
            <w:r w:rsidR="00F075A8" w:rsidRPr="00F075A8">
              <w:t xml:space="preserve">Bebbé Abdoulaye et Sarah El </w:t>
            </w:r>
            <w:proofErr w:type="spellStart"/>
            <w:r w:rsidR="006E6412" w:rsidRPr="00F075A8">
              <w:t>Mottalib</w:t>
            </w:r>
            <w:proofErr w:type="spellEnd"/>
            <w:r w:rsidR="006E6412" w:rsidRPr="00F075A8">
              <w:t xml:space="preserve"> </w:t>
            </w:r>
          </w:p>
          <w:p w14:paraId="01FA7C5C" w14:textId="2E492708" w:rsidR="00BC7AB6" w:rsidRPr="00F35722" w:rsidRDefault="00F075A8" w:rsidP="00D26694">
            <w:pPr>
              <w:spacing w:after="160"/>
              <w:jc w:val="left"/>
            </w:pPr>
            <w:r w:rsidRPr="00F075A8">
              <w:t>Relecteur(s)</w:t>
            </w:r>
            <w:r>
              <w:t> : Cédric Brunnarius et</w:t>
            </w:r>
            <w:r w:rsidR="006E6412">
              <w:t xml:space="preserve"> Sébastien Henriot</w:t>
            </w:r>
          </w:p>
        </w:tc>
      </w:tr>
    </w:tbl>
    <w:p w14:paraId="1457859D" w14:textId="39D5CB71" w:rsidR="00351C77" w:rsidRDefault="00351C77" w:rsidP="00DB1F15"/>
    <w:p w14:paraId="3BCE5479" w14:textId="77777777" w:rsidR="003742B2" w:rsidRDefault="003742B2" w:rsidP="00DB1F15"/>
    <w:tbl>
      <w:tblPr>
        <w:tblStyle w:val="Grilledutableau"/>
        <w:tblW w:w="10198" w:type="dxa"/>
        <w:tblInd w:w="-147" w:type="dxa"/>
        <w:tblLook w:val="04A0" w:firstRow="1" w:lastRow="0" w:firstColumn="1" w:lastColumn="0" w:noHBand="0" w:noVBand="1"/>
      </w:tblPr>
      <w:tblGrid>
        <w:gridCol w:w="2836"/>
        <w:gridCol w:w="3260"/>
        <w:gridCol w:w="4102"/>
      </w:tblGrid>
      <w:tr w:rsidR="00BC7AB6" w14:paraId="70284FFF" w14:textId="77777777" w:rsidTr="00BC7AB6">
        <w:trPr>
          <w:trHeight w:val="129"/>
        </w:trPr>
        <w:tc>
          <w:tcPr>
            <w:tcW w:w="2836" w:type="dxa"/>
            <w:shd w:val="clear" w:color="auto" w:fill="DCC995" w:themeFill="accent4" w:themeFillTint="99"/>
          </w:tcPr>
          <w:p w14:paraId="314886B2" w14:textId="77777777" w:rsidR="00BC7AB6" w:rsidRPr="00EE70B6" w:rsidRDefault="00BC7AB6" w:rsidP="008225F3">
            <w:pPr>
              <w:spacing w:line="360" w:lineRule="auto"/>
              <w:jc w:val="center"/>
              <w:rPr>
                <w:rFonts w:ascii="Times New Roman" w:hAnsi="Times New Roman" w:cs="Times New Roman"/>
                <w:b/>
                <w:bCs/>
              </w:rPr>
            </w:pPr>
            <w:r>
              <w:rPr>
                <w:rFonts w:ascii="Times New Roman" w:hAnsi="Times New Roman" w:cs="Times New Roman"/>
                <w:b/>
                <w:bCs/>
              </w:rPr>
              <w:t>Questions</w:t>
            </w:r>
          </w:p>
        </w:tc>
        <w:tc>
          <w:tcPr>
            <w:tcW w:w="3260" w:type="dxa"/>
            <w:shd w:val="clear" w:color="auto" w:fill="DCC995" w:themeFill="accent4" w:themeFillTint="99"/>
          </w:tcPr>
          <w:p w14:paraId="466428F7" w14:textId="77777777" w:rsidR="00BC7AB6" w:rsidRPr="00EE70B6" w:rsidRDefault="00BC7AB6" w:rsidP="008225F3">
            <w:pPr>
              <w:spacing w:line="360" w:lineRule="auto"/>
              <w:jc w:val="center"/>
              <w:rPr>
                <w:rFonts w:ascii="Times New Roman" w:hAnsi="Times New Roman" w:cs="Times New Roman"/>
                <w:b/>
                <w:bCs/>
              </w:rPr>
            </w:pPr>
            <w:r w:rsidRPr="00EE70B6">
              <w:rPr>
                <w:rFonts w:ascii="Times New Roman" w:hAnsi="Times New Roman" w:cs="Times New Roman"/>
                <w:b/>
                <w:bCs/>
              </w:rPr>
              <w:t>Thème</w:t>
            </w:r>
            <w:r>
              <w:rPr>
                <w:rFonts w:ascii="Times New Roman" w:hAnsi="Times New Roman" w:cs="Times New Roman"/>
                <w:b/>
                <w:bCs/>
              </w:rPr>
              <w:t>s</w:t>
            </w:r>
            <w:r w:rsidRPr="00EE70B6">
              <w:rPr>
                <w:rFonts w:ascii="Times New Roman" w:hAnsi="Times New Roman" w:cs="Times New Roman"/>
                <w:b/>
                <w:bCs/>
              </w:rPr>
              <w:t xml:space="preserve"> - </w:t>
            </w:r>
            <w:r>
              <w:rPr>
                <w:rFonts w:ascii="Times New Roman" w:hAnsi="Times New Roman" w:cs="Times New Roman"/>
                <w:b/>
                <w:bCs/>
              </w:rPr>
              <w:t>Notions</w:t>
            </w:r>
          </w:p>
        </w:tc>
        <w:tc>
          <w:tcPr>
            <w:tcW w:w="4102" w:type="dxa"/>
            <w:shd w:val="clear" w:color="auto" w:fill="DCC995" w:themeFill="accent4" w:themeFillTint="99"/>
          </w:tcPr>
          <w:p w14:paraId="0B845E74" w14:textId="77777777" w:rsidR="00BC7AB6" w:rsidRPr="00EE70B6" w:rsidRDefault="00BC7AB6" w:rsidP="008225F3">
            <w:pPr>
              <w:spacing w:line="360" w:lineRule="auto"/>
              <w:jc w:val="center"/>
              <w:rPr>
                <w:rFonts w:ascii="Times New Roman" w:hAnsi="Times New Roman" w:cs="Times New Roman"/>
                <w:b/>
                <w:bCs/>
              </w:rPr>
            </w:pPr>
            <w:r w:rsidRPr="00EE70B6">
              <w:rPr>
                <w:rFonts w:ascii="Times New Roman" w:hAnsi="Times New Roman" w:cs="Times New Roman"/>
                <w:b/>
                <w:bCs/>
              </w:rPr>
              <w:t>Capacités</w:t>
            </w:r>
          </w:p>
        </w:tc>
      </w:tr>
      <w:tr w:rsidR="00BC7AB6" w14:paraId="55218456" w14:textId="77777777" w:rsidTr="00BC7AB6">
        <w:trPr>
          <w:trHeight w:val="129"/>
        </w:trPr>
        <w:tc>
          <w:tcPr>
            <w:tcW w:w="10198" w:type="dxa"/>
            <w:gridSpan w:val="3"/>
          </w:tcPr>
          <w:p w14:paraId="5591CAE5" w14:textId="097DA2D3" w:rsidR="00BC7AB6" w:rsidRPr="00E829F4" w:rsidRDefault="00BC7AB6" w:rsidP="008225F3">
            <w:pPr>
              <w:spacing w:line="360" w:lineRule="auto"/>
              <w:jc w:val="center"/>
              <w:rPr>
                <w:rFonts w:ascii="Times New Roman" w:hAnsi="Times New Roman" w:cs="Times New Roman"/>
                <w:b/>
                <w:bCs/>
              </w:rPr>
            </w:pPr>
            <w:r w:rsidRPr="00E829F4">
              <w:rPr>
                <w:rFonts w:ascii="Times New Roman" w:hAnsi="Times New Roman" w:cs="Times New Roman"/>
                <w:b/>
                <w:bCs/>
              </w:rPr>
              <w:t xml:space="preserve">DOSSIER 1 </w:t>
            </w:r>
            <w:r>
              <w:rPr>
                <w:rFonts w:ascii="Times New Roman" w:hAnsi="Times New Roman" w:cs="Times New Roman"/>
                <w:b/>
                <w:bCs/>
              </w:rPr>
              <w:t>–</w:t>
            </w:r>
            <w:r w:rsidRPr="00E829F4">
              <w:rPr>
                <w:rFonts w:ascii="Times New Roman" w:hAnsi="Times New Roman" w:cs="Times New Roman"/>
                <w:b/>
                <w:bCs/>
              </w:rPr>
              <w:t xml:space="preserve"> </w:t>
            </w:r>
            <w:r>
              <w:rPr>
                <w:rFonts w:ascii="Times New Roman" w:hAnsi="Times New Roman" w:cs="Times New Roman"/>
                <w:b/>
                <w:bCs/>
              </w:rPr>
              <w:t>APPROCHE MARKETING ET CR</w:t>
            </w:r>
            <w:r w:rsidR="00343C7D">
              <w:rPr>
                <w:rFonts w:ascii="Times New Roman" w:hAnsi="Times New Roman" w:cs="Times New Roman"/>
                <w:b/>
                <w:bCs/>
              </w:rPr>
              <w:t>É</w:t>
            </w:r>
            <w:r>
              <w:rPr>
                <w:rFonts w:ascii="Times New Roman" w:hAnsi="Times New Roman" w:cs="Times New Roman"/>
                <w:b/>
                <w:bCs/>
              </w:rPr>
              <w:t>ATION DE VALEUR</w:t>
            </w:r>
          </w:p>
        </w:tc>
      </w:tr>
      <w:tr w:rsidR="00BC7AB6" w14:paraId="5B9E86DC" w14:textId="77777777" w:rsidTr="00BC7AB6">
        <w:trPr>
          <w:trHeight w:val="129"/>
        </w:trPr>
        <w:tc>
          <w:tcPr>
            <w:tcW w:w="2836" w:type="dxa"/>
          </w:tcPr>
          <w:p w14:paraId="01DECC96" w14:textId="77777777" w:rsidR="00BC7AB6" w:rsidRDefault="00BC7AB6" w:rsidP="00BC7AB6">
            <w:pPr>
              <w:pStyle w:val="Paragraphedeliste"/>
              <w:numPr>
                <w:ilvl w:val="1"/>
                <w:numId w:val="19"/>
              </w:numPr>
              <w:spacing w:line="360" w:lineRule="auto"/>
              <w:rPr>
                <w:rFonts w:ascii="Times New Roman" w:hAnsi="Times New Roman" w:cs="Times New Roman"/>
              </w:rPr>
            </w:pPr>
            <w:r>
              <w:rPr>
                <w:rFonts w:ascii="Times New Roman" w:hAnsi="Times New Roman" w:cs="Times New Roman"/>
              </w:rPr>
              <w:t xml:space="preserve">Quels produits ou quels services pour quels besoins ? </w:t>
            </w:r>
          </w:p>
          <w:p w14:paraId="5B5B34D6" w14:textId="77777777" w:rsidR="00BC7AB6" w:rsidRDefault="00BC7AB6" w:rsidP="008225F3">
            <w:pPr>
              <w:pStyle w:val="Paragraphedeliste"/>
              <w:spacing w:line="360" w:lineRule="auto"/>
              <w:ind w:left="360"/>
              <w:rPr>
                <w:rFonts w:ascii="Times New Roman" w:hAnsi="Times New Roman" w:cs="Times New Roman"/>
              </w:rPr>
            </w:pPr>
          </w:p>
        </w:tc>
        <w:tc>
          <w:tcPr>
            <w:tcW w:w="3260" w:type="dxa"/>
          </w:tcPr>
          <w:p w14:paraId="5506E53D" w14:textId="77777777" w:rsidR="00BC7AB6" w:rsidRDefault="00BC7AB6" w:rsidP="008225F3">
            <w:pPr>
              <w:spacing w:line="360" w:lineRule="auto"/>
              <w:rPr>
                <w:rFonts w:ascii="Times New Roman" w:hAnsi="Times New Roman" w:cs="Times New Roman"/>
              </w:rPr>
            </w:pPr>
            <w:r w:rsidRPr="003031F1">
              <w:rPr>
                <w:rFonts w:ascii="Times New Roman" w:hAnsi="Times New Roman" w:cs="Times New Roman"/>
                <w:u w:val="single"/>
              </w:rPr>
              <w:t>Thème 1 Q1.1</w:t>
            </w:r>
            <w:r w:rsidRPr="003031F1">
              <w:rPr>
                <w:rFonts w:ascii="Times New Roman" w:hAnsi="Times New Roman" w:cs="Times New Roman"/>
              </w:rPr>
              <w:t xml:space="preserve"> -</w:t>
            </w:r>
            <w:r>
              <w:rPr>
                <w:rFonts w:ascii="Times New Roman" w:hAnsi="Times New Roman" w:cs="Times New Roman"/>
              </w:rPr>
              <w:t xml:space="preserve"> Approches marketing. </w:t>
            </w:r>
          </w:p>
          <w:p w14:paraId="04952A6F" w14:textId="77777777" w:rsidR="00BC7AB6" w:rsidRPr="00E277A9" w:rsidRDefault="00BC7AB6" w:rsidP="008225F3">
            <w:pPr>
              <w:rPr>
                <w:rFonts w:ascii="Times New Roman" w:hAnsi="Times New Roman" w:cs="Times New Roman"/>
              </w:rPr>
            </w:pPr>
          </w:p>
          <w:p w14:paraId="69898C8F" w14:textId="77777777" w:rsidR="00BC7AB6" w:rsidRPr="00E277A9" w:rsidRDefault="00BC7AB6" w:rsidP="008225F3">
            <w:pPr>
              <w:rPr>
                <w:rFonts w:ascii="Times New Roman" w:hAnsi="Times New Roman" w:cs="Times New Roman"/>
              </w:rPr>
            </w:pPr>
            <w:r w:rsidRPr="003031F1">
              <w:rPr>
                <w:rFonts w:ascii="Times New Roman" w:hAnsi="Times New Roman" w:cs="Times New Roman"/>
                <w:u w:val="single"/>
              </w:rPr>
              <w:t>Thème 1 Q1.1</w:t>
            </w:r>
            <w:r>
              <w:rPr>
                <w:rFonts w:ascii="Times New Roman" w:hAnsi="Times New Roman" w:cs="Times New Roman"/>
              </w:rPr>
              <w:t xml:space="preserve"> – Création de valeur : indicateurs extraits du compte de résultat et du bilan.</w:t>
            </w:r>
          </w:p>
        </w:tc>
        <w:tc>
          <w:tcPr>
            <w:tcW w:w="4102" w:type="dxa"/>
          </w:tcPr>
          <w:p w14:paraId="5CE2388B" w14:textId="77777777" w:rsidR="00BC7AB6" w:rsidRDefault="00BC7AB6" w:rsidP="008225F3">
            <w:pPr>
              <w:spacing w:line="360" w:lineRule="auto"/>
              <w:rPr>
                <w:rFonts w:ascii="Times New Roman" w:hAnsi="Times New Roman" w:cs="Times New Roman"/>
              </w:rPr>
            </w:pPr>
            <w:r>
              <w:rPr>
                <w:rFonts w:ascii="Times New Roman" w:hAnsi="Times New Roman" w:cs="Times New Roman"/>
              </w:rPr>
              <w:t>Présenter les caractéristiques du marché et les modalités par lesquelles l’entreprise détecte et répond aux tendances et besoins.</w:t>
            </w:r>
          </w:p>
          <w:p w14:paraId="6DA00A3B" w14:textId="77777777" w:rsidR="00BC7AB6" w:rsidRDefault="00BC7AB6" w:rsidP="008225F3">
            <w:pPr>
              <w:spacing w:line="360" w:lineRule="auto"/>
              <w:rPr>
                <w:rFonts w:ascii="Times New Roman" w:hAnsi="Times New Roman" w:cs="Times New Roman"/>
              </w:rPr>
            </w:pPr>
            <w:r>
              <w:rPr>
                <w:rFonts w:ascii="Times New Roman" w:hAnsi="Times New Roman" w:cs="Times New Roman"/>
              </w:rPr>
              <w:t xml:space="preserve">Identifier et expliquer les indications de créations de valeur. </w:t>
            </w:r>
          </w:p>
          <w:p w14:paraId="2FB55C31" w14:textId="77777777" w:rsidR="00BC7AB6" w:rsidRDefault="00BC7AB6" w:rsidP="008225F3">
            <w:pPr>
              <w:spacing w:line="360" w:lineRule="auto"/>
              <w:rPr>
                <w:rFonts w:ascii="Times New Roman" w:hAnsi="Times New Roman" w:cs="Times New Roman"/>
              </w:rPr>
            </w:pPr>
            <w:r>
              <w:rPr>
                <w:rFonts w:ascii="Times New Roman" w:hAnsi="Times New Roman" w:cs="Times New Roman"/>
              </w:rPr>
              <w:t xml:space="preserve"> </w:t>
            </w:r>
          </w:p>
        </w:tc>
      </w:tr>
      <w:tr w:rsidR="00BC7AB6" w14:paraId="3D7EA7E1" w14:textId="77777777" w:rsidTr="00BC7AB6">
        <w:trPr>
          <w:trHeight w:val="129"/>
        </w:trPr>
        <w:tc>
          <w:tcPr>
            <w:tcW w:w="10198" w:type="dxa"/>
            <w:gridSpan w:val="3"/>
          </w:tcPr>
          <w:p w14:paraId="6BA89590" w14:textId="7485C9DE" w:rsidR="00BC7AB6" w:rsidRPr="00EE70B6" w:rsidRDefault="00BC7AB6" w:rsidP="008225F3">
            <w:pPr>
              <w:spacing w:line="360" w:lineRule="auto"/>
              <w:jc w:val="center"/>
              <w:rPr>
                <w:rFonts w:ascii="Times New Roman" w:hAnsi="Times New Roman" w:cs="Times New Roman"/>
                <w:b/>
                <w:bCs/>
              </w:rPr>
            </w:pPr>
            <w:r w:rsidRPr="00EE70B6">
              <w:rPr>
                <w:rFonts w:ascii="Times New Roman" w:hAnsi="Times New Roman" w:cs="Times New Roman"/>
                <w:b/>
                <w:bCs/>
              </w:rPr>
              <w:t>DOSSIER 2 – CR</w:t>
            </w:r>
            <w:r w:rsidR="00343C7D">
              <w:rPr>
                <w:rFonts w:ascii="Times New Roman" w:hAnsi="Times New Roman" w:cs="Times New Roman"/>
                <w:b/>
                <w:bCs/>
              </w:rPr>
              <w:t>É</w:t>
            </w:r>
            <w:r w:rsidRPr="00EE70B6">
              <w:rPr>
                <w:rFonts w:ascii="Times New Roman" w:hAnsi="Times New Roman" w:cs="Times New Roman"/>
                <w:b/>
                <w:bCs/>
              </w:rPr>
              <w:t>ATION DE VALEUR ET PERFORMANCE</w:t>
            </w:r>
          </w:p>
        </w:tc>
      </w:tr>
      <w:tr w:rsidR="00BC7AB6" w14:paraId="1D328F13" w14:textId="77777777" w:rsidTr="00BC7AB6">
        <w:trPr>
          <w:trHeight w:val="129"/>
          <w:hidden/>
        </w:trPr>
        <w:tc>
          <w:tcPr>
            <w:tcW w:w="2836" w:type="dxa"/>
          </w:tcPr>
          <w:p w14:paraId="3EFB323D" w14:textId="77777777" w:rsidR="00BC7AB6" w:rsidRPr="00B4125B" w:rsidRDefault="00BC7AB6" w:rsidP="00BC7AB6">
            <w:pPr>
              <w:pStyle w:val="Paragraphedeliste"/>
              <w:numPr>
                <w:ilvl w:val="0"/>
                <w:numId w:val="18"/>
              </w:numPr>
              <w:spacing w:line="360" w:lineRule="auto"/>
              <w:jc w:val="left"/>
              <w:rPr>
                <w:rFonts w:ascii="Times New Roman" w:hAnsi="Times New Roman" w:cs="Times New Roman"/>
                <w:vanish/>
              </w:rPr>
            </w:pPr>
          </w:p>
          <w:p w14:paraId="45C31D49" w14:textId="77777777" w:rsidR="00BC7AB6" w:rsidRPr="00B4125B" w:rsidRDefault="00BC7AB6" w:rsidP="00BC7AB6">
            <w:pPr>
              <w:pStyle w:val="Paragraphedeliste"/>
              <w:numPr>
                <w:ilvl w:val="0"/>
                <w:numId w:val="18"/>
              </w:numPr>
              <w:spacing w:line="360" w:lineRule="auto"/>
              <w:jc w:val="left"/>
              <w:rPr>
                <w:rFonts w:ascii="Times New Roman" w:hAnsi="Times New Roman" w:cs="Times New Roman"/>
                <w:vanish/>
              </w:rPr>
            </w:pPr>
          </w:p>
          <w:p w14:paraId="69474C2A" w14:textId="77777777" w:rsidR="00BC7AB6" w:rsidRPr="00B4125B" w:rsidRDefault="00BC7AB6" w:rsidP="00BC7AB6">
            <w:pPr>
              <w:pStyle w:val="Paragraphedeliste"/>
              <w:numPr>
                <w:ilvl w:val="1"/>
                <w:numId w:val="18"/>
              </w:numPr>
              <w:spacing w:line="360" w:lineRule="auto"/>
              <w:jc w:val="left"/>
              <w:rPr>
                <w:rFonts w:ascii="Times New Roman" w:hAnsi="Times New Roman" w:cs="Times New Roman"/>
                <w:vanish/>
              </w:rPr>
            </w:pPr>
          </w:p>
          <w:p w14:paraId="6F41CE82" w14:textId="77777777" w:rsidR="00BC7AB6" w:rsidRDefault="00BC7AB6" w:rsidP="00BC7AB6">
            <w:pPr>
              <w:pStyle w:val="Paragraphedeliste"/>
              <w:numPr>
                <w:ilvl w:val="1"/>
                <w:numId w:val="18"/>
              </w:numPr>
              <w:spacing w:line="360" w:lineRule="auto"/>
              <w:ind w:left="391"/>
              <w:jc w:val="left"/>
              <w:rPr>
                <w:rFonts w:ascii="Times New Roman" w:hAnsi="Times New Roman" w:cs="Times New Roman"/>
              </w:rPr>
            </w:pPr>
            <w:r>
              <w:rPr>
                <w:rFonts w:ascii="Times New Roman" w:hAnsi="Times New Roman" w:cs="Times New Roman"/>
              </w:rPr>
              <w:t>La création de valeur conduit-elle toujours à une performance globale ?</w:t>
            </w:r>
          </w:p>
          <w:p w14:paraId="4A9C369B" w14:textId="77777777" w:rsidR="00BC7AB6" w:rsidRDefault="00BC7AB6" w:rsidP="008225F3">
            <w:pPr>
              <w:pStyle w:val="Paragraphedeliste"/>
              <w:spacing w:line="360" w:lineRule="auto"/>
              <w:ind w:left="391"/>
              <w:rPr>
                <w:rFonts w:ascii="Times New Roman" w:hAnsi="Times New Roman" w:cs="Times New Roman"/>
              </w:rPr>
            </w:pPr>
          </w:p>
          <w:p w14:paraId="65E7A901" w14:textId="77777777" w:rsidR="00BC7AB6" w:rsidRDefault="00BC7AB6" w:rsidP="008225F3">
            <w:pPr>
              <w:pStyle w:val="Paragraphedeliste"/>
              <w:spacing w:line="360" w:lineRule="auto"/>
              <w:ind w:left="391"/>
              <w:rPr>
                <w:rFonts w:ascii="Times New Roman" w:hAnsi="Times New Roman" w:cs="Times New Roman"/>
              </w:rPr>
            </w:pPr>
          </w:p>
          <w:p w14:paraId="034B7D42" w14:textId="77777777" w:rsidR="00BC7AB6" w:rsidRPr="001F5002" w:rsidRDefault="00BC7AB6" w:rsidP="008225F3">
            <w:pPr>
              <w:spacing w:line="360" w:lineRule="auto"/>
              <w:rPr>
                <w:rFonts w:ascii="Times New Roman" w:hAnsi="Times New Roman" w:cs="Times New Roman"/>
              </w:rPr>
            </w:pPr>
          </w:p>
          <w:p w14:paraId="0211040E" w14:textId="77777777" w:rsidR="00BC7AB6" w:rsidRDefault="00BC7AB6" w:rsidP="00BC7AB6">
            <w:pPr>
              <w:pStyle w:val="Paragraphedeliste"/>
              <w:numPr>
                <w:ilvl w:val="1"/>
                <w:numId w:val="19"/>
              </w:numPr>
              <w:spacing w:line="360" w:lineRule="auto"/>
              <w:jc w:val="left"/>
              <w:rPr>
                <w:rFonts w:ascii="Times New Roman" w:hAnsi="Times New Roman" w:cs="Times New Roman"/>
              </w:rPr>
            </w:pPr>
            <w:r>
              <w:rPr>
                <w:rFonts w:ascii="Times New Roman" w:hAnsi="Times New Roman" w:cs="Times New Roman"/>
              </w:rPr>
              <w:t xml:space="preserve">Quelles ressources pour produire ? </w:t>
            </w:r>
          </w:p>
          <w:p w14:paraId="61D52D9B" w14:textId="77777777" w:rsidR="00BC7AB6" w:rsidRPr="001F5002" w:rsidRDefault="00BC7AB6" w:rsidP="008225F3">
            <w:pPr>
              <w:pStyle w:val="Paragraphedeliste"/>
              <w:spacing w:line="360" w:lineRule="auto"/>
              <w:ind w:left="360"/>
              <w:rPr>
                <w:rFonts w:ascii="Times New Roman" w:hAnsi="Times New Roman" w:cs="Times New Roman"/>
              </w:rPr>
            </w:pPr>
          </w:p>
          <w:p w14:paraId="65033AA8" w14:textId="77777777" w:rsidR="00BC7AB6" w:rsidRDefault="00BC7AB6" w:rsidP="00BC7AB6">
            <w:pPr>
              <w:pStyle w:val="Paragraphedeliste"/>
              <w:numPr>
                <w:ilvl w:val="1"/>
                <w:numId w:val="20"/>
              </w:numPr>
              <w:spacing w:line="360" w:lineRule="auto"/>
              <w:jc w:val="left"/>
              <w:rPr>
                <w:rFonts w:ascii="Times New Roman" w:hAnsi="Times New Roman" w:cs="Times New Roman"/>
              </w:rPr>
            </w:pPr>
            <w:r>
              <w:rPr>
                <w:rFonts w:ascii="Times New Roman" w:hAnsi="Times New Roman" w:cs="Times New Roman"/>
              </w:rPr>
              <w:t xml:space="preserve">Quelle structure financière pour assurer la pérennité de l’entreprise ? </w:t>
            </w:r>
          </w:p>
          <w:p w14:paraId="3B743F3F" w14:textId="77777777" w:rsidR="00AF57BA" w:rsidRDefault="00AF57BA" w:rsidP="00AF57BA">
            <w:pPr>
              <w:spacing w:line="360" w:lineRule="auto"/>
              <w:jc w:val="left"/>
              <w:rPr>
                <w:rFonts w:ascii="Times New Roman" w:hAnsi="Times New Roman" w:cs="Times New Roman"/>
              </w:rPr>
            </w:pPr>
          </w:p>
          <w:p w14:paraId="7E464133" w14:textId="77777777" w:rsidR="00AF57BA" w:rsidRDefault="00AF57BA" w:rsidP="00AF57BA">
            <w:pPr>
              <w:spacing w:line="360" w:lineRule="auto"/>
              <w:jc w:val="left"/>
              <w:rPr>
                <w:rFonts w:ascii="Times New Roman" w:hAnsi="Times New Roman" w:cs="Times New Roman"/>
              </w:rPr>
            </w:pPr>
          </w:p>
          <w:p w14:paraId="00D95AB5" w14:textId="77777777" w:rsidR="00AF57BA" w:rsidRPr="00AF57BA" w:rsidRDefault="00AF57BA" w:rsidP="00AF57BA">
            <w:pPr>
              <w:spacing w:line="360" w:lineRule="auto"/>
              <w:jc w:val="left"/>
              <w:rPr>
                <w:rFonts w:ascii="Times New Roman" w:hAnsi="Times New Roman" w:cs="Times New Roman"/>
              </w:rPr>
            </w:pPr>
          </w:p>
          <w:p w14:paraId="4A437DB4" w14:textId="3E608418" w:rsidR="00AF57BA" w:rsidRPr="00AF57BA" w:rsidRDefault="00AF57BA" w:rsidP="00AF57BA">
            <w:pPr>
              <w:spacing w:line="360" w:lineRule="auto"/>
              <w:jc w:val="left"/>
              <w:rPr>
                <w:rFonts w:ascii="Times New Roman" w:hAnsi="Times New Roman" w:cs="Times New Roman"/>
              </w:rPr>
            </w:pPr>
            <w:r>
              <w:rPr>
                <w:rFonts w:ascii="Times New Roman" w:hAnsi="Times New Roman" w:cs="Times New Roman"/>
              </w:rPr>
              <w:t xml:space="preserve">3.1 Quels critères d’arbitrage entre les modalités de financement de l’organisation ? </w:t>
            </w:r>
          </w:p>
        </w:tc>
        <w:tc>
          <w:tcPr>
            <w:tcW w:w="3260" w:type="dxa"/>
          </w:tcPr>
          <w:p w14:paraId="1A3A31E4" w14:textId="77777777" w:rsidR="00BC7AB6" w:rsidRDefault="00BC7AB6" w:rsidP="008225F3">
            <w:pPr>
              <w:spacing w:line="360" w:lineRule="auto"/>
              <w:rPr>
                <w:rFonts w:ascii="Times New Roman" w:hAnsi="Times New Roman" w:cs="Times New Roman"/>
              </w:rPr>
            </w:pPr>
            <w:r w:rsidRPr="003031F1">
              <w:rPr>
                <w:rFonts w:ascii="Times New Roman" w:hAnsi="Times New Roman" w:cs="Times New Roman"/>
                <w:u w:val="single"/>
              </w:rPr>
              <w:t>Thème 3 Q 2</w:t>
            </w:r>
            <w:r>
              <w:rPr>
                <w:rFonts w:ascii="Times New Roman" w:hAnsi="Times New Roman" w:cs="Times New Roman"/>
              </w:rPr>
              <w:t xml:space="preserve"> - </w:t>
            </w:r>
            <w:r w:rsidRPr="001F5002">
              <w:rPr>
                <w:rFonts w:ascii="Times New Roman" w:hAnsi="Times New Roman" w:cs="Times New Roman"/>
                <w:i/>
                <w:iCs/>
              </w:rPr>
              <w:t>Première</w:t>
            </w:r>
          </w:p>
          <w:p w14:paraId="4598C6F4" w14:textId="77777777" w:rsidR="00BC7AB6" w:rsidRDefault="00BC7AB6" w:rsidP="008225F3">
            <w:pPr>
              <w:spacing w:line="360" w:lineRule="auto"/>
              <w:rPr>
                <w:rFonts w:ascii="Times New Roman" w:hAnsi="Times New Roman" w:cs="Times New Roman"/>
              </w:rPr>
            </w:pPr>
            <w:r>
              <w:rPr>
                <w:rFonts w:ascii="Times New Roman" w:hAnsi="Times New Roman" w:cs="Times New Roman"/>
              </w:rPr>
              <w:t>Performance financière : rentabilité, profitabilité, dividendes et autofinancement.</w:t>
            </w:r>
          </w:p>
          <w:p w14:paraId="1115514A" w14:textId="77777777" w:rsidR="00BC7AB6" w:rsidRDefault="00BC7AB6" w:rsidP="008225F3">
            <w:pPr>
              <w:spacing w:line="360" w:lineRule="auto"/>
              <w:rPr>
                <w:rFonts w:ascii="Times New Roman" w:hAnsi="Times New Roman" w:cs="Times New Roman"/>
              </w:rPr>
            </w:pPr>
          </w:p>
          <w:p w14:paraId="0563EE10" w14:textId="77777777" w:rsidR="00BC7AB6" w:rsidRDefault="00BC7AB6" w:rsidP="008225F3">
            <w:pPr>
              <w:spacing w:line="360" w:lineRule="auto"/>
              <w:rPr>
                <w:rFonts w:ascii="Times New Roman" w:hAnsi="Times New Roman" w:cs="Times New Roman"/>
              </w:rPr>
            </w:pPr>
          </w:p>
          <w:p w14:paraId="79DC44C4" w14:textId="77777777" w:rsidR="00BC7AB6" w:rsidRDefault="00BC7AB6" w:rsidP="008225F3">
            <w:pPr>
              <w:spacing w:line="360" w:lineRule="auto"/>
              <w:rPr>
                <w:rFonts w:ascii="Times New Roman" w:hAnsi="Times New Roman" w:cs="Times New Roman"/>
              </w:rPr>
            </w:pPr>
          </w:p>
          <w:p w14:paraId="12471EF3" w14:textId="77777777" w:rsidR="00BC7AB6" w:rsidRDefault="00BC7AB6" w:rsidP="008225F3">
            <w:pPr>
              <w:spacing w:line="360" w:lineRule="auto"/>
              <w:rPr>
                <w:rFonts w:ascii="Times New Roman" w:hAnsi="Times New Roman" w:cs="Times New Roman"/>
              </w:rPr>
            </w:pPr>
            <w:r w:rsidRPr="003031F1">
              <w:rPr>
                <w:rFonts w:ascii="Times New Roman" w:hAnsi="Times New Roman" w:cs="Times New Roman"/>
                <w:u w:val="single"/>
              </w:rPr>
              <w:t>Thème 1 Q1.2</w:t>
            </w:r>
            <w:r>
              <w:rPr>
                <w:rFonts w:ascii="Times New Roman" w:hAnsi="Times New Roman" w:cs="Times New Roman"/>
              </w:rPr>
              <w:t xml:space="preserve"> - Ressources Financières.</w:t>
            </w:r>
          </w:p>
          <w:p w14:paraId="4D7AFA9D" w14:textId="77777777" w:rsidR="00BC7AB6" w:rsidRDefault="00BC7AB6" w:rsidP="008225F3">
            <w:pPr>
              <w:spacing w:line="360" w:lineRule="auto"/>
              <w:rPr>
                <w:rFonts w:ascii="Times New Roman" w:hAnsi="Times New Roman" w:cs="Times New Roman"/>
              </w:rPr>
            </w:pPr>
            <w:r>
              <w:rPr>
                <w:rFonts w:ascii="Times New Roman" w:hAnsi="Times New Roman" w:cs="Times New Roman"/>
              </w:rPr>
              <w:t xml:space="preserve"> </w:t>
            </w:r>
          </w:p>
          <w:p w14:paraId="01ED2491" w14:textId="77777777" w:rsidR="00BC7AB6" w:rsidRDefault="00BC7AB6" w:rsidP="008225F3">
            <w:pPr>
              <w:spacing w:line="360" w:lineRule="auto"/>
              <w:rPr>
                <w:rFonts w:ascii="Times New Roman" w:hAnsi="Times New Roman" w:cs="Times New Roman"/>
              </w:rPr>
            </w:pPr>
            <w:r w:rsidRPr="003031F1">
              <w:rPr>
                <w:rFonts w:ascii="Times New Roman" w:hAnsi="Times New Roman" w:cs="Times New Roman"/>
                <w:u w:val="single"/>
              </w:rPr>
              <w:t>Thème 2 Q2.2</w:t>
            </w:r>
            <w:r>
              <w:rPr>
                <w:rFonts w:ascii="Times New Roman" w:hAnsi="Times New Roman" w:cs="Times New Roman"/>
              </w:rPr>
              <w:t xml:space="preserve"> </w:t>
            </w:r>
            <w:r w:rsidRPr="003031F1">
              <w:rPr>
                <w:rFonts w:ascii="Times New Roman" w:hAnsi="Times New Roman" w:cs="Times New Roman"/>
                <w:i/>
                <w:iCs/>
              </w:rPr>
              <w:t>Terminale GF</w:t>
            </w:r>
            <w:r>
              <w:rPr>
                <w:rFonts w:ascii="Times New Roman" w:hAnsi="Times New Roman" w:cs="Times New Roman"/>
              </w:rPr>
              <w:t xml:space="preserve"> - Bilan fonctionnel.</w:t>
            </w:r>
          </w:p>
          <w:p w14:paraId="01A085C1" w14:textId="77777777" w:rsidR="00BC7AB6" w:rsidRDefault="00BC7AB6" w:rsidP="008225F3">
            <w:pPr>
              <w:spacing w:line="360" w:lineRule="auto"/>
              <w:rPr>
                <w:rFonts w:ascii="Times New Roman" w:hAnsi="Times New Roman" w:cs="Times New Roman"/>
              </w:rPr>
            </w:pPr>
            <w:r>
              <w:rPr>
                <w:rFonts w:ascii="Times New Roman" w:hAnsi="Times New Roman" w:cs="Times New Roman"/>
              </w:rPr>
              <w:t>Analyse des cycles d’exploitation, d’investissement et de financement (FRNG, BFR et trésorerie nette).</w:t>
            </w:r>
          </w:p>
          <w:p w14:paraId="0637DDA3" w14:textId="4842CDB8" w:rsidR="00BC7AB6" w:rsidRDefault="00AF57BA" w:rsidP="008225F3">
            <w:pPr>
              <w:spacing w:line="360" w:lineRule="auto"/>
              <w:rPr>
                <w:rFonts w:ascii="Times New Roman" w:hAnsi="Times New Roman" w:cs="Times New Roman"/>
              </w:rPr>
            </w:pPr>
            <w:r w:rsidRPr="003031F1">
              <w:rPr>
                <w:rFonts w:ascii="Times New Roman" w:hAnsi="Times New Roman" w:cs="Times New Roman"/>
                <w:u w:val="single"/>
              </w:rPr>
              <w:t xml:space="preserve">Thème </w:t>
            </w:r>
            <w:r>
              <w:rPr>
                <w:rFonts w:ascii="Times New Roman" w:hAnsi="Times New Roman" w:cs="Times New Roman"/>
                <w:u w:val="single"/>
              </w:rPr>
              <w:t>3</w:t>
            </w:r>
            <w:r w:rsidRPr="003031F1">
              <w:rPr>
                <w:rFonts w:ascii="Times New Roman" w:hAnsi="Times New Roman" w:cs="Times New Roman"/>
                <w:u w:val="single"/>
              </w:rPr>
              <w:t xml:space="preserve"> Q</w:t>
            </w:r>
            <w:r>
              <w:rPr>
                <w:rFonts w:ascii="Times New Roman" w:hAnsi="Times New Roman" w:cs="Times New Roman"/>
                <w:u w:val="single"/>
              </w:rPr>
              <w:t>3</w:t>
            </w:r>
            <w:r w:rsidRPr="003031F1">
              <w:rPr>
                <w:rFonts w:ascii="Times New Roman" w:hAnsi="Times New Roman" w:cs="Times New Roman"/>
                <w:u w:val="single"/>
              </w:rPr>
              <w:t>.</w:t>
            </w:r>
            <w:r>
              <w:rPr>
                <w:rFonts w:ascii="Times New Roman" w:hAnsi="Times New Roman" w:cs="Times New Roman"/>
                <w:u w:val="single"/>
              </w:rPr>
              <w:t>1</w:t>
            </w:r>
            <w:r>
              <w:rPr>
                <w:rFonts w:ascii="Times New Roman" w:hAnsi="Times New Roman" w:cs="Times New Roman"/>
              </w:rPr>
              <w:t xml:space="preserve"> </w:t>
            </w:r>
            <w:r w:rsidRPr="003031F1">
              <w:rPr>
                <w:rFonts w:ascii="Times New Roman" w:hAnsi="Times New Roman" w:cs="Times New Roman"/>
                <w:i/>
                <w:iCs/>
              </w:rPr>
              <w:t>Terminale GF</w:t>
            </w:r>
            <w:r>
              <w:rPr>
                <w:rFonts w:ascii="Times New Roman" w:hAnsi="Times New Roman" w:cs="Times New Roman"/>
              </w:rPr>
              <w:t xml:space="preserve"> –</w:t>
            </w:r>
          </w:p>
          <w:p w14:paraId="5D28D26E" w14:textId="1C061FAD" w:rsidR="00AF57BA" w:rsidRDefault="00AF57BA" w:rsidP="008225F3">
            <w:pPr>
              <w:spacing w:line="360" w:lineRule="auto"/>
              <w:rPr>
                <w:rFonts w:ascii="Times New Roman" w:hAnsi="Times New Roman" w:cs="Times New Roman"/>
              </w:rPr>
            </w:pPr>
            <w:r>
              <w:rPr>
                <w:rFonts w:ascii="Times New Roman" w:hAnsi="Times New Roman" w:cs="Times New Roman"/>
              </w:rPr>
              <w:t>Les financements internes et les financements externes</w:t>
            </w:r>
          </w:p>
          <w:p w14:paraId="283E7A3F" w14:textId="77777777" w:rsidR="00BC7AB6" w:rsidRDefault="00BC7AB6" w:rsidP="008225F3">
            <w:pPr>
              <w:spacing w:line="360" w:lineRule="auto"/>
              <w:rPr>
                <w:rFonts w:ascii="Times New Roman" w:hAnsi="Times New Roman" w:cs="Times New Roman"/>
              </w:rPr>
            </w:pPr>
          </w:p>
          <w:p w14:paraId="7FE486E6" w14:textId="77777777" w:rsidR="00BC7AB6" w:rsidRDefault="00BC7AB6" w:rsidP="008225F3">
            <w:pPr>
              <w:spacing w:line="360" w:lineRule="auto"/>
              <w:rPr>
                <w:rFonts w:ascii="Times New Roman" w:hAnsi="Times New Roman" w:cs="Times New Roman"/>
              </w:rPr>
            </w:pPr>
          </w:p>
          <w:p w14:paraId="7D182AEC" w14:textId="77777777" w:rsidR="00BC7AB6" w:rsidRDefault="00BC7AB6" w:rsidP="008225F3">
            <w:pPr>
              <w:spacing w:line="360" w:lineRule="auto"/>
              <w:rPr>
                <w:rFonts w:ascii="Times New Roman" w:hAnsi="Times New Roman" w:cs="Times New Roman"/>
              </w:rPr>
            </w:pPr>
          </w:p>
        </w:tc>
        <w:tc>
          <w:tcPr>
            <w:tcW w:w="4102" w:type="dxa"/>
          </w:tcPr>
          <w:p w14:paraId="2333AC3A" w14:textId="77777777" w:rsidR="00BC7AB6" w:rsidRDefault="00BC7AB6" w:rsidP="008225F3">
            <w:pPr>
              <w:spacing w:line="360" w:lineRule="auto"/>
              <w:rPr>
                <w:rFonts w:ascii="Times New Roman" w:hAnsi="Times New Roman" w:cs="Times New Roman"/>
              </w:rPr>
            </w:pPr>
            <w:r>
              <w:rPr>
                <w:rFonts w:ascii="Times New Roman" w:hAnsi="Times New Roman" w:cs="Times New Roman"/>
              </w:rPr>
              <w:t>Identifier les indicateurs pertinents pour apprécier la performance de l’organisation.</w:t>
            </w:r>
          </w:p>
          <w:p w14:paraId="1062F6BA" w14:textId="77777777" w:rsidR="00BC7AB6" w:rsidRDefault="00BC7AB6" w:rsidP="008225F3">
            <w:pPr>
              <w:spacing w:line="360" w:lineRule="auto"/>
              <w:rPr>
                <w:rFonts w:ascii="Times New Roman" w:hAnsi="Times New Roman" w:cs="Times New Roman"/>
              </w:rPr>
            </w:pPr>
            <w:r>
              <w:rPr>
                <w:rFonts w:ascii="Times New Roman" w:hAnsi="Times New Roman" w:cs="Times New Roman"/>
              </w:rPr>
              <w:t>Effectuer des comparaisons dans le temps.</w:t>
            </w:r>
          </w:p>
          <w:p w14:paraId="3FA00640" w14:textId="77777777" w:rsidR="00BC7AB6" w:rsidRDefault="00BC7AB6" w:rsidP="008225F3">
            <w:pPr>
              <w:spacing w:line="360" w:lineRule="auto"/>
              <w:rPr>
                <w:rFonts w:ascii="Times New Roman" w:hAnsi="Times New Roman" w:cs="Times New Roman"/>
              </w:rPr>
            </w:pPr>
          </w:p>
          <w:p w14:paraId="41677C34" w14:textId="77777777" w:rsidR="00BC7AB6" w:rsidRDefault="00BC7AB6" w:rsidP="008225F3">
            <w:pPr>
              <w:spacing w:line="360" w:lineRule="auto"/>
              <w:rPr>
                <w:rFonts w:ascii="Times New Roman" w:hAnsi="Times New Roman" w:cs="Times New Roman"/>
              </w:rPr>
            </w:pPr>
          </w:p>
          <w:p w14:paraId="791CA66E" w14:textId="77777777" w:rsidR="00BC7AB6" w:rsidRDefault="00BC7AB6" w:rsidP="008225F3">
            <w:pPr>
              <w:spacing w:line="360" w:lineRule="auto"/>
              <w:rPr>
                <w:rFonts w:ascii="Times New Roman" w:hAnsi="Times New Roman" w:cs="Times New Roman"/>
              </w:rPr>
            </w:pPr>
            <w:r>
              <w:rPr>
                <w:rFonts w:ascii="Times New Roman" w:hAnsi="Times New Roman" w:cs="Times New Roman"/>
              </w:rPr>
              <w:t>Identifier les choix de financement possibles.</w:t>
            </w:r>
          </w:p>
          <w:p w14:paraId="5B29BA5A" w14:textId="77777777" w:rsidR="00BC7AB6" w:rsidRDefault="00BC7AB6" w:rsidP="008225F3">
            <w:pPr>
              <w:spacing w:line="360" w:lineRule="auto"/>
              <w:rPr>
                <w:rFonts w:ascii="Times New Roman" w:hAnsi="Times New Roman" w:cs="Times New Roman"/>
              </w:rPr>
            </w:pPr>
          </w:p>
          <w:p w14:paraId="6ADEFA37" w14:textId="77777777" w:rsidR="00BC7AB6" w:rsidRDefault="00BC7AB6" w:rsidP="008225F3">
            <w:pPr>
              <w:spacing w:line="360" w:lineRule="auto"/>
              <w:rPr>
                <w:rFonts w:ascii="Times New Roman" w:hAnsi="Times New Roman" w:cs="Times New Roman"/>
              </w:rPr>
            </w:pPr>
            <w:r>
              <w:rPr>
                <w:rFonts w:ascii="Times New Roman" w:hAnsi="Times New Roman" w:cs="Times New Roman"/>
              </w:rPr>
              <w:t>Analyser la performance de l’activité à l’aide d’indicateurs de profitabilité en effectuant des comparaisons dans le temps.</w:t>
            </w:r>
          </w:p>
          <w:p w14:paraId="073202ED" w14:textId="77777777" w:rsidR="00BC7AB6" w:rsidRPr="00D62A40" w:rsidRDefault="00BC7AB6" w:rsidP="008225F3">
            <w:pPr>
              <w:spacing w:line="360" w:lineRule="auto"/>
              <w:rPr>
                <w:rFonts w:ascii="Times New Roman" w:hAnsi="Times New Roman" w:cs="Times New Roman"/>
              </w:rPr>
            </w:pPr>
            <w:r>
              <w:rPr>
                <w:rFonts w:ascii="Times New Roman" w:hAnsi="Times New Roman" w:cs="Times New Roman"/>
              </w:rPr>
              <w:t xml:space="preserve">Analyser un bilan fonctionnel. </w:t>
            </w:r>
          </w:p>
          <w:p w14:paraId="24A6E3CA" w14:textId="77777777" w:rsidR="00BC7AB6" w:rsidRDefault="00BC7AB6" w:rsidP="008225F3">
            <w:pPr>
              <w:spacing w:line="360" w:lineRule="auto"/>
              <w:rPr>
                <w:rFonts w:ascii="Times New Roman" w:hAnsi="Times New Roman" w:cs="Times New Roman"/>
              </w:rPr>
            </w:pPr>
          </w:p>
          <w:p w14:paraId="317D7DDF" w14:textId="77777777" w:rsidR="00BC7AB6" w:rsidRDefault="00BC7AB6" w:rsidP="008225F3">
            <w:pPr>
              <w:spacing w:line="360" w:lineRule="auto"/>
              <w:rPr>
                <w:rFonts w:ascii="Times New Roman" w:hAnsi="Times New Roman" w:cs="Times New Roman"/>
              </w:rPr>
            </w:pPr>
          </w:p>
          <w:p w14:paraId="3652A469" w14:textId="77777777" w:rsidR="00BC7AB6" w:rsidRDefault="00BC7AB6" w:rsidP="008225F3">
            <w:pPr>
              <w:spacing w:line="360" w:lineRule="auto"/>
              <w:rPr>
                <w:rFonts w:ascii="Times New Roman" w:hAnsi="Times New Roman" w:cs="Times New Roman"/>
              </w:rPr>
            </w:pPr>
          </w:p>
          <w:p w14:paraId="1B7A262A" w14:textId="77777777" w:rsidR="00BC7AB6" w:rsidRDefault="00BC7AB6" w:rsidP="008225F3">
            <w:pPr>
              <w:spacing w:line="360" w:lineRule="auto"/>
              <w:rPr>
                <w:rFonts w:ascii="Times New Roman" w:hAnsi="Times New Roman" w:cs="Times New Roman"/>
              </w:rPr>
            </w:pPr>
          </w:p>
          <w:p w14:paraId="3816E0D1" w14:textId="77777777" w:rsidR="00BC7AB6" w:rsidRDefault="00BC7AB6" w:rsidP="008225F3">
            <w:pPr>
              <w:spacing w:line="360" w:lineRule="auto"/>
              <w:rPr>
                <w:rFonts w:ascii="Times New Roman" w:hAnsi="Times New Roman" w:cs="Times New Roman"/>
              </w:rPr>
            </w:pPr>
          </w:p>
          <w:p w14:paraId="60BB774F" w14:textId="77777777" w:rsidR="00BC7AB6" w:rsidRDefault="00BC7AB6" w:rsidP="008225F3">
            <w:pPr>
              <w:spacing w:line="360" w:lineRule="auto"/>
              <w:rPr>
                <w:rFonts w:ascii="Times New Roman" w:hAnsi="Times New Roman" w:cs="Times New Roman"/>
              </w:rPr>
            </w:pPr>
            <w:r>
              <w:rPr>
                <w:rFonts w:ascii="Times New Roman" w:hAnsi="Times New Roman" w:cs="Times New Roman"/>
              </w:rPr>
              <w:t xml:space="preserve">Autres capacités (première) </w:t>
            </w:r>
          </w:p>
          <w:p w14:paraId="12DCF32F" w14:textId="77777777" w:rsidR="00BC7AB6" w:rsidRPr="000D7593" w:rsidRDefault="00BC7AB6" w:rsidP="008225F3">
            <w:pPr>
              <w:spacing w:line="360" w:lineRule="auto"/>
              <w:rPr>
                <w:rFonts w:ascii="Times New Roman" w:hAnsi="Times New Roman" w:cs="Times New Roman"/>
                <w:i/>
                <w:iCs/>
              </w:rPr>
            </w:pPr>
            <w:r w:rsidRPr="000D7593">
              <w:rPr>
                <w:rFonts w:ascii="Times New Roman" w:hAnsi="Times New Roman" w:cs="Times New Roman"/>
                <w:i/>
                <w:iCs/>
              </w:rPr>
              <w:t>Recenser des éléments de diagnostic interne ou externe</w:t>
            </w:r>
            <w:r>
              <w:rPr>
                <w:rFonts w:ascii="Times New Roman" w:hAnsi="Times New Roman" w:cs="Times New Roman"/>
                <w:i/>
                <w:iCs/>
              </w:rPr>
              <w:t>.</w:t>
            </w:r>
          </w:p>
          <w:p w14:paraId="416A119D" w14:textId="77777777" w:rsidR="00BC7AB6" w:rsidRPr="00C50DDB" w:rsidRDefault="00BC7AB6" w:rsidP="008225F3">
            <w:pPr>
              <w:spacing w:line="360" w:lineRule="auto"/>
              <w:rPr>
                <w:rFonts w:ascii="Times New Roman" w:hAnsi="Times New Roman" w:cs="Times New Roman"/>
                <w:i/>
                <w:iCs/>
              </w:rPr>
            </w:pPr>
            <w:r w:rsidRPr="000D7593">
              <w:rPr>
                <w:rFonts w:ascii="Times New Roman" w:hAnsi="Times New Roman" w:cs="Times New Roman"/>
                <w:i/>
                <w:iCs/>
              </w:rPr>
              <w:lastRenderedPageBreak/>
              <w:t>Repérer les décisions relevant du management opérationnel et stratégique</w:t>
            </w:r>
          </w:p>
        </w:tc>
      </w:tr>
      <w:tr w:rsidR="00BC7AB6" w14:paraId="33CAF000" w14:textId="77777777" w:rsidTr="00BC7AB6">
        <w:trPr>
          <w:trHeight w:val="369"/>
        </w:trPr>
        <w:tc>
          <w:tcPr>
            <w:tcW w:w="10198" w:type="dxa"/>
            <w:gridSpan w:val="3"/>
          </w:tcPr>
          <w:p w14:paraId="37A799FA" w14:textId="77777777" w:rsidR="00BC7AB6" w:rsidRPr="00F808EE" w:rsidRDefault="00BC7AB6" w:rsidP="008225F3">
            <w:pPr>
              <w:spacing w:line="360" w:lineRule="auto"/>
              <w:jc w:val="center"/>
              <w:rPr>
                <w:rFonts w:ascii="Times New Roman" w:hAnsi="Times New Roman" w:cs="Times New Roman"/>
                <w:b/>
                <w:bCs/>
              </w:rPr>
            </w:pPr>
            <w:r w:rsidRPr="00F808EE">
              <w:rPr>
                <w:rFonts w:ascii="Times New Roman" w:hAnsi="Times New Roman" w:cs="Times New Roman"/>
                <w:b/>
                <w:bCs/>
              </w:rPr>
              <w:lastRenderedPageBreak/>
              <w:t>DOSSIER 3 – GESTION DES RESSOURCES HUMAINES</w:t>
            </w:r>
          </w:p>
        </w:tc>
      </w:tr>
      <w:tr w:rsidR="00BC7AB6" w14:paraId="0DAFE977" w14:textId="77777777" w:rsidTr="00BC7AB6">
        <w:trPr>
          <w:trHeight w:val="5666"/>
        </w:trPr>
        <w:tc>
          <w:tcPr>
            <w:tcW w:w="2836" w:type="dxa"/>
          </w:tcPr>
          <w:p w14:paraId="0B660439" w14:textId="77777777" w:rsidR="00BC7AB6" w:rsidRDefault="00BC7AB6" w:rsidP="008225F3">
            <w:pPr>
              <w:spacing w:line="360" w:lineRule="auto"/>
              <w:rPr>
                <w:rFonts w:ascii="Times New Roman" w:hAnsi="Times New Roman" w:cs="Times New Roman"/>
              </w:rPr>
            </w:pPr>
            <w:r>
              <w:rPr>
                <w:rFonts w:ascii="Times New Roman" w:hAnsi="Times New Roman" w:cs="Times New Roman"/>
              </w:rPr>
              <w:t xml:space="preserve">2.1 Comment fédérer les acteurs de l’organisation ? </w:t>
            </w:r>
            <w:r w:rsidRPr="00D62A40">
              <w:rPr>
                <w:rFonts w:ascii="Times New Roman" w:hAnsi="Times New Roman" w:cs="Times New Roman"/>
              </w:rPr>
              <w:t xml:space="preserve"> </w:t>
            </w:r>
          </w:p>
          <w:p w14:paraId="63BCB87A" w14:textId="77777777" w:rsidR="00BC7AB6" w:rsidRPr="00435412" w:rsidRDefault="00BC7AB6" w:rsidP="008225F3">
            <w:pPr>
              <w:rPr>
                <w:rFonts w:ascii="Times New Roman" w:hAnsi="Times New Roman" w:cs="Times New Roman"/>
              </w:rPr>
            </w:pPr>
          </w:p>
          <w:p w14:paraId="59FDFBE2" w14:textId="77777777" w:rsidR="00BC7AB6" w:rsidRPr="00435412" w:rsidRDefault="00BC7AB6" w:rsidP="008225F3">
            <w:pPr>
              <w:rPr>
                <w:rFonts w:ascii="Times New Roman" w:hAnsi="Times New Roman" w:cs="Times New Roman"/>
              </w:rPr>
            </w:pPr>
          </w:p>
          <w:p w14:paraId="7FB4E597" w14:textId="77777777" w:rsidR="00BC7AB6" w:rsidRPr="00435412" w:rsidRDefault="00BC7AB6" w:rsidP="008225F3">
            <w:pPr>
              <w:rPr>
                <w:rFonts w:ascii="Times New Roman" w:hAnsi="Times New Roman" w:cs="Times New Roman"/>
              </w:rPr>
            </w:pPr>
          </w:p>
          <w:p w14:paraId="59D8BF8D" w14:textId="77777777" w:rsidR="00BC7AB6" w:rsidRPr="00435412" w:rsidRDefault="00BC7AB6" w:rsidP="008225F3">
            <w:pPr>
              <w:rPr>
                <w:rFonts w:ascii="Times New Roman" w:hAnsi="Times New Roman" w:cs="Times New Roman"/>
              </w:rPr>
            </w:pPr>
          </w:p>
          <w:p w14:paraId="6B395B10" w14:textId="77777777" w:rsidR="00BC7AB6" w:rsidRPr="00435412" w:rsidRDefault="00BC7AB6" w:rsidP="008225F3">
            <w:pPr>
              <w:rPr>
                <w:rFonts w:ascii="Times New Roman" w:hAnsi="Times New Roman" w:cs="Times New Roman"/>
              </w:rPr>
            </w:pPr>
          </w:p>
          <w:p w14:paraId="126762A9" w14:textId="77777777" w:rsidR="00BC7AB6" w:rsidRPr="00435412" w:rsidRDefault="00BC7AB6" w:rsidP="008225F3">
            <w:pPr>
              <w:rPr>
                <w:rFonts w:ascii="Times New Roman" w:hAnsi="Times New Roman" w:cs="Times New Roman"/>
              </w:rPr>
            </w:pPr>
          </w:p>
          <w:p w14:paraId="2340ABF6" w14:textId="77777777" w:rsidR="00BC7AB6" w:rsidRPr="00435412" w:rsidRDefault="00BC7AB6" w:rsidP="008225F3">
            <w:pPr>
              <w:rPr>
                <w:rFonts w:ascii="Times New Roman" w:hAnsi="Times New Roman" w:cs="Times New Roman"/>
              </w:rPr>
            </w:pPr>
          </w:p>
          <w:p w14:paraId="0311C98C" w14:textId="77777777" w:rsidR="00BC7AB6" w:rsidRPr="00435412" w:rsidRDefault="00BC7AB6" w:rsidP="008225F3">
            <w:pPr>
              <w:rPr>
                <w:rFonts w:ascii="Times New Roman" w:hAnsi="Times New Roman" w:cs="Times New Roman"/>
              </w:rPr>
            </w:pPr>
          </w:p>
          <w:p w14:paraId="5C6DB6C8" w14:textId="77777777" w:rsidR="00BC7AB6" w:rsidRPr="00435412" w:rsidRDefault="00BC7AB6" w:rsidP="008225F3">
            <w:pPr>
              <w:rPr>
                <w:rFonts w:ascii="Times New Roman" w:hAnsi="Times New Roman" w:cs="Times New Roman"/>
              </w:rPr>
            </w:pPr>
          </w:p>
          <w:p w14:paraId="7809F5F7" w14:textId="77777777" w:rsidR="00BC7AB6" w:rsidRPr="00435412" w:rsidRDefault="00BC7AB6" w:rsidP="008225F3">
            <w:pPr>
              <w:rPr>
                <w:rFonts w:ascii="Times New Roman" w:hAnsi="Times New Roman" w:cs="Times New Roman"/>
              </w:rPr>
            </w:pPr>
          </w:p>
          <w:p w14:paraId="312DF75F" w14:textId="77777777" w:rsidR="00BC7AB6" w:rsidRPr="00435412" w:rsidRDefault="00BC7AB6" w:rsidP="008225F3">
            <w:pPr>
              <w:rPr>
                <w:rFonts w:ascii="Times New Roman" w:hAnsi="Times New Roman" w:cs="Times New Roman"/>
              </w:rPr>
            </w:pPr>
          </w:p>
          <w:p w14:paraId="4B77CE0E" w14:textId="77777777" w:rsidR="00BC7AB6" w:rsidRPr="00435412" w:rsidRDefault="00BC7AB6" w:rsidP="008225F3">
            <w:pPr>
              <w:rPr>
                <w:rFonts w:ascii="Times New Roman" w:hAnsi="Times New Roman" w:cs="Times New Roman"/>
              </w:rPr>
            </w:pPr>
          </w:p>
          <w:p w14:paraId="4E28C10F" w14:textId="77777777" w:rsidR="00BC7AB6" w:rsidRDefault="00BC7AB6" w:rsidP="008225F3">
            <w:pPr>
              <w:rPr>
                <w:rFonts w:ascii="Times New Roman" w:hAnsi="Times New Roman" w:cs="Times New Roman"/>
              </w:rPr>
            </w:pPr>
          </w:p>
          <w:p w14:paraId="0C832B5A" w14:textId="77777777" w:rsidR="00BC7AB6" w:rsidRPr="00435412" w:rsidRDefault="00BC7AB6" w:rsidP="008225F3">
            <w:pPr>
              <w:rPr>
                <w:rFonts w:ascii="Times New Roman" w:hAnsi="Times New Roman" w:cs="Times New Roman"/>
              </w:rPr>
            </w:pPr>
          </w:p>
          <w:p w14:paraId="1F22D970" w14:textId="77777777" w:rsidR="00BC7AB6" w:rsidRPr="00435412" w:rsidRDefault="00BC7AB6" w:rsidP="008225F3">
            <w:pPr>
              <w:rPr>
                <w:rFonts w:ascii="Times New Roman" w:hAnsi="Times New Roman" w:cs="Times New Roman"/>
              </w:rPr>
            </w:pPr>
          </w:p>
          <w:p w14:paraId="16FC6AF1" w14:textId="77777777" w:rsidR="00BC7AB6" w:rsidRPr="00435412" w:rsidRDefault="00BC7AB6" w:rsidP="008225F3">
            <w:pPr>
              <w:rPr>
                <w:rFonts w:ascii="Times New Roman" w:hAnsi="Times New Roman" w:cs="Times New Roman"/>
              </w:rPr>
            </w:pPr>
          </w:p>
          <w:p w14:paraId="6C9F5D70" w14:textId="77777777" w:rsidR="00BC7AB6" w:rsidRPr="00435412" w:rsidRDefault="00BC7AB6" w:rsidP="008225F3">
            <w:pPr>
              <w:rPr>
                <w:rFonts w:ascii="Times New Roman" w:hAnsi="Times New Roman" w:cs="Times New Roman"/>
              </w:rPr>
            </w:pPr>
          </w:p>
          <w:p w14:paraId="38D0933D" w14:textId="77777777" w:rsidR="00BC7AB6" w:rsidRPr="00435412" w:rsidRDefault="00BC7AB6" w:rsidP="008225F3">
            <w:pPr>
              <w:rPr>
                <w:rFonts w:ascii="Times New Roman" w:hAnsi="Times New Roman" w:cs="Times New Roman"/>
              </w:rPr>
            </w:pPr>
          </w:p>
        </w:tc>
        <w:tc>
          <w:tcPr>
            <w:tcW w:w="3260" w:type="dxa"/>
          </w:tcPr>
          <w:p w14:paraId="34AD673F" w14:textId="77777777" w:rsidR="00BC7AB6" w:rsidRDefault="00BC7AB6" w:rsidP="008225F3">
            <w:pPr>
              <w:spacing w:line="360" w:lineRule="auto"/>
              <w:rPr>
                <w:rFonts w:ascii="Times New Roman" w:hAnsi="Times New Roman" w:cs="Times New Roman"/>
              </w:rPr>
            </w:pPr>
            <w:r w:rsidRPr="003031F1">
              <w:rPr>
                <w:rFonts w:ascii="Times New Roman" w:hAnsi="Times New Roman" w:cs="Times New Roman"/>
                <w:u w:val="single"/>
              </w:rPr>
              <w:t>Thème 2 Q2.1</w:t>
            </w:r>
            <w:r>
              <w:rPr>
                <w:rFonts w:ascii="Times New Roman" w:hAnsi="Times New Roman" w:cs="Times New Roman"/>
              </w:rPr>
              <w:t xml:space="preserve"> - Style de direction. </w:t>
            </w:r>
          </w:p>
          <w:p w14:paraId="7B5EBECA" w14:textId="77777777" w:rsidR="00BC7AB6" w:rsidRPr="00A23DBD" w:rsidRDefault="00BC7AB6" w:rsidP="008225F3">
            <w:pPr>
              <w:rPr>
                <w:rFonts w:ascii="Times New Roman" w:hAnsi="Times New Roman" w:cs="Times New Roman"/>
              </w:rPr>
            </w:pPr>
          </w:p>
          <w:p w14:paraId="7CCA4297" w14:textId="77777777" w:rsidR="00BC7AB6" w:rsidRPr="00A23DBD" w:rsidRDefault="00BC7AB6" w:rsidP="008225F3">
            <w:pPr>
              <w:rPr>
                <w:rFonts w:ascii="Times New Roman" w:hAnsi="Times New Roman" w:cs="Times New Roman"/>
              </w:rPr>
            </w:pPr>
          </w:p>
          <w:p w14:paraId="76699AC1" w14:textId="77777777" w:rsidR="00BC7AB6" w:rsidRPr="00A23DBD" w:rsidRDefault="00BC7AB6" w:rsidP="008225F3">
            <w:pPr>
              <w:rPr>
                <w:rFonts w:ascii="Times New Roman" w:hAnsi="Times New Roman" w:cs="Times New Roman"/>
              </w:rPr>
            </w:pPr>
          </w:p>
          <w:p w14:paraId="4C62E0B6" w14:textId="77777777" w:rsidR="00BC7AB6" w:rsidRPr="00A23DBD" w:rsidRDefault="00BC7AB6" w:rsidP="008225F3">
            <w:pPr>
              <w:rPr>
                <w:rFonts w:ascii="Times New Roman" w:hAnsi="Times New Roman" w:cs="Times New Roman"/>
              </w:rPr>
            </w:pPr>
          </w:p>
          <w:p w14:paraId="0853970A" w14:textId="77777777" w:rsidR="00BC7AB6" w:rsidRPr="00A23DBD" w:rsidRDefault="00BC7AB6" w:rsidP="008225F3">
            <w:pPr>
              <w:rPr>
                <w:rFonts w:ascii="Times New Roman" w:hAnsi="Times New Roman" w:cs="Times New Roman"/>
              </w:rPr>
            </w:pPr>
          </w:p>
          <w:p w14:paraId="09D603D9" w14:textId="77777777" w:rsidR="00BC7AB6" w:rsidRPr="00A23DBD" w:rsidRDefault="00BC7AB6" w:rsidP="008225F3">
            <w:pPr>
              <w:rPr>
                <w:rFonts w:ascii="Times New Roman" w:hAnsi="Times New Roman" w:cs="Times New Roman"/>
              </w:rPr>
            </w:pPr>
          </w:p>
          <w:p w14:paraId="725E4B8F" w14:textId="77777777" w:rsidR="00BC7AB6" w:rsidRDefault="00BC7AB6" w:rsidP="008225F3">
            <w:pPr>
              <w:rPr>
                <w:rFonts w:ascii="Times New Roman" w:hAnsi="Times New Roman" w:cs="Times New Roman"/>
              </w:rPr>
            </w:pPr>
          </w:p>
          <w:p w14:paraId="2685A1D7" w14:textId="77777777" w:rsidR="00BC7AB6" w:rsidRPr="00A23DBD" w:rsidRDefault="00BC7AB6" w:rsidP="008225F3">
            <w:pPr>
              <w:rPr>
                <w:rFonts w:ascii="Times New Roman" w:hAnsi="Times New Roman" w:cs="Times New Roman"/>
              </w:rPr>
            </w:pPr>
          </w:p>
          <w:p w14:paraId="6F9E765E" w14:textId="77777777" w:rsidR="00BC7AB6" w:rsidRDefault="00BC7AB6" w:rsidP="008225F3">
            <w:pPr>
              <w:rPr>
                <w:rFonts w:ascii="Times New Roman" w:hAnsi="Times New Roman" w:cs="Times New Roman"/>
              </w:rPr>
            </w:pPr>
          </w:p>
          <w:p w14:paraId="2D2FD602" w14:textId="77777777" w:rsidR="00BC7AB6" w:rsidRDefault="00BC7AB6" w:rsidP="008225F3">
            <w:pPr>
              <w:rPr>
                <w:rFonts w:ascii="Times New Roman" w:hAnsi="Times New Roman" w:cs="Times New Roman"/>
              </w:rPr>
            </w:pPr>
            <w:r w:rsidRPr="003031F1">
              <w:rPr>
                <w:rFonts w:ascii="Times New Roman" w:hAnsi="Times New Roman" w:cs="Times New Roman"/>
                <w:u w:val="single"/>
              </w:rPr>
              <w:t>Thème 2 Q2.1</w:t>
            </w:r>
            <w:r>
              <w:rPr>
                <w:rFonts w:ascii="Times New Roman" w:hAnsi="Times New Roman" w:cs="Times New Roman"/>
              </w:rPr>
              <w:t xml:space="preserve"> - Facteurs de motivation : facteurs internes et externes.</w:t>
            </w:r>
          </w:p>
          <w:p w14:paraId="1F31C6E5" w14:textId="77777777" w:rsidR="00BC7AB6" w:rsidRDefault="00BC7AB6" w:rsidP="008225F3">
            <w:pPr>
              <w:rPr>
                <w:rFonts w:ascii="Times New Roman" w:hAnsi="Times New Roman" w:cs="Times New Roman"/>
              </w:rPr>
            </w:pPr>
            <w:r>
              <w:rPr>
                <w:rFonts w:ascii="Times New Roman" w:hAnsi="Times New Roman" w:cs="Times New Roman"/>
              </w:rPr>
              <w:t xml:space="preserve">Dispositions favorisant la motivation et l’implication dans le travail. </w:t>
            </w:r>
          </w:p>
          <w:p w14:paraId="53A8138F" w14:textId="77777777" w:rsidR="00BC7AB6" w:rsidRPr="00A23DBD" w:rsidRDefault="00BC7AB6" w:rsidP="008225F3">
            <w:pPr>
              <w:rPr>
                <w:rFonts w:ascii="Times New Roman" w:hAnsi="Times New Roman" w:cs="Times New Roman"/>
              </w:rPr>
            </w:pPr>
            <w:r>
              <w:rPr>
                <w:rFonts w:ascii="Times New Roman" w:hAnsi="Times New Roman" w:cs="Times New Roman"/>
              </w:rPr>
              <w:t xml:space="preserve">Qualité de vie au travail. </w:t>
            </w:r>
          </w:p>
        </w:tc>
        <w:tc>
          <w:tcPr>
            <w:tcW w:w="4102" w:type="dxa"/>
          </w:tcPr>
          <w:p w14:paraId="72034304" w14:textId="77777777" w:rsidR="00BC7AB6" w:rsidRDefault="00BC7AB6" w:rsidP="008225F3">
            <w:pPr>
              <w:spacing w:line="360" w:lineRule="auto"/>
              <w:rPr>
                <w:rFonts w:ascii="Times New Roman" w:hAnsi="Times New Roman" w:cs="Times New Roman"/>
              </w:rPr>
            </w:pPr>
            <w:r>
              <w:rPr>
                <w:rFonts w:ascii="Times New Roman" w:hAnsi="Times New Roman" w:cs="Times New Roman"/>
              </w:rPr>
              <w:t>Identifier les différents acteurs internes dans les organisations.</w:t>
            </w:r>
          </w:p>
          <w:p w14:paraId="022EEA24" w14:textId="77777777" w:rsidR="00BC7AB6" w:rsidRDefault="00BC7AB6" w:rsidP="008225F3">
            <w:pPr>
              <w:spacing w:line="360" w:lineRule="auto"/>
              <w:rPr>
                <w:rFonts w:ascii="Times New Roman" w:hAnsi="Times New Roman" w:cs="Times New Roman"/>
              </w:rPr>
            </w:pPr>
            <w:r>
              <w:rPr>
                <w:rFonts w:ascii="Times New Roman" w:hAnsi="Times New Roman" w:cs="Times New Roman"/>
              </w:rPr>
              <w:t>Reconnaître les différents styles de directions.</w:t>
            </w:r>
          </w:p>
          <w:p w14:paraId="5CD919F4" w14:textId="77777777" w:rsidR="00BC7AB6" w:rsidRDefault="00BC7AB6" w:rsidP="008225F3">
            <w:pPr>
              <w:spacing w:line="360" w:lineRule="auto"/>
              <w:rPr>
                <w:rFonts w:ascii="Times New Roman" w:hAnsi="Times New Roman" w:cs="Times New Roman"/>
              </w:rPr>
            </w:pPr>
            <w:r>
              <w:rPr>
                <w:rFonts w:ascii="Times New Roman" w:hAnsi="Times New Roman" w:cs="Times New Roman"/>
              </w:rPr>
              <w:t>Apprécier le degré de concentration du pouvoir de décision.</w:t>
            </w:r>
          </w:p>
          <w:p w14:paraId="0FC58C4C" w14:textId="77777777" w:rsidR="00BC7AB6" w:rsidRPr="00A23DBD" w:rsidRDefault="00BC7AB6" w:rsidP="008225F3">
            <w:pPr>
              <w:rPr>
                <w:rFonts w:ascii="Times New Roman" w:hAnsi="Times New Roman" w:cs="Times New Roman"/>
              </w:rPr>
            </w:pPr>
          </w:p>
          <w:p w14:paraId="28A4043F" w14:textId="77777777" w:rsidR="00BC7AB6" w:rsidRPr="00A23DBD" w:rsidRDefault="00BC7AB6" w:rsidP="008225F3">
            <w:pPr>
              <w:rPr>
                <w:rFonts w:ascii="Times New Roman" w:hAnsi="Times New Roman" w:cs="Times New Roman"/>
              </w:rPr>
            </w:pPr>
          </w:p>
          <w:p w14:paraId="3743A70D" w14:textId="77777777" w:rsidR="00BC7AB6" w:rsidRPr="00A23DBD" w:rsidRDefault="00BC7AB6" w:rsidP="008225F3">
            <w:pPr>
              <w:rPr>
                <w:rFonts w:ascii="Times New Roman" w:hAnsi="Times New Roman" w:cs="Times New Roman"/>
              </w:rPr>
            </w:pPr>
          </w:p>
          <w:p w14:paraId="396C601C" w14:textId="77777777" w:rsidR="00BC7AB6" w:rsidRPr="00A23DBD" w:rsidRDefault="00BC7AB6" w:rsidP="008225F3">
            <w:pPr>
              <w:rPr>
                <w:rFonts w:ascii="Times New Roman" w:hAnsi="Times New Roman" w:cs="Times New Roman"/>
              </w:rPr>
            </w:pPr>
            <w:r>
              <w:rPr>
                <w:rFonts w:ascii="Times New Roman" w:hAnsi="Times New Roman" w:cs="Times New Roman"/>
              </w:rPr>
              <w:t xml:space="preserve">Distinguer les facteurs de motivation. </w:t>
            </w:r>
          </w:p>
        </w:tc>
      </w:tr>
    </w:tbl>
    <w:p w14:paraId="18B6B011" w14:textId="0C3BDB45" w:rsidR="00BC7AB6" w:rsidRDefault="00BC7AB6" w:rsidP="001E542A">
      <w:pPr>
        <w:pStyle w:val="Titrenonnumrot"/>
      </w:pPr>
    </w:p>
    <w:p w14:paraId="6F57A5FA" w14:textId="77777777" w:rsidR="00BC7AB6" w:rsidRDefault="00BC7AB6">
      <w:pPr>
        <w:spacing w:after="160"/>
        <w:jc w:val="left"/>
        <w:rPr>
          <w:rFonts w:eastAsiaTheme="majorEastAsia" w:cstheme="majorBidi"/>
          <w:b/>
          <w:color w:val="B03434"/>
          <w:sz w:val="32"/>
          <w:szCs w:val="32"/>
        </w:rPr>
      </w:pPr>
      <w:r>
        <w:br w:type="page"/>
      </w:r>
    </w:p>
    <w:p w14:paraId="666762C5" w14:textId="77777777" w:rsidR="00BC7AB6" w:rsidRDefault="00BC7AB6" w:rsidP="00BC7AB6">
      <w:pPr>
        <w:spacing w:line="360" w:lineRule="auto"/>
        <w:rPr>
          <w:rFonts w:ascii="Times New Roman" w:hAnsi="Times New Roman" w:cs="Times New Roman"/>
        </w:rPr>
      </w:pPr>
      <w:r>
        <w:rPr>
          <w:noProof/>
        </w:rPr>
        <w:lastRenderedPageBreak/>
        <w:drawing>
          <wp:anchor distT="0" distB="0" distL="114300" distR="114300" simplePos="0" relativeHeight="251659264" behindDoc="0" locked="0" layoutInCell="1" allowOverlap="1" wp14:anchorId="19D9AA12" wp14:editId="4E5E3919">
            <wp:simplePos x="0" y="0"/>
            <wp:positionH relativeFrom="margin">
              <wp:align>right</wp:align>
            </wp:positionH>
            <wp:positionV relativeFrom="paragraph">
              <wp:posOffset>7620</wp:posOffset>
            </wp:positionV>
            <wp:extent cx="1905000" cy="1074420"/>
            <wp:effectExtent l="0" t="0" r="0" b="0"/>
            <wp:wrapThrough wrapText="bothSides">
              <wp:wrapPolygon edited="0">
                <wp:start x="0" y="0"/>
                <wp:lineTo x="0" y="21064"/>
                <wp:lineTo x="21384" y="21064"/>
                <wp:lineTo x="21384" y="0"/>
                <wp:lineTo x="0" y="0"/>
              </wp:wrapPolygon>
            </wp:wrapThrough>
            <wp:docPr id="1" name="Image 1" descr="Une image contenant dessin, clipart, dessin humoristique, croqui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dessin, clipart, dessin humoristique, croquis&#10;&#10;Description générée automatiquement"/>
                    <pic:cNvPicPr/>
                  </pic:nvPicPr>
                  <pic:blipFill>
                    <a:blip r:embed="rId11">
                      <a:extLst>
                        <a:ext uri="{28A0092B-C50C-407E-A947-70E740481C1C}">
                          <a14:useLocalDpi xmlns:a14="http://schemas.microsoft.com/office/drawing/2010/main" val="0"/>
                        </a:ext>
                      </a:extLst>
                    </a:blip>
                    <a:stretch>
                      <a:fillRect/>
                    </a:stretch>
                  </pic:blipFill>
                  <pic:spPr>
                    <a:xfrm>
                      <a:off x="0" y="0"/>
                      <a:ext cx="1905000" cy="1074420"/>
                    </a:xfrm>
                    <a:prstGeom prst="rect">
                      <a:avLst/>
                    </a:prstGeom>
                  </pic:spPr>
                </pic:pic>
              </a:graphicData>
            </a:graphic>
            <wp14:sizeRelH relativeFrom="page">
              <wp14:pctWidth>0</wp14:pctWidth>
            </wp14:sizeRelH>
            <wp14:sizeRelV relativeFrom="page">
              <wp14:pctHeight>0</wp14:pctHeight>
            </wp14:sizeRelV>
          </wp:anchor>
        </w:drawing>
      </w:r>
      <w:r w:rsidRPr="002D4D3C">
        <w:rPr>
          <w:rFonts w:ascii="Times New Roman" w:hAnsi="Times New Roman" w:cs="Times New Roman"/>
        </w:rPr>
        <w:t>L’entreprise La Fournée de l’Artisan</w:t>
      </w:r>
      <w:r>
        <w:rPr>
          <w:rFonts w:ascii="Times New Roman" w:hAnsi="Times New Roman" w:cs="Times New Roman"/>
        </w:rPr>
        <w:t xml:space="preserve"> (FDA)</w:t>
      </w:r>
      <w:r w:rsidRPr="002D4D3C">
        <w:rPr>
          <w:rFonts w:ascii="Times New Roman" w:hAnsi="Times New Roman" w:cs="Times New Roman"/>
        </w:rPr>
        <w:t xml:space="preserve"> </w:t>
      </w:r>
      <w:r>
        <w:rPr>
          <w:rFonts w:ascii="Times New Roman" w:hAnsi="Times New Roman" w:cs="Times New Roman"/>
        </w:rPr>
        <w:t xml:space="preserve">est </w:t>
      </w:r>
      <w:r w:rsidRPr="002D4D3C">
        <w:rPr>
          <w:rFonts w:ascii="Times New Roman" w:hAnsi="Times New Roman" w:cs="Times New Roman"/>
        </w:rPr>
        <w:t xml:space="preserve">une boulangerie pâtisserie artisanale située au plein cœur </w:t>
      </w:r>
      <w:r>
        <w:rPr>
          <w:rFonts w:ascii="Times New Roman" w:hAnsi="Times New Roman" w:cs="Times New Roman"/>
        </w:rPr>
        <w:t xml:space="preserve">de la </w:t>
      </w:r>
      <w:r w:rsidRPr="002D4D3C">
        <w:rPr>
          <w:rFonts w:ascii="Times New Roman" w:hAnsi="Times New Roman" w:cs="Times New Roman"/>
        </w:rPr>
        <w:t>ville de Franconville</w:t>
      </w:r>
      <w:r>
        <w:rPr>
          <w:rFonts w:ascii="Times New Roman" w:hAnsi="Times New Roman" w:cs="Times New Roman"/>
        </w:rPr>
        <w:t xml:space="preserve">, dans le Val d’Oise (95). </w:t>
      </w:r>
      <w:r w:rsidRPr="002D4D3C">
        <w:rPr>
          <w:rFonts w:ascii="Times New Roman" w:hAnsi="Times New Roman" w:cs="Times New Roman"/>
        </w:rPr>
        <w:t>M</w:t>
      </w:r>
      <w:r>
        <w:rPr>
          <w:rFonts w:ascii="Times New Roman" w:hAnsi="Times New Roman" w:cs="Times New Roman"/>
        </w:rPr>
        <w:t>.</w:t>
      </w:r>
      <w:r w:rsidRPr="002D4D3C">
        <w:rPr>
          <w:rFonts w:ascii="Times New Roman" w:hAnsi="Times New Roman" w:cs="Times New Roman"/>
        </w:rPr>
        <w:t xml:space="preserve"> ELM exerce l’activité d’artisan boulanger de</w:t>
      </w:r>
      <w:r>
        <w:rPr>
          <w:rFonts w:ascii="Times New Roman" w:hAnsi="Times New Roman" w:cs="Times New Roman"/>
        </w:rPr>
        <w:t>puis plus de 20 ans, son objectif est de toujours satisfaire le client, de proposer des produits faits maison à base de matières premières de qualité, à forte valeur nutritionnelle. L’</w:t>
      </w:r>
      <w:r w:rsidRPr="002D4D3C">
        <w:rPr>
          <w:rFonts w:ascii="Times New Roman" w:hAnsi="Times New Roman" w:cs="Times New Roman"/>
        </w:rPr>
        <w:t xml:space="preserve">expérience </w:t>
      </w:r>
      <w:r>
        <w:rPr>
          <w:rFonts w:ascii="Times New Roman" w:hAnsi="Times New Roman" w:cs="Times New Roman"/>
        </w:rPr>
        <w:t xml:space="preserve">de M. ELM </w:t>
      </w:r>
      <w:r w:rsidRPr="002D4D3C">
        <w:rPr>
          <w:rFonts w:ascii="Times New Roman" w:hAnsi="Times New Roman" w:cs="Times New Roman"/>
        </w:rPr>
        <w:t>et sa passion pour le métier lui confère</w:t>
      </w:r>
      <w:r>
        <w:rPr>
          <w:rFonts w:ascii="Times New Roman" w:hAnsi="Times New Roman" w:cs="Times New Roman"/>
        </w:rPr>
        <w:t>nt</w:t>
      </w:r>
      <w:r w:rsidRPr="002D4D3C">
        <w:rPr>
          <w:rFonts w:ascii="Times New Roman" w:hAnsi="Times New Roman" w:cs="Times New Roman"/>
        </w:rPr>
        <w:t xml:space="preserve"> une bonne réputation </w:t>
      </w:r>
      <w:r>
        <w:rPr>
          <w:rFonts w:ascii="Times New Roman" w:hAnsi="Times New Roman" w:cs="Times New Roman"/>
        </w:rPr>
        <w:t xml:space="preserve">dans </w:t>
      </w:r>
      <w:r w:rsidRPr="002D4D3C">
        <w:rPr>
          <w:rFonts w:ascii="Times New Roman" w:hAnsi="Times New Roman" w:cs="Times New Roman"/>
        </w:rPr>
        <w:t>la ville et les communes voisines</w:t>
      </w:r>
      <w:r>
        <w:rPr>
          <w:rFonts w:ascii="Times New Roman" w:hAnsi="Times New Roman" w:cs="Times New Roman"/>
        </w:rPr>
        <w:t xml:space="preserve">. En 2020, la boulangerie a obtenu « le premier prix » au concours régional de la baguette de tradition qui constitue aujourd’hui son produit phare avec plus de 800 ventes journalières. La commune de Franconville étant attachée au maintien des commerces de proximité, fait souvent appel à la FDA pour ses réceptions, banquets et autres événements municipaux. En 2021, le chiffre d’affaires annuel représente </w:t>
      </w:r>
      <w:r w:rsidRPr="00224764">
        <w:rPr>
          <w:rFonts w:ascii="Times New Roman" w:hAnsi="Times New Roman" w:cs="Times New Roman"/>
        </w:rPr>
        <w:t xml:space="preserve">2.2 millions d’euros, </w:t>
      </w:r>
      <w:r>
        <w:rPr>
          <w:rFonts w:ascii="Times New Roman" w:hAnsi="Times New Roman" w:cs="Times New Roman"/>
        </w:rPr>
        <w:t>et est en progression depuis 5 ans sur l’activité snacking (sandwichs, quiches etc.). Le chiffre d’affaires se décompose comme suit :</w:t>
      </w:r>
    </w:p>
    <w:p w14:paraId="27451548" w14:textId="77777777" w:rsidR="00BC7AB6" w:rsidRDefault="00BC7AB6" w:rsidP="00BC7AB6">
      <w:pPr>
        <w:spacing w:line="360" w:lineRule="auto"/>
        <w:rPr>
          <w:rFonts w:ascii="Times New Roman" w:hAnsi="Times New Roman" w:cs="Times New Roman"/>
        </w:rPr>
      </w:pPr>
    </w:p>
    <w:p w14:paraId="204E2C59" w14:textId="77777777" w:rsidR="00BC7AB6" w:rsidRDefault="00BC7AB6" w:rsidP="00BC7AB6">
      <w:pPr>
        <w:spacing w:line="360" w:lineRule="auto"/>
        <w:rPr>
          <w:rFonts w:ascii="Times New Roman" w:hAnsi="Times New Roman" w:cs="Times New Roman"/>
        </w:rPr>
      </w:pPr>
      <w:r>
        <w:rPr>
          <w:noProof/>
        </w:rPr>
        <w:drawing>
          <wp:inline distT="0" distB="0" distL="0" distR="0" wp14:anchorId="0FC155A4" wp14:editId="6CDE8B7B">
            <wp:extent cx="4145280" cy="2400300"/>
            <wp:effectExtent l="0" t="0" r="7620" b="0"/>
            <wp:docPr id="14" name="Graphique 14">
              <a:extLst xmlns:a="http://schemas.openxmlformats.org/drawingml/2006/main">
                <a:ext uri="{FF2B5EF4-FFF2-40B4-BE49-F238E27FC236}">
                  <a16:creationId xmlns:a16="http://schemas.microsoft.com/office/drawing/2014/main" id="{59416B8A-C60F-F98F-A5DC-76DB2528AD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20806DB" w14:textId="77777777" w:rsidR="00BC7AB6" w:rsidRDefault="00BC7AB6" w:rsidP="00BC7AB6">
      <w:pPr>
        <w:spacing w:line="360" w:lineRule="auto"/>
        <w:rPr>
          <w:rFonts w:ascii="Times New Roman" w:hAnsi="Times New Roman" w:cs="Times New Roman"/>
        </w:rPr>
      </w:pPr>
      <w:r>
        <w:rPr>
          <w:rFonts w:ascii="Times New Roman" w:hAnsi="Times New Roman" w:cs="Times New Roman"/>
        </w:rPr>
        <w:t>L’entreprise FDA s’adresse à une clientèle assez diversifiée. En effet, les clients particuliers représentent environ 70 % de sa clientèle, et 30 % sont des professionnels (entreprises de restauration, cantines d’entreprise, établissements scolaires etc.).</w:t>
      </w:r>
    </w:p>
    <w:p w14:paraId="38FBE610" w14:textId="77777777" w:rsidR="00BC7AB6" w:rsidRPr="002D4D3C" w:rsidRDefault="00BC7AB6" w:rsidP="00BC7AB6">
      <w:pPr>
        <w:spacing w:line="360" w:lineRule="auto"/>
        <w:rPr>
          <w:rFonts w:ascii="Times New Roman" w:hAnsi="Times New Roman" w:cs="Times New Roman"/>
        </w:rPr>
      </w:pPr>
      <w:r>
        <w:rPr>
          <w:rFonts w:ascii="Times New Roman" w:hAnsi="Times New Roman" w:cs="Times New Roman"/>
        </w:rPr>
        <w:t>La majorité des clients règle au comptant.</w:t>
      </w:r>
    </w:p>
    <w:p w14:paraId="32B5B9DF" w14:textId="77777777" w:rsidR="00BC7AB6" w:rsidRDefault="00BC7AB6" w:rsidP="00BC7AB6">
      <w:pPr>
        <w:spacing w:line="360" w:lineRule="auto"/>
        <w:rPr>
          <w:rFonts w:ascii="Times New Roman" w:hAnsi="Times New Roman" w:cs="Times New Roman"/>
        </w:rPr>
      </w:pPr>
      <w:r>
        <w:rPr>
          <w:rFonts w:ascii="Times New Roman" w:hAnsi="Times New Roman" w:cs="Times New Roman"/>
        </w:rPr>
        <w:t xml:space="preserve">En septembre 2021, un nouveau groupe scolaire maternelle et élémentaire a ouvert ses portes à moins de 200 mètres de la boulangerie. Désormais des arrêts de stationnement sont disponibles devant l’école et les parents d’élèves, personnels et autres sont nombreux à être de nouveaux clients car ils achètent leur pain ou leur déjeuner au passage. Ainsi, l’affluence en boutique a augmenté, notamment aux horaires d’ouverture et de fermeture des écoles. </w:t>
      </w:r>
    </w:p>
    <w:p w14:paraId="00A8737C" w14:textId="3F6C1BE9" w:rsidR="00BC7AB6" w:rsidRDefault="00BC7AB6" w:rsidP="00BC7AB6">
      <w:pPr>
        <w:spacing w:line="360" w:lineRule="auto"/>
        <w:rPr>
          <w:rFonts w:ascii="Times New Roman" w:hAnsi="Times New Roman" w:cs="Times New Roman"/>
        </w:rPr>
      </w:pPr>
      <w:r>
        <w:rPr>
          <w:rFonts w:ascii="Times New Roman" w:hAnsi="Times New Roman" w:cs="Times New Roman"/>
        </w:rPr>
        <w:t xml:space="preserve">De plus, la mairie, dans le cadre de son projet « santé et nutrition des tout petits » a décidé de proposer des petits déjeuners aux 230 élèves de maternelle 3 fois par semaine. Fort de sa notoriété et de la qualité nutritionnelle de ses produits, le chef d’entreprise a été sollicité à plusieurs reprises pour livrer </w:t>
      </w:r>
      <w:r>
        <w:rPr>
          <w:rFonts w:ascii="Times New Roman" w:hAnsi="Times New Roman" w:cs="Times New Roman"/>
        </w:rPr>
        <w:lastRenderedPageBreak/>
        <w:t xml:space="preserve">à l’école maternelle des viennoiseries dont un nouveau produit « Le mini sportif » pain à base de raisin et noix. </w:t>
      </w:r>
      <w:r w:rsidR="009F454F">
        <w:rPr>
          <w:rFonts w:ascii="Times New Roman" w:hAnsi="Times New Roman" w:cs="Times New Roman"/>
        </w:rPr>
        <w:t xml:space="preserve">Ce produit a été spécialement créé pour l’occasion et aucune autre boulangerie ne </w:t>
      </w:r>
      <w:r w:rsidR="00186A61">
        <w:rPr>
          <w:rFonts w:ascii="Times New Roman" w:hAnsi="Times New Roman" w:cs="Times New Roman"/>
        </w:rPr>
        <w:t xml:space="preserve">le </w:t>
      </w:r>
      <w:r w:rsidR="009F454F">
        <w:rPr>
          <w:rFonts w:ascii="Times New Roman" w:hAnsi="Times New Roman" w:cs="Times New Roman"/>
        </w:rPr>
        <w:t xml:space="preserve">proposait </w:t>
      </w:r>
      <w:r w:rsidR="00186A61">
        <w:rPr>
          <w:rFonts w:ascii="Times New Roman" w:hAnsi="Times New Roman" w:cs="Times New Roman"/>
        </w:rPr>
        <w:t>jusqu’à présent</w:t>
      </w:r>
      <w:r w:rsidR="009F454F">
        <w:rPr>
          <w:rFonts w:ascii="Times New Roman" w:hAnsi="Times New Roman" w:cs="Times New Roman"/>
        </w:rPr>
        <w:t xml:space="preserve">. </w:t>
      </w:r>
    </w:p>
    <w:p w14:paraId="59631CDC" w14:textId="77777777" w:rsidR="00BC7AB6" w:rsidRDefault="00BC7AB6" w:rsidP="00BC7AB6">
      <w:pPr>
        <w:spacing w:line="360" w:lineRule="auto"/>
        <w:rPr>
          <w:rFonts w:ascii="Times New Roman" w:hAnsi="Times New Roman" w:cs="Times New Roman"/>
        </w:rPr>
      </w:pPr>
      <w:r>
        <w:rPr>
          <w:rFonts w:ascii="Times New Roman" w:hAnsi="Times New Roman" w:cs="Times New Roman"/>
        </w:rPr>
        <w:t xml:space="preserve">Par ailleurs un petit supermarché hard discount proche de la boulangerie et du groupe scolaire, dispose d’un « terminal de cuisson » de pains peu coûteux. Le supermarché achète des produits congelés industriels, qu’il se contente de faire cuire sur place d’où le terme de « terminal de cuisson ». </w:t>
      </w:r>
    </w:p>
    <w:tbl>
      <w:tblPr>
        <w:tblpPr w:leftFromText="141" w:rightFromText="141" w:vertAnchor="text" w:horzAnchor="margin" w:tblpXSpec="center" w:tblpY="260"/>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BC7AB6" w:rsidRPr="001C0D1F" w14:paraId="07015717" w14:textId="77777777" w:rsidTr="008225F3">
        <w:trPr>
          <w:trHeight w:val="335"/>
        </w:trPr>
        <w:tc>
          <w:tcPr>
            <w:tcW w:w="9497" w:type="dxa"/>
            <w:shd w:val="clear" w:color="auto" w:fill="DCC995" w:themeFill="accent4" w:themeFillTint="99"/>
          </w:tcPr>
          <w:p w14:paraId="4A570255" w14:textId="58D3FED2" w:rsidR="00BC7AB6" w:rsidRPr="00BC7AB6" w:rsidRDefault="00343C7D" w:rsidP="008225F3">
            <w:pPr>
              <w:spacing w:line="240" w:lineRule="auto"/>
              <w:ind w:left="-426" w:hanging="142"/>
              <w:jc w:val="center"/>
              <w:rPr>
                <w:rFonts w:ascii="Times New Roman" w:hAnsi="Times New Roman"/>
                <w:b/>
                <w:i/>
                <w:color w:val="171717" w:themeColor="background2" w:themeShade="1A"/>
                <w:sz w:val="28"/>
                <w:szCs w:val="24"/>
              </w:rPr>
            </w:pPr>
            <w:r w:rsidRPr="00BC7AB6">
              <w:rPr>
                <w:rFonts w:ascii="Times New Roman" w:hAnsi="Times New Roman"/>
                <w:b/>
                <w:i/>
                <w:color w:val="171717" w:themeColor="background2" w:themeShade="1A"/>
                <w:sz w:val="28"/>
                <w:szCs w:val="24"/>
              </w:rPr>
              <w:t>PROBL</w:t>
            </w:r>
            <w:r>
              <w:rPr>
                <w:rFonts w:ascii="Times New Roman" w:hAnsi="Times New Roman"/>
                <w:b/>
                <w:i/>
                <w:color w:val="171717" w:themeColor="background2" w:themeShade="1A"/>
                <w:sz w:val="28"/>
                <w:szCs w:val="24"/>
              </w:rPr>
              <w:t>È</w:t>
            </w:r>
            <w:r w:rsidRPr="00BC7AB6">
              <w:rPr>
                <w:rFonts w:ascii="Times New Roman" w:hAnsi="Times New Roman"/>
                <w:b/>
                <w:i/>
                <w:color w:val="171717" w:themeColor="background2" w:themeShade="1A"/>
                <w:sz w:val="28"/>
                <w:szCs w:val="24"/>
              </w:rPr>
              <w:t>ME</w:t>
            </w:r>
            <w:r w:rsidR="00BC7AB6" w:rsidRPr="00BC7AB6">
              <w:rPr>
                <w:rFonts w:ascii="Times New Roman" w:hAnsi="Times New Roman"/>
                <w:b/>
                <w:i/>
                <w:color w:val="171717" w:themeColor="background2" w:themeShade="1A"/>
                <w:sz w:val="28"/>
                <w:szCs w:val="24"/>
              </w:rPr>
              <w:t xml:space="preserve"> DE GESTION</w:t>
            </w:r>
          </w:p>
        </w:tc>
      </w:tr>
      <w:tr w:rsidR="00BC7AB6" w:rsidRPr="004B1A69" w14:paraId="4042306E" w14:textId="77777777" w:rsidTr="008225F3">
        <w:trPr>
          <w:trHeight w:val="1695"/>
        </w:trPr>
        <w:tc>
          <w:tcPr>
            <w:tcW w:w="9497" w:type="dxa"/>
            <w:tcBorders>
              <w:bottom w:val="single" w:sz="4" w:space="0" w:color="auto"/>
            </w:tcBorders>
            <w:shd w:val="clear" w:color="auto" w:fill="E7E6E6" w:themeFill="background2"/>
          </w:tcPr>
          <w:p w14:paraId="5976C986" w14:textId="77777777" w:rsidR="00BC7AB6" w:rsidRDefault="00BC7AB6" w:rsidP="008225F3">
            <w:pPr>
              <w:spacing w:line="360" w:lineRule="auto"/>
              <w:rPr>
                <w:rFonts w:ascii="Times New Roman" w:hAnsi="Times New Roman" w:cs="Times New Roman"/>
              </w:rPr>
            </w:pPr>
            <w:r>
              <w:rPr>
                <w:rFonts w:ascii="Times New Roman" w:hAnsi="Times New Roman" w:cs="Times New Roman"/>
              </w:rPr>
              <w:t>L’entreprise FDA souhaite assurer le développement de son activité commerciale de manière réactive afin de capter la nouvelle clientèle et la fidéliser à ses produits. Monsieur ELM s’interroge sur la création de valeur de son entreprise et voudrait disposer d’un diagnostic interne et externe pour l’éclairer dans ses prises de décision.</w:t>
            </w:r>
          </w:p>
          <w:p w14:paraId="3D1DEE0D" w14:textId="77777777" w:rsidR="00BC7AB6" w:rsidRPr="00EB5628" w:rsidRDefault="00BC7AB6" w:rsidP="008225F3">
            <w:pPr>
              <w:spacing w:line="360" w:lineRule="auto"/>
              <w:jc w:val="center"/>
              <w:rPr>
                <w:rFonts w:ascii="Times New Roman" w:hAnsi="Times New Roman" w:cs="Times New Roman"/>
                <w:b/>
              </w:rPr>
            </w:pPr>
            <w:r w:rsidRPr="00352970">
              <w:rPr>
                <w:rFonts w:ascii="Times New Roman" w:hAnsi="Times New Roman" w:cs="Times New Roman"/>
                <w:b/>
              </w:rPr>
              <w:t xml:space="preserve">QUESTION : </w:t>
            </w:r>
            <w:r>
              <w:rPr>
                <w:rFonts w:ascii="Times New Roman" w:hAnsi="Times New Roman" w:cs="Times New Roman"/>
                <w:b/>
              </w:rPr>
              <w:t>c</w:t>
            </w:r>
            <w:r w:rsidRPr="00352970">
              <w:rPr>
                <w:rFonts w:ascii="Times New Roman" w:hAnsi="Times New Roman" w:cs="Times New Roman"/>
                <w:b/>
              </w:rPr>
              <w:t xml:space="preserve">omment l’entreprise FDA </w:t>
            </w:r>
            <w:r>
              <w:rPr>
                <w:rFonts w:ascii="Times New Roman" w:hAnsi="Times New Roman" w:cs="Times New Roman"/>
                <w:b/>
              </w:rPr>
              <w:t>peut</w:t>
            </w:r>
            <w:r w:rsidRPr="00352970">
              <w:rPr>
                <w:rFonts w:ascii="Times New Roman" w:hAnsi="Times New Roman" w:cs="Times New Roman"/>
                <w:b/>
              </w:rPr>
              <w:t>-t-elle assurer le développement de son activité de production</w:t>
            </w:r>
            <w:r>
              <w:rPr>
                <w:rFonts w:ascii="Times New Roman" w:hAnsi="Times New Roman" w:cs="Times New Roman"/>
                <w:b/>
              </w:rPr>
              <w:t> ?</w:t>
            </w:r>
          </w:p>
        </w:tc>
      </w:tr>
    </w:tbl>
    <w:p w14:paraId="4648BF48" w14:textId="6CC57195" w:rsidR="00BC7AB6" w:rsidRDefault="00BC7AB6" w:rsidP="00BC7AB6">
      <w:pPr>
        <w:spacing w:line="360" w:lineRule="auto"/>
        <w:rPr>
          <w:rFonts w:ascii="Times New Roman" w:hAnsi="Times New Roman" w:cs="Times New Roman"/>
        </w:rPr>
      </w:pPr>
    </w:p>
    <w:p w14:paraId="6FDF0665" w14:textId="62F1A20F" w:rsidR="00BC7AB6" w:rsidRDefault="00343C7D" w:rsidP="00BC7AB6">
      <w:pPr>
        <w:spacing w:line="360" w:lineRule="auto"/>
        <w:rPr>
          <w:rFonts w:ascii="Times New Roman" w:hAnsi="Times New Roman" w:cs="Times New Roman"/>
        </w:rPr>
      </w:pPr>
      <w:r>
        <w:rPr>
          <w:rFonts w:ascii="Times New Roman" w:hAnsi="Times New Roman" w:cs="Times New Roman"/>
        </w:rPr>
        <w:t xml:space="preserve">À </w:t>
      </w:r>
      <w:r w:rsidR="00BC7AB6">
        <w:rPr>
          <w:rFonts w:ascii="Times New Roman" w:hAnsi="Times New Roman" w:cs="Times New Roman"/>
        </w:rPr>
        <w:t>partir de la situation professionnelle et des annexes, vous devez traiter les dossiers suivants :</w:t>
      </w:r>
    </w:p>
    <w:p w14:paraId="5A053758" w14:textId="77777777" w:rsidR="00BC7AB6" w:rsidRPr="00D778C5" w:rsidRDefault="00BC7AB6" w:rsidP="00BC7AB6">
      <w:pPr>
        <w:spacing w:line="360" w:lineRule="auto"/>
        <w:rPr>
          <w:rFonts w:ascii="Times New Roman" w:hAnsi="Times New Roman" w:cs="Times New Roman"/>
          <w:b/>
          <w:bCs/>
        </w:rPr>
      </w:pPr>
      <w:r w:rsidRPr="00D778C5">
        <w:rPr>
          <w:rFonts w:ascii="Times New Roman" w:hAnsi="Times New Roman" w:cs="Times New Roman"/>
          <w:b/>
          <w:bCs/>
        </w:rPr>
        <w:t xml:space="preserve">Dossier 1 : </w:t>
      </w:r>
      <w:r>
        <w:rPr>
          <w:rFonts w:ascii="Times New Roman" w:hAnsi="Times New Roman" w:cs="Times New Roman"/>
          <w:b/>
          <w:bCs/>
        </w:rPr>
        <w:t>Approche marketing de l’entreprise FDA</w:t>
      </w:r>
      <w:r w:rsidRPr="00D778C5">
        <w:rPr>
          <w:rFonts w:ascii="Times New Roman" w:hAnsi="Times New Roman" w:cs="Times New Roman"/>
          <w:b/>
          <w:bCs/>
        </w:rPr>
        <w:t>– Annexes 1 à 4</w:t>
      </w:r>
    </w:p>
    <w:p w14:paraId="1528FF1E" w14:textId="77777777" w:rsidR="00BC7AB6" w:rsidRPr="00D778C5" w:rsidRDefault="00BC7AB6" w:rsidP="00BC7AB6">
      <w:pPr>
        <w:spacing w:line="360" w:lineRule="auto"/>
        <w:rPr>
          <w:rFonts w:ascii="Times New Roman" w:hAnsi="Times New Roman" w:cs="Times New Roman"/>
          <w:b/>
          <w:bCs/>
        </w:rPr>
      </w:pPr>
      <w:r w:rsidRPr="00D778C5">
        <w:rPr>
          <w:rFonts w:ascii="Times New Roman" w:hAnsi="Times New Roman" w:cs="Times New Roman"/>
          <w:b/>
          <w:bCs/>
        </w:rPr>
        <w:t>Dossier 2 :</w:t>
      </w:r>
      <w:r>
        <w:rPr>
          <w:rFonts w:ascii="Times New Roman" w:hAnsi="Times New Roman" w:cs="Times New Roman"/>
          <w:b/>
          <w:bCs/>
        </w:rPr>
        <w:t xml:space="preserve"> Création de valeur et performance</w:t>
      </w:r>
      <w:r w:rsidRPr="00D778C5">
        <w:rPr>
          <w:rFonts w:ascii="Times New Roman" w:hAnsi="Times New Roman" w:cs="Times New Roman"/>
          <w:b/>
          <w:bCs/>
        </w:rPr>
        <w:t xml:space="preserve"> – Annexes 5 à</w:t>
      </w:r>
      <w:r>
        <w:rPr>
          <w:rFonts w:ascii="Times New Roman" w:hAnsi="Times New Roman" w:cs="Times New Roman"/>
          <w:b/>
          <w:bCs/>
        </w:rPr>
        <w:t xml:space="preserve"> 8</w:t>
      </w:r>
    </w:p>
    <w:p w14:paraId="60CFD4B3" w14:textId="77777777" w:rsidR="00BC7AB6" w:rsidRPr="00D778C5" w:rsidRDefault="00BC7AB6" w:rsidP="00BC7AB6">
      <w:pPr>
        <w:spacing w:line="360" w:lineRule="auto"/>
        <w:rPr>
          <w:rFonts w:ascii="Times New Roman" w:hAnsi="Times New Roman" w:cs="Times New Roman"/>
          <w:b/>
          <w:bCs/>
        </w:rPr>
      </w:pPr>
      <w:r w:rsidRPr="00D778C5">
        <w:rPr>
          <w:rFonts w:ascii="Times New Roman" w:hAnsi="Times New Roman" w:cs="Times New Roman"/>
          <w:b/>
          <w:bCs/>
        </w:rPr>
        <w:t xml:space="preserve">Dossier 3 : </w:t>
      </w:r>
      <w:r>
        <w:rPr>
          <w:rFonts w:ascii="Times New Roman" w:hAnsi="Times New Roman" w:cs="Times New Roman"/>
          <w:b/>
          <w:bCs/>
        </w:rPr>
        <w:t>Gestion des ressources humaines – Annexes 9 à 11</w:t>
      </w:r>
    </w:p>
    <w:p w14:paraId="201FB6B7" w14:textId="77777777" w:rsidR="00BC7AB6" w:rsidRDefault="00BC7AB6" w:rsidP="00BC7AB6">
      <w:pPr>
        <w:spacing w:line="360" w:lineRule="auto"/>
        <w:rPr>
          <w:rFonts w:ascii="Times New Roman" w:hAnsi="Times New Roman" w:cs="Times New Roman"/>
        </w:rPr>
      </w:pPr>
    </w:p>
    <w:p w14:paraId="36454868" w14:textId="7342B332" w:rsidR="00BC7AB6" w:rsidRPr="009673AF" w:rsidRDefault="00BC7AB6" w:rsidP="00BC7AB6">
      <w:pPr>
        <w:pBdr>
          <w:top w:val="single" w:sz="4" w:space="1" w:color="auto"/>
          <w:left w:val="single" w:sz="4" w:space="4" w:color="auto"/>
          <w:bottom w:val="single" w:sz="4" w:space="1" w:color="auto"/>
          <w:right w:val="single" w:sz="4" w:space="4" w:color="auto"/>
        </w:pBdr>
        <w:shd w:val="clear" w:color="auto" w:fill="DCC995" w:themeFill="accent4" w:themeFillTint="99"/>
        <w:spacing w:line="360" w:lineRule="auto"/>
        <w:rPr>
          <w:rFonts w:ascii="Times New Roman" w:hAnsi="Times New Roman" w:cs="Times New Roman"/>
          <w:b/>
          <w:bCs/>
        </w:rPr>
      </w:pPr>
      <w:bookmarkStart w:id="1" w:name="_Hlk131718957"/>
      <w:r w:rsidRPr="009673AF">
        <w:rPr>
          <w:rFonts w:ascii="Times New Roman" w:hAnsi="Times New Roman" w:cs="Times New Roman"/>
          <w:b/>
          <w:bCs/>
        </w:rPr>
        <w:t xml:space="preserve">Dossier 1 : </w:t>
      </w:r>
      <w:r w:rsidR="00301076">
        <w:rPr>
          <w:rFonts w:ascii="Times New Roman" w:hAnsi="Times New Roman" w:cs="Times New Roman"/>
          <w:b/>
          <w:bCs/>
        </w:rPr>
        <w:t>L’</w:t>
      </w:r>
      <w:r w:rsidRPr="009673AF">
        <w:rPr>
          <w:rFonts w:ascii="Times New Roman" w:hAnsi="Times New Roman" w:cs="Times New Roman"/>
          <w:b/>
          <w:bCs/>
        </w:rPr>
        <w:t>approche marketing</w:t>
      </w:r>
    </w:p>
    <w:p w14:paraId="1AF782DE" w14:textId="291B7943" w:rsidR="00BC7AB6" w:rsidRPr="00567394" w:rsidRDefault="00BC7AB6" w:rsidP="00BC7AB6">
      <w:pPr>
        <w:spacing w:line="360" w:lineRule="auto"/>
        <w:rPr>
          <w:rFonts w:ascii="Times New Roman" w:hAnsi="Times New Roman" w:cs="Times New Roman"/>
          <w:i/>
          <w:iCs/>
        </w:rPr>
      </w:pPr>
      <w:r w:rsidRPr="00567394">
        <w:rPr>
          <w:rFonts w:ascii="Times New Roman" w:hAnsi="Times New Roman" w:cs="Times New Roman"/>
          <w:i/>
          <w:iCs/>
        </w:rPr>
        <w:t>Face à la concurrence du supermarché hard discount, M</w:t>
      </w:r>
      <w:r>
        <w:rPr>
          <w:rFonts w:ascii="Times New Roman" w:hAnsi="Times New Roman" w:cs="Times New Roman"/>
          <w:i/>
          <w:iCs/>
        </w:rPr>
        <w:t>.</w:t>
      </w:r>
      <w:r w:rsidRPr="00567394">
        <w:rPr>
          <w:rFonts w:ascii="Times New Roman" w:hAnsi="Times New Roman" w:cs="Times New Roman"/>
          <w:i/>
          <w:iCs/>
        </w:rPr>
        <w:t xml:space="preserve"> ELM a mis en place des offres promotionnelles</w:t>
      </w:r>
      <w:r w:rsidR="008C11BC">
        <w:rPr>
          <w:rFonts w:ascii="Times New Roman" w:hAnsi="Times New Roman" w:cs="Times New Roman"/>
          <w:i/>
          <w:iCs/>
        </w:rPr>
        <w:t xml:space="preserve"> début 2021</w:t>
      </w:r>
      <w:r w:rsidRPr="00567394">
        <w:rPr>
          <w:rFonts w:ascii="Times New Roman" w:hAnsi="Times New Roman" w:cs="Times New Roman"/>
          <w:i/>
          <w:iCs/>
        </w:rPr>
        <w:t xml:space="preserve"> afin d’accroître son chiffre d’affaires et </w:t>
      </w:r>
      <w:r w:rsidR="008C11BC">
        <w:rPr>
          <w:rFonts w:ascii="Times New Roman" w:hAnsi="Times New Roman" w:cs="Times New Roman"/>
          <w:i/>
          <w:iCs/>
        </w:rPr>
        <w:t>d’augmenter la création de valeur</w:t>
      </w:r>
      <w:r w:rsidRPr="00567394">
        <w:rPr>
          <w:rFonts w:ascii="Times New Roman" w:hAnsi="Times New Roman" w:cs="Times New Roman"/>
          <w:i/>
          <w:iCs/>
        </w:rPr>
        <w:t xml:space="preserve"> de l’entreprise. </w:t>
      </w:r>
    </w:p>
    <w:p w14:paraId="24644442" w14:textId="77777777" w:rsidR="00BC7AB6" w:rsidRPr="00567394" w:rsidRDefault="00BC7AB6" w:rsidP="00BC7AB6">
      <w:pPr>
        <w:spacing w:line="240" w:lineRule="auto"/>
        <w:rPr>
          <w:rFonts w:ascii="Times New Roman" w:hAnsi="Times New Roman" w:cs="Times New Roman"/>
          <w:b/>
          <w:bCs/>
        </w:rPr>
      </w:pPr>
      <w:r w:rsidRPr="00567394">
        <w:rPr>
          <w:rFonts w:ascii="Times New Roman" w:hAnsi="Times New Roman" w:cs="Times New Roman"/>
          <w:b/>
          <w:bCs/>
        </w:rPr>
        <w:t>Annexe 1 : Nouvelles offres de l’entreprise FDA</w:t>
      </w:r>
    </w:p>
    <w:p w14:paraId="359B6800" w14:textId="77777777" w:rsidR="00BC7AB6" w:rsidRPr="00567394" w:rsidRDefault="00BC7AB6" w:rsidP="00BC7AB6">
      <w:pPr>
        <w:spacing w:line="240" w:lineRule="auto"/>
        <w:rPr>
          <w:rFonts w:ascii="Times New Roman" w:hAnsi="Times New Roman" w:cs="Times New Roman"/>
          <w:b/>
          <w:bCs/>
        </w:rPr>
      </w:pPr>
      <w:r w:rsidRPr="00567394">
        <w:rPr>
          <w:rFonts w:ascii="Times New Roman" w:hAnsi="Times New Roman" w:cs="Times New Roman"/>
          <w:b/>
          <w:bCs/>
        </w:rPr>
        <w:t xml:space="preserve">Annexe 2 : Approches marketing des organisations </w:t>
      </w:r>
    </w:p>
    <w:p w14:paraId="25F1A18B" w14:textId="77777777" w:rsidR="00BC7AB6" w:rsidRPr="00567394" w:rsidRDefault="00BC7AB6" w:rsidP="00BC7AB6">
      <w:pPr>
        <w:spacing w:line="240" w:lineRule="auto"/>
        <w:rPr>
          <w:rFonts w:ascii="Times New Roman" w:hAnsi="Times New Roman" w:cs="Times New Roman"/>
          <w:b/>
          <w:bCs/>
        </w:rPr>
      </w:pPr>
      <w:r w:rsidRPr="00567394">
        <w:rPr>
          <w:rFonts w:ascii="Times New Roman" w:hAnsi="Times New Roman" w:cs="Times New Roman"/>
          <w:b/>
          <w:bCs/>
        </w:rPr>
        <w:t>Annexe 3 : Compte de résultat de l’entreprise FDA</w:t>
      </w:r>
    </w:p>
    <w:p w14:paraId="41CF074B" w14:textId="77777777" w:rsidR="00BC7AB6" w:rsidRDefault="00BC7AB6" w:rsidP="00BC7AB6">
      <w:pPr>
        <w:spacing w:line="240" w:lineRule="auto"/>
        <w:rPr>
          <w:rFonts w:ascii="Times New Roman" w:hAnsi="Times New Roman" w:cs="Times New Roman"/>
          <w:b/>
          <w:bCs/>
        </w:rPr>
      </w:pPr>
      <w:r w:rsidRPr="00567394">
        <w:rPr>
          <w:rFonts w:ascii="Times New Roman" w:hAnsi="Times New Roman" w:cs="Times New Roman"/>
          <w:b/>
          <w:bCs/>
        </w:rPr>
        <w:t xml:space="preserve">Annexe 4 : Création de la valeur </w:t>
      </w:r>
    </w:p>
    <w:p w14:paraId="3E57B21F" w14:textId="77777777" w:rsidR="00BC7AB6" w:rsidRDefault="00BC7AB6" w:rsidP="00BC7AB6">
      <w:pPr>
        <w:spacing w:line="240" w:lineRule="auto"/>
        <w:rPr>
          <w:rFonts w:ascii="Times New Roman" w:hAnsi="Times New Roman" w:cs="Times New Roman"/>
        </w:rPr>
      </w:pPr>
    </w:p>
    <w:p w14:paraId="45591BFD" w14:textId="77777777" w:rsidR="00BC7AB6" w:rsidRDefault="00BC7AB6" w:rsidP="00BC7AB6">
      <w:pPr>
        <w:pStyle w:val="Paragraphedeliste"/>
        <w:numPr>
          <w:ilvl w:val="1"/>
          <w:numId w:val="26"/>
        </w:numPr>
        <w:spacing w:after="160" w:line="360" w:lineRule="auto"/>
        <w:rPr>
          <w:rFonts w:ascii="Times New Roman" w:hAnsi="Times New Roman" w:cs="Times New Roman"/>
        </w:rPr>
      </w:pPr>
      <w:r w:rsidRPr="00966FF7">
        <w:rPr>
          <w:rFonts w:ascii="Times New Roman" w:hAnsi="Times New Roman" w:cs="Times New Roman"/>
        </w:rPr>
        <w:t>Repérer les différentes cibles des offres promotionnelles de l’entreprise FDA</w:t>
      </w:r>
      <w:r>
        <w:rPr>
          <w:rFonts w:ascii="Times New Roman" w:hAnsi="Times New Roman" w:cs="Times New Roman"/>
        </w:rPr>
        <w:t>.</w:t>
      </w:r>
    </w:p>
    <w:p w14:paraId="069392C1" w14:textId="77777777" w:rsidR="00BC7AB6" w:rsidRDefault="00BC7AB6" w:rsidP="00BC7AB6">
      <w:pPr>
        <w:pStyle w:val="Paragraphedeliste"/>
        <w:numPr>
          <w:ilvl w:val="1"/>
          <w:numId w:val="26"/>
        </w:numPr>
        <w:spacing w:after="160" w:line="360" w:lineRule="auto"/>
        <w:rPr>
          <w:rFonts w:ascii="Times New Roman" w:hAnsi="Times New Roman" w:cs="Times New Roman"/>
        </w:rPr>
      </w:pPr>
      <w:r w:rsidRPr="00966FF7">
        <w:rPr>
          <w:rFonts w:ascii="Times New Roman" w:hAnsi="Times New Roman" w:cs="Times New Roman"/>
        </w:rPr>
        <w:t>Identifier pour chaque offre, le type d’approche mark</w:t>
      </w:r>
      <w:r>
        <w:rPr>
          <w:rFonts w:ascii="Times New Roman" w:hAnsi="Times New Roman" w:cs="Times New Roman"/>
        </w:rPr>
        <w:t>e</w:t>
      </w:r>
      <w:r w:rsidRPr="00966FF7">
        <w:rPr>
          <w:rFonts w:ascii="Times New Roman" w:hAnsi="Times New Roman" w:cs="Times New Roman"/>
        </w:rPr>
        <w:t>ting</w:t>
      </w:r>
      <w:r>
        <w:rPr>
          <w:rFonts w:ascii="Times New Roman" w:hAnsi="Times New Roman" w:cs="Times New Roman"/>
        </w:rPr>
        <w:t>.</w:t>
      </w:r>
      <w:r w:rsidRPr="00966FF7">
        <w:rPr>
          <w:rFonts w:ascii="Times New Roman" w:hAnsi="Times New Roman" w:cs="Times New Roman"/>
        </w:rPr>
        <w:t xml:space="preserve"> </w:t>
      </w:r>
    </w:p>
    <w:p w14:paraId="6671A16B" w14:textId="77777777" w:rsidR="00BC7AB6" w:rsidRDefault="00BC7AB6" w:rsidP="00BC7AB6">
      <w:pPr>
        <w:pStyle w:val="Paragraphedeliste"/>
        <w:numPr>
          <w:ilvl w:val="1"/>
          <w:numId w:val="26"/>
        </w:numPr>
        <w:spacing w:after="160" w:line="360" w:lineRule="auto"/>
        <w:rPr>
          <w:rFonts w:ascii="Times New Roman" w:hAnsi="Times New Roman" w:cs="Times New Roman"/>
        </w:rPr>
      </w:pPr>
      <w:r w:rsidRPr="00966FF7">
        <w:rPr>
          <w:rFonts w:ascii="Times New Roman" w:hAnsi="Times New Roman" w:cs="Times New Roman"/>
        </w:rPr>
        <w:t>Expliquer comment ces offres répondent aux besoins des clients</w:t>
      </w:r>
      <w:r>
        <w:rPr>
          <w:rFonts w:ascii="Times New Roman" w:hAnsi="Times New Roman" w:cs="Times New Roman"/>
        </w:rPr>
        <w:t>.</w:t>
      </w:r>
      <w:r w:rsidRPr="00966FF7">
        <w:rPr>
          <w:rFonts w:ascii="Times New Roman" w:hAnsi="Times New Roman" w:cs="Times New Roman"/>
        </w:rPr>
        <w:t xml:space="preserve"> </w:t>
      </w:r>
    </w:p>
    <w:p w14:paraId="304A85A0" w14:textId="5442BAA5" w:rsidR="00BC7AB6" w:rsidRDefault="00C436BA" w:rsidP="00BC7AB6">
      <w:pPr>
        <w:pStyle w:val="Paragraphedeliste"/>
        <w:numPr>
          <w:ilvl w:val="1"/>
          <w:numId w:val="26"/>
        </w:numPr>
        <w:spacing w:after="160" w:line="360" w:lineRule="auto"/>
        <w:rPr>
          <w:rFonts w:ascii="Times New Roman" w:hAnsi="Times New Roman" w:cs="Times New Roman"/>
        </w:rPr>
      </w:pPr>
      <w:r w:rsidRPr="00966FF7">
        <w:rPr>
          <w:rFonts w:ascii="Times New Roman" w:hAnsi="Times New Roman" w:cs="Times New Roman"/>
        </w:rPr>
        <w:t>À</w:t>
      </w:r>
      <w:r w:rsidR="00BC7AB6" w:rsidRPr="00966FF7">
        <w:rPr>
          <w:rFonts w:ascii="Times New Roman" w:hAnsi="Times New Roman" w:cs="Times New Roman"/>
        </w:rPr>
        <w:t xml:space="preserve"> partir de l’annexe </w:t>
      </w:r>
      <w:r w:rsidR="00BC7AB6">
        <w:rPr>
          <w:rFonts w:ascii="Times New Roman" w:hAnsi="Times New Roman" w:cs="Times New Roman"/>
        </w:rPr>
        <w:t>4</w:t>
      </w:r>
      <w:r w:rsidR="00BC7AB6" w:rsidRPr="00966FF7">
        <w:rPr>
          <w:rFonts w:ascii="Times New Roman" w:hAnsi="Times New Roman" w:cs="Times New Roman"/>
        </w:rPr>
        <w:t>, relever les informations qui permettent d’évaluer la valeur créée par l’entreprise FDA</w:t>
      </w:r>
      <w:r w:rsidR="00BC7AB6">
        <w:rPr>
          <w:rFonts w:ascii="Times New Roman" w:hAnsi="Times New Roman" w:cs="Times New Roman"/>
        </w:rPr>
        <w:t>.</w:t>
      </w:r>
    </w:p>
    <w:p w14:paraId="336E0009" w14:textId="3FF6901C" w:rsidR="0088202E" w:rsidRPr="00A52EF3" w:rsidRDefault="0088202E" w:rsidP="00A52EF3">
      <w:pPr>
        <w:pStyle w:val="Paragraphedeliste"/>
        <w:numPr>
          <w:ilvl w:val="1"/>
          <w:numId w:val="26"/>
        </w:numPr>
        <w:rPr>
          <w:rFonts w:ascii="Times New Roman" w:hAnsi="Times New Roman" w:cs="Times New Roman"/>
        </w:rPr>
      </w:pPr>
      <w:r w:rsidRPr="0088202E">
        <w:rPr>
          <w:rFonts w:ascii="Times New Roman" w:hAnsi="Times New Roman" w:cs="Times New Roman"/>
        </w:rPr>
        <w:t xml:space="preserve">Rappeler la différence entre les ventes de marchandises et la production </w:t>
      </w:r>
      <w:r w:rsidR="00E66E0B">
        <w:rPr>
          <w:rFonts w:ascii="Times New Roman" w:hAnsi="Times New Roman" w:cs="Times New Roman"/>
        </w:rPr>
        <w:t>de l’exercice</w:t>
      </w:r>
      <w:r w:rsidRPr="0088202E">
        <w:rPr>
          <w:rFonts w:ascii="Times New Roman" w:hAnsi="Times New Roman" w:cs="Times New Roman"/>
        </w:rPr>
        <w:t>.</w:t>
      </w:r>
    </w:p>
    <w:p w14:paraId="35F5195A" w14:textId="77777777" w:rsidR="00BC7AB6" w:rsidRDefault="00BC7AB6" w:rsidP="00BC7AB6">
      <w:pPr>
        <w:pStyle w:val="Paragraphedeliste"/>
        <w:numPr>
          <w:ilvl w:val="1"/>
          <w:numId w:val="26"/>
        </w:numPr>
        <w:spacing w:after="160" w:line="360" w:lineRule="auto"/>
        <w:rPr>
          <w:rFonts w:ascii="Times New Roman" w:hAnsi="Times New Roman" w:cs="Times New Roman"/>
        </w:rPr>
      </w:pPr>
      <w:r w:rsidRPr="00966FF7">
        <w:rPr>
          <w:rFonts w:ascii="Times New Roman" w:hAnsi="Times New Roman" w:cs="Times New Roman"/>
        </w:rPr>
        <w:t>Calculer la valeur ajoutée créée par l’entreprise en 2020 et 2021</w:t>
      </w:r>
      <w:r>
        <w:rPr>
          <w:rFonts w:ascii="Times New Roman" w:hAnsi="Times New Roman" w:cs="Times New Roman"/>
        </w:rPr>
        <w:t>.</w:t>
      </w:r>
    </w:p>
    <w:p w14:paraId="16DA5D73" w14:textId="77777777" w:rsidR="00BC7AB6" w:rsidRPr="00847F2F" w:rsidRDefault="00BC7AB6" w:rsidP="00BC7AB6">
      <w:pPr>
        <w:pStyle w:val="Paragraphedeliste"/>
        <w:numPr>
          <w:ilvl w:val="1"/>
          <w:numId w:val="26"/>
        </w:numPr>
        <w:spacing w:after="160" w:line="360" w:lineRule="auto"/>
        <w:rPr>
          <w:rFonts w:ascii="Times New Roman" w:hAnsi="Times New Roman" w:cs="Times New Roman"/>
        </w:rPr>
      </w:pPr>
      <w:r w:rsidRPr="00966FF7">
        <w:rPr>
          <w:rFonts w:ascii="Times New Roman" w:hAnsi="Times New Roman" w:cs="Times New Roman"/>
        </w:rPr>
        <w:t xml:space="preserve">Commenter les résultats obtenus au regard de la politique marketing de l’entreprise. </w:t>
      </w:r>
      <w:bookmarkEnd w:id="1"/>
    </w:p>
    <w:p w14:paraId="523FD0C1" w14:textId="77777777" w:rsidR="00BC7AB6" w:rsidRPr="009673AF" w:rsidRDefault="00BC7AB6" w:rsidP="00BC7AB6">
      <w:pPr>
        <w:pBdr>
          <w:top w:val="single" w:sz="4" w:space="1" w:color="auto"/>
          <w:left w:val="single" w:sz="4" w:space="4" w:color="auto"/>
          <w:bottom w:val="single" w:sz="4" w:space="1" w:color="auto"/>
          <w:right w:val="single" w:sz="4" w:space="4" w:color="auto"/>
        </w:pBdr>
        <w:shd w:val="clear" w:color="auto" w:fill="DCC995" w:themeFill="accent4" w:themeFillTint="99"/>
        <w:spacing w:line="360" w:lineRule="auto"/>
        <w:rPr>
          <w:rFonts w:ascii="Times New Roman" w:hAnsi="Times New Roman" w:cs="Times New Roman"/>
          <w:b/>
          <w:bCs/>
        </w:rPr>
      </w:pPr>
      <w:bookmarkStart w:id="2" w:name="_Hlk132814781"/>
      <w:r w:rsidRPr="009673AF">
        <w:rPr>
          <w:rFonts w:ascii="Times New Roman" w:hAnsi="Times New Roman" w:cs="Times New Roman"/>
          <w:b/>
          <w:bCs/>
        </w:rPr>
        <w:lastRenderedPageBreak/>
        <w:t>Dossier 2</w:t>
      </w:r>
      <w:r>
        <w:rPr>
          <w:rFonts w:ascii="Times New Roman" w:hAnsi="Times New Roman" w:cs="Times New Roman"/>
          <w:b/>
          <w:bCs/>
        </w:rPr>
        <w:t xml:space="preserve"> : </w:t>
      </w:r>
      <w:r w:rsidRPr="009673AF">
        <w:rPr>
          <w:rFonts w:ascii="Times New Roman" w:hAnsi="Times New Roman" w:cs="Times New Roman"/>
          <w:b/>
          <w:bCs/>
        </w:rPr>
        <w:t>Création de valeur et performance </w:t>
      </w:r>
    </w:p>
    <w:bookmarkEnd w:id="2"/>
    <w:p w14:paraId="75385CFE" w14:textId="27FC3CC6" w:rsidR="00BC7AB6" w:rsidRDefault="00BC7AB6" w:rsidP="00BC7AB6">
      <w:pPr>
        <w:spacing w:line="360" w:lineRule="auto"/>
        <w:rPr>
          <w:rFonts w:ascii="Times New Roman" w:hAnsi="Times New Roman" w:cs="Times New Roman"/>
          <w:i/>
          <w:iCs/>
        </w:rPr>
      </w:pPr>
      <w:r w:rsidRPr="00567394">
        <w:rPr>
          <w:rFonts w:ascii="Times New Roman" w:hAnsi="Times New Roman" w:cs="Times New Roman"/>
          <w:i/>
          <w:iCs/>
        </w:rPr>
        <w:t>Monsieur ELM souhaite disposer d’un diagnostic interne et externe pour l’éclairer dans ses prises de décision. En effet, il envisage notamment</w:t>
      </w:r>
      <w:r>
        <w:rPr>
          <w:rFonts w:ascii="Times New Roman" w:hAnsi="Times New Roman" w:cs="Times New Roman"/>
          <w:i/>
          <w:iCs/>
        </w:rPr>
        <w:t xml:space="preserve"> d’investir dans un matériel de production : une nouvelle chambre froide</w:t>
      </w:r>
      <w:r w:rsidRPr="00567394">
        <w:rPr>
          <w:rFonts w:ascii="Times New Roman" w:hAnsi="Times New Roman" w:cs="Times New Roman"/>
          <w:i/>
          <w:iCs/>
        </w:rPr>
        <w:t xml:space="preserve">. </w:t>
      </w:r>
      <w:r>
        <w:rPr>
          <w:rFonts w:ascii="Times New Roman" w:hAnsi="Times New Roman" w:cs="Times New Roman"/>
          <w:i/>
          <w:iCs/>
        </w:rPr>
        <w:t>Il lui faut aussi disposer d’une analyse de</w:t>
      </w:r>
      <w:r w:rsidRPr="00567394">
        <w:rPr>
          <w:rFonts w:ascii="Times New Roman" w:hAnsi="Times New Roman" w:cs="Times New Roman"/>
          <w:i/>
          <w:iCs/>
        </w:rPr>
        <w:t xml:space="preserve"> la situation financière actuelle de son entreprise</w:t>
      </w:r>
      <w:r>
        <w:rPr>
          <w:rFonts w:ascii="Times New Roman" w:hAnsi="Times New Roman" w:cs="Times New Roman"/>
          <w:i/>
          <w:iCs/>
        </w:rPr>
        <w:t xml:space="preserve"> pour l’aider dans sa prise de décision</w:t>
      </w:r>
      <w:r w:rsidR="00780FD9">
        <w:rPr>
          <w:rFonts w:ascii="Times New Roman" w:hAnsi="Times New Roman" w:cs="Times New Roman"/>
          <w:i/>
          <w:iCs/>
        </w:rPr>
        <w:t xml:space="preserve"> et identifier les possibilités de financement qui s’offrent à lui.</w:t>
      </w:r>
    </w:p>
    <w:p w14:paraId="0E547729" w14:textId="77777777" w:rsidR="00BC7AB6" w:rsidRPr="00567394" w:rsidRDefault="00BC7AB6" w:rsidP="00BC7AB6">
      <w:pPr>
        <w:spacing w:line="240" w:lineRule="auto"/>
        <w:rPr>
          <w:rFonts w:ascii="Times New Roman" w:hAnsi="Times New Roman" w:cs="Times New Roman"/>
          <w:b/>
          <w:bCs/>
        </w:rPr>
      </w:pPr>
      <w:r w:rsidRPr="00567394">
        <w:rPr>
          <w:rFonts w:ascii="Times New Roman" w:hAnsi="Times New Roman" w:cs="Times New Roman"/>
          <w:b/>
          <w:bCs/>
        </w:rPr>
        <w:t>Annexe 3 : Compte de résultat de l’entreprise FDA</w:t>
      </w:r>
    </w:p>
    <w:p w14:paraId="596C0F2C" w14:textId="77777777" w:rsidR="00BC7AB6" w:rsidRPr="00567394" w:rsidRDefault="00BC7AB6" w:rsidP="00BC7AB6">
      <w:pPr>
        <w:spacing w:line="240" w:lineRule="auto"/>
        <w:rPr>
          <w:rFonts w:ascii="Times New Roman" w:hAnsi="Times New Roman" w:cs="Times New Roman"/>
          <w:b/>
          <w:bCs/>
        </w:rPr>
      </w:pPr>
      <w:r w:rsidRPr="00567394">
        <w:rPr>
          <w:rFonts w:ascii="Times New Roman" w:hAnsi="Times New Roman" w:cs="Times New Roman"/>
          <w:b/>
          <w:bCs/>
        </w:rPr>
        <w:t xml:space="preserve">Annexe </w:t>
      </w:r>
      <w:r>
        <w:rPr>
          <w:rFonts w:ascii="Times New Roman" w:hAnsi="Times New Roman" w:cs="Times New Roman"/>
          <w:b/>
          <w:bCs/>
        </w:rPr>
        <w:t>5</w:t>
      </w:r>
      <w:r w:rsidRPr="00567394">
        <w:rPr>
          <w:rFonts w:ascii="Times New Roman" w:hAnsi="Times New Roman" w:cs="Times New Roman"/>
          <w:b/>
          <w:bCs/>
        </w:rPr>
        <w:t> :</w:t>
      </w:r>
      <w:r>
        <w:rPr>
          <w:rFonts w:ascii="Times New Roman" w:hAnsi="Times New Roman" w:cs="Times New Roman"/>
          <w:b/>
          <w:bCs/>
        </w:rPr>
        <w:t xml:space="preserve"> Extrait de l’entretien entre M. ELM et l’un de ses boulangers</w:t>
      </w:r>
    </w:p>
    <w:p w14:paraId="218EFC6E" w14:textId="77777777" w:rsidR="00BC7AB6" w:rsidRDefault="00BC7AB6" w:rsidP="00BC7AB6">
      <w:pPr>
        <w:spacing w:line="240" w:lineRule="auto"/>
        <w:rPr>
          <w:rFonts w:ascii="Times New Roman" w:hAnsi="Times New Roman" w:cs="Times New Roman"/>
          <w:b/>
          <w:bCs/>
        </w:rPr>
      </w:pPr>
      <w:r w:rsidRPr="00567394">
        <w:rPr>
          <w:rFonts w:ascii="Times New Roman" w:hAnsi="Times New Roman" w:cs="Times New Roman"/>
          <w:b/>
          <w:bCs/>
        </w:rPr>
        <w:t xml:space="preserve">Annexe </w:t>
      </w:r>
      <w:r>
        <w:rPr>
          <w:rFonts w:ascii="Times New Roman" w:hAnsi="Times New Roman" w:cs="Times New Roman"/>
          <w:b/>
          <w:bCs/>
        </w:rPr>
        <w:t>6</w:t>
      </w:r>
      <w:r w:rsidRPr="00567394">
        <w:rPr>
          <w:rFonts w:ascii="Times New Roman" w:hAnsi="Times New Roman" w:cs="Times New Roman"/>
          <w:b/>
          <w:bCs/>
        </w:rPr>
        <w:t> :</w:t>
      </w:r>
      <w:r>
        <w:rPr>
          <w:rFonts w:ascii="Times New Roman" w:hAnsi="Times New Roman" w:cs="Times New Roman"/>
          <w:b/>
          <w:bCs/>
        </w:rPr>
        <w:t xml:space="preserve"> Bilan fonctionnel de l’entreprise FDA</w:t>
      </w:r>
    </w:p>
    <w:p w14:paraId="0576BB97" w14:textId="77777777" w:rsidR="00BC7AB6" w:rsidRPr="00567394" w:rsidRDefault="00BC7AB6" w:rsidP="00BC7AB6">
      <w:pPr>
        <w:spacing w:line="240" w:lineRule="auto"/>
        <w:rPr>
          <w:rFonts w:ascii="Times New Roman" w:hAnsi="Times New Roman" w:cs="Times New Roman"/>
          <w:b/>
          <w:bCs/>
        </w:rPr>
      </w:pPr>
      <w:r w:rsidRPr="00567394">
        <w:rPr>
          <w:rFonts w:ascii="Times New Roman" w:hAnsi="Times New Roman" w:cs="Times New Roman"/>
          <w:b/>
          <w:bCs/>
        </w:rPr>
        <w:t xml:space="preserve">Annexe </w:t>
      </w:r>
      <w:r>
        <w:rPr>
          <w:rFonts w:ascii="Times New Roman" w:hAnsi="Times New Roman" w:cs="Times New Roman"/>
          <w:b/>
          <w:bCs/>
        </w:rPr>
        <w:t>7 </w:t>
      </w:r>
      <w:r w:rsidRPr="00567394">
        <w:rPr>
          <w:rFonts w:ascii="Times New Roman" w:hAnsi="Times New Roman" w:cs="Times New Roman"/>
          <w:b/>
          <w:bCs/>
        </w:rPr>
        <w:t>:</w:t>
      </w:r>
      <w:r>
        <w:rPr>
          <w:rFonts w:ascii="Times New Roman" w:hAnsi="Times New Roman" w:cs="Times New Roman"/>
          <w:b/>
          <w:bCs/>
        </w:rPr>
        <w:t xml:space="preserve"> Que regarder dans un bilan fonctionnel ?</w:t>
      </w:r>
    </w:p>
    <w:p w14:paraId="3707491A" w14:textId="77777777" w:rsidR="00BC7AB6" w:rsidRDefault="00BC7AB6" w:rsidP="00BC7AB6">
      <w:pPr>
        <w:spacing w:line="240" w:lineRule="auto"/>
        <w:rPr>
          <w:rFonts w:ascii="Times New Roman" w:hAnsi="Times New Roman" w:cs="Times New Roman"/>
          <w:b/>
          <w:bCs/>
        </w:rPr>
      </w:pPr>
      <w:r w:rsidRPr="00567394">
        <w:rPr>
          <w:rFonts w:ascii="Times New Roman" w:hAnsi="Times New Roman" w:cs="Times New Roman"/>
          <w:b/>
          <w:bCs/>
        </w:rPr>
        <w:t xml:space="preserve">Annexe </w:t>
      </w:r>
      <w:r>
        <w:rPr>
          <w:rFonts w:ascii="Times New Roman" w:hAnsi="Times New Roman" w:cs="Times New Roman"/>
          <w:b/>
          <w:bCs/>
        </w:rPr>
        <w:t>8 </w:t>
      </w:r>
      <w:r w:rsidRPr="00567394">
        <w:rPr>
          <w:rFonts w:ascii="Times New Roman" w:hAnsi="Times New Roman" w:cs="Times New Roman"/>
          <w:b/>
          <w:bCs/>
        </w:rPr>
        <w:t>:</w:t>
      </w:r>
      <w:r>
        <w:rPr>
          <w:rFonts w:ascii="Times New Roman" w:hAnsi="Times New Roman" w:cs="Times New Roman"/>
          <w:b/>
          <w:bCs/>
        </w:rPr>
        <w:t xml:space="preserve"> </w:t>
      </w:r>
      <w:r w:rsidRPr="00D907F6">
        <w:rPr>
          <w:rFonts w:ascii="Times New Roman" w:hAnsi="Times New Roman" w:cs="Times New Roman"/>
          <w:b/>
          <w:bCs/>
        </w:rPr>
        <w:t>Le crédit-bail</w:t>
      </w:r>
      <w:r>
        <w:rPr>
          <w:rFonts w:ascii="Times New Roman" w:hAnsi="Times New Roman" w:cs="Times New Roman"/>
          <w:b/>
          <w:bCs/>
        </w:rPr>
        <w:t xml:space="preserve"> </w:t>
      </w:r>
    </w:p>
    <w:p w14:paraId="2D8C3B98" w14:textId="77777777" w:rsidR="00BC7AB6" w:rsidRPr="00D907F6" w:rsidRDefault="00BC7AB6" w:rsidP="00BC7AB6">
      <w:pPr>
        <w:spacing w:line="240" w:lineRule="auto"/>
        <w:rPr>
          <w:rFonts w:ascii="Times New Roman" w:hAnsi="Times New Roman" w:cs="Times New Roman"/>
          <w:b/>
          <w:bCs/>
        </w:rPr>
      </w:pPr>
    </w:p>
    <w:p w14:paraId="77D70531" w14:textId="4E654D5E" w:rsidR="00BC7AB6" w:rsidRPr="00C50DDB" w:rsidRDefault="00BC7AB6" w:rsidP="00BC7AB6">
      <w:pPr>
        <w:spacing w:line="360" w:lineRule="auto"/>
        <w:rPr>
          <w:rFonts w:ascii="Times New Roman" w:hAnsi="Times New Roman" w:cs="Times New Roman"/>
        </w:rPr>
      </w:pPr>
      <w:r>
        <w:rPr>
          <w:rFonts w:ascii="Times New Roman" w:hAnsi="Times New Roman" w:cs="Times New Roman"/>
        </w:rPr>
        <w:t xml:space="preserve">2.1 </w:t>
      </w:r>
      <w:r w:rsidRPr="00C50DDB">
        <w:rPr>
          <w:rFonts w:ascii="Times New Roman" w:hAnsi="Times New Roman" w:cs="Times New Roman"/>
        </w:rPr>
        <w:t>Repérer les forces et faiblesses de l’organisation et les opportunités et menaces de l’environnement.</w:t>
      </w:r>
    </w:p>
    <w:p w14:paraId="0EEF13E0" w14:textId="77777777" w:rsidR="00BC7AB6" w:rsidRPr="00C50DDB" w:rsidRDefault="00BC7AB6" w:rsidP="00BC7AB6">
      <w:pPr>
        <w:pStyle w:val="Paragraphedeliste"/>
        <w:numPr>
          <w:ilvl w:val="1"/>
          <w:numId w:val="27"/>
        </w:numPr>
        <w:spacing w:after="160" w:line="360" w:lineRule="auto"/>
        <w:rPr>
          <w:rFonts w:ascii="Times New Roman" w:hAnsi="Times New Roman" w:cs="Times New Roman"/>
        </w:rPr>
      </w:pPr>
      <w:bookmarkStart w:id="3" w:name="_Hlk139403342"/>
      <w:r w:rsidRPr="00C50DDB">
        <w:rPr>
          <w:rFonts w:ascii="Times New Roman" w:hAnsi="Times New Roman" w:cs="Times New Roman"/>
        </w:rPr>
        <w:t xml:space="preserve">Calculer le taux de profitabilité pour 2021 et 2020. </w:t>
      </w:r>
    </w:p>
    <w:bookmarkEnd w:id="3"/>
    <w:p w14:paraId="04DA4195" w14:textId="77777777" w:rsidR="00BC7AB6" w:rsidRPr="00C50DDB" w:rsidRDefault="00BC7AB6" w:rsidP="00BC7AB6">
      <w:pPr>
        <w:pStyle w:val="Paragraphedeliste"/>
        <w:numPr>
          <w:ilvl w:val="1"/>
          <w:numId w:val="27"/>
        </w:numPr>
        <w:spacing w:after="160" w:line="360" w:lineRule="auto"/>
        <w:rPr>
          <w:rFonts w:ascii="Times New Roman" w:hAnsi="Times New Roman" w:cs="Times New Roman"/>
        </w:rPr>
      </w:pPr>
      <w:r w:rsidRPr="00C50DDB">
        <w:rPr>
          <w:rFonts w:ascii="Times New Roman" w:hAnsi="Times New Roman" w:cs="Times New Roman"/>
        </w:rPr>
        <w:t>Analyser la performance financière en prenant appui sur le résultat net et le taux de profitabilité en 2021 et 202</w:t>
      </w:r>
      <w:bookmarkStart w:id="4" w:name="_Hlk135057037"/>
      <w:r w:rsidRPr="00C50DDB">
        <w:rPr>
          <w:rFonts w:ascii="Times New Roman" w:hAnsi="Times New Roman" w:cs="Times New Roman"/>
        </w:rPr>
        <w:t>0.</w:t>
      </w:r>
    </w:p>
    <w:p w14:paraId="4412B65D" w14:textId="547632A0" w:rsidR="00BC7AB6" w:rsidRDefault="00BC7AB6" w:rsidP="00BC7AB6">
      <w:pPr>
        <w:pStyle w:val="Paragraphedeliste"/>
        <w:numPr>
          <w:ilvl w:val="1"/>
          <w:numId w:val="27"/>
        </w:numPr>
        <w:spacing w:after="160" w:line="360" w:lineRule="auto"/>
        <w:ind w:left="426"/>
        <w:rPr>
          <w:rFonts w:ascii="Times New Roman" w:hAnsi="Times New Roman" w:cs="Times New Roman"/>
        </w:rPr>
      </w:pPr>
      <w:bookmarkStart w:id="5" w:name="_Hlk139231743"/>
      <w:r>
        <w:rPr>
          <w:rFonts w:ascii="Times New Roman" w:hAnsi="Times New Roman" w:cs="Times New Roman"/>
        </w:rPr>
        <w:t>Retrouver, par le calcul,</w:t>
      </w:r>
      <w:r w:rsidRPr="000C74A6">
        <w:rPr>
          <w:rFonts w:ascii="Times New Roman" w:hAnsi="Times New Roman" w:cs="Times New Roman"/>
        </w:rPr>
        <w:t xml:space="preserve"> le fonds de roulement net global (FRNG), le besoin en fonds de roulement (BFR) et la trésorerie nette (TN) de l’entreprise FDA pour 2021 </w:t>
      </w:r>
      <w:r>
        <w:rPr>
          <w:rFonts w:ascii="Times New Roman" w:hAnsi="Times New Roman" w:cs="Times New Roman"/>
        </w:rPr>
        <w:t>puis</w:t>
      </w:r>
      <w:r w:rsidRPr="000C74A6">
        <w:rPr>
          <w:rFonts w:ascii="Times New Roman" w:hAnsi="Times New Roman" w:cs="Times New Roman"/>
        </w:rPr>
        <w:t xml:space="preserve"> analyser son équilibre financier</w:t>
      </w:r>
      <w:r w:rsidR="00E208BE">
        <w:rPr>
          <w:rFonts w:ascii="Times New Roman" w:hAnsi="Times New Roman" w:cs="Times New Roman"/>
        </w:rPr>
        <w:t xml:space="preserve"> au regard de la décision d’investissement</w:t>
      </w:r>
      <w:r w:rsidRPr="000C74A6">
        <w:rPr>
          <w:rFonts w:ascii="Times New Roman" w:hAnsi="Times New Roman" w:cs="Times New Roman"/>
        </w:rPr>
        <w:t>.</w:t>
      </w:r>
      <w:bookmarkEnd w:id="4"/>
    </w:p>
    <w:bookmarkEnd w:id="5"/>
    <w:p w14:paraId="1CEAE155" w14:textId="77777777" w:rsidR="00BC7AB6" w:rsidRDefault="00BC7AB6" w:rsidP="00BC7AB6">
      <w:pPr>
        <w:pStyle w:val="Paragraphedeliste"/>
        <w:numPr>
          <w:ilvl w:val="1"/>
          <w:numId w:val="27"/>
        </w:numPr>
        <w:spacing w:after="160" w:line="360" w:lineRule="auto"/>
        <w:ind w:left="426"/>
        <w:rPr>
          <w:rFonts w:ascii="Times New Roman" w:hAnsi="Times New Roman" w:cs="Times New Roman"/>
        </w:rPr>
      </w:pPr>
      <w:r>
        <w:rPr>
          <w:rFonts w:ascii="Times New Roman" w:hAnsi="Times New Roman" w:cs="Times New Roman"/>
        </w:rPr>
        <w:t>Recenser les différentes modalités de financement interne et externe mobilisables. Identifier les avantages et inconvénients du recours au crédit-bail.</w:t>
      </w:r>
    </w:p>
    <w:p w14:paraId="79D341A8" w14:textId="77777777" w:rsidR="00BC7AB6" w:rsidRDefault="00BC7AB6" w:rsidP="00BC7AB6">
      <w:pPr>
        <w:pStyle w:val="Paragraphedeliste"/>
        <w:numPr>
          <w:ilvl w:val="1"/>
          <w:numId w:val="27"/>
        </w:numPr>
        <w:spacing w:after="160" w:line="360" w:lineRule="auto"/>
        <w:ind w:left="426"/>
        <w:rPr>
          <w:rFonts w:ascii="Times New Roman" w:hAnsi="Times New Roman" w:cs="Times New Roman"/>
        </w:rPr>
      </w:pPr>
      <w:r w:rsidRPr="000C74A6">
        <w:rPr>
          <w:rFonts w:ascii="Times New Roman" w:hAnsi="Times New Roman" w:cs="Times New Roman"/>
        </w:rPr>
        <w:t>Déterminer si la décision d’investir dans une chambre froide relève du management stratégique ou du management opérationnel. Justifier votre réponse.</w:t>
      </w:r>
    </w:p>
    <w:p w14:paraId="388ACAAF" w14:textId="77777777" w:rsidR="00BC7AB6" w:rsidRPr="00847F2F" w:rsidRDefault="00BC7AB6" w:rsidP="00BC7AB6">
      <w:pPr>
        <w:pStyle w:val="Paragraphedeliste"/>
        <w:spacing w:line="360" w:lineRule="auto"/>
        <w:ind w:left="426"/>
        <w:rPr>
          <w:rFonts w:ascii="Times New Roman" w:hAnsi="Times New Roman" w:cs="Times New Roman"/>
        </w:rPr>
      </w:pPr>
    </w:p>
    <w:p w14:paraId="3F8E70C5" w14:textId="77777777" w:rsidR="00BC7AB6" w:rsidRPr="009673AF" w:rsidRDefault="00BC7AB6" w:rsidP="00BC7AB6">
      <w:pPr>
        <w:pBdr>
          <w:top w:val="single" w:sz="4" w:space="1" w:color="auto"/>
          <w:left w:val="single" w:sz="4" w:space="4" w:color="auto"/>
          <w:bottom w:val="single" w:sz="4" w:space="1" w:color="auto"/>
          <w:right w:val="single" w:sz="4" w:space="4" w:color="auto"/>
        </w:pBdr>
        <w:shd w:val="clear" w:color="auto" w:fill="DCC995" w:themeFill="accent4" w:themeFillTint="99"/>
        <w:spacing w:line="360" w:lineRule="auto"/>
        <w:rPr>
          <w:rFonts w:ascii="Times New Roman" w:hAnsi="Times New Roman" w:cs="Times New Roman"/>
          <w:b/>
          <w:bCs/>
        </w:rPr>
      </w:pPr>
      <w:bookmarkStart w:id="6" w:name="_Hlk132814810"/>
      <w:r w:rsidRPr="009673AF">
        <w:rPr>
          <w:rFonts w:ascii="Times New Roman" w:hAnsi="Times New Roman" w:cs="Times New Roman"/>
          <w:b/>
          <w:bCs/>
        </w:rPr>
        <w:t xml:space="preserve">Dossier </w:t>
      </w:r>
      <w:r>
        <w:rPr>
          <w:rFonts w:ascii="Times New Roman" w:hAnsi="Times New Roman" w:cs="Times New Roman"/>
          <w:b/>
          <w:bCs/>
        </w:rPr>
        <w:t xml:space="preserve">3 : Gestion des ressources humaines </w:t>
      </w:r>
    </w:p>
    <w:bookmarkEnd w:id="6"/>
    <w:p w14:paraId="5688FD32" w14:textId="77777777" w:rsidR="00BC7AB6" w:rsidRPr="001376C3" w:rsidRDefault="00BC7AB6" w:rsidP="00BC7AB6">
      <w:pPr>
        <w:spacing w:line="360" w:lineRule="auto"/>
        <w:rPr>
          <w:rFonts w:ascii="Times New Roman" w:hAnsi="Times New Roman" w:cs="Times New Roman"/>
          <w:i/>
          <w:iCs/>
        </w:rPr>
      </w:pPr>
      <w:r>
        <w:rPr>
          <w:rFonts w:ascii="Times New Roman" w:hAnsi="Times New Roman" w:cs="Times New Roman"/>
          <w:i/>
          <w:iCs/>
        </w:rPr>
        <w:t>L</w:t>
      </w:r>
      <w:r w:rsidRPr="001376C3">
        <w:rPr>
          <w:rFonts w:ascii="Times New Roman" w:hAnsi="Times New Roman" w:cs="Times New Roman"/>
          <w:i/>
          <w:iCs/>
        </w:rPr>
        <w:t>e personnel de l’entreprise est constitué de deux vendeuses pour la boutique et d’une troisième en poste sur les marchés, de trois boulangers, d’un pâtissier et d’un chauffeur livreur. Le chauffeur livreur assure la livraison plusieurs fois par jour sur les marchés mais assure aussi des livraisons auprès des entreprises clientes : cantines et restaurants. M</w:t>
      </w:r>
      <w:r>
        <w:rPr>
          <w:rFonts w:ascii="Times New Roman" w:hAnsi="Times New Roman" w:cs="Times New Roman"/>
          <w:i/>
          <w:iCs/>
        </w:rPr>
        <w:t>.</w:t>
      </w:r>
      <w:r w:rsidRPr="001376C3">
        <w:rPr>
          <w:rFonts w:ascii="Times New Roman" w:hAnsi="Times New Roman" w:cs="Times New Roman"/>
          <w:i/>
          <w:iCs/>
        </w:rPr>
        <w:t xml:space="preserve"> ELM gère l’entreprise mais s’occupe également d’une grande partie de la production pain et pâtisserie.</w:t>
      </w:r>
    </w:p>
    <w:p w14:paraId="606659E1" w14:textId="77777777" w:rsidR="00BC7AB6" w:rsidRDefault="00BC7AB6" w:rsidP="00BC7AB6">
      <w:pPr>
        <w:spacing w:line="360" w:lineRule="auto"/>
        <w:rPr>
          <w:rFonts w:ascii="Times New Roman" w:hAnsi="Times New Roman" w:cs="Times New Roman"/>
          <w:i/>
          <w:iCs/>
        </w:rPr>
      </w:pPr>
      <w:r w:rsidRPr="001376C3">
        <w:rPr>
          <w:rFonts w:ascii="Times New Roman" w:hAnsi="Times New Roman" w:cs="Times New Roman"/>
          <w:i/>
          <w:iCs/>
        </w:rPr>
        <w:t>Le turnover dans le domaine de la boulangerie inquiète M ELM. En effet, la crise du covid et le quotidien exigeant du métier, ont favorisé la réorientation de plusieurs salariés. La concurrence est donc accrue entre les boulangeries pour conserver les talents. Conscient de cette réalité et la nécessité de garder ses salariés pour accompagner le développement de l’entreprise, M</w:t>
      </w:r>
      <w:r>
        <w:rPr>
          <w:rFonts w:ascii="Times New Roman" w:hAnsi="Times New Roman" w:cs="Times New Roman"/>
          <w:i/>
          <w:iCs/>
        </w:rPr>
        <w:t>.</w:t>
      </w:r>
      <w:r w:rsidRPr="001376C3">
        <w:rPr>
          <w:rFonts w:ascii="Times New Roman" w:hAnsi="Times New Roman" w:cs="Times New Roman"/>
          <w:i/>
          <w:iCs/>
        </w:rPr>
        <w:t xml:space="preserve"> ELM interroge son expert-comptable au sujet de la motivation de ces derniers. </w:t>
      </w:r>
    </w:p>
    <w:p w14:paraId="27780193" w14:textId="77777777" w:rsidR="00A52EF3" w:rsidRDefault="00A52EF3" w:rsidP="00BC7AB6">
      <w:pPr>
        <w:spacing w:line="360" w:lineRule="auto"/>
        <w:rPr>
          <w:rFonts w:ascii="Times New Roman" w:hAnsi="Times New Roman" w:cs="Times New Roman"/>
          <w:i/>
          <w:iCs/>
        </w:rPr>
      </w:pPr>
    </w:p>
    <w:p w14:paraId="5192EA19" w14:textId="77777777" w:rsidR="00BC7AB6" w:rsidRPr="00567394" w:rsidRDefault="00BC7AB6" w:rsidP="00BC7AB6">
      <w:pPr>
        <w:spacing w:line="240" w:lineRule="auto"/>
        <w:rPr>
          <w:rFonts w:ascii="Times New Roman" w:hAnsi="Times New Roman" w:cs="Times New Roman"/>
          <w:b/>
          <w:bCs/>
        </w:rPr>
      </w:pPr>
      <w:r w:rsidRPr="00567394">
        <w:rPr>
          <w:rFonts w:ascii="Times New Roman" w:hAnsi="Times New Roman" w:cs="Times New Roman"/>
          <w:b/>
          <w:bCs/>
        </w:rPr>
        <w:lastRenderedPageBreak/>
        <w:t xml:space="preserve">Annexe </w:t>
      </w:r>
      <w:r>
        <w:rPr>
          <w:rFonts w:ascii="Times New Roman" w:hAnsi="Times New Roman" w:cs="Times New Roman"/>
          <w:b/>
          <w:bCs/>
        </w:rPr>
        <w:t>9</w:t>
      </w:r>
      <w:r w:rsidRPr="00567394">
        <w:rPr>
          <w:rFonts w:ascii="Times New Roman" w:hAnsi="Times New Roman" w:cs="Times New Roman"/>
          <w:b/>
          <w:bCs/>
        </w:rPr>
        <w:t> :</w:t>
      </w:r>
      <w:r>
        <w:rPr>
          <w:rFonts w:ascii="Times New Roman" w:hAnsi="Times New Roman" w:cs="Times New Roman"/>
          <w:b/>
          <w:bCs/>
        </w:rPr>
        <w:t xml:space="preserve"> Entretien de M. ELM avec son expert-comptable</w:t>
      </w:r>
    </w:p>
    <w:p w14:paraId="0C2BA75D" w14:textId="77777777" w:rsidR="00BC7AB6" w:rsidRDefault="00BC7AB6" w:rsidP="00BC7AB6">
      <w:pPr>
        <w:spacing w:line="240" w:lineRule="auto"/>
        <w:rPr>
          <w:rFonts w:ascii="Times New Roman" w:hAnsi="Times New Roman" w:cs="Times New Roman"/>
          <w:b/>
          <w:bCs/>
        </w:rPr>
      </w:pPr>
      <w:r w:rsidRPr="00567394">
        <w:rPr>
          <w:rFonts w:ascii="Times New Roman" w:hAnsi="Times New Roman" w:cs="Times New Roman"/>
          <w:b/>
          <w:bCs/>
        </w:rPr>
        <w:t xml:space="preserve">Annexe </w:t>
      </w:r>
      <w:r>
        <w:rPr>
          <w:rFonts w:ascii="Times New Roman" w:hAnsi="Times New Roman" w:cs="Times New Roman"/>
          <w:b/>
          <w:bCs/>
        </w:rPr>
        <w:t>10</w:t>
      </w:r>
      <w:r w:rsidRPr="00567394">
        <w:rPr>
          <w:rFonts w:ascii="Times New Roman" w:hAnsi="Times New Roman" w:cs="Times New Roman"/>
          <w:b/>
          <w:bCs/>
        </w:rPr>
        <w:t> :</w:t>
      </w:r>
      <w:r>
        <w:rPr>
          <w:rFonts w:ascii="Times New Roman" w:hAnsi="Times New Roman" w:cs="Times New Roman"/>
          <w:b/>
          <w:bCs/>
        </w:rPr>
        <w:t xml:space="preserve"> Les différents styles de direction </w:t>
      </w:r>
    </w:p>
    <w:p w14:paraId="01C04BF1" w14:textId="77777777" w:rsidR="00BC7AB6" w:rsidRPr="00567394" w:rsidRDefault="00BC7AB6" w:rsidP="00BC7AB6">
      <w:pPr>
        <w:spacing w:line="240" w:lineRule="auto"/>
        <w:rPr>
          <w:rFonts w:ascii="Times New Roman" w:hAnsi="Times New Roman" w:cs="Times New Roman"/>
          <w:b/>
          <w:bCs/>
        </w:rPr>
      </w:pPr>
      <w:r w:rsidRPr="00567394">
        <w:rPr>
          <w:rFonts w:ascii="Times New Roman" w:hAnsi="Times New Roman" w:cs="Times New Roman"/>
          <w:b/>
          <w:bCs/>
        </w:rPr>
        <w:t xml:space="preserve">Annexe </w:t>
      </w:r>
      <w:r>
        <w:rPr>
          <w:rFonts w:ascii="Times New Roman" w:hAnsi="Times New Roman" w:cs="Times New Roman"/>
          <w:b/>
          <w:bCs/>
        </w:rPr>
        <w:t>11</w:t>
      </w:r>
      <w:r w:rsidRPr="00567394">
        <w:rPr>
          <w:rFonts w:ascii="Times New Roman" w:hAnsi="Times New Roman" w:cs="Times New Roman"/>
          <w:b/>
          <w:bCs/>
        </w:rPr>
        <w:t> :</w:t>
      </w:r>
      <w:r>
        <w:rPr>
          <w:rFonts w:ascii="Times New Roman" w:hAnsi="Times New Roman" w:cs="Times New Roman"/>
          <w:b/>
          <w:bCs/>
        </w:rPr>
        <w:t xml:space="preserve"> Les rémunérations complémentaires : prime de partage de la valeur ajoutée et plan d’épargne entreprise</w:t>
      </w:r>
    </w:p>
    <w:p w14:paraId="492E1605" w14:textId="77777777" w:rsidR="00BC7AB6" w:rsidRPr="00847F2F" w:rsidRDefault="00BC7AB6" w:rsidP="00BC7AB6">
      <w:pPr>
        <w:spacing w:line="240" w:lineRule="auto"/>
        <w:rPr>
          <w:rFonts w:ascii="Times New Roman" w:hAnsi="Times New Roman" w:cs="Times New Roman"/>
          <w:b/>
          <w:bCs/>
        </w:rPr>
      </w:pPr>
    </w:p>
    <w:p w14:paraId="080FA3E0" w14:textId="77777777" w:rsidR="00BC7AB6" w:rsidRDefault="00BC7AB6" w:rsidP="00BC7AB6">
      <w:pPr>
        <w:pStyle w:val="Paragraphedeliste"/>
        <w:numPr>
          <w:ilvl w:val="1"/>
          <w:numId w:val="23"/>
        </w:numPr>
        <w:spacing w:after="160" w:line="360" w:lineRule="auto"/>
        <w:rPr>
          <w:rFonts w:ascii="Times New Roman" w:hAnsi="Times New Roman" w:cs="Times New Roman"/>
        </w:rPr>
      </w:pPr>
      <w:bookmarkStart w:id="7" w:name="_Hlk132815080"/>
      <w:r w:rsidRPr="00F73FC5">
        <w:rPr>
          <w:rFonts w:ascii="Times New Roman" w:hAnsi="Times New Roman" w:cs="Times New Roman"/>
        </w:rPr>
        <w:t>Déterminer les différents acteurs qui participent à la création de valeur de l’entreprise FDA</w:t>
      </w:r>
      <w:r>
        <w:rPr>
          <w:rFonts w:ascii="Times New Roman" w:hAnsi="Times New Roman" w:cs="Times New Roman"/>
        </w:rPr>
        <w:t>.</w:t>
      </w:r>
    </w:p>
    <w:p w14:paraId="5B0E7BA0" w14:textId="77777777" w:rsidR="00BC7AB6" w:rsidRDefault="00BC7AB6" w:rsidP="00BC7AB6">
      <w:pPr>
        <w:pStyle w:val="Paragraphedeliste"/>
        <w:numPr>
          <w:ilvl w:val="1"/>
          <w:numId w:val="23"/>
        </w:numPr>
        <w:spacing w:after="160" w:line="360" w:lineRule="auto"/>
        <w:rPr>
          <w:rFonts w:ascii="Times New Roman" w:hAnsi="Times New Roman" w:cs="Times New Roman"/>
        </w:rPr>
      </w:pPr>
      <w:r w:rsidRPr="00F73FC5">
        <w:rPr>
          <w:rFonts w:ascii="Times New Roman" w:hAnsi="Times New Roman" w:cs="Times New Roman"/>
        </w:rPr>
        <w:t>Repérer puis justifier le style de direction de M</w:t>
      </w:r>
      <w:r>
        <w:rPr>
          <w:rFonts w:ascii="Times New Roman" w:hAnsi="Times New Roman" w:cs="Times New Roman"/>
        </w:rPr>
        <w:t>.</w:t>
      </w:r>
      <w:r w:rsidRPr="00F73FC5">
        <w:rPr>
          <w:rFonts w:ascii="Times New Roman" w:hAnsi="Times New Roman" w:cs="Times New Roman"/>
        </w:rPr>
        <w:t xml:space="preserve"> ELM</w:t>
      </w:r>
      <w:r>
        <w:rPr>
          <w:rFonts w:ascii="Times New Roman" w:hAnsi="Times New Roman" w:cs="Times New Roman"/>
        </w:rPr>
        <w:t>.</w:t>
      </w:r>
    </w:p>
    <w:p w14:paraId="55A98C41" w14:textId="77777777" w:rsidR="00BC7AB6" w:rsidRDefault="00BC7AB6" w:rsidP="00BC7AB6">
      <w:pPr>
        <w:pStyle w:val="Paragraphedeliste"/>
        <w:numPr>
          <w:ilvl w:val="1"/>
          <w:numId w:val="23"/>
        </w:numPr>
        <w:spacing w:after="160" w:line="360" w:lineRule="auto"/>
        <w:rPr>
          <w:rFonts w:ascii="Times New Roman" w:hAnsi="Times New Roman" w:cs="Times New Roman"/>
        </w:rPr>
      </w:pPr>
      <w:r w:rsidRPr="00F73FC5">
        <w:rPr>
          <w:rFonts w:ascii="Times New Roman" w:hAnsi="Times New Roman" w:cs="Times New Roman"/>
        </w:rPr>
        <w:t xml:space="preserve">Expliquer en quoi le style de direction au sein de l’entreprise FDA est-il source de performance ? </w:t>
      </w:r>
    </w:p>
    <w:p w14:paraId="64767F5D" w14:textId="77777777" w:rsidR="00BC7AB6" w:rsidRDefault="00BC7AB6" w:rsidP="00BC7AB6">
      <w:pPr>
        <w:pStyle w:val="Paragraphedeliste"/>
        <w:numPr>
          <w:ilvl w:val="1"/>
          <w:numId w:val="23"/>
        </w:numPr>
        <w:spacing w:after="160" w:line="360" w:lineRule="auto"/>
        <w:rPr>
          <w:rFonts w:ascii="Times New Roman" w:hAnsi="Times New Roman" w:cs="Times New Roman"/>
        </w:rPr>
      </w:pPr>
      <w:r w:rsidRPr="00F73FC5">
        <w:rPr>
          <w:rFonts w:ascii="Times New Roman" w:hAnsi="Times New Roman" w:cs="Times New Roman"/>
        </w:rPr>
        <w:t xml:space="preserve">Lister </w:t>
      </w:r>
      <w:r>
        <w:rPr>
          <w:rFonts w:ascii="Times New Roman" w:hAnsi="Times New Roman" w:cs="Times New Roman"/>
        </w:rPr>
        <w:t xml:space="preserve">et expliquer </w:t>
      </w:r>
      <w:r w:rsidRPr="00F73FC5">
        <w:rPr>
          <w:rFonts w:ascii="Times New Roman" w:hAnsi="Times New Roman" w:cs="Times New Roman"/>
        </w:rPr>
        <w:t>les dispositifs financiers proposés par l’expert-comptable à M</w:t>
      </w:r>
      <w:r>
        <w:rPr>
          <w:rFonts w:ascii="Times New Roman" w:hAnsi="Times New Roman" w:cs="Times New Roman"/>
        </w:rPr>
        <w:t>.</w:t>
      </w:r>
      <w:r w:rsidRPr="00F73FC5">
        <w:rPr>
          <w:rFonts w:ascii="Times New Roman" w:hAnsi="Times New Roman" w:cs="Times New Roman"/>
        </w:rPr>
        <w:t xml:space="preserve"> ELM</w:t>
      </w:r>
      <w:r>
        <w:rPr>
          <w:rFonts w:ascii="Times New Roman" w:hAnsi="Times New Roman" w:cs="Times New Roman"/>
        </w:rPr>
        <w:t>.</w:t>
      </w:r>
    </w:p>
    <w:p w14:paraId="31010640" w14:textId="77777777" w:rsidR="00BC7AB6" w:rsidRDefault="00BC7AB6" w:rsidP="00BC7AB6">
      <w:pPr>
        <w:pStyle w:val="Paragraphedeliste"/>
        <w:numPr>
          <w:ilvl w:val="1"/>
          <w:numId w:val="23"/>
        </w:numPr>
        <w:spacing w:after="160" w:line="360" w:lineRule="auto"/>
        <w:rPr>
          <w:rFonts w:ascii="Times New Roman" w:hAnsi="Times New Roman" w:cs="Times New Roman"/>
        </w:rPr>
      </w:pPr>
      <w:r w:rsidRPr="00F73FC5">
        <w:rPr>
          <w:rFonts w:ascii="Times New Roman" w:hAnsi="Times New Roman" w:cs="Times New Roman"/>
        </w:rPr>
        <w:t>Montrer l’intérêt de mettre en place ces dispositifs au sein de l’entreprise FDA</w:t>
      </w:r>
      <w:r>
        <w:rPr>
          <w:rFonts w:ascii="Times New Roman" w:hAnsi="Times New Roman" w:cs="Times New Roman"/>
        </w:rPr>
        <w:t>.</w:t>
      </w:r>
    </w:p>
    <w:p w14:paraId="0F599B92" w14:textId="77777777" w:rsidR="00BC7AB6" w:rsidRPr="00F73FC5" w:rsidRDefault="00BC7AB6" w:rsidP="00BC7AB6">
      <w:pPr>
        <w:pStyle w:val="Paragraphedeliste"/>
        <w:numPr>
          <w:ilvl w:val="1"/>
          <w:numId w:val="23"/>
        </w:numPr>
        <w:spacing w:after="160" w:line="360" w:lineRule="auto"/>
        <w:rPr>
          <w:rFonts w:ascii="Times New Roman" w:hAnsi="Times New Roman" w:cs="Times New Roman"/>
        </w:rPr>
      </w:pPr>
      <w:r w:rsidRPr="00F73FC5">
        <w:rPr>
          <w:rFonts w:ascii="Times New Roman" w:hAnsi="Times New Roman" w:cs="Times New Roman"/>
        </w:rPr>
        <w:t>Citer d’autres dispositifs pouvant favoriser l’implication des salariés dans leur travail</w:t>
      </w:r>
      <w:r>
        <w:rPr>
          <w:rFonts w:ascii="Times New Roman" w:hAnsi="Times New Roman" w:cs="Times New Roman"/>
        </w:rPr>
        <w:t>.</w:t>
      </w:r>
    </w:p>
    <w:bookmarkEnd w:id="7"/>
    <w:p w14:paraId="7BB1ED1A" w14:textId="77777777" w:rsidR="00BC7AB6" w:rsidRDefault="00BC7AB6" w:rsidP="00BC7AB6">
      <w:pPr>
        <w:spacing w:line="360" w:lineRule="auto"/>
        <w:rPr>
          <w:rFonts w:ascii="Times New Roman" w:hAnsi="Times New Roman" w:cs="Times New Roman"/>
        </w:rPr>
      </w:pPr>
    </w:p>
    <w:p w14:paraId="73E20012" w14:textId="77777777" w:rsidR="00BC7AB6" w:rsidRDefault="00BC7AB6" w:rsidP="00BC7AB6">
      <w:pPr>
        <w:spacing w:line="360" w:lineRule="auto"/>
        <w:rPr>
          <w:rFonts w:ascii="Times New Roman" w:hAnsi="Times New Roman" w:cs="Times New Roman"/>
        </w:rPr>
      </w:pPr>
    </w:p>
    <w:p w14:paraId="402995AB" w14:textId="77777777" w:rsidR="00BC7AB6" w:rsidRDefault="00BC7AB6" w:rsidP="00BC7AB6">
      <w:pPr>
        <w:spacing w:line="360" w:lineRule="auto"/>
        <w:rPr>
          <w:rFonts w:ascii="Times New Roman" w:hAnsi="Times New Roman" w:cs="Times New Roman"/>
        </w:rPr>
      </w:pPr>
    </w:p>
    <w:p w14:paraId="165FA6F4" w14:textId="77777777" w:rsidR="00BC7AB6" w:rsidRDefault="00BC7AB6" w:rsidP="00BC7AB6">
      <w:pPr>
        <w:spacing w:line="360" w:lineRule="auto"/>
        <w:rPr>
          <w:rFonts w:ascii="Times New Roman" w:hAnsi="Times New Roman" w:cs="Times New Roman"/>
        </w:rPr>
      </w:pPr>
    </w:p>
    <w:p w14:paraId="6E948C58" w14:textId="0B9D7EE8" w:rsidR="00BC7AB6" w:rsidRDefault="00BC7AB6" w:rsidP="00BC7AB6">
      <w:pPr>
        <w:spacing w:line="360" w:lineRule="auto"/>
        <w:rPr>
          <w:rFonts w:ascii="Times New Roman" w:hAnsi="Times New Roman" w:cs="Times New Roman"/>
        </w:rPr>
      </w:pPr>
      <w:r>
        <w:rPr>
          <w:rFonts w:ascii="Times New Roman" w:hAnsi="Times New Roman" w:cs="Times New Roman"/>
        </w:rPr>
        <w:br w:type="page"/>
      </w:r>
    </w:p>
    <w:p w14:paraId="478F92EC" w14:textId="55830AF9" w:rsidR="00BC7AB6" w:rsidRPr="00F56D66" w:rsidRDefault="00BC7AB6" w:rsidP="00625E58">
      <w:pPr>
        <w:pStyle w:val="Titrenonnumrot"/>
      </w:pPr>
      <w:r w:rsidRPr="00F56D66">
        <w:lastRenderedPageBreak/>
        <w:t>Annexes Situation Professionnelle LA FOURN</w:t>
      </w:r>
      <w:r w:rsidR="00343C7D">
        <w:t>É</w:t>
      </w:r>
      <w:r w:rsidRPr="00F56D66">
        <w:t>E DE L’ARTISAN</w:t>
      </w:r>
    </w:p>
    <w:p w14:paraId="6A044671" w14:textId="641450EC" w:rsidR="00BC7AB6" w:rsidRPr="00FE6140" w:rsidRDefault="00BC7AB6" w:rsidP="00625E58">
      <w:pPr>
        <w:pStyle w:val="Sous-titrenonnumrot"/>
      </w:pPr>
      <w:r w:rsidRPr="00FE6140">
        <w:t xml:space="preserve">Annexe 1 : Nouvelles offres </w:t>
      </w:r>
      <w:r w:rsidR="00A139FD">
        <w:t xml:space="preserve">mises en place par </w:t>
      </w:r>
      <w:r w:rsidRPr="00FE6140">
        <w:t>l’entreprise FDA</w:t>
      </w:r>
      <w:r w:rsidR="00A139FD">
        <w:t xml:space="preserve"> début 2021</w:t>
      </w:r>
    </w:p>
    <w:p w14:paraId="410F4DAB" w14:textId="67594A79" w:rsidR="00BC7AB6" w:rsidRDefault="00BC7AB6" w:rsidP="00BC7AB6">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u w:val="single"/>
        </w:rPr>
      </w:pPr>
      <w:bookmarkStart w:id="8" w:name="_Hlk131720880"/>
      <w:r>
        <w:rPr>
          <w:rFonts w:ascii="Times New Roman" w:hAnsi="Times New Roman" w:cs="Times New Roman"/>
          <w:u w:val="single"/>
        </w:rPr>
        <w:t>Offre 1 : 3 produits identiques achetés = 1 produit offert</w:t>
      </w:r>
    </w:p>
    <w:bookmarkEnd w:id="8"/>
    <w:p w14:paraId="03237330" w14:textId="77777777" w:rsidR="00BC7AB6" w:rsidRDefault="00BC7AB6" w:rsidP="00BC7AB6">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u w:val="single"/>
        </w:rPr>
      </w:pPr>
      <w:r>
        <w:rPr>
          <w:noProof/>
        </w:rPr>
        <w:drawing>
          <wp:anchor distT="0" distB="0" distL="114300" distR="114300" simplePos="0" relativeHeight="251660288" behindDoc="0" locked="0" layoutInCell="1" allowOverlap="1" wp14:anchorId="41B58760" wp14:editId="4CA4BFA7">
            <wp:simplePos x="0" y="0"/>
            <wp:positionH relativeFrom="margin">
              <wp:posOffset>2150110</wp:posOffset>
            </wp:positionH>
            <wp:positionV relativeFrom="paragraph">
              <wp:posOffset>142240</wp:posOffset>
            </wp:positionV>
            <wp:extent cx="1504950" cy="1019175"/>
            <wp:effectExtent l="0" t="0" r="0" b="9525"/>
            <wp:wrapNone/>
            <wp:docPr id="7" name="Image 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texte&#10;&#10;Description générée automatiquement"/>
                    <pic:cNvPicPr/>
                  </pic:nvPicPr>
                  <pic:blipFill>
                    <a:blip r:embed="rId11">
                      <a:extLst>
                        <a:ext uri="{28A0092B-C50C-407E-A947-70E740481C1C}">
                          <a14:useLocalDpi xmlns:a14="http://schemas.microsoft.com/office/drawing/2010/main" val="0"/>
                        </a:ext>
                      </a:extLst>
                    </a:blip>
                    <a:stretch>
                      <a:fillRect/>
                    </a:stretch>
                  </pic:blipFill>
                  <pic:spPr>
                    <a:xfrm>
                      <a:off x="0" y="0"/>
                      <a:ext cx="1504950" cy="101917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5F8B433" wp14:editId="4125F8D8">
            <wp:extent cx="1630680" cy="1280160"/>
            <wp:effectExtent l="0" t="0" r="762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30680" cy="1280160"/>
                    </a:xfrm>
                    <a:prstGeom prst="rect">
                      <a:avLst/>
                    </a:prstGeom>
                  </pic:spPr>
                </pic:pic>
              </a:graphicData>
            </a:graphic>
          </wp:inline>
        </w:drawing>
      </w:r>
    </w:p>
    <w:p w14:paraId="0206B8A8" w14:textId="77777777" w:rsidR="00BC7AB6" w:rsidRDefault="00BC7AB6" w:rsidP="00BC7AB6">
      <w:pPr>
        <w:pBdr>
          <w:top w:val="single" w:sz="4" w:space="1" w:color="auto"/>
          <w:left w:val="single" w:sz="4" w:space="4" w:color="auto"/>
          <w:bottom w:val="single" w:sz="4" w:space="1" w:color="auto"/>
          <w:right w:val="single" w:sz="4" w:space="4" w:color="auto"/>
        </w:pBdr>
        <w:tabs>
          <w:tab w:val="left" w:pos="996"/>
        </w:tabs>
        <w:spacing w:line="240" w:lineRule="auto"/>
        <w:rPr>
          <w:rFonts w:ascii="Times New Roman" w:hAnsi="Times New Roman" w:cs="Times New Roman"/>
        </w:rPr>
      </w:pPr>
      <w:r w:rsidRPr="00B97AC9">
        <w:rPr>
          <w:rFonts w:ascii="Times New Roman" w:hAnsi="Times New Roman" w:cs="Times New Roman"/>
        </w:rPr>
        <w:t xml:space="preserve">3 produits achetés </w:t>
      </w:r>
      <w:r>
        <w:rPr>
          <w:rFonts w:ascii="Times New Roman" w:hAnsi="Times New Roman" w:cs="Times New Roman"/>
        </w:rPr>
        <w:t xml:space="preserve">= 1 produit offert, afin de vous faire bénéficier des produits de qualité au meilleur prix. </w:t>
      </w:r>
    </w:p>
    <w:p w14:paraId="56E6ABB2" w14:textId="77777777" w:rsidR="00BC7AB6" w:rsidRDefault="00BC7AB6" w:rsidP="00BC7AB6">
      <w:pPr>
        <w:pBdr>
          <w:top w:val="single" w:sz="4" w:space="1" w:color="auto"/>
          <w:left w:val="single" w:sz="4" w:space="4" w:color="auto"/>
          <w:bottom w:val="single" w:sz="4" w:space="1" w:color="auto"/>
          <w:right w:val="single" w:sz="4" w:space="4" w:color="auto"/>
        </w:pBdr>
        <w:tabs>
          <w:tab w:val="left" w:pos="996"/>
        </w:tabs>
        <w:spacing w:line="240" w:lineRule="auto"/>
        <w:rPr>
          <w:rFonts w:ascii="Times New Roman" w:hAnsi="Times New Roman" w:cs="Times New Roman"/>
        </w:rPr>
      </w:pPr>
      <w:r>
        <w:rPr>
          <w:rFonts w:ascii="Times New Roman" w:hAnsi="Times New Roman" w:cs="Times New Roman"/>
        </w:rPr>
        <w:t xml:space="preserve">La promotion fonctionne sur tous les pains, croissants, pains aux chocolats, pains aux raisins et chaussons aux pommes. </w:t>
      </w:r>
    </w:p>
    <w:p w14:paraId="6A55B202" w14:textId="77777777" w:rsidR="00BC7AB6" w:rsidRDefault="00BC7AB6" w:rsidP="00BC7AB6">
      <w:pPr>
        <w:tabs>
          <w:tab w:val="left" w:pos="996"/>
        </w:tabs>
        <w:spacing w:line="240" w:lineRule="auto"/>
        <w:rPr>
          <w:rFonts w:ascii="Times New Roman" w:hAnsi="Times New Roman" w:cs="Times New Roman"/>
        </w:rPr>
      </w:pPr>
    </w:p>
    <w:p w14:paraId="749AF3EE" w14:textId="77777777" w:rsidR="00BC7AB6" w:rsidRDefault="00BC7AB6" w:rsidP="00BC7AB6">
      <w:pPr>
        <w:tabs>
          <w:tab w:val="left" w:pos="996"/>
        </w:tabs>
        <w:spacing w:line="240" w:lineRule="auto"/>
        <w:rPr>
          <w:rFonts w:ascii="Times New Roman" w:hAnsi="Times New Roman" w:cs="Times New Roman"/>
        </w:rPr>
      </w:pPr>
    </w:p>
    <w:p w14:paraId="778CDF4E" w14:textId="77777777" w:rsidR="00BC7AB6" w:rsidRPr="00882CB6" w:rsidRDefault="00BC7AB6" w:rsidP="00BC7AB6">
      <w:pPr>
        <w:pBdr>
          <w:top w:val="single" w:sz="4" w:space="1" w:color="auto"/>
          <w:left w:val="single" w:sz="4" w:space="4" w:color="auto"/>
          <w:bottom w:val="single" w:sz="4" w:space="1" w:color="auto"/>
          <w:right w:val="single" w:sz="4" w:space="4" w:color="auto"/>
        </w:pBdr>
        <w:tabs>
          <w:tab w:val="left" w:pos="996"/>
        </w:tabs>
        <w:spacing w:line="240" w:lineRule="auto"/>
        <w:rPr>
          <w:rFonts w:ascii="Times New Roman" w:hAnsi="Times New Roman" w:cs="Times New Roman"/>
          <w:u w:val="single"/>
        </w:rPr>
      </w:pPr>
      <w:r>
        <w:rPr>
          <w:rFonts w:ascii="Times New Roman" w:hAnsi="Times New Roman" w:cs="Times New Roman"/>
          <w:noProof/>
          <w:u w:val="single"/>
        </w:rPr>
        <mc:AlternateContent>
          <mc:Choice Requires="wps">
            <w:drawing>
              <wp:anchor distT="0" distB="0" distL="114300" distR="114300" simplePos="0" relativeHeight="251664384" behindDoc="0" locked="0" layoutInCell="1" allowOverlap="1" wp14:anchorId="68C85B05" wp14:editId="6958C5E0">
                <wp:simplePos x="0" y="0"/>
                <wp:positionH relativeFrom="column">
                  <wp:posOffset>-69215</wp:posOffset>
                </wp:positionH>
                <wp:positionV relativeFrom="paragraph">
                  <wp:posOffset>156210</wp:posOffset>
                </wp:positionV>
                <wp:extent cx="7620" cy="1531620"/>
                <wp:effectExtent l="0" t="0" r="30480" b="30480"/>
                <wp:wrapNone/>
                <wp:docPr id="347567212" name="Connecteur droit 1"/>
                <wp:cNvGraphicFramePr/>
                <a:graphic xmlns:a="http://schemas.openxmlformats.org/drawingml/2006/main">
                  <a:graphicData uri="http://schemas.microsoft.com/office/word/2010/wordprocessingShape">
                    <wps:wsp>
                      <wps:cNvCnPr/>
                      <wps:spPr>
                        <a:xfrm flipH="1">
                          <a:off x="0" y="0"/>
                          <a:ext cx="7620" cy="1531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4CB362" id="Connecteur droit 1"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5.45pt,12.3pt" to="-4.85pt,1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" strokecolor="#634d4d [3200]" strokeweight=".5pt">
                <v:stroke joinstyle="miter"/>
              </v:line>
            </w:pict>
          </mc:Fallback>
        </mc:AlternateContent>
      </w:r>
      <w:r w:rsidRPr="00B97AC9">
        <w:rPr>
          <w:rFonts w:ascii="Times New Roman" w:hAnsi="Times New Roman" w:cs="Times New Roman"/>
          <w:u w:val="single"/>
        </w:rPr>
        <w:t>Offre 2</w:t>
      </w:r>
      <w:r>
        <w:rPr>
          <w:rFonts w:ascii="Times New Roman" w:hAnsi="Times New Roman" w:cs="Times New Roman"/>
          <w:u w:val="single"/>
        </w:rPr>
        <w:t xml:space="preserve"> : la pizza du vendredi soir à 10€   </w:t>
      </w:r>
    </w:p>
    <w:p w14:paraId="725F9843" w14:textId="77777777" w:rsidR="00BC7AB6" w:rsidRDefault="00BC7AB6" w:rsidP="00BC7AB6">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b/>
          <w:bCs/>
          <w:u w:val="single"/>
        </w:rPr>
      </w:pPr>
      <w:r>
        <w:rPr>
          <w:noProof/>
        </w:rPr>
        <w:drawing>
          <wp:anchor distT="0" distB="0" distL="114300" distR="114300" simplePos="0" relativeHeight="251661312" behindDoc="0" locked="0" layoutInCell="1" allowOverlap="1" wp14:anchorId="0DAC1445" wp14:editId="1D925224">
            <wp:simplePos x="0" y="0"/>
            <wp:positionH relativeFrom="margin">
              <wp:posOffset>182245</wp:posOffset>
            </wp:positionH>
            <wp:positionV relativeFrom="paragraph">
              <wp:posOffset>175260</wp:posOffset>
            </wp:positionV>
            <wp:extent cx="1724660" cy="1019175"/>
            <wp:effectExtent l="0" t="0" r="8890" b="9525"/>
            <wp:wrapThrough wrapText="bothSides">
              <wp:wrapPolygon edited="0">
                <wp:start x="0" y="0"/>
                <wp:lineTo x="0" y="21398"/>
                <wp:lineTo x="21473" y="21398"/>
                <wp:lineTo x="21473" y="0"/>
                <wp:lineTo x="0" y="0"/>
              </wp:wrapPolygon>
            </wp:wrapThrough>
            <wp:docPr id="1358861848" name="Image 135886184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texte&#10;&#10;Description générée automatiquement"/>
                    <pic:cNvPicPr/>
                  </pic:nvPicPr>
                  <pic:blipFill>
                    <a:blip r:embed="rId11">
                      <a:extLst>
                        <a:ext uri="{28A0092B-C50C-407E-A947-70E740481C1C}">
                          <a14:useLocalDpi xmlns:a14="http://schemas.microsoft.com/office/drawing/2010/main" val="0"/>
                        </a:ext>
                      </a:extLst>
                    </a:blip>
                    <a:stretch>
                      <a:fillRect/>
                    </a:stretch>
                  </pic:blipFill>
                  <pic:spPr>
                    <a:xfrm>
                      <a:off x="0" y="0"/>
                      <a:ext cx="1724660" cy="101917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165F5F7" wp14:editId="0F99B1C4">
            <wp:extent cx="1804035" cy="1209675"/>
            <wp:effectExtent l="0" t="0" r="5715" b="9525"/>
            <wp:docPr id="493280853" name="Image 493280853" descr="Une image contenant pizza, alimentation, table, pla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Une image contenant pizza, alimentation, table, plat&#10;&#10;Description générée automatiquement"/>
                    <pic:cNvPicPr/>
                  </pic:nvPicPr>
                  <pic:blipFill>
                    <a:blip r:embed="rId14"/>
                    <a:stretch>
                      <a:fillRect/>
                    </a:stretch>
                  </pic:blipFill>
                  <pic:spPr>
                    <a:xfrm>
                      <a:off x="0" y="0"/>
                      <a:ext cx="1804035" cy="1209675"/>
                    </a:xfrm>
                    <a:prstGeom prst="rect">
                      <a:avLst/>
                    </a:prstGeom>
                  </pic:spPr>
                </pic:pic>
              </a:graphicData>
            </a:graphic>
          </wp:inline>
        </w:drawing>
      </w:r>
    </w:p>
    <w:p w14:paraId="586135F4" w14:textId="77777777" w:rsidR="00BC7AB6" w:rsidRPr="001A32EE" w:rsidRDefault="00BC7AB6" w:rsidP="00BC7AB6">
      <w:pPr>
        <w:pBdr>
          <w:top w:val="single" w:sz="4" w:space="1" w:color="auto"/>
          <w:left w:val="single" w:sz="4" w:space="4" w:color="auto"/>
          <w:bottom w:val="single" w:sz="4" w:space="1" w:color="auto"/>
          <w:right w:val="single" w:sz="4" w:space="4" w:color="auto"/>
        </w:pBdr>
        <w:tabs>
          <w:tab w:val="left" w:pos="996"/>
        </w:tabs>
        <w:spacing w:line="240" w:lineRule="auto"/>
        <w:rPr>
          <w:rFonts w:ascii="Times New Roman" w:hAnsi="Times New Roman" w:cs="Times New Roman"/>
        </w:rPr>
      </w:pPr>
      <w:r w:rsidRPr="001A32EE">
        <w:rPr>
          <w:rFonts w:ascii="Times New Roman" w:hAnsi="Times New Roman" w:cs="Times New Roman"/>
        </w:rPr>
        <w:t>Ce ve</w:t>
      </w:r>
      <w:r>
        <w:rPr>
          <w:rFonts w:ascii="Times New Roman" w:hAnsi="Times New Roman" w:cs="Times New Roman"/>
        </w:rPr>
        <w:t xml:space="preserve">ndredi, nous vous proposons une pizza quatre fromages, XXL à prix compétitif. Elle est préparée à base d’une pâte « faite maison ». </w:t>
      </w:r>
    </w:p>
    <w:p w14:paraId="245FB5F9" w14:textId="77777777" w:rsidR="00BC7AB6" w:rsidRDefault="00BC7AB6" w:rsidP="00BC7AB6">
      <w:pPr>
        <w:spacing w:line="240" w:lineRule="auto"/>
        <w:rPr>
          <w:rFonts w:ascii="Times New Roman" w:hAnsi="Times New Roman" w:cs="Times New Roman"/>
        </w:rPr>
      </w:pPr>
      <w:r w:rsidRPr="00AF151B">
        <w:rPr>
          <w:rFonts w:ascii="Times New Roman" w:hAnsi="Times New Roman" w:cs="Times New Roman"/>
          <w:u w:val="single"/>
        </w:rPr>
        <w:t>Remarque :</w:t>
      </w:r>
      <w:r w:rsidRPr="00AF151B">
        <w:rPr>
          <w:rFonts w:ascii="Times New Roman" w:hAnsi="Times New Roman" w:cs="Times New Roman"/>
        </w:rPr>
        <w:t xml:space="preserve"> la Pizza du vendredi est créée par les clients sur le site internet de l’entreprise FDA</w:t>
      </w:r>
      <w:r>
        <w:rPr>
          <w:rFonts w:ascii="Times New Roman" w:hAnsi="Times New Roman" w:cs="Times New Roman"/>
        </w:rPr>
        <w:t xml:space="preserve">. </w:t>
      </w:r>
    </w:p>
    <w:p w14:paraId="06D4CD41" w14:textId="77777777" w:rsidR="00BC7AB6" w:rsidRDefault="00BC7AB6" w:rsidP="00BC7AB6">
      <w:pPr>
        <w:spacing w:line="240" w:lineRule="auto"/>
        <w:rPr>
          <w:rFonts w:ascii="Times New Roman" w:hAnsi="Times New Roman" w:cs="Times New Roman"/>
        </w:rPr>
      </w:pPr>
      <w:r>
        <w:rPr>
          <w:rFonts w:ascii="Times New Roman" w:hAnsi="Times New Roman" w:cs="Times New Roman"/>
        </w:rPr>
        <w:t>Par exemple, pour ce vendredi, les clients ont choisi la pâte à utiliser (fine, épaisse etc.) et les différents fromages. Ce sont les ingrédients ayant remportés le plus de voix qui sont utilisés.</w:t>
      </w:r>
    </w:p>
    <w:p w14:paraId="2CD2E824" w14:textId="77777777" w:rsidR="00BC7AB6" w:rsidRPr="00EF6329" w:rsidRDefault="00BC7AB6" w:rsidP="00BC7AB6">
      <w:pPr>
        <w:spacing w:line="240" w:lineRule="auto"/>
        <w:rPr>
          <w:rFonts w:ascii="Times New Roman" w:hAnsi="Times New Roman" w:cs="Times New Roman"/>
        </w:rPr>
      </w:pPr>
    </w:p>
    <w:p w14:paraId="32208964" w14:textId="77777777" w:rsidR="00BC7AB6" w:rsidRPr="00AF151B" w:rsidRDefault="00BC7AB6" w:rsidP="00BC7AB6">
      <w:pPr>
        <w:spacing w:line="360" w:lineRule="auto"/>
        <w:rPr>
          <w:rFonts w:ascii="Times New Roman" w:hAnsi="Times New Roman" w:cs="Times New Roman"/>
          <w:u w:val="single"/>
        </w:rPr>
      </w:pPr>
    </w:p>
    <w:p w14:paraId="254392C7" w14:textId="7CF8D350" w:rsidR="00BC7AB6" w:rsidRPr="00882CB6" w:rsidRDefault="00BC7AB6" w:rsidP="00BC7AB6">
      <w:pPr>
        <w:pBdr>
          <w:top w:val="single" w:sz="4" w:space="1" w:color="auto"/>
          <w:left w:val="single" w:sz="4" w:space="4" w:color="auto"/>
          <w:bottom w:val="single" w:sz="4" w:space="1" w:color="auto"/>
          <w:right w:val="single" w:sz="4" w:space="4" w:color="auto"/>
        </w:pBdr>
        <w:tabs>
          <w:tab w:val="left" w:pos="996"/>
        </w:tabs>
        <w:spacing w:line="240" w:lineRule="auto"/>
        <w:rPr>
          <w:rFonts w:ascii="Times New Roman" w:hAnsi="Times New Roman" w:cs="Times New Roman"/>
          <w:u w:val="single"/>
        </w:rPr>
      </w:pPr>
      <w:r w:rsidRPr="00B97AC9">
        <w:rPr>
          <w:rFonts w:ascii="Times New Roman" w:hAnsi="Times New Roman" w:cs="Times New Roman"/>
          <w:u w:val="single"/>
        </w:rPr>
        <w:t xml:space="preserve">Offre </w:t>
      </w:r>
      <w:r>
        <w:rPr>
          <w:rFonts w:ascii="Times New Roman" w:hAnsi="Times New Roman" w:cs="Times New Roman"/>
          <w:u w:val="single"/>
        </w:rPr>
        <w:t>3 : 9 menus achetés, le 10</w:t>
      </w:r>
      <w:r w:rsidRPr="001A32EE">
        <w:rPr>
          <w:rFonts w:ascii="Times New Roman" w:hAnsi="Times New Roman" w:cs="Times New Roman"/>
          <w:u w:val="single"/>
          <w:vertAlign w:val="superscript"/>
        </w:rPr>
        <w:t>ème</w:t>
      </w:r>
      <w:r>
        <w:rPr>
          <w:rFonts w:ascii="Times New Roman" w:hAnsi="Times New Roman" w:cs="Times New Roman"/>
          <w:u w:val="single"/>
        </w:rPr>
        <w:t xml:space="preserve"> offert grâce à notre programme fidélité en ligne   </w:t>
      </w:r>
    </w:p>
    <w:p w14:paraId="2C62A0C7" w14:textId="4E93E0B2" w:rsidR="00BC7AB6" w:rsidRDefault="00BC7AB6" w:rsidP="00BC7AB6">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b/>
          <w:bCs/>
          <w:u w:val="single"/>
        </w:rPr>
      </w:pPr>
    </w:p>
    <w:p w14:paraId="5EBECCE1" w14:textId="224279F5" w:rsidR="00BC7AB6" w:rsidRDefault="00BC7AB6" w:rsidP="00BC7AB6">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rPr>
      </w:pPr>
      <w:r w:rsidRPr="001A32EE">
        <w:rPr>
          <w:rFonts w:ascii="Times New Roman" w:hAnsi="Times New Roman" w:cs="Times New Roman"/>
        </w:rPr>
        <w:t xml:space="preserve">Télécharger </w:t>
      </w:r>
      <w:r>
        <w:rPr>
          <w:rFonts w:ascii="Times New Roman" w:hAnsi="Times New Roman" w:cs="Times New Roman"/>
        </w:rPr>
        <w:t xml:space="preserve">notre application qui vous permettra d’obtenir un menu gratuit après 9 menus achetés. </w:t>
      </w:r>
    </w:p>
    <w:p w14:paraId="58C6C4BB" w14:textId="0789AC69" w:rsidR="00BC7AB6" w:rsidRDefault="00BC7AB6" w:rsidP="00BC7AB6">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rPr>
      </w:pPr>
      <w:r>
        <w:rPr>
          <w:rFonts w:ascii="Times New Roman" w:hAnsi="Times New Roman" w:cs="Times New Roman"/>
        </w:rPr>
        <w:t xml:space="preserve">Il suffit de télécharger l’application </w:t>
      </w:r>
      <w:r w:rsidR="00691D48">
        <w:rPr>
          <w:rFonts w:ascii="Times New Roman" w:hAnsi="Times New Roman" w:cs="Times New Roman"/>
        </w:rPr>
        <w:t xml:space="preserve">sur </w:t>
      </w:r>
      <w:r>
        <w:rPr>
          <w:rFonts w:ascii="Times New Roman" w:hAnsi="Times New Roman" w:cs="Times New Roman"/>
        </w:rPr>
        <w:t xml:space="preserve">votre smartphone à partir du QR code affiché. </w:t>
      </w:r>
    </w:p>
    <w:p w14:paraId="748DED19" w14:textId="1C606B8E" w:rsidR="00D2790D" w:rsidRPr="001A32EE" w:rsidRDefault="00D2790D" w:rsidP="00BC7AB6">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rPr>
      </w:pPr>
      <w:r>
        <w:rPr>
          <w:noProof/>
        </w:rPr>
        <w:drawing>
          <wp:inline distT="0" distB="0" distL="0" distR="0" wp14:anchorId="3A0ADAD0" wp14:editId="3E179D08">
            <wp:extent cx="1433830" cy="965200"/>
            <wp:effectExtent l="0" t="0" r="0" b="6350"/>
            <wp:docPr id="1946767298" name="Image 194676729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texte&#10;&#10;Description générée automatiquement"/>
                    <pic:cNvPicPr/>
                  </pic:nvPicPr>
                  <pic:blipFill>
                    <a:blip r:embed="rId11">
                      <a:extLst>
                        <a:ext uri="{28A0092B-C50C-407E-A947-70E740481C1C}">
                          <a14:useLocalDpi xmlns:a14="http://schemas.microsoft.com/office/drawing/2010/main" val="0"/>
                        </a:ext>
                      </a:extLst>
                    </a:blip>
                    <a:stretch>
                      <a:fillRect/>
                    </a:stretch>
                  </pic:blipFill>
                  <pic:spPr>
                    <a:xfrm>
                      <a:off x="0" y="0"/>
                      <a:ext cx="1461875" cy="984079"/>
                    </a:xfrm>
                    <a:prstGeom prst="rect">
                      <a:avLst/>
                    </a:prstGeom>
                  </pic:spPr>
                </pic:pic>
              </a:graphicData>
            </a:graphic>
          </wp:inline>
        </w:drawing>
      </w:r>
    </w:p>
    <w:p w14:paraId="5C761079" w14:textId="77777777" w:rsidR="00BC7AB6" w:rsidRDefault="00BC7AB6" w:rsidP="00BC7AB6">
      <w:pPr>
        <w:spacing w:line="360" w:lineRule="auto"/>
        <w:rPr>
          <w:rFonts w:ascii="Times New Roman" w:hAnsi="Times New Roman" w:cs="Times New Roman"/>
          <w:b/>
          <w:bCs/>
          <w:u w:val="single"/>
        </w:rPr>
      </w:pPr>
    </w:p>
    <w:p w14:paraId="3862EA4B" w14:textId="77777777" w:rsidR="00BC7AB6" w:rsidRDefault="00BC7AB6" w:rsidP="00BC7AB6">
      <w:pPr>
        <w:spacing w:line="360" w:lineRule="auto"/>
        <w:rPr>
          <w:rFonts w:ascii="Times New Roman" w:hAnsi="Times New Roman" w:cs="Times New Roman"/>
          <w:b/>
          <w:bCs/>
          <w:u w:val="single"/>
        </w:rPr>
      </w:pPr>
    </w:p>
    <w:p w14:paraId="45C30E25" w14:textId="77777777" w:rsidR="00BC7AB6" w:rsidRDefault="00BC7AB6" w:rsidP="00BC7AB6">
      <w:pPr>
        <w:spacing w:line="360" w:lineRule="auto"/>
        <w:rPr>
          <w:rFonts w:ascii="Times New Roman" w:hAnsi="Times New Roman" w:cs="Times New Roman"/>
          <w:b/>
          <w:bCs/>
          <w:u w:val="single"/>
        </w:rPr>
      </w:pPr>
    </w:p>
    <w:p w14:paraId="6702858B" w14:textId="77777777" w:rsidR="00BC7AB6" w:rsidRDefault="00BC7AB6" w:rsidP="00BC7AB6">
      <w:pPr>
        <w:spacing w:line="360" w:lineRule="auto"/>
        <w:rPr>
          <w:rFonts w:ascii="Times New Roman" w:hAnsi="Times New Roman" w:cs="Times New Roman"/>
          <w:b/>
          <w:bCs/>
          <w:u w:val="single"/>
        </w:rPr>
      </w:pPr>
    </w:p>
    <w:p w14:paraId="0EBB0C4E" w14:textId="77777777" w:rsidR="00BC7AB6" w:rsidRDefault="00BC7AB6" w:rsidP="00BC7AB6">
      <w:pPr>
        <w:spacing w:line="360" w:lineRule="auto"/>
        <w:rPr>
          <w:rFonts w:ascii="Times New Roman" w:hAnsi="Times New Roman" w:cs="Times New Roman"/>
          <w:b/>
          <w:bCs/>
          <w:u w:val="single"/>
        </w:rPr>
      </w:pPr>
      <w:r>
        <w:rPr>
          <w:rFonts w:ascii="Times New Roman" w:hAnsi="Times New Roman" w:cs="Times New Roman"/>
          <w:b/>
          <w:bCs/>
          <w:u w:val="single"/>
        </w:rPr>
        <w:br w:type="page"/>
      </w:r>
    </w:p>
    <w:p w14:paraId="66CA191C" w14:textId="2780AEB5" w:rsidR="00BC7AB6" w:rsidRDefault="00BC7AB6" w:rsidP="00625E58">
      <w:pPr>
        <w:pStyle w:val="Sous-titrenonnumrot"/>
      </w:pPr>
      <w:r w:rsidRPr="00FE6140">
        <w:lastRenderedPageBreak/>
        <w:t xml:space="preserve">Annexe 2 : Approches marketing des organisations </w:t>
      </w:r>
    </w:p>
    <w:p w14:paraId="72322B6C" w14:textId="77777777" w:rsidR="00BC7AB6" w:rsidRPr="00435F43" w:rsidRDefault="00BC7AB6" w:rsidP="00BC7AB6">
      <w:pPr>
        <w:spacing w:line="276" w:lineRule="auto"/>
        <w:rPr>
          <w:rFonts w:ascii="Times New Roman" w:hAnsi="Times New Roman" w:cs="Times New Roman"/>
          <w:b/>
          <w:bCs/>
          <w:u w:val="single"/>
        </w:rPr>
      </w:pPr>
      <w:r w:rsidRPr="00F0270F">
        <w:rPr>
          <w:rFonts w:ascii="Times New Roman" w:hAnsi="Times New Roman" w:cs="Times New Roman"/>
        </w:rPr>
        <w:t>Une entre</w:t>
      </w:r>
      <w:r>
        <w:rPr>
          <w:rFonts w:ascii="Times New Roman" w:hAnsi="Times New Roman" w:cs="Times New Roman"/>
        </w:rPr>
        <w:t xml:space="preserve">prise évolue dans un marché, au sein duquel se trouvent des clients acquis ou potentiels, des concurrents et d’autres acteurs. Elle doit donc mettre en place différents approches marketing afin de transformer ces clients potentiels en clients acquis. Il existe plusieurs approches marketing : </w:t>
      </w:r>
    </w:p>
    <w:p w14:paraId="09B8CFCA" w14:textId="77777777" w:rsidR="00BC7AB6" w:rsidRDefault="00BC7AB6" w:rsidP="00BC7AB6">
      <w:pPr>
        <w:pStyle w:val="Paragraphedeliste"/>
        <w:numPr>
          <w:ilvl w:val="0"/>
          <w:numId w:val="22"/>
        </w:numPr>
        <w:spacing w:after="160" w:line="240" w:lineRule="auto"/>
        <w:rPr>
          <w:rFonts w:ascii="Times New Roman" w:hAnsi="Times New Roman" w:cs="Times New Roman"/>
        </w:rPr>
      </w:pPr>
      <w:r>
        <w:rPr>
          <w:rFonts w:ascii="Times New Roman" w:hAnsi="Times New Roman" w:cs="Times New Roman"/>
        </w:rPr>
        <w:t>L’approche réactive : l’organisation répond à un besoin déjà exprimé des consommateurs, comme le font les concurrents ;</w:t>
      </w:r>
    </w:p>
    <w:p w14:paraId="12082E1C" w14:textId="77777777" w:rsidR="00BC7AB6" w:rsidRDefault="00BC7AB6" w:rsidP="00BC7AB6">
      <w:pPr>
        <w:pStyle w:val="Paragraphedeliste"/>
        <w:numPr>
          <w:ilvl w:val="0"/>
          <w:numId w:val="22"/>
        </w:numPr>
        <w:spacing w:after="160" w:line="240" w:lineRule="auto"/>
        <w:rPr>
          <w:rFonts w:ascii="Times New Roman" w:hAnsi="Times New Roman" w:cs="Times New Roman"/>
        </w:rPr>
      </w:pPr>
      <w:r>
        <w:rPr>
          <w:rFonts w:ascii="Times New Roman" w:hAnsi="Times New Roman" w:cs="Times New Roman"/>
        </w:rPr>
        <w:t>L’approche anticipatrice ou proactive : l’organisation anticipe un besoin non encore exprimé du consommateur. L’organisation propose ainsi une offre adaptée à ce besoin latent ;</w:t>
      </w:r>
    </w:p>
    <w:p w14:paraId="5EDDA4B6" w14:textId="77777777" w:rsidR="00BC7AB6" w:rsidRDefault="00BC7AB6" w:rsidP="00BC7AB6">
      <w:pPr>
        <w:pStyle w:val="Paragraphedeliste"/>
        <w:numPr>
          <w:ilvl w:val="0"/>
          <w:numId w:val="22"/>
        </w:numPr>
        <w:spacing w:after="160" w:line="240" w:lineRule="auto"/>
        <w:rPr>
          <w:rFonts w:ascii="Times New Roman" w:hAnsi="Times New Roman" w:cs="Times New Roman"/>
        </w:rPr>
      </w:pPr>
      <w:r>
        <w:rPr>
          <w:rFonts w:ascii="Times New Roman" w:hAnsi="Times New Roman" w:cs="Times New Roman"/>
        </w:rPr>
        <w:t xml:space="preserve">L’approche créative : grâce à l’innovation, l’organisation crée un nouveau marché avec un nouveau produit ; </w:t>
      </w:r>
    </w:p>
    <w:p w14:paraId="7804D153" w14:textId="3EC515D2" w:rsidR="00BC7AB6" w:rsidRPr="00435F43" w:rsidRDefault="00BC7AB6" w:rsidP="00EC34F2">
      <w:pPr>
        <w:pStyle w:val="Paragraphedeliste"/>
        <w:numPr>
          <w:ilvl w:val="0"/>
          <w:numId w:val="22"/>
        </w:numPr>
        <w:tabs>
          <w:tab w:val="left" w:pos="7797"/>
        </w:tabs>
        <w:spacing w:after="160" w:line="240" w:lineRule="auto"/>
        <w:rPr>
          <w:rFonts w:ascii="Times New Roman" w:hAnsi="Times New Roman" w:cs="Times New Roman"/>
        </w:rPr>
      </w:pPr>
      <w:r>
        <w:rPr>
          <w:rFonts w:ascii="Times New Roman" w:hAnsi="Times New Roman" w:cs="Times New Roman"/>
        </w:rPr>
        <w:t xml:space="preserve">L’approche médiatrice ou </w:t>
      </w:r>
      <w:proofErr w:type="spellStart"/>
      <w:r>
        <w:rPr>
          <w:rFonts w:ascii="Times New Roman" w:hAnsi="Times New Roman" w:cs="Times New Roman"/>
        </w:rPr>
        <w:t>co-création</w:t>
      </w:r>
      <w:proofErr w:type="spellEnd"/>
      <w:r>
        <w:rPr>
          <w:rFonts w:ascii="Times New Roman" w:hAnsi="Times New Roman" w:cs="Times New Roman"/>
        </w:rPr>
        <w:t xml:space="preserve"> :  le consommateur participe à la création, production et commercialisation du produit.                                      </w:t>
      </w:r>
      <w:r w:rsidR="00EC34F2">
        <w:rPr>
          <w:rFonts w:ascii="Times New Roman" w:hAnsi="Times New Roman" w:cs="Times New Roman"/>
        </w:rPr>
        <w:tab/>
      </w:r>
      <w:r w:rsidRPr="00435F43">
        <w:rPr>
          <w:rStyle w:val="Lienhypertexte"/>
        </w:rPr>
        <w:t>Source : les auteurs</w:t>
      </w:r>
      <w:r>
        <w:rPr>
          <w:rFonts w:ascii="Times New Roman" w:hAnsi="Times New Roman" w:cs="Times New Roman"/>
        </w:rPr>
        <w:t xml:space="preserve"> </w:t>
      </w:r>
    </w:p>
    <w:p w14:paraId="6BDF5CFA" w14:textId="77777777" w:rsidR="00BC7AB6" w:rsidRPr="008418B9" w:rsidRDefault="00BC7AB6" w:rsidP="00625E58">
      <w:pPr>
        <w:pStyle w:val="Sous-titrenonnumrot"/>
      </w:pPr>
      <w:r w:rsidRPr="00E04147">
        <w:t xml:space="preserve">Annexe 3 : </w:t>
      </w:r>
      <w:r>
        <w:t>C</w:t>
      </w:r>
      <w:r w:rsidRPr="00E04147">
        <w:t>ompte de résultat de l’entreprise FDA</w:t>
      </w:r>
    </w:p>
    <w:p w14:paraId="72FEDE86" w14:textId="77777777" w:rsidR="00BC7AB6" w:rsidRPr="00E04147" w:rsidRDefault="00BC7AB6" w:rsidP="00BC7AB6">
      <w:pPr>
        <w:spacing w:line="360" w:lineRule="auto"/>
        <w:rPr>
          <w:rFonts w:ascii="Times New Roman" w:hAnsi="Times New Roman" w:cs="Times New Roman"/>
          <w:b/>
          <w:bCs/>
          <w:u w:val="single"/>
        </w:rPr>
      </w:pPr>
      <w:r w:rsidRPr="008418B9">
        <w:rPr>
          <w:noProof/>
        </w:rPr>
        <w:drawing>
          <wp:inline distT="0" distB="0" distL="0" distR="0" wp14:anchorId="667F97A9" wp14:editId="6477FC7A">
            <wp:extent cx="6175286" cy="5448300"/>
            <wp:effectExtent l="0" t="0" r="0" b="0"/>
            <wp:docPr id="150874399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79995" cy="5452455"/>
                    </a:xfrm>
                    <a:prstGeom prst="rect">
                      <a:avLst/>
                    </a:prstGeom>
                    <a:noFill/>
                    <a:ln>
                      <a:noFill/>
                    </a:ln>
                  </pic:spPr>
                </pic:pic>
              </a:graphicData>
            </a:graphic>
          </wp:inline>
        </w:drawing>
      </w:r>
      <w:r w:rsidRPr="008418B9">
        <w:t xml:space="preserve"> </w:t>
      </w:r>
    </w:p>
    <w:tbl>
      <w:tblPr>
        <w:tblStyle w:val="Grilledutableau"/>
        <w:tblW w:w="9679" w:type="dxa"/>
        <w:tblLook w:val="04A0" w:firstRow="1" w:lastRow="0" w:firstColumn="1" w:lastColumn="0" w:noHBand="0" w:noVBand="1"/>
      </w:tblPr>
      <w:tblGrid>
        <w:gridCol w:w="5373"/>
        <w:gridCol w:w="2153"/>
        <w:gridCol w:w="2153"/>
      </w:tblGrid>
      <w:tr w:rsidR="00BC7AB6" w14:paraId="676350B3" w14:textId="77777777" w:rsidTr="00BC7AB6">
        <w:trPr>
          <w:trHeight w:val="566"/>
        </w:trPr>
        <w:tc>
          <w:tcPr>
            <w:tcW w:w="5373" w:type="dxa"/>
          </w:tcPr>
          <w:p w14:paraId="36ABB6B0" w14:textId="77777777" w:rsidR="00BC7AB6" w:rsidRPr="00BF1817" w:rsidRDefault="00BC7AB6" w:rsidP="008225F3">
            <w:pPr>
              <w:spacing w:line="360" w:lineRule="auto"/>
              <w:rPr>
                <w:rFonts w:ascii="Times New Roman" w:hAnsi="Times New Roman" w:cs="Times New Roman"/>
              </w:rPr>
            </w:pPr>
          </w:p>
        </w:tc>
        <w:tc>
          <w:tcPr>
            <w:tcW w:w="2153" w:type="dxa"/>
          </w:tcPr>
          <w:p w14:paraId="748C4916" w14:textId="77777777" w:rsidR="00BC7AB6" w:rsidRPr="00BF1817" w:rsidRDefault="00BC7AB6" w:rsidP="008225F3">
            <w:pPr>
              <w:spacing w:line="360" w:lineRule="auto"/>
              <w:jc w:val="center"/>
              <w:rPr>
                <w:rFonts w:ascii="Times New Roman" w:hAnsi="Times New Roman" w:cs="Times New Roman"/>
                <w:b/>
                <w:bCs/>
              </w:rPr>
            </w:pPr>
            <w:r w:rsidRPr="00BF1817">
              <w:rPr>
                <w:rFonts w:ascii="Times New Roman" w:hAnsi="Times New Roman" w:cs="Times New Roman"/>
                <w:b/>
                <w:bCs/>
              </w:rPr>
              <w:t>2021</w:t>
            </w:r>
          </w:p>
        </w:tc>
        <w:tc>
          <w:tcPr>
            <w:tcW w:w="2153" w:type="dxa"/>
          </w:tcPr>
          <w:p w14:paraId="44DCD850" w14:textId="77777777" w:rsidR="00BC7AB6" w:rsidRPr="00BF1817" w:rsidRDefault="00BC7AB6" w:rsidP="008225F3">
            <w:pPr>
              <w:spacing w:line="360" w:lineRule="auto"/>
              <w:jc w:val="center"/>
              <w:rPr>
                <w:rFonts w:ascii="Times New Roman" w:hAnsi="Times New Roman" w:cs="Times New Roman"/>
                <w:b/>
                <w:bCs/>
              </w:rPr>
            </w:pPr>
            <w:r w:rsidRPr="00BF1817">
              <w:rPr>
                <w:rFonts w:ascii="Times New Roman" w:hAnsi="Times New Roman" w:cs="Times New Roman"/>
                <w:b/>
                <w:bCs/>
              </w:rPr>
              <w:t>202</w:t>
            </w:r>
            <w:r>
              <w:rPr>
                <w:rFonts w:ascii="Times New Roman" w:hAnsi="Times New Roman" w:cs="Times New Roman"/>
                <w:b/>
                <w:bCs/>
              </w:rPr>
              <w:t>0</w:t>
            </w:r>
          </w:p>
        </w:tc>
      </w:tr>
      <w:tr w:rsidR="00BC7AB6" w14:paraId="13D5EA9E" w14:textId="77777777" w:rsidTr="00BC7AB6">
        <w:trPr>
          <w:trHeight w:val="909"/>
        </w:trPr>
        <w:tc>
          <w:tcPr>
            <w:tcW w:w="5373" w:type="dxa"/>
          </w:tcPr>
          <w:p w14:paraId="681BC27C" w14:textId="77777777" w:rsidR="00BC7AB6" w:rsidRPr="008F4DD5" w:rsidRDefault="00BC7AB6" w:rsidP="008225F3">
            <w:pPr>
              <w:spacing w:line="360" w:lineRule="auto"/>
              <w:jc w:val="center"/>
              <w:rPr>
                <w:rFonts w:ascii="Times New Roman" w:hAnsi="Times New Roman" w:cs="Times New Roman"/>
                <w:b/>
                <w:bCs/>
              </w:rPr>
            </w:pPr>
            <w:r w:rsidRPr="008F4DD5">
              <w:rPr>
                <w:rFonts w:ascii="Times New Roman" w:hAnsi="Times New Roman" w:cs="Times New Roman"/>
                <w:b/>
                <w:bCs/>
              </w:rPr>
              <w:t>Taux de profitabilité</w:t>
            </w:r>
            <w:r>
              <w:rPr>
                <w:rFonts w:ascii="Times New Roman" w:hAnsi="Times New Roman" w:cs="Times New Roman"/>
                <w:b/>
                <w:bCs/>
              </w:rPr>
              <w:t> :</w:t>
            </w:r>
          </w:p>
          <w:p w14:paraId="0C00F8A0" w14:textId="77777777" w:rsidR="00BC7AB6" w:rsidRPr="00BF1817" w:rsidRDefault="00BC7AB6" w:rsidP="008225F3">
            <w:pPr>
              <w:spacing w:line="360" w:lineRule="auto"/>
              <w:jc w:val="center"/>
              <w:rPr>
                <w:rFonts w:ascii="Times New Roman" w:hAnsi="Times New Roman" w:cs="Times New Roman"/>
              </w:rPr>
            </w:pPr>
            <w:r>
              <w:rPr>
                <w:rFonts w:ascii="Times New Roman" w:hAnsi="Times New Roman" w:cs="Times New Roman"/>
              </w:rPr>
              <w:t>Rapport du résultat au Chiffre d’affaires</w:t>
            </w:r>
          </w:p>
        </w:tc>
        <w:tc>
          <w:tcPr>
            <w:tcW w:w="2153" w:type="dxa"/>
          </w:tcPr>
          <w:p w14:paraId="1C4EC2FB" w14:textId="77777777" w:rsidR="00BC7AB6" w:rsidRPr="00BF1817" w:rsidRDefault="00BC7AB6" w:rsidP="008225F3">
            <w:pPr>
              <w:spacing w:line="360" w:lineRule="auto"/>
              <w:jc w:val="center"/>
              <w:rPr>
                <w:rFonts w:ascii="Times New Roman" w:hAnsi="Times New Roman" w:cs="Times New Roman"/>
              </w:rPr>
            </w:pPr>
            <w:r>
              <w:rPr>
                <w:rFonts w:ascii="Times New Roman" w:hAnsi="Times New Roman" w:cs="Times New Roman"/>
              </w:rPr>
              <w:t>…………………..</w:t>
            </w:r>
          </w:p>
        </w:tc>
        <w:tc>
          <w:tcPr>
            <w:tcW w:w="2153" w:type="dxa"/>
          </w:tcPr>
          <w:p w14:paraId="149ADB26" w14:textId="77777777" w:rsidR="00BC7AB6" w:rsidRPr="00BF1817" w:rsidRDefault="00BC7AB6" w:rsidP="008225F3">
            <w:pPr>
              <w:spacing w:line="360" w:lineRule="auto"/>
              <w:rPr>
                <w:rFonts w:ascii="Times New Roman" w:hAnsi="Times New Roman" w:cs="Times New Roman"/>
              </w:rPr>
            </w:pPr>
            <w:r>
              <w:rPr>
                <w:rFonts w:ascii="Times New Roman" w:hAnsi="Times New Roman" w:cs="Times New Roman"/>
              </w:rPr>
              <w:t>…………………..</w:t>
            </w:r>
          </w:p>
        </w:tc>
      </w:tr>
    </w:tbl>
    <w:p w14:paraId="10967084" w14:textId="1A747665" w:rsidR="00BC7AB6" w:rsidRPr="003B6945" w:rsidRDefault="00BC7AB6" w:rsidP="00625E58">
      <w:pPr>
        <w:pStyle w:val="Sous-titrenonnumrot"/>
      </w:pPr>
      <w:r w:rsidRPr="003B6945">
        <w:lastRenderedPageBreak/>
        <w:t xml:space="preserve">Annexe 4 : Création de la valeur </w:t>
      </w:r>
    </w:p>
    <w:p w14:paraId="76672582" w14:textId="13AEA975" w:rsidR="00BC7AB6" w:rsidRDefault="00BC7AB6" w:rsidP="00BC7AB6">
      <w:pPr>
        <w:spacing w:line="360" w:lineRule="auto"/>
        <w:rPr>
          <w:rFonts w:ascii="Times New Roman" w:hAnsi="Times New Roman" w:cs="Times New Roman"/>
        </w:rPr>
      </w:pPr>
      <w:r w:rsidRPr="007846D9">
        <w:rPr>
          <w:rFonts w:ascii="Times New Roman" w:hAnsi="Times New Roman" w:cs="Times New Roman"/>
        </w:rPr>
        <w:t xml:space="preserve">Dans les </w:t>
      </w:r>
      <w:r>
        <w:rPr>
          <w:rFonts w:ascii="Times New Roman" w:hAnsi="Times New Roman" w:cs="Times New Roman"/>
        </w:rPr>
        <w:t>entreprises privées, la création de valeur est au centre des préoccupations des dirigeants. Cette création de valeur permet à l’organisation de garantir sa rentabilité. La création de la valeur peut être mesurée par la valeur ajoutée ou d’autres indicateurs. Il s’agit alors de la valeur créée pour</w:t>
      </w:r>
      <w:r w:rsidR="00800D9C">
        <w:rPr>
          <w:rFonts w:ascii="Times New Roman" w:hAnsi="Times New Roman" w:cs="Times New Roman"/>
        </w:rPr>
        <w:t xml:space="preserve"> certaines parties prenantes comme</w:t>
      </w:r>
      <w:r>
        <w:rPr>
          <w:rFonts w:ascii="Times New Roman" w:hAnsi="Times New Roman" w:cs="Times New Roman"/>
        </w:rPr>
        <w:t xml:space="preserve"> les actionnaires et qui sert</w:t>
      </w:r>
      <w:r w:rsidR="00800D9C">
        <w:rPr>
          <w:rFonts w:ascii="Times New Roman" w:hAnsi="Times New Roman" w:cs="Times New Roman"/>
        </w:rPr>
        <w:t xml:space="preserve"> par exemple</w:t>
      </w:r>
      <w:r>
        <w:rPr>
          <w:rFonts w:ascii="Times New Roman" w:hAnsi="Times New Roman" w:cs="Times New Roman"/>
        </w:rPr>
        <w:t xml:space="preserve"> à rémunérer les capitaux investis.</w:t>
      </w:r>
    </w:p>
    <w:p w14:paraId="6E16D6D9" w14:textId="6449A8F3" w:rsidR="00BC7AB6" w:rsidRDefault="00BC7AB6" w:rsidP="00BC7AB6">
      <w:pPr>
        <w:spacing w:line="360" w:lineRule="auto"/>
        <w:rPr>
          <w:rFonts w:ascii="Times New Roman" w:hAnsi="Times New Roman" w:cs="Times New Roman"/>
        </w:rPr>
      </w:pPr>
      <w:r>
        <w:rPr>
          <w:rFonts w:ascii="Times New Roman" w:hAnsi="Times New Roman" w:cs="Times New Roman"/>
        </w:rPr>
        <w:t xml:space="preserve">L’entreprise peut également créer de la valeur pour d’autres parties prenantes : </w:t>
      </w:r>
      <w:r w:rsidR="00522D4A">
        <w:rPr>
          <w:rFonts w:ascii="Times New Roman" w:hAnsi="Times New Roman" w:cs="Times New Roman"/>
        </w:rPr>
        <w:t xml:space="preserve">salariés, </w:t>
      </w:r>
      <w:r w:rsidR="00A90B02">
        <w:rPr>
          <w:rFonts w:ascii="Times New Roman" w:hAnsi="Times New Roman" w:cs="Times New Roman"/>
        </w:rPr>
        <w:t>État, organismes sociaux, banque, clients</w:t>
      </w:r>
      <w:r>
        <w:rPr>
          <w:rFonts w:ascii="Times New Roman" w:hAnsi="Times New Roman" w:cs="Times New Roman"/>
        </w:rPr>
        <w:t>, fournisseurs, etc.</w:t>
      </w:r>
    </w:p>
    <w:p w14:paraId="7D3D2EF3" w14:textId="35BC78D6" w:rsidR="00BC7AB6" w:rsidRDefault="00BC7AB6" w:rsidP="00BC7AB6">
      <w:pPr>
        <w:spacing w:line="360" w:lineRule="auto"/>
        <w:rPr>
          <w:rFonts w:ascii="Times New Roman" w:hAnsi="Times New Roman" w:cs="Times New Roman"/>
        </w:rPr>
      </w:pPr>
      <w:r w:rsidRPr="00DE4930">
        <w:rPr>
          <w:noProof/>
        </w:rPr>
        <w:drawing>
          <wp:anchor distT="0" distB="0" distL="114300" distR="114300" simplePos="0" relativeHeight="251663360" behindDoc="1" locked="0" layoutInCell="1" allowOverlap="1" wp14:anchorId="7C2A6AD9" wp14:editId="45D84960">
            <wp:simplePos x="0" y="0"/>
            <wp:positionH relativeFrom="column">
              <wp:posOffset>-130175</wp:posOffset>
            </wp:positionH>
            <wp:positionV relativeFrom="paragraph">
              <wp:posOffset>270510</wp:posOffset>
            </wp:positionV>
            <wp:extent cx="6545580" cy="2019300"/>
            <wp:effectExtent l="0" t="0" r="762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45580" cy="2019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rPr>
        <w:t xml:space="preserve">La valeur ajoutée se calcule à partir du tableau des soldes intermédiaires de gestion : </w:t>
      </w:r>
    </w:p>
    <w:p w14:paraId="2F3F24AD" w14:textId="7E1825AB" w:rsidR="00BC7AB6" w:rsidRDefault="00BC7AB6" w:rsidP="00BC7AB6">
      <w:pPr>
        <w:spacing w:line="360" w:lineRule="auto"/>
        <w:rPr>
          <w:rFonts w:ascii="Times New Roman" w:hAnsi="Times New Roman" w:cs="Times New Roman"/>
        </w:rPr>
      </w:pPr>
    </w:p>
    <w:p w14:paraId="246ED931" w14:textId="14F51B0D" w:rsidR="00BC7AB6" w:rsidRDefault="00BC7AB6" w:rsidP="00BC7AB6">
      <w:pPr>
        <w:spacing w:line="360" w:lineRule="auto"/>
        <w:rPr>
          <w:rFonts w:ascii="Times New Roman" w:hAnsi="Times New Roman" w:cs="Times New Roman"/>
        </w:rPr>
      </w:pPr>
    </w:p>
    <w:p w14:paraId="4B8EE632" w14:textId="4DAFC365" w:rsidR="00BC7AB6" w:rsidRDefault="00BC7AB6" w:rsidP="00BC7AB6">
      <w:pPr>
        <w:spacing w:line="360" w:lineRule="auto"/>
        <w:jc w:val="center"/>
        <w:rPr>
          <w:rFonts w:ascii="Times New Roman" w:hAnsi="Times New Roman" w:cs="Times New Roman"/>
        </w:rPr>
      </w:pPr>
    </w:p>
    <w:p w14:paraId="4421EB40" w14:textId="77777777" w:rsidR="00BC7AB6" w:rsidRDefault="00BC7AB6" w:rsidP="00BC7AB6">
      <w:pPr>
        <w:spacing w:line="360" w:lineRule="auto"/>
        <w:jc w:val="center"/>
        <w:rPr>
          <w:rFonts w:ascii="Times New Roman" w:hAnsi="Times New Roman" w:cs="Times New Roman"/>
        </w:rPr>
      </w:pPr>
    </w:p>
    <w:p w14:paraId="644ABCFB" w14:textId="77777777" w:rsidR="00BC7AB6" w:rsidRDefault="00BC7AB6" w:rsidP="00BC7AB6">
      <w:pPr>
        <w:spacing w:line="360" w:lineRule="auto"/>
        <w:jc w:val="center"/>
        <w:rPr>
          <w:rFonts w:ascii="Times New Roman" w:hAnsi="Times New Roman" w:cs="Times New Roman"/>
        </w:rPr>
      </w:pPr>
    </w:p>
    <w:p w14:paraId="2240D502" w14:textId="77777777" w:rsidR="00BC7AB6" w:rsidRDefault="00BC7AB6" w:rsidP="00BC7AB6">
      <w:pPr>
        <w:spacing w:line="360" w:lineRule="auto"/>
        <w:jc w:val="center"/>
        <w:rPr>
          <w:rFonts w:ascii="Times New Roman" w:hAnsi="Times New Roman" w:cs="Times New Roman"/>
        </w:rPr>
      </w:pPr>
    </w:p>
    <w:p w14:paraId="14D69135" w14:textId="77777777" w:rsidR="00BC7AB6" w:rsidRDefault="00BC7AB6" w:rsidP="00BC7AB6">
      <w:pPr>
        <w:spacing w:line="360" w:lineRule="auto"/>
        <w:jc w:val="center"/>
        <w:rPr>
          <w:rFonts w:ascii="Times New Roman" w:hAnsi="Times New Roman" w:cs="Times New Roman"/>
        </w:rPr>
      </w:pPr>
    </w:p>
    <w:p w14:paraId="7A707778" w14:textId="77777777" w:rsidR="00BC7AB6" w:rsidRDefault="00BC7AB6" w:rsidP="00BC7AB6">
      <w:pPr>
        <w:spacing w:line="360" w:lineRule="auto"/>
        <w:jc w:val="center"/>
        <w:rPr>
          <w:rFonts w:ascii="Times New Roman" w:hAnsi="Times New Roman" w:cs="Times New Roman"/>
        </w:rPr>
      </w:pPr>
    </w:p>
    <w:p w14:paraId="2C386FD1" w14:textId="77777777" w:rsidR="00BC7AB6" w:rsidRDefault="00BC7AB6" w:rsidP="00BC7AB6">
      <w:pPr>
        <w:pStyle w:val="Paragraphedeliste"/>
        <w:numPr>
          <w:ilvl w:val="0"/>
          <w:numId w:val="21"/>
        </w:numPr>
        <w:spacing w:after="160" w:line="360" w:lineRule="auto"/>
        <w:rPr>
          <w:rFonts w:ascii="Times New Roman" w:hAnsi="Times New Roman" w:cs="Times New Roman"/>
        </w:rPr>
      </w:pPr>
      <w:r>
        <w:rPr>
          <w:rFonts w:ascii="Times New Roman" w:hAnsi="Times New Roman" w:cs="Times New Roman"/>
        </w:rPr>
        <w:t>Coût d’achat des marchandises vendues = somme des achats de marchandises – variation des stocks de marchandises</w:t>
      </w:r>
    </w:p>
    <w:p w14:paraId="0C266059" w14:textId="77777777" w:rsidR="00BC7AB6" w:rsidRDefault="00BC7AB6" w:rsidP="00BC7AB6">
      <w:pPr>
        <w:pStyle w:val="Paragraphedeliste"/>
        <w:numPr>
          <w:ilvl w:val="0"/>
          <w:numId w:val="21"/>
        </w:numPr>
        <w:spacing w:after="160" w:line="360" w:lineRule="auto"/>
        <w:rPr>
          <w:rFonts w:ascii="Times New Roman" w:hAnsi="Times New Roman" w:cs="Times New Roman"/>
        </w:rPr>
      </w:pPr>
      <w:r>
        <w:rPr>
          <w:rFonts w:ascii="Times New Roman" w:hAnsi="Times New Roman" w:cs="Times New Roman"/>
        </w:rPr>
        <w:t xml:space="preserve">Production de l’exercice = production vendue + production stockée + production immobilisée </w:t>
      </w:r>
    </w:p>
    <w:p w14:paraId="374AEB62" w14:textId="77777777" w:rsidR="00BC7AB6" w:rsidRDefault="00BC7AB6" w:rsidP="00BC7AB6">
      <w:pPr>
        <w:pStyle w:val="Paragraphedeliste"/>
        <w:spacing w:line="360" w:lineRule="auto"/>
        <w:rPr>
          <w:rFonts w:ascii="Times New Roman" w:hAnsi="Times New Roman" w:cs="Times New Roman"/>
        </w:rPr>
      </w:pPr>
    </w:p>
    <w:p w14:paraId="5034D928" w14:textId="77777777" w:rsidR="00BC7AB6" w:rsidRPr="00E04147" w:rsidRDefault="00BC7AB6" w:rsidP="00625E58">
      <w:pPr>
        <w:pStyle w:val="Sous-titrenonnumrot"/>
      </w:pPr>
      <w:r w:rsidRPr="00E04147">
        <w:t xml:space="preserve">Annexe </w:t>
      </w:r>
      <w:r>
        <w:t>5</w:t>
      </w:r>
      <w:r w:rsidRPr="00E04147">
        <w:t> : Extrait de l’entretien entre M</w:t>
      </w:r>
      <w:r>
        <w:t>.</w:t>
      </w:r>
      <w:r w:rsidRPr="00E04147">
        <w:t xml:space="preserve"> ELM et l’un de ses boulangers</w:t>
      </w:r>
    </w:p>
    <w:p w14:paraId="167BA31C" w14:textId="51B9F4AA" w:rsidR="00BC7AB6" w:rsidRDefault="00BC7AB6" w:rsidP="00BC7AB6">
      <w:pPr>
        <w:spacing w:line="360" w:lineRule="auto"/>
        <w:rPr>
          <w:rFonts w:ascii="Times New Roman" w:hAnsi="Times New Roman" w:cs="Times New Roman"/>
        </w:rPr>
      </w:pPr>
      <w:r w:rsidRPr="00E90751">
        <w:rPr>
          <w:rFonts w:ascii="Times New Roman" w:hAnsi="Times New Roman" w:cs="Times New Roman"/>
          <w:i/>
          <w:iCs/>
        </w:rPr>
        <w:t>M. ELM</w:t>
      </w:r>
      <w:r>
        <w:rPr>
          <w:rFonts w:ascii="Times New Roman" w:hAnsi="Times New Roman" w:cs="Times New Roman"/>
        </w:rPr>
        <w:t xml:space="preserve"> : </w:t>
      </w:r>
      <w:r w:rsidR="00400EA9">
        <w:rPr>
          <w:rFonts w:ascii="Times New Roman" w:hAnsi="Times New Roman" w:cs="Times New Roman"/>
        </w:rPr>
        <w:t>« </w:t>
      </w:r>
      <w:r>
        <w:rPr>
          <w:rFonts w:ascii="Times New Roman" w:hAnsi="Times New Roman" w:cs="Times New Roman"/>
        </w:rPr>
        <w:t>Nous avons des pénuries de pains trop fréquentes en boutique.  En effet, les vendeuses constatent trois fois par jour une pénurie de pains (en particulier de baguettes « Tradition »), ainsi pendant 1h30 en moyenne ce pain n’est pas disponible. Les clients qui ne souhaitent pas attendre les fournées repartent sans effectuer d’achat, ce qui représente des pertes potentielles. Le nouveau potentiel de clientèle risque de nous échapper faute d’avoir des produits disponibles.</w:t>
      </w:r>
      <w:r w:rsidR="00400EA9">
        <w:rPr>
          <w:rFonts w:ascii="Times New Roman" w:hAnsi="Times New Roman" w:cs="Times New Roman"/>
        </w:rPr>
        <w:t> »</w:t>
      </w:r>
    </w:p>
    <w:p w14:paraId="202D18E7" w14:textId="65D6D467" w:rsidR="00BC7AB6" w:rsidRDefault="00400EA9" w:rsidP="00BC7AB6">
      <w:pPr>
        <w:spacing w:line="360" w:lineRule="auto"/>
        <w:rPr>
          <w:rFonts w:ascii="Times New Roman" w:hAnsi="Times New Roman" w:cs="Times New Roman"/>
        </w:rPr>
      </w:pPr>
      <w:r w:rsidRPr="00E90751">
        <w:rPr>
          <w:rFonts w:ascii="Times New Roman" w:hAnsi="Times New Roman" w:cs="Times New Roman"/>
          <w:i/>
          <w:iCs/>
        </w:rPr>
        <w:t>Un</w:t>
      </w:r>
      <w:r w:rsidR="00BC7AB6" w:rsidRPr="00E90751">
        <w:rPr>
          <w:rFonts w:ascii="Times New Roman" w:hAnsi="Times New Roman" w:cs="Times New Roman"/>
          <w:i/>
          <w:iCs/>
        </w:rPr>
        <w:t xml:space="preserve"> boulanger</w:t>
      </w:r>
      <w:r w:rsidR="00BC7AB6">
        <w:rPr>
          <w:rFonts w:ascii="Times New Roman" w:hAnsi="Times New Roman" w:cs="Times New Roman"/>
        </w:rPr>
        <w:t xml:space="preserve"> : </w:t>
      </w:r>
      <w:r>
        <w:rPr>
          <w:rFonts w:ascii="Times New Roman" w:hAnsi="Times New Roman" w:cs="Times New Roman"/>
        </w:rPr>
        <w:t>« </w:t>
      </w:r>
      <w:r w:rsidR="00BC7AB6">
        <w:rPr>
          <w:rFonts w:ascii="Times New Roman" w:hAnsi="Times New Roman" w:cs="Times New Roman"/>
        </w:rPr>
        <w:t>Le personnel de vente adhère à l’idée de développer l’activité commerciale de l’entreprise tout autant que le personnel de production. Mais nous n’arrivons pas à produire suffisamment « en direct » pour fournir la boutique et éviter les ruptures. En effet, nous avons la capacité d’augmenter les quantités de production des différentes pâtes à pain mais nous n’avons pas assez de chambres froides disponibles pour les stocker et les faire pousser en fermentation avant cuisson. La chambre froide actuelle avec une capacité de stockage de 200 baguettes, est utilisée à pleine capacité. Il conviendrait de disposer d’une autre chambre afin de pouvoir stocker le surplus de pâte crue prête, qu’il ne resterait plus qu’à mettre en cuisson en temps voulu.</w:t>
      </w:r>
      <w:r>
        <w:rPr>
          <w:rFonts w:ascii="Times New Roman" w:hAnsi="Times New Roman" w:cs="Times New Roman"/>
        </w:rPr>
        <w:t> »</w:t>
      </w:r>
    </w:p>
    <w:p w14:paraId="7D212470" w14:textId="716E5C88" w:rsidR="00BC7AB6" w:rsidRDefault="00BC7AB6" w:rsidP="00BC7AB6">
      <w:pPr>
        <w:spacing w:line="360" w:lineRule="auto"/>
        <w:rPr>
          <w:rFonts w:ascii="Times New Roman" w:hAnsi="Times New Roman" w:cs="Times New Roman"/>
        </w:rPr>
      </w:pPr>
      <w:r w:rsidRPr="00E90751">
        <w:rPr>
          <w:rFonts w:ascii="Times New Roman" w:hAnsi="Times New Roman" w:cs="Times New Roman"/>
          <w:i/>
          <w:iCs/>
        </w:rPr>
        <w:lastRenderedPageBreak/>
        <w:t>M. ELM</w:t>
      </w:r>
      <w:r>
        <w:rPr>
          <w:rFonts w:ascii="Times New Roman" w:hAnsi="Times New Roman" w:cs="Times New Roman"/>
        </w:rPr>
        <w:t xml:space="preserve"> : </w:t>
      </w:r>
      <w:r w:rsidR="00400EA9">
        <w:rPr>
          <w:rFonts w:ascii="Times New Roman" w:hAnsi="Times New Roman" w:cs="Times New Roman"/>
        </w:rPr>
        <w:t>« </w:t>
      </w:r>
      <w:r>
        <w:rPr>
          <w:rFonts w:ascii="Times New Roman" w:hAnsi="Times New Roman" w:cs="Times New Roman"/>
        </w:rPr>
        <w:t>En effet, cela permettrait de disposer de pâte prête et de disposer de pains chauds tout au long de la journée. Il faudrait donc envisager d’investir dans une nouvelle chambre froide, c’est un matériel très couteux et volumineux. Cela dit, nous disposons du laboratoire inférieur en sous-sol suffisamment grand pour accueillir du nouveau matériel. Par ailleurs, un de nos fours à chariot rotatif est sous exploité car utilisé uniquement le weekend. Il pourrait servir aussi en semaine pour répondre à la demande supplémentaire. Investir dans ce matériel nous engage financièrement, mais je vais prendre ce risque ».</w:t>
      </w:r>
    </w:p>
    <w:p w14:paraId="0D90B20A" w14:textId="77777777" w:rsidR="00BC7AB6" w:rsidRDefault="00BC7AB6" w:rsidP="00BC7AB6">
      <w:pPr>
        <w:spacing w:line="360" w:lineRule="auto"/>
        <w:rPr>
          <w:rFonts w:ascii="Times New Roman" w:hAnsi="Times New Roman" w:cs="Times New Roman"/>
        </w:rPr>
      </w:pPr>
    </w:p>
    <w:p w14:paraId="7B7FEAAC" w14:textId="77777777" w:rsidR="00BC7AB6" w:rsidRPr="0056758F" w:rsidRDefault="00BC7AB6" w:rsidP="00625E58">
      <w:pPr>
        <w:pStyle w:val="Sous-titrenonnumrot"/>
      </w:pPr>
      <w:r>
        <w:t>Annexe 6 : Bilan fonctionnel de FDA</w:t>
      </w:r>
    </w:p>
    <w:tbl>
      <w:tblPr>
        <w:tblpPr w:leftFromText="141" w:rightFromText="141" w:vertAnchor="text" w:horzAnchor="margin" w:tblpY="487"/>
        <w:tblW w:w="10541" w:type="dxa"/>
        <w:tblLayout w:type="fixed"/>
        <w:tblCellMar>
          <w:top w:w="15" w:type="dxa"/>
          <w:left w:w="15" w:type="dxa"/>
          <w:bottom w:w="15" w:type="dxa"/>
          <w:right w:w="15" w:type="dxa"/>
        </w:tblCellMar>
        <w:tblLook w:val="04A0" w:firstRow="1" w:lastRow="0" w:firstColumn="1" w:lastColumn="0" w:noHBand="0" w:noVBand="1"/>
      </w:tblPr>
      <w:tblGrid>
        <w:gridCol w:w="426"/>
        <w:gridCol w:w="1843"/>
        <w:gridCol w:w="851"/>
        <w:gridCol w:w="992"/>
        <w:gridCol w:w="981"/>
        <w:gridCol w:w="1854"/>
        <w:gridCol w:w="1134"/>
        <w:gridCol w:w="1134"/>
        <w:gridCol w:w="1326"/>
      </w:tblGrid>
      <w:tr w:rsidR="00BC7AB6" w:rsidRPr="00391F2A" w14:paraId="23F7CC64" w14:textId="77777777" w:rsidTr="008225F3">
        <w:trPr>
          <w:gridAfter w:val="1"/>
          <w:wAfter w:w="1326" w:type="dxa"/>
          <w:trHeight w:val="375"/>
        </w:trPr>
        <w:tc>
          <w:tcPr>
            <w:tcW w:w="2269" w:type="dxa"/>
            <w:gridSpan w:val="2"/>
            <w:tcBorders>
              <w:top w:val="single" w:sz="8" w:space="0" w:color="000000"/>
              <w:left w:val="single" w:sz="8" w:space="0" w:color="000000"/>
              <w:bottom w:val="single" w:sz="4" w:space="0" w:color="000000"/>
              <w:right w:val="single" w:sz="8" w:space="0" w:color="000000"/>
            </w:tcBorders>
            <w:tcMar>
              <w:top w:w="0" w:type="dxa"/>
              <w:left w:w="70" w:type="dxa"/>
              <w:bottom w:w="0" w:type="dxa"/>
              <w:right w:w="70" w:type="dxa"/>
            </w:tcMar>
            <w:vAlign w:val="center"/>
            <w:hideMark/>
          </w:tcPr>
          <w:p w14:paraId="755AD0C7" w14:textId="77777777" w:rsidR="00BC7AB6" w:rsidRPr="006F6548" w:rsidRDefault="00BC7AB6" w:rsidP="008225F3">
            <w:pPr>
              <w:spacing w:line="240" w:lineRule="auto"/>
              <w:jc w:val="center"/>
              <w:rPr>
                <w:rFonts w:ascii="Times New Roman" w:eastAsia="Times New Roman" w:hAnsi="Times New Roman" w:cs="Times New Roman"/>
                <w:sz w:val="18"/>
                <w:szCs w:val="18"/>
                <w:lang w:eastAsia="fr-FR"/>
              </w:rPr>
            </w:pPr>
            <w:r w:rsidRPr="006F6548">
              <w:rPr>
                <w:rFonts w:ascii="Times New Roman" w:eastAsia="Times New Roman" w:hAnsi="Times New Roman" w:cs="Times New Roman"/>
                <w:b/>
                <w:bCs/>
                <w:color w:val="000000"/>
                <w:sz w:val="18"/>
                <w:szCs w:val="18"/>
                <w:lang w:eastAsia="fr-FR"/>
              </w:rPr>
              <w:t>ACTIF</w:t>
            </w:r>
          </w:p>
        </w:tc>
        <w:tc>
          <w:tcPr>
            <w:tcW w:w="851"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8084BB8" w14:textId="77777777" w:rsidR="00BC7AB6" w:rsidRPr="006F6548" w:rsidRDefault="00BC7AB6" w:rsidP="008225F3">
            <w:pPr>
              <w:spacing w:line="240" w:lineRule="auto"/>
              <w:jc w:val="center"/>
              <w:rPr>
                <w:rFonts w:ascii="Times New Roman" w:eastAsia="Times New Roman" w:hAnsi="Times New Roman" w:cs="Times New Roman"/>
                <w:sz w:val="18"/>
                <w:szCs w:val="18"/>
                <w:lang w:eastAsia="fr-FR"/>
              </w:rPr>
            </w:pPr>
            <w:r w:rsidRPr="006F6548">
              <w:rPr>
                <w:rFonts w:ascii="Times New Roman" w:eastAsia="Times New Roman" w:hAnsi="Times New Roman" w:cs="Times New Roman"/>
                <w:b/>
                <w:bCs/>
                <w:color w:val="000000"/>
                <w:sz w:val="18"/>
                <w:szCs w:val="18"/>
                <w:lang w:eastAsia="fr-FR"/>
              </w:rPr>
              <w:t>2021</w:t>
            </w:r>
          </w:p>
        </w:tc>
        <w:tc>
          <w:tcPr>
            <w:tcW w:w="992"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14D9B33" w14:textId="77777777" w:rsidR="00BC7AB6" w:rsidRPr="006F6548" w:rsidRDefault="00BC7AB6" w:rsidP="008225F3">
            <w:pPr>
              <w:spacing w:line="240" w:lineRule="auto"/>
              <w:jc w:val="center"/>
              <w:rPr>
                <w:rFonts w:ascii="Times New Roman" w:eastAsia="Times New Roman" w:hAnsi="Times New Roman" w:cs="Times New Roman"/>
                <w:sz w:val="18"/>
                <w:szCs w:val="18"/>
                <w:lang w:eastAsia="fr-FR"/>
              </w:rPr>
            </w:pPr>
            <w:r w:rsidRPr="006F6548">
              <w:rPr>
                <w:rFonts w:ascii="Times New Roman" w:eastAsia="Times New Roman" w:hAnsi="Times New Roman" w:cs="Times New Roman"/>
                <w:b/>
                <w:bCs/>
                <w:color w:val="000000"/>
                <w:sz w:val="18"/>
                <w:szCs w:val="18"/>
                <w:lang w:eastAsia="fr-FR"/>
              </w:rPr>
              <w:t>2020</w:t>
            </w:r>
          </w:p>
        </w:tc>
        <w:tc>
          <w:tcPr>
            <w:tcW w:w="2835" w:type="dxa"/>
            <w:gridSpan w:val="2"/>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947C6B4" w14:textId="77777777" w:rsidR="00BC7AB6" w:rsidRPr="006F6548" w:rsidRDefault="00BC7AB6" w:rsidP="008225F3">
            <w:pPr>
              <w:spacing w:line="240" w:lineRule="auto"/>
              <w:jc w:val="center"/>
              <w:rPr>
                <w:rFonts w:ascii="Times New Roman" w:eastAsia="Times New Roman" w:hAnsi="Times New Roman" w:cs="Times New Roman"/>
                <w:sz w:val="18"/>
                <w:szCs w:val="18"/>
                <w:lang w:eastAsia="fr-FR"/>
              </w:rPr>
            </w:pPr>
            <w:r w:rsidRPr="006F6548">
              <w:rPr>
                <w:rFonts w:ascii="Times New Roman" w:eastAsia="Times New Roman" w:hAnsi="Times New Roman" w:cs="Times New Roman"/>
                <w:b/>
                <w:bCs/>
                <w:color w:val="000000"/>
                <w:sz w:val="18"/>
                <w:szCs w:val="18"/>
                <w:lang w:eastAsia="fr-FR"/>
              </w:rPr>
              <w:t>PASSIF</w:t>
            </w:r>
          </w:p>
        </w:tc>
        <w:tc>
          <w:tcPr>
            <w:tcW w:w="1134"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19E8C55" w14:textId="77777777" w:rsidR="00BC7AB6" w:rsidRPr="006F6548" w:rsidRDefault="00BC7AB6" w:rsidP="008225F3">
            <w:pPr>
              <w:spacing w:line="240" w:lineRule="auto"/>
              <w:jc w:val="center"/>
              <w:rPr>
                <w:rFonts w:ascii="Times New Roman" w:eastAsia="Times New Roman" w:hAnsi="Times New Roman" w:cs="Times New Roman"/>
                <w:sz w:val="18"/>
                <w:szCs w:val="18"/>
                <w:lang w:eastAsia="fr-FR"/>
              </w:rPr>
            </w:pPr>
            <w:r w:rsidRPr="006F6548">
              <w:rPr>
                <w:rFonts w:ascii="Times New Roman" w:eastAsia="Times New Roman" w:hAnsi="Times New Roman" w:cs="Times New Roman"/>
                <w:b/>
                <w:bCs/>
                <w:color w:val="000000"/>
                <w:sz w:val="18"/>
                <w:szCs w:val="18"/>
                <w:lang w:eastAsia="fr-FR"/>
              </w:rPr>
              <w:t>2021</w:t>
            </w:r>
          </w:p>
        </w:tc>
        <w:tc>
          <w:tcPr>
            <w:tcW w:w="1134" w:type="dxa"/>
            <w:tcBorders>
              <w:top w:val="single" w:sz="8"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5A7A6169" w14:textId="77777777" w:rsidR="00BC7AB6" w:rsidRPr="006F6548" w:rsidRDefault="00BC7AB6" w:rsidP="008225F3">
            <w:pPr>
              <w:spacing w:line="240" w:lineRule="auto"/>
              <w:jc w:val="center"/>
              <w:rPr>
                <w:rFonts w:ascii="Times New Roman" w:eastAsia="Times New Roman" w:hAnsi="Times New Roman" w:cs="Times New Roman"/>
                <w:sz w:val="18"/>
                <w:szCs w:val="18"/>
                <w:lang w:eastAsia="fr-FR"/>
              </w:rPr>
            </w:pPr>
            <w:r w:rsidRPr="006F6548">
              <w:rPr>
                <w:rFonts w:ascii="Times New Roman" w:eastAsia="Times New Roman" w:hAnsi="Times New Roman" w:cs="Times New Roman"/>
                <w:b/>
                <w:bCs/>
                <w:color w:val="000000"/>
                <w:sz w:val="18"/>
                <w:szCs w:val="18"/>
                <w:lang w:eastAsia="fr-FR"/>
              </w:rPr>
              <w:t>2020</w:t>
            </w:r>
          </w:p>
        </w:tc>
      </w:tr>
      <w:tr w:rsidR="00BC7AB6" w:rsidRPr="00391F2A" w14:paraId="3D26B2F3" w14:textId="77777777" w:rsidTr="008225F3">
        <w:trPr>
          <w:gridAfter w:val="1"/>
          <w:wAfter w:w="1326" w:type="dxa"/>
          <w:trHeight w:val="630"/>
        </w:trPr>
        <w:tc>
          <w:tcPr>
            <w:tcW w:w="426" w:type="dxa"/>
            <w:vMerge w:val="restart"/>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textDirection w:val="btLr"/>
            <w:vAlign w:val="center"/>
            <w:hideMark/>
          </w:tcPr>
          <w:p w14:paraId="7468EA99" w14:textId="77777777" w:rsidR="00BC7AB6" w:rsidRPr="006F6548" w:rsidRDefault="00BC7AB6" w:rsidP="008225F3">
            <w:pPr>
              <w:spacing w:line="240" w:lineRule="auto"/>
              <w:ind w:left="113" w:right="113"/>
              <w:jc w:val="center"/>
              <w:rPr>
                <w:rFonts w:ascii="Times New Roman" w:eastAsia="Times New Roman" w:hAnsi="Times New Roman" w:cs="Times New Roman"/>
                <w:sz w:val="18"/>
                <w:szCs w:val="18"/>
                <w:lang w:eastAsia="fr-FR"/>
              </w:rPr>
            </w:pPr>
            <w:r w:rsidRPr="006F6548">
              <w:rPr>
                <w:rFonts w:ascii="Times New Roman" w:eastAsia="Times New Roman" w:hAnsi="Times New Roman" w:cs="Times New Roman"/>
                <w:b/>
                <w:bCs/>
                <w:color w:val="000000"/>
                <w:sz w:val="18"/>
                <w:szCs w:val="18"/>
                <w:lang w:eastAsia="fr-FR"/>
              </w:rPr>
              <w:t>EMPLOIS STABLES</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7FCDA5A" w14:textId="77777777" w:rsidR="00BC7AB6" w:rsidRPr="006F6548" w:rsidRDefault="00BC7AB6" w:rsidP="008225F3">
            <w:pPr>
              <w:spacing w:line="240" w:lineRule="auto"/>
              <w:jc w:val="center"/>
              <w:rPr>
                <w:rFonts w:ascii="Times New Roman" w:eastAsia="Times New Roman" w:hAnsi="Times New Roman" w:cs="Times New Roman"/>
                <w:sz w:val="18"/>
                <w:szCs w:val="18"/>
                <w:lang w:eastAsia="fr-FR"/>
              </w:rPr>
            </w:pPr>
            <w:r w:rsidRPr="006F6548">
              <w:rPr>
                <w:rFonts w:ascii="Times New Roman" w:eastAsia="Times New Roman" w:hAnsi="Times New Roman" w:cs="Times New Roman"/>
                <w:b/>
                <w:bCs/>
                <w:color w:val="000000"/>
                <w:sz w:val="18"/>
                <w:szCs w:val="18"/>
                <w:lang w:eastAsia="fr-FR"/>
              </w:rPr>
              <w:t>ACTIF IMMOBILISE </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A51A8C1" w14:textId="77777777" w:rsidR="00BC7AB6" w:rsidRPr="006F6548" w:rsidRDefault="00BC7AB6" w:rsidP="008225F3">
            <w:pPr>
              <w:spacing w:line="240" w:lineRule="auto"/>
              <w:jc w:val="center"/>
              <w:rPr>
                <w:rFonts w:ascii="Times New Roman" w:eastAsia="Times New Roman" w:hAnsi="Times New Roman" w:cs="Times New Roman"/>
                <w:sz w:val="18"/>
                <w:szCs w:val="18"/>
                <w:lang w:eastAsia="fr-FR"/>
              </w:rPr>
            </w:pPr>
            <w:r w:rsidRPr="006F6548">
              <w:rPr>
                <w:rFonts w:ascii="Times New Roman" w:eastAsia="Times New Roman" w:hAnsi="Times New Roman" w:cs="Times New Roman"/>
                <w:color w:val="000000"/>
                <w:sz w:val="18"/>
                <w:szCs w:val="18"/>
                <w:lang w:eastAsia="fr-FR"/>
              </w:rPr>
              <w:t>379 032</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C3C9E7" w14:textId="77777777" w:rsidR="00BC7AB6" w:rsidRPr="006F6548" w:rsidRDefault="00BC7AB6" w:rsidP="008225F3">
            <w:pPr>
              <w:spacing w:line="240" w:lineRule="auto"/>
              <w:jc w:val="center"/>
              <w:rPr>
                <w:rFonts w:ascii="Times New Roman" w:eastAsia="Times New Roman" w:hAnsi="Times New Roman" w:cs="Times New Roman"/>
                <w:sz w:val="18"/>
                <w:szCs w:val="18"/>
                <w:lang w:eastAsia="fr-FR"/>
              </w:rPr>
            </w:pPr>
            <w:r w:rsidRPr="006F6548">
              <w:rPr>
                <w:rFonts w:ascii="Times New Roman" w:eastAsia="Times New Roman" w:hAnsi="Times New Roman" w:cs="Times New Roman"/>
                <w:color w:val="000000"/>
                <w:sz w:val="18"/>
                <w:szCs w:val="18"/>
                <w:lang w:eastAsia="fr-FR"/>
              </w:rPr>
              <w:t>344 736</w:t>
            </w:r>
          </w:p>
        </w:tc>
        <w:tc>
          <w:tcPr>
            <w:tcW w:w="98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btLr"/>
            <w:vAlign w:val="center"/>
            <w:hideMark/>
          </w:tcPr>
          <w:p w14:paraId="1725A24D" w14:textId="77777777" w:rsidR="00BC7AB6" w:rsidRPr="006F6548" w:rsidRDefault="00BC7AB6" w:rsidP="008225F3">
            <w:pPr>
              <w:spacing w:line="240" w:lineRule="auto"/>
              <w:ind w:left="113" w:right="113"/>
              <w:jc w:val="center"/>
              <w:rPr>
                <w:rFonts w:ascii="Times New Roman" w:eastAsia="Times New Roman" w:hAnsi="Times New Roman" w:cs="Times New Roman"/>
                <w:sz w:val="18"/>
                <w:szCs w:val="18"/>
                <w:lang w:eastAsia="fr-FR"/>
              </w:rPr>
            </w:pPr>
            <w:r w:rsidRPr="006F6548">
              <w:rPr>
                <w:rFonts w:ascii="Times New Roman" w:eastAsia="Times New Roman" w:hAnsi="Times New Roman" w:cs="Times New Roman"/>
                <w:b/>
                <w:bCs/>
                <w:color w:val="000000"/>
                <w:sz w:val="18"/>
                <w:szCs w:val="18"/>
                <w:lang w:eastAsia="fr-FR"/>
              </w:rPr>
              <w:t>RESSOURCES STABLES</w:t>
            </w:r>
          </w:p>
        </w:tc>
        <w:tc>
          <w:tcPr>
            <w:tcW w:w="1854"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9D00F5C" w14:textId="77777777" w:rsidR="00BC7AB6" w:rsidRPr="006F6548" w:rsidRDefault="00BC7AB6" w:rsidP="008225F3">
            <w:pPr>
              <w:spacing w:line="240" w:lineRule="auto"/>
              <w:jc w:val="center"/>
              <w:rPr>
                <w:rFonts w:ascii="Times New Roman" w:eastAsia="Times New Roman" w:hAnsi="Times New Roman" w:cs="Times New Roman"/>
                <w:sz w:val="18"/>
                <w:szCs w:val="18"/>
                <w:lang w:eastAsia="fr-FR"/>
              </w:rPr>
            </w:pPr>
            <w:r w:rsidRPr="006F6548">
              <w:rPr>
                <w:rFonts w:ascii="Times New Roman" w:eastAsia="Times New Roman" w:hAnsi="Times New Roman" w:cs="Times New Roman"/>
                <w:b/>
                <w:bCs/>
                <w:color w:val="000000"/>
                <w:sz w:val="18"/>
                <w:szCs w:val="18"/>
                <w:lang w:eastAsia="fr-FR"/>
              </w:rPr>
              <w:t>CAPITAUX PROPRES</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DE9F66A" w14:textId="77777777" w:rsidR="00BC7AB6" w:rsidRPr="006F6548" w:rsidRDefault="00BC7AB6" w:rsidP="008225F3">
            <w:pPr>
              <w:spacing w:line="240" w:lineRule="auto"/>
              <w:jc w:val="center"/>
              <w:rPr>
                <w:rFonts w:ascii="Times New Roman" w:eastAsia="Times New Roman" w:hAnsi="Times New Roman" w:cs="Times New Roman"/>
                <w:sz w:val="18"/>
                <w:szCs w:val="18"/>
                <w:lang w:eastAsia="fr-FR"/>
              </w:rPr>
            </w:pPr>
            <w:r w:rsidRPr="006F6548">
              <w:rPr>
                <w:rFonts w:ascii="Times New Roman" w:eastAsia="Times New Roman" w:hAnsi="Times New Roman" w:cs="Times New Roman"/>
                <w:color w:val="000000"/>
                <w:sz w:val="18"/>
                <w:szCs w:val="18"/>
                <w:lang w:eastAsia="fr-FR"/>
              </w:rPr>
              <w:t>217 557</w:t>
            </w:r>
          </w:p>
        </w:tc>
        <w:tc>
          <w:tcPr>
            <w:tcW w:w="1134" w:type="dxa"/>
            <w:vMerge w:val="restart"/>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739F30F9" w14:textId="77777777" w:rsidR="00BC7AB6" w:rsidRPr="006F6548" w:rsidRDefault="00BC7AB6" w:rsidP="008225F3">
            <w:pPr>
              <w:spacing w:line="240" w:lineRule="auto"/>
              <w:jc w:val="center"/>
              <w:rPr>
                <w:rFonts w:ascii="Times New Roman" w:eastAsia="Times New Roman" w:hAnsi="Times New Roman" w:cs="Times New Roman"/>
                <w:sz w:val="18"/>
                <w:szCs w:val="18"/>
                <w:lang w:eastAsia="fr-FR"/>
              </w:rPr>
            </w:pPr>
            <w:r w:rsidRPr="006F6548">
              <w:rPr>
                <w:rFonts w:ascii="Times New Roman" w:eastAsia="Times New Roman" w:hAnsi="Times New Roman" w:cs="Times New Roman"/>
                <w:color w:val="000000"/>
                <w:sz w:val="18"/>
                <w:szCs w:val="18"/>
                <w:lang w:eastAsia="fr-FR"/>
              </w:rPr>
              <w:t>198 102</w:t>
            </w:r>
          </w:p>
        </w:tc>
      </w:tr>
      <w:tr w:rsidR="00BC7AB6" w:rsidRPr="00391F2A" w14:paraId="680C1B07" w14:textId="77777777" w:rsidTr="008225F3">
        <w:trPr>
          <w:trHeight w:val="55"/>
        </w:trPr>
        <w:tc>
          <w:tcPr>
            <w:tcW w:w="426" w:type="dxa"/>
            <w:vMerge/>
            <w:tcBorders>
              <w:top w:val="single" w:sz="4" w:space="0" w:color="000000"/>
              <w:left w:val="single" w:sz="8" w:space="0" w:color="000000"/>
              <w:bottom w:val="single" w:sz="4" w:space="0" w:color="000000"/>
              <w:right w:val="single" w:sz="4" w:space="0" w:color="000000"/>
            </w:tcBorders>
            <w:vAlign w:val="center"/>
            <w:hideMark/>
          </w:tcPr>
          <w:p w14:paraId="10ABDCBC"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2C3FE493"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2A30B1CC"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921A325"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p>
        </w:tc>
        <w:tc>
          <w:tcPr>
            <w:tcW w:w="981" w:type="dxa"/>
            <w:vMerge/>
            <w:tcBorders>
              <w:top w:val="single" w:sz="4" w:space="0" w:color="000000"/>
              <w:left w:val="single" w:sz="4" w:space="0" w:color="000000"/>
              <w:bottom w:val="single" w:sz="4" w:space="0" w:color="000000"/>
              <w:right w:val="single" w:sz="4" w:space="0" w:color="000000"/>
            </w:tcBorders>
            <w:vAlign w:val="center"/>
            <w:hideMark/>
          </w:tcPr>
          <w:p w14:paraId="0A7C9996"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p>
        </w:tc>
        <w:tc>
          <w:tcPr>
            <w:tcW w:w="1854" w:type="dxa"/>
            <w:vMerge/>
            <w:tcBorders>
              <w:top w:val="single" w:sz="4" w:space="0" w:color="000000"/>
              <w:left w:val="single" w:sz="4" w:space="0" w:color="000000"/>
              <w:bottom w:val="single" w:sz="4" w:space="0" w:color="000000"/>
              <w:right w:val="single" w:sz="4" w:space="0" w:color="000000"/>
            </w:tcBorders>
            <w:vAlign w:val="center"/>
            <w:hideMark/>
          </w:tcPr>
          <w:p w14:paraId="691CCC7B"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10DD8558"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p>
        </w:tc>
        <w:tc>
          <w:tcPr>
            <w:tcW w:w="1134" w:type="dxa"/>
            <w:vMerge/>
            <w:tcBorders>
              <w:top w:val="single" w:sz="4" w:space="0" w:color="000000"/>
              <w:left w:val="single" w:sz="4" w:space="0" w:color="000000"/>
              <w:bottom w:val="single" w:sz="4" w:space="0" w:color="000000"/>
              <w:right w:val="single" w:sz="8" w:space="0" w:color="000000"/>
            </w:tcBorders>
            <w:vAlign w:val="center"/>
            <w:hideMark/>
          </w:tcPr>
          <w:p w14:paraId="1D5141B6"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p>
        </w:tc>
        <w:tc>
          <w:tcPr>
            <w:tcW w:w="1326" w:type="dxa"/>
            <w:vAlign w:val="center"/>
            <w:hideMark/>
          </w:tcPr>
          <w:p w14:paraId="51529432"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p>
        </w:tc>
      </w:tr>
      <w:tr w:rsidR="00BC7AB6" w:rsidRPr="00391F2A" w14:paraId="6231F4E8" w14:textId="77777777" w:rsidTr="008225F3">
        <w:trPr>
          <w:trHeight w:val="573"/>
        </w:trPr>
        <w:tc>
          <w:tcPr>
            <w:tcW w:w="426" w:type="dxa"/>
            <w:vMerge/>
            <w:tcBorders>
              <w:top w:val="single" w:sz="4" w:space="0" w:color="000000"/>
              <w:left w:val="single" w:sz="8" w:space="0" w:color="000000"/>
              <w:bottom w:val="single" w:sz="4" w:space="0" w:color="000000"/>
              <w:right w:val="single" w:sz="4" w:space="0" w:color="000000"/>
            </w:tcBorders>
            <w:vAlign w:val="center"/>
            <w:hideMark/>
          </w:tcPr>
          <w:p w14:paraId="3375C5B8"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482EE615"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4A3D7CFC"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33F0A2B8"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p>
        </w:tc>
        <w:tc>
          <w:tcPr>
            <w:tcW w:w="981" w:type="dxa"/>
            <w:vMerge/>
            <w:tcBorders>
              <w:top w:val="single" w:sz="4" w:space="0" w:color="000000"/>
              <w:left w:val="single" w:sz="4" w:space="0" w:color="000000"/>
              <w:bottom w:val="single" w:sz="4" w:space="0" w:color="000000"/>
              <w:right w:val="single" w:sz="4" w:space="0" w:color="000000"/>
            </w:tcBorders>
            <w:vAlign w:val="center"/>
            <w:hideMark/>
          </w:tcPr>
          <w:p w14:paraId="319F3826"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p>
        </w:tc>
        <w:tc>
          <w:tcPr>
            <w:tcW w:w="18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439D256" w14:textId="77777777" w:rsidR="00BC7AB6" w:rsidRPr="006F6548" w:rsidRDefault="00BC7AB6" w:rsidP="008225F3">
            <w:pPr>
              <w:spacing w:line="240" w:lineRule="auto"/>
              <w:jc w:val="center"/>
              <w:rPr>
                <w:rFonts w:ascii="Times New Roman" w:eastAsia="Times New Roman" w:hAnsi="Times New Roman" w:cs="Times New Roman"/>
                <w:sz w:val="18"/>
                <w:szCs w:val="18"/>
                <w:lang w:eastAsia="fr-FR"/>
              </w:rPr>
            </w:pPr>
            <w:r w:rsidRPr="006F6548">
              <w:rPr>
                <w:rFonts w:ascii="Times New Roman" w:eastAsia="Times New Roman" w:hAnsi="Times New Roman" w:cs="Times New Roman"/>
                <w:b/>
                <w:bCs/>
                <w:color w:val="000000"/>
                <w:sz w:val="18"/>
                <w:szCs w:val="18"/>
                <w:lang w:eastAsia="fr-FR"/>
              </w:rPr>
              <w:t>AMORTISSEMENTS ET DEPRECIATIONS</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947007C" w14:textId="77777777" w:rsidR="00BC7AB6" w:rsidRPr="006F6548" w:rsidRDefault="00BC7AB6" w:rsidP="008225F3">
            <w:pPr>
              <w:spacing w:line="240" w:lineRule="auto"/>
              <w:jc w:val="center"/>
              <w:rPr>
                <w:rFonts w:ascii="Times New Roman" w:eastAsia="Times New Roman" w:hAnsi="Times New Roman" w:cs="Times New Roman"/>
                <w:sz w:val="18"/>
                <w:szCs w:val="18"/>
                <w:lang w:eastAsia="fr-FR"/>
              </w:rPr>
            </w:pPr>
            <w:r w:rsidRPr="006F6548">
              <w:rPr>
                <w:rFonts w:ascii="Times New Roman" w:eastAsia="Times New Roman" w:hAnsi="Times New Roman" w:cs="Times New Roman"/>
                <w:color w:val="000000"/>
                <w:sz w:val="18"/>
                <w:szCs w:val="18"/>
                <w:lang w:eastAsia="fr-FR"/>
              </w:rPr>
              <w:t>57 503</w:t>
            </w:r>
          </w:p>
        </w:tc>
        <w:tc>
          <w:tcPr>
            <w:tcW w:w="1134"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33EA8DAF" w14:textId="77777777" w:rsidR="00BC7AB6" w:rsidRPr="006F6548" w:rsidRDefault="00BC7AB6" w:rsidP="008225F3">
            <w:pPr>
              <w:spacing w:line="240" w:lineRule="auto"/>
              <w:jc w:val="center"/>
              <w:rPr>
                <w:rFonts w:ascii="Times New Roman" w:eastAsia="Times New Roman" w:hAnsi="Times New Roman" w:cs="Times New Roman"/>
                <w:sz w:val="18"/>
                <w:szCs w:val="18"/>
                <w:lang w:eastAsia="fr-FR"/>
              </w:rPr>
            </w:pPr>
            <w:r w:rsidRPr="006F6548">
              <w:rPr>
                <w:rFonts w:ascii="Times New Roman" w:eastAsia="Times New Roman" w:hAnsi="Times New Roman" w:cs="Times New Roman"/>
                <w:color w:val="000000"/>
                <w:sz w:val="18"/>
                <w:szCs w:val="18"/>
                <w:lang w:eastAsia="fr-FR"/>
              </w:rPr>
              <w:t>41 908</w:t>
            </w:r>
          </w:p>
        </w:tc>
        <w:tc>
          <w:tcPr>
            <w:tcW w:w="1326" w:type="dxa"/>
            <w:vAlign w:val="center"/>
            <w:hideMark/>
          </w:tcPr>
          <w:p w14:paraId="484A3722"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p>
        </w:tc>
      </w:tr>
      <w:tr w:rsidR="00BC7AB6" w:rsidRPr="00391F2A" w14:paraId="2909A650" w14:textId="77777777" w:rsidTr="008225F3">
        <w:trPr>
          <w:trHeight w:val="643"/>
        </w:trPr>
        <w:tc>
          <w:tcPr>
            <w:tcW w:w="426" w:type="dxa"/>
            <w:vMerge/>
            <w:tcBorders>
              <w:top w:val="single" w:sz="4" w:space="0" w:color="000000"/>
              <w:left w:val="single" w:sz="8" w:space="0" w:color="000000"/>
              <w:bottom w:val="single" w:sz="4" w:space="0" w:color="000000"/>
              <w:right w:val="single" w:sz="4" w:space="0" w:color="000000"/>
            </w:tcBorders>
            <w:vAlign w:val="center"/>
            <w:hideMark/>
          </w:tcPr>
          <w:p w14:paraId="318D5527"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6089016"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618C6A71"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2DC51B5"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p>
        </w:tc>
        <w:tc>
          <w:tcPr>
            <w:tcW w:w="981" w:type="dxa"/>
            <w:vMerge/>
            <w:tcBorders>
              <w:top w:val="single" w:sz="4" w:space="0" w:color="000000"/>
              <w:left w:val="single" w:sz="4" w:space="0" w:color="000000"/>
              <w:bottom w:val="single" w:sz="4" w:space="0" w:color="000000"/>
              <w:right w:val="single" w:sz="4" w:space="0" w:color="000000"/>
            </w:tcBorders>
            <w:vAlign w:val="center"/>
            <w:hideMark/>
          </w:tcPr>
          <w:p w14:paraId="393772BB"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p>
        </w:tc>
        <w:tc>
          <w:tcPr>
            <w:tcW w:w="18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F3951F1"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r w:rsidRPr="006F6548">
              <w:rPr>
                <w:rFonts w:ascii="Times New Roman" w:eastAsia="Times New Roman" w:hAnsi="Times New Roman" w:cs="Times New Roman"/>
                <w:b/>
                <w:bCs/>
                <w:color w:val="000000"/>
                <w:sz w:val="18"/>
                <w:szCs w:val="18"/>
                <w:lang w:eastAsia="fr-FR"/>
              </w:rPr>
              <w:t>DETTES FINANCIERES</w:t>
            </w:r>
            <w:r w:rsidRPr="00391F2A">
              <w:rPr>
                <w:rFonts w:ascii="Times New Roman" w:eastAsia="Times New Roman" w:hAnsi="Times New Roman" w:cs="Times New Roman"/>
                <w:b/>
                <w:bCs/>
                <w:color w:val="000000"/>
                <w:sz w:val="18"/>
                <w:szCs w:val="18"/>
                <w:lang w:eastAsia="fr-FR"/>
              </w:rPr>
              <w:t xml:space="preserve"> LONG TERME</w:t>
            </w:r>
            <w:r w:rsidRPr="006F6548">
              <w:rPr>
                <w:rFonts w:ascii="Times New Roman" w:eastAsia="Times New Roman" w:hAnsi="Times New Roman" w:cs="Times New Roman"/>
                <w:b/>
                <w:bCs/>
                <w:color w:val="000000"/>
                <w:sz w:val="18"/>
                <w:szCs w:val="18"/>
                <w:lang w:eastAsia="fr-FR"/>
              </w:rPr>
              <w:t xml:space="preserve">   </w:t>
            </w:r>
            <w:r w:rsidRPr="006F6548">
              <w:rPr>
                <w:rFonts w:ascii="Times New Roman" w:eastAsia="Times New Roman" w:hAnsi="Times New Roman" w:cs="Times New Roman"/>
                <w:color w:val="000000"/>
                <w:sz w:val="18"/>
                <w:szCs w:val="18"/>
                <w:lang w:eastAsia="fr-FR"/>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095481" w14:textId="77777777" w:rsidR="00BC7AB6" w:rsidRPr="006F6548" w:rsidRDefault="00BC7AB6" w:rsidP="008225F3">
            <w:pPr>
              <w:spacing w:line="240" w:lineRule="auto"/>
              <w:jc w:val="center"/>
              <w:rPr>
                <w:rFonts w:ascii="Times New Roman" w:eastAsia="Times New Roman" w:hAnsi="Times New Roman" w:cs="Times New Roman"/>
                <w:sz w:val="18"/>
                <w:szCs w:val="18"/>
                <w:lang w:eastAsia="fr-FR"/>
              </w:rPr>
            </w:pPr>
            <w:r w:rsidRPr="006F6548">
              <w:rPr>
                <w:rFonts w:ascii="Times New Roman" w:eastAsia="Times New Roman" w:hAnsi="Times New Roman" w:cs="Times New Roman"/>
                <w:color w:val="000000"/>
                <w:sz w:val="18"/>
                <w:szCs w:val="18"/>
                <w:lang w:eastAsia="fr-FR"/>
              </w:rPr>
              <w:t>104 208</w:t>
            </w:r>
          </w:p>
        </w:tc>
        <w:tc>
          <w:tcPr>
            <w:tcW w:w="1134"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01FBBD6C" w14:textId="77777777" w:rsidR="00BC7AB6" w:rsidRPr="006F6548" w:rsidRDefault="00BC7AB6" w:rsidP="008225F3">
            <w:pPr>
              <w:spacing w:line="240" w:lineRule="auto"/>
              <w:jc w:val="center"/>
              <w:rPr>
                <w:rFonts w:ascii="Times New Roman" w:eastAsia="Times New Roman" w:hAnsi="Times New Roman" w:cs="Times New Roman"/>
                <w:sz w:val="18"/>
                <w:szCs w:val="18"/>
                <w:lang w:eastAsia="fr-FR"/>
              </w:rPr>
            </w:pPr>
            <w:r w:rsidRPr="006F6548">
              <w:rPr>
                <w:rFonts w:ascii="Times New Roman" w:eastAsia="Times New Roman" w:hAnsi="Times New Roman" w:cs="Times New Roman"/>
                <w:color w:val="000000"/>
                <w:sz w:val="18"/>
                <w:szCs w:val="18"/>
                <w:lang w:eastAsia="fr-FR"/>
              </w:rPr>
              <w:t>148 361</w:t>
            </w:r>
          </w:p>
        </w:tc>
        <w:tc>
          <w:tcPr>
            <w:tcW w:w="1326" w:type="dxa"/>
            <w:vAlign w:val="center"/>
            <w:hideMark/>
          </w:tcPr>
          <w:p w14:paraId="319E82B8"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p>
        </w:tc>
      </w:tr>
      <w:tr w:rsidR="00BC7AB6" w:rsidRPr="00391F2A" w14:paraId="0C8484C1" w14:textId="77777777" w:rsidTr="008225F3">
        <w:trPr>
          <w:trHeight w:val="387"/>
        </w:trPr>
        <w:tc>
          <w:tcPr>
            <w:tcW w:w="426" w:type="dxa"/>
            <w:vMerge/>
            <w:tcBorders>
              <w:top w:val="single" w:sz="4" w:space="0" w:color="000000"/>
              <w:left w:val="single" w:sz="8" w:space="0" w:color="000000"/>
              <w:bottom w:val="single" w:sz="4" w:space="0" w:color="000000"/>
              <w:right w:val="single" w:sz="4" w:space="0" w:color="000000"/>
            </w:tcBorders>
            <w:vAlign w:val="center"/>
            <w:hideMark/>
          </w:tcPr>
          <w:p w14:paraId="723E10E5"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21B061E" w14:textId="77777777" w:rsidR="00BC7AB6" w:rsidRPr="006F6548" w:rsidRDefault="00BC7AB6" w:rsidP="008225F3">
            <w:pPr>
              <w:spacing w:line="240" w:lineRule="auto"/>
              <w:jc w:val="center"/>
              <w:rPr>
                <w:rFonts w:ascii="Times New Roman" w:eastAsia="Times New Roman" w:hAnsi="Times New Roman" w:cs="Times New Roman"/>
                <w:sz w:val="18"/>
                <w:szCs w:val="18"/>
                <w:lang w:eastAsia="fr-FR"/>
              </w:rPr>
            </w:pPr>
            <w:r w:rsidRPr="006F6548">
              <w:rPr>
                <w:rFonts w:ascii="Times New Roman" w:eastAsia="Times New Roman" w:hAnsi="Times New Roman" w:cs="Times New Roman"/>
                <w:b/>
                <w:bCs/>
                <w:color w:val="000000"/>
                <w:sz w:val="18"/>
                <w:szCs w:val="18"/>
                <w:lang w:eastAsia="fr-FR"/>
              </w:rPr>
              <w:t>TOTAL</w:t>
            </w:r>
          </w:p>
        </w:tc>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1C6A083" w14:textId="77777777" w:rsidR="00BC7AB6" w:rsidRPr="006F6548" w:rsidRDefault="00BC7AB6" w:rsidP="008225F3">
            <w:pPr>
              <w:spacing w:line="240" w:lineRule="auto"/>
              <w:jc w:val="center"/>
              <w:rPr>
                <w:rFonts w:ascii="Times New Roman" w:eastAsia="Times New Roman" w:hAnsi="Times New Roman" w:cs="Times New Roman"/>
                <w:sz w:val="18"/>
                <w:szCs w:val="18"/>
                <w:lang w:eastAsia="fr-FR"/>
              </w:rPr>
            </w:pPr>
            <w:r w:rsidRPr="006F6548">
              <w:rPr>
                <w:rFonts w:ascii="Times New Roman" w:eastAsia="Times New Roman" w:hAnsi="Times New Roman" w:cs="Times New Roman"/>
                <w:color w:val="000000"/>
                <w:sz w:val="18"/>
                <w:szCs w:val="18"/>
                <w:lang w:eastAsia="fr-FR"/>
              </w:rPr>
              <w:t>379 032</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C08A5D7" w14:textId="77777777" w:rsidR="00BC7AB6" w:rsidRPr="006F6548" w:rsidRDefault="00BC7AB6" w:rsidP="008225F3">
            <w:pPr>
              <w:spacing w:line="240" w:lineRule="auto"/>
              <w:jc w:val="center"/>
              <w:rPr>
                <w:rFonts w:ascii="Times New Roman" w:eastAsia="Times New Roman" w:hAnsi="Times New Roman" w:cs="Times New Roman"/>
                <w:sz w:val="18"/>
                <w:szCs w:val="18"/>
                <w:lang w:eastAsia="fr-FR"/>
              </w:rPr>
            </w:pPr>
            <w:r w:rsidRPr="006F6548">
              <w:rPr>
                <w:rFonts w:ascii="Times New Roman" w:eastAsia="Times New Roman" w:hAnsi="Times New Roman" w:cs="Times New Roman"/>
                <w:color w:val="000000"/>
                <w:sz w:val="18"/>
                <w:szCs w:val="18"/>
                <w:lang w:eastAsia="fr-FR"/>
              </w:rPr>
              <w:t>344 736</w:t>
            </w:r>
          </w:p>
        </w:tc>
        <w:tc>
          <w:tcPr>
            <w:tcW w:w="981" w:type="dxa"/>
            <w:vMerge/>
            <w:tcBorders>
              <w:top w:val="single" w:sz="4" w:space="0" w:color="000000"/>
              <w:left w:val="single" w:sz="4" w:space="0" w:color="000000"/>
              <w:bottom w:val="single" w:sz="4" w:space="0" w:color="000000"/>
              <w:right w:val="single" w:sz="4" w:space="0" w:color="000000"/>
            </w:tcBorders>
            <w:vAlign w:val="center"/>
            <w:hideMark/>
          </w:tcPr>
          <w:p w14:paraId="22CF2ACF"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p>
        </w:tc>
        <w:tc>
          <w:tcPr>
            <w:tcW w:w="18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0AA0ADD" w14:textId="77777777" w:rsidR="00BC7AB6" w:rsidRPr="006F6548" w:rsidRDefault="00BC7AB6" w:rsidP="008225F3">
            <w:pPr>
              <w:spacing w:line="240" w:lineRule="auto"/>
              <w:jc w:val="center"/>
              <w:rPr>
                <w:rFonts w:ascii="Times New Roman" w:eastAsia="Times New Roman" w:hAnsi="Times New Roman" w:cs="Times New Roman"/>
                <w:sz w:val="18"/>
                <w:szCs w:val="18"/>
                <w:lang w:eastAsia="fr-FR"/>
              </w:rPr>
            </w:pPr>
            <w:r w:rsidRPr="006F6548">
              <w:rPr>
                <w:rFonts w:ascii="Times New Roman" w:eastAsia="Times New Roman" w:hAnsi="Times New Roman" w:cs="Times New Roman"/>
                <w:b/>
                <w:bCs/>
                <w:color w:val="000000"/>
                <w:sz w:val="18"/>
                <w:szCs w:val="18"/>
                <w:lang w:eastAsia="fr-FR"/>
              </w:rPr>
              <w:t>TOTAL</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66F7497" w14:textId="77777777" w:rsidR="00BC7AB6" w:rsidRPr="006F6548" w:rsidRDefault="00BC7AB6" w:rsidP="008225F3">
            <w:pPr>
              <w:spacing w:line="240" w:lineRule="auto"/>
              <w:jc w:val="center"/>
              <w:rPr>
                <w:rFonts w:ascii="Times New Roman" w:eastAsia="Times New Roman" w:hAnsi="Times New Roman" w:cs="Times New Roman"/>
                <w:sz w:val="18"/>
                <w:szCs w:val="18"/>
                <w:lang w:eastAsia="fr-FR"/>
              </w:rPr>
            </w:pPr>
            <w:r w:rsidRPr="006F6548">
              <w:rPr>
                <w:rFonts w:ascii="Times New Roman" w:eastAsia="Times New Roman" w:hAnsi="Times New Roman" w:cs="Times New Roman"/>
                <w:color w:val="000000"/>
                <w:sz w:val="18"/>
                <w:szCs w:val="18"/>
                <w:lang w:eastAsia="fr-FR"/>
              </w:rPr>
              <w:t>379 268</w:t>
            </w:r>
          </w:p>
        </w:tc>
        <w:tc>
          <w:tcPr>
            <w:tcW w:w="1134"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4CD87017" w14:textId="77777777" w:rsidR="00BC7AB6" w:rsidRPr="006F6548" w:rsidRDefault="00BC7AB6" w:rsidP="008225F3">
            <w:pPr>
              <w:spacing w:line="240" w:lineRule="auto"/>
              <w:jc w:val="center"/>
              <w:rPr>
                <w:rFonts w:ascii="Times New Roman" w:eastAsia="Times New Roman" w:hAnsi="Times New Roman" w:cs="Times New Roman"/>
                <w:sz w:val="18"/>
                <w:szCs w:val="18"/>
                <w:lang w:eastAsia="fr-FR"/>
              </w:rPr>
            </w:pPr>
            <w:r w:rsidRPr="006F6548">
              <w:rPr>
                <w:rFonts w:ascii="Times New Roman" w:eastAsia="Times New Roman" w:hAnsi="Times New Roman" w:cs="Times New Roman"/>
                <w:color w:val="000000"/>
                <w:sz w:val="18"/>
                <w:szCs w:val="18"/>
                <w:lang w:eastAsia="fr-FR"/>
              </w:rPr>
              <w:t>388 371</w:t>
            </w:r>
          </w:p>
        </w:tc>
        <w:tc>
          <w:tcPr>
            <w:tcW w:w="1326" w:type="dxa"/>
            <w:vAlign w:val="center"/>
            <w:hideMark/>
          </w:tcPr>
          <w:p w14:paraId="26510048"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p>
        </w:tc>
      </w:tr>
      <w:tr w:rsidR="00BC7AB6" w:rsidRPr="00391F2A" w14:paraId="02B06CAF" w14:textId="77777777" w:rsidTr="008225F3">
        <w:trPr>
          <w:trHeight w:val="630"/>
        </w:trPr>
        <w:tc>
          <w:tcPr>
            <w:tcW w:w="426"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52E5953D" w14:textId="77777777" w:rsidR="00BC7AB6" w:rsidRPr="006F6548" w:rsidRDefault="00BC7AB6" w:rsidP="008225F3">
            <w:pPr>
              <w:spacing w:line="240" w:lineRule="auto"/>
              <w:jc w:val="center"/>
              <w:rPr>
                <w:rFonts w:ascii="Times New Roman" w:eastAsia="Times New Roman" w:hAnsi="Times New Roman" w:cs="Times New Roman"/>
                <w:sz w:val="18"/>
                <w:szCs w:val="18"/>
                <w:lang w:eastAsia="fr-FR"/>
              </w:rPr>
            </w:pPr>
            <w:r w:rsidRPr="006F6548">
              <w:rPr>
                <w:rFonts w:ascii="Times New Roman" w:eastAsia="Times New Roman" w:hAnsi="Times New Roman" w:cs="Times New Roman"/>
                <w:color w:val="000000"/>
                <w:sz w:val="18"/>
                <w:szCs w:val="18"/>
                <w:lang w:eastAsia="fr-FR"/>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C9B16AF" w14:textId="77777777" w:rsidR="00BC7AB6" w:rsidRPr="006F6548" w:rsidRDefault="00BC7AB6" w:rsidP="008225F3">
            <w:pPr>
              <w:spacing w:line="240" w:lineRule="auto"/>
              <w:jc w:val="center"/>
              <w:rPr>
                <w:rFonts w:ascii="Times New Roman" w:eastAsia="Times New Roman" w:hAnsi="Times New Roman" w:cs="Times New Roman"/>
                <w:sz w:val="18"/>
                <w:szCs w:val="18"/>
                <w:lang w:eastAsia="fr-FR"/>
              </w:rPr>
            </w:pPr>
            <w:r w:rsidRPr="006F6548">
              <w:rPr>
                <w:rFonts w:ascii="Times New Roman" w:eastAsia="Times New Roman" w:hAnsi="Times New Roman" w:cs="Times New Roman"/>
                <w:b/>
                <w:bCs/>
                <w:color w:val="000000"/>
                <w:sz w:val="18"/>
                <w:szCs w:val="18"/>
                <w:lang w:eastAsia="fr-FR"/>
              </w:rPr>
              <w:t>ACTIF CIRCULANT</w:t>
            </w:r>
          </w:p>
        </w:tc>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4C20306" w14:textId="77777777" w:rsidR="00BC7AB6" w:rsidRPr="006F6548" w:rsidRDefault="00BC7AB6" w:rsidP="008225F3">
            <w:pPr>
              <w:spacing w:line="240" w:lineRule="auto"/>
              <w:jc w:val="center"/>
              <w:rPr>
                <w:rFonts w:ascii="Times New Roman" w:eastAsia="Times New Roman" w:hAnsi="Times New Roman" w:cs="Times New Roman"/>
                <w:sz w:val="18"/>
                <w:szCs w:val="18"/>
                <w:lang w:eastAsia="fr-FR"/>
              </w:rPr>
            </w:pPr>
            <w:r w:rsidRPr="006F6548">
              <w:rPr>
                <w:rFonts w:ascii="Times New Roman" w:eastAsia="Times New Roman" w:hAnsi="Times New Roman" w:cs="Times New Roman"/>
                <w:color w:val="000000"/>
                <w:sz w:val="18"/>
                <w:szCs w:val="18"/>
                <w:lang w:eastAsia="fr-FR"/>
              </w:rPr>
              <w:t>65 309</w:t>
            </w:r>
          </w:p>
        </w:tc>
        <w:tc>
          <w:tcPr>
            <w:tcW w:w="992"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51FAFA02" w14:textId="77777777" w:rsidR="00BC7AB6" w:rsidRPr="006F6548" w:rsidRDefault="00BC7AB6" w:rsidP="008225F3">
            <w:pPr>
              <w:spacing w:line="240" w:lineRule="auto"/>
              <w:jc w:val="center"/>
              <w:rPr>
                <w:rFonts w:ascii="Times New Roman" w:eastAsia="Times New Roman" w:hAnsi="Times New Roman" w:cs="Times New Roman"/>
                <w:sz w:val="18"/>
                <w:szCs w:val="18"/>
                <w:lang w:eastAsia="fr-FR"/>
              </w:rPr>
            </w:pPr>
            <w:r w:rsidRPr="006F6548">
              <w:rPr>
                <w:rFonts w:ascii="Times New Roman" w:eastAsia="Times New Roman" w:hAnsi="Times New Roman" w:cs="Times New Roman"/>
                <w:color w:val="000000"/>
                <w:sz w:val="18"/>
                <w:szCs w:val="18"/>
                <w:lang w:eastAsia="fr-FR"/>
              </w:rPr>
              <w:t>72 486</w:t>
            </w:r>
          </w:p>
        </w:tc>
        <w:tc>
          <w:tcPr>
            <w:tcW w:w="2835" w:type="dxa"/>
            <w:gridSpan w:val="2"/>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vAlign w:val="center"/>
            <w:hideMark/>
          </w:tcPr>
          <w:p w14:paraId="2456103F" w14:textId="77777777" w:rsidR="00BC7AB6" w:rsidRPr="006F6548" w:rsidRDefault="00BC7AB6" w:rsidP="008225F3">
            <w:pPr>
              <w:spacing w:line="240" w:lineRule="auto"/>
              <w:jc w:val="center"/>
              <w:rPr>
                <w:rFonts w:ascii="Times New Roman" w:eastAsia="Times New Roman" w:hAnsi="Times New Roman" w:cs="Times New Roman"/>
                <w:sz w:val="18"/>
                <w:szCs w:val="18"/>
                <w:lang w:eastAsia="fr-FR"/>
              </w:rPr>
            </w:pPr>
            <w:r>
              <w:rPr>
                <w:rFonts w:ascii="Times New Roman" w:eastAsia="Times New Roman" w:hAnsi="Times New Roman" w:cs="Times New Roman"/>
                <w:b/>
                <w:bCs/>
                <w:color w:val="000000"/>
                <w:sz w:val="18"/>
                <w:szCs w:val="18"/>
                <w:lang w:eastAsia="fr-FR"/>
              </w:rPr>
              <w:t>PASSIF CIRCULANT</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4B9FB7C" w14:textId="77777777" w:rsidR="00BC7AB6" w:rsidRPr="006F6548" w:rsidRDefault="00BC7AB6" w:rsidP="008225F3">
            <w:pPr>
              <w:spacing w:line="240" w:lineRule="auto"/>
              <w:jc w:val="center"/>
              <w:rPr>
                <w:rFonts w:ascii="Times New Roman" w:eastAsia="Times New Roman" w:hAnsi="Times New Roman" w:cs="Times New Roman"/>
                <w:sz w:val="18"/>
                <w:szCs w:val="18"/>
                <w:lang w:eastAsia="fr-FR"/>
              </w:rPr>
            </w:pPr>
            <w:r w:rsidRPr="006F6548">
              <w:rPr>
                <w:rFonts w:ascii="Times New Roman" w:eastAsia="Times New Roman" w:hAnsi="Times New Roman" w:cs="Times New Roman"/>
                <w:color w:val="000000"/>
                <w:sz w:val="18"/>
                <w:szCs w:val="18"/>
                <w:lang w:eastAsia="fr-FR"/>
              </w:rPr>
              <w:t>109 16</w:t>
            </w:r>
            <w:r>
              <w:rPr>
                <w:rFonts w:ascii="Times New Roman" w:eastAsia="Times New Roman" w:hAnsi="Times New Roman" w:cs="Times New Roman"/>
                <w:color w:val="000000"/>
                <w:sz w:val="18"/>
                <w:szCs w:val="18"/>
                <w:lang w:eastAsia="fr-FR"/>
              </w:rPr>
              <w:t>3</w:t>
            </w:r>
          </w:p>
        </w:tc>
        <w:tc>
          <w:tcPr>
            <w:tcW w:w="1134"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3DF1792C" w14:textId="77777777" w:rsidR="00BC7AB6" w:rsidRPr="006F6548" w:rsidRDefault="00BC7AB6" w:rsidP="008225F3">
            <w:pPr>
              <w:spacing w:line="240" w:lineRule="auto"/>
              <w:jc w:val="center"/>
              <w:rPr>
                <w:rFonts w:ascii="Times New Roman" w:eastAsia="Times New Roman" w:hAnsi="Times New Roman" w:cs="Times New Roman"/>
                <w:sz w:val="18"/>
                <w:szCs w:val="18"/>
                <w:lang w:eastAsia="fr-FR"/>
              </w:rPr>
            </w:pPr>
            <w:r w:rsidRPr="006F6548">
              <w:rPr>
                <w:rFonts w:ascii="Times New Roman" w:eastAsia="Times New Roman" w:hAnsi="Times New Roman" w:cs="Times New Roman"/>
                <w:color w:val="000000"/>
                <w:sz w:val="18"/>
                <w:szCs w:val="18"/>
                <w:lang w:eastAsia="fr-FR"/>
              </w:rPr>
              <w:t>85 181</w:t>
            </w:r>
          </w:p>
        </w:tc>
        <w:tc>
          <w:tcPr>
            <w:tcW w:w="1326" w:type="dxa"/>
            <w:vAlign w:val="center"/>
            <w:hideMark/>
          </w:tcPr>
          <w:p w14:paraId="73C25E81"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p>
        </w:tc>
      </w:tr>
      <w:tr w:rsidR="00BC7AB6" w:rsidRPr="00391F2A" w14:paraId="7ADE5548" w14:textId="77777777" w:rsidTr="008225F3">
        <w:trPr>
          <w:trHeight w:val="630"/>
        </w:trPr>
        <w:tc>
          <w:tcPr>
            <w:tcW w:w="426"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vAlign w:val="center"/>
            <w:hideMark/>
          </w:tcPr>
          <w:p w14:paraId="454625C1" w14:textId="77777777" w:rsidR="00BC7AB6" w:rsidRPr="006F6548" w:rsidRDefault="00BC7AB6" w:rsidP="008225F3">
            <w:pPr>
              <w:spacing w:line="240" w:lineRule="auto"/>
              <w:jc w:val="center"/>
              <w:rPr>
                <w:rFonts w:ascii="Times New Roman" w:eastAsia="Times New Roman" w:hAnsi="Times New Roman" w:cs="Times New Roman"/>
                <w:sz w:val="18"/>
                <w:szCs w:val="18"/>
                <w:lang w:eastAsia="fr-FR"/>
              </w:rPr>
            </w:pPr>
            <w:r w:rsidRPr="006F6548">
              <w:rPr>
                <w:rFonts w:ascii="Times New Roman" w:eastAsia="Times New Roman" w:hAnsi="Times New Roman" w:cs="Times New Roman"/>
                <w:color w:val="000000"/>
                <w:sz w:val="18"/>
                <w:szCs w:val="18"/>
                <w:lang w:eastAsia="fr-FR"/>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232F17" w14:textId="77777777" w:rsidR="00BC7AB6" w:rsidRPr="006F6548" w:rsidRDefault="00BC7AB6" w:rsidP="008225F3">
            <w:pPr>
              <w:spacing w:line="240" w:lineRule="auto"/>
              <w:jc w:val="center"/>
              <w:rPr>
                <w:rFonts w:ascii="Times New Roman" w:eastAsia="Times New Roman" w:hAnsi="Times New Roman" w:cs="Times New Roman"/>
                <w:sz w:val="18"/>
                <w:szCs w:val="18"/>
                <w:lang w:eastAsia="fr-FR"/>
              </w:rPr>
            </w:pPr>
            <w:r w:rsidRPr="006F6548">
              <w:rPr>
                <w:rFonts w:ascii="Times New Roman" w:eastAsia="Times New Roman" w:hAnsi="Times New Roman" w:cs="Times New Roman"/>
                <w:b/>
                <w:bCs/>
                <w:color w:val="000000"/>
                <w:sz w:val="18"/>
                <w:szCs w:val="18"/>
                <w:lang w:eastAsia="fr-FR"/>
              </w:rPr>
              <w:t>TRÉSORERIE ACTI</w:t>
            </w:r>
            <w:r>
              <w:rPr>
                <w:rFonts w:ascii="Times New Roman" w:eastAsia="Times New Roman" w:hAnsi="Times New Roman" w:cs="Times New Roman"/>
                <w:b/>
                <w:bCs/>
                <w:color w:val="000000"/>
                <w:sz w:val="18"/>
                <w:szCs w:val="18"/>
                <w:lang w:eastAsia="fr-FR"/>
              </w:rPr>
              <w:t>VE</w:t>
            </w:r>
          </w:p>
        </w:tc>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3D244E4" w14:textId="77777777" w:rsidR="00BC7AB6" w:rsidRPr="006F6548" w:rsidRDefault="00BC7AB6" w:rsidP="008225F3">
            <w:pPr>
              <w:spacing w:line="240" w:lineRule="auto"/>
              <w:jc w:val="center"/>
              <w:rPr>
                <w:rFonts w:ascii="Times New Roman" w:eastAsia="Times New Roman" w:hAnsi="Times New Roman" w:cs="Times New Roman"/>
                <w:sz w:val="18"/>
                <w:szCs w:val="18"/>
                <w:lang w:eastAsia="fr-FR"/>
              </w:rPr>
            </w:pPr>
            <w:r w:rsidRPr="006F6548">
              <w:rPr>
                <w:rFonts w:ascii="Times New Roman" w:eastAsia="Times New Roman" w:hAnsi="Times New Roman" w:cs="Times New Roman"/>
                <w:color w:val="000000"/>
                <w:sz w:val="18"/>
                <w:szCs w:val="18"/>
                <w:lang w:eastAsia="fr-FR"/>
              </w:rPr>
              <w:t>44 090</w:t>
            </w:r>
          </w:p>
        </w:tc>
        <w:tc>
          <w:tcPr>
            <w:tcW w:w="992"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64A9E03A" w14:textId="77777777" w:rsidR="00BC7AB6" w:rsidRPr="006F6548" w:rsidRDefault="00BC7AB6" w:rsidP="008225F3">
            <w:pPr>
              <w:spacing w:line="240" w:lineRule="auto"/>
              <w:jc w:val="center"/>
              <w:rPr>
                <w:rFonts w:ascii="Times New Roman" w:eastAsia="Times New Roman" w:hAnsi="Times New Roman" w:cs="Times New Roman"/>
                <w:sz w:val="18"/>
                <w:szCs w:val="18"/>
                <w:lang w:eastAsia="fr-FR"/>
              </w:rPr>
            </w:pPr>
            <w:r w:rsidRPr="006F6548">
              <w:rPr>
                <w:rFonts w:ascii="Times New Roman" w:eastAsia="Times New Roman" w:hAnsi="Times New Roman" w:cs="Times New Roman"/>
                <w:color w:val="000000"/>
                <w:sz w:val="18"/>
                <w:szCs w:val="18"/>
                <w:lang w:eastAsia="fr-FR"/>
              </w:rPr>
              <w:t>56 551</w:t>
            </w:r>
          </w:p>
        </w:tc>
        <w:tc>
          <w:tcPr>
            <w:tcW w:w="2835" w:type="dxa"/>
            <w:gridSpan w:val="2"/>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vAlign w:val="center"/>
            <w:hideMark/>
          </w:tcPr>
          <w:p w14:paraId="640C0595" w14:textId="77777777" w:rsidR="00BC7AB6" w:rsidRPr="006F6548" w:rsidRDefault="00BC7AB6" w:rsidP="008225F3">
            <w:pPr>
              <w:spacing w:line="240" w:lineRule="auto"/>
              <w:jc w:val="center"/>
              <w:rPr>
                <w:rFonts w:ascii="Times New Roman" w:eastAsia="Times New Roman" w:hAnsi="Times New Roman" w:cs="Times New Roman"/>
                <w:sz w:val="18"/>
                <w:szCs w:val="18"/>
                <w:lang w:eastAsia="fr-FR"/>
              </w:rPr>
            </w:pPr>
            <w:r w:rsidRPr="006F6548">
              <w:rPr>
                <w:rFonts w:ascii="Times New Roman" w:eastAsia="Times New Roman" w:hAnsi="Times New Roman" w:cs="Times New Roman"/>
                <w:b/>
                <w:bCs/>
                <w:color w:val="000000"/>
                <w:sz w:val="18"/>
                <w:szCs w:val="18"/>
                <w:lang w:eastAsia="fr-FR"/>
              </w:rPr>
              <w:t>TRÉSORERIE PASSI</w:t>
            </w:r>
            <w:r>
              <w:rPr>
                <w:rFonts w:ascii="Times New Roman" w:eastAsia="Times New Roman" w:hAnsi="Times New Roman" w:cs="Times New Roman"/>
                <w:b/>
                <w:bCs/>
                <w:color w:val="000000"/>
                <w:sz w:val="18"/>
                <w:szCs w:val="18"/>
                <w:lang w:eastAsia="fr-FR"/>
              </w:rPr>
              <w:t>VE</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3F1047" w14:textId="77777777" w:rsidR="00BC7AB6" w:rsidRPr="006F6548" w:rsidRDefault="00BC7AB6" w:rsidP="008225F3">
            <w:pPr>
              <w:spacing w:line="240" w:lineRule="auto"/>
              <w:jc w:val="center"/>
              <w:rPr>
                <w:rFonts w:ascii="Times New Roman" w:eastAsia="Times New Roman" w:hAnsi="Times New Roman" w:cs="Times New Roman"/>
                <w:sz w:val="18"/>
                <w:szCs w:val="18"/>
                <w:lang w:eastAsia="fr-FR"/>
              </w:rPr>
            </w:pPr>
            <w:r w:rsidRPr="006F6548">
              <w:rPr>
                <w:rFonts w:ascii="Times New Roman" w:eastAsia="Times New Roman" w:hAnsi="Times New Roman" w:cs="Times New Roman"/>
                <w:color w:val="000000"/>
                <w:sz w:val="18"/>
                <w:szCs w:val="18"/>
                <w:lang w:eastAsia="fr-FR"/>
              </w:rPr>
              <w:t>0</w:t>
            </w:r>
          </w:p>
        </w:tc>
        <w:tc>
          <w:tcPr>
            <w:tcW w:w="1134"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5A6043E4" w14:textId="77777777" w:rsidR="00BC7AB6" w:rsidRPr="006F6548" w:rsidRDefault="00BC7AB6" w:rsidP="008225F3">
            <w:pPr>
              <w:spacing w:line="240" w:lineRule="auto"/>
              <w:jc w:val="center"/>
              <w:rPr>
                <w:rFonts w:ascii="Times New Roman" w:eastAsia="Times New Roman" w:hAnsi="Times New Roman" w:cs="Times New Roman"/>
                <w:sz w:val="18"/>
                <w:szCs w:val="18"/>
                <w:lang w:eastAsia="fr-FR"/>
              </w:rPr>
            </w:pPr>
            <w:r w:rsidRPr="006F6548">
              <w:rPr>
                <w:rFonts w:ascii="Times New Roman" w:eastAsia="Times New Roman" w:hAnsi="Times New Roman" w:cs="Times New Roman"/>
                <w:color w:val="000000"/>
                <w:sz w:val="18"/>
                <w:szCs w:val="18"/>
                <w:lang w:eastAsia="fr-FR"/>
              </w:rPr>
              <w:t>221</w:t>
            </w:r>
          </w:p>
        </w:tc>
        <w:tc>
          <w:tcPr>
            <w:tcW w:w="1326" w:type="dxa"/>
            <w:vAlign w:val="center"/>
            <w:hideMark/>
          </w:tcPr>
          <w:p w14:paraId="3A196256"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p>
        </w:tc>
      </w:tr>
      <w:tr w:rsidR="00BC7AB6" w:rsidRPr="00391F2A" w14:paraId="595BE487" w14:textId="77777777" w:rsidTr="008225F3">
        <w:trPr>
          <w:trHeight w:val="540"/>
        </w:trPr>
        <w:tc>
          <w:tcPr>
            <w:tcW w:w="2269" w:type="dxa"/>
            <w:gridSpan w:val="2"/>
            <w:tcBorders>
              <w:top w:val="single" w:sz="4"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E7A9568" w14:textId="77777777" w:rsidR="00BC7AB6" w:rsidRPr="006F6548" w:rsidRDefault="00BC7AB6" w:rsidP="008225F3">
            <w:pPr>
              <w:spacing w:line="240" w:lineRule="auto"/>
              <w:jc w:val="center"/>
              <w:rPr>
                <w:rFonts w:ascii="Times New Roman" w:eastAsia="Times New Roman" w:hAnsi="Times New Roman" w:cs="Times New Roman"/>
                <w:sz w:val="18"/>
                <w:szCs w:val="18"/>
                <w:lang w:eastAsia="fr-FR"/>
              </w:rPr>
            </w:pPr>
            <w:r w:rsidRPr="006F6548">
              <w:rPr>
                <w:rFonts w:ascii="Times New Roman" w:eastAsia="Times New Roman" w:hAnsi="Times New Roman" w:cs="Times New Roman"/>
                <w:b/>
                <w:bCs/>
                <w:color w:val="000000"/>
                <w:sz w:val="18"/>
                <w:szCs w:val="18"/>
                <w:lang w:eastAsia="fr-FR"/>
              </w:rPr>
              <w:t>TOTAL ACTIF</w:t>
            </w:r>
          </w:p>
        </w:tc>
        <w:tc>
          <w:tcPr>
            <w:tcW w:w="851" w:type="dxa"/>
            <w:tcBorders>
              <w:top w:val="single" w:sz="4" w:space="0" w:color="000000"/>
              <w:left w:val="single" w:sz="4" w:space="0" w:color="000000"/>
              <w:bottom w:val="single" w:sz="8" w:space="0" w:color="000000"/>
              <w:right w:val="single" w:sz="4" w:space="0" w:color="000000"/>
            </w:tcBorders>
            <w:tcMar>
              <w:top w:w="0" w:type="dxa"/>
              <w:left w:w="70" w:type="dxa"/>
              <w:bottom w:w="0" w:type="dxa"/>
              <w:right w:w="70" w:type="dxa"/>
            </w:tcMar>
            <w:vAlign w:val="center"/>
            <w:hideMark/>
          </w:tcPr>
          <w:p w14:paraId="7FC28022" w14:textId="77777777" w:rsidR="00BC7AB6" w:rsidRPr="006F6548" w:rsidRDefault="00BC7AB6" w:rsidP="008225F3">
            <w:pPr>
              <w:spacing w:line="240" w:lineRule="auto"/>
              <w:jc w:val="center"/>
              <w:rPr>
                <w:rFonts w:ascii="Times New Roman" w:eastAsia="Times New Roman" w:hAnsi="Times New Roman" w:cs="Times New Roman"/>
                <w:sz w:val="18"/>
                <w:szCs w:val="18"/>
                <w:lang w:eastAsia="fr-FR"/>
              </w:rPr>
            </w:pPr>
            <w:r w:rsidRPr="006F6548">
              <w:rPr>
                <w:rFonts w:ascii="Times New Roman" w:eastAsia="Times New Roman" w:hAnsi="Times New Roman" w:cs="Times New Roman"/>
                <w:b/>
                <w:bCs/>
                <w:color w:val="000000"/>
                <w:sz w:val="18"/>
                <w:szCs w:val="18"/>
                <w:lang w:eastAsia="fr-FR"/>
              </w:rPr>
              <w:t>488 431</w:t>
            </w:r>
          </w:p>
        </w:tc>
        <w:tc>
          <w:tcPr>
            <w:tcW w:w="992" w:type="dxa"/>
            <w:tcBorders>
              <w:top w:val="single" w:sz="4" w:space="0" w:color="000000"/>
              <w:left w:val="single" w:sz="4" w:space="0" w:color="000000"/>
              <w:bottom w:val="single" w:sz="8" w:space="0" w:color="000000"/>
              <w:right w:val="single" w:sz="8" w:space="0" w:color="000000"/>
            </w:tcBorders>
            <w:tcMar>
              <w:top w:w="0" w:type="dxa"/>
              <w:left w:w="70" w:type="dxa"/>
              <w:bottom w:w="0" w:type="dxa"/>
              <w:right w:w="70" w:type="dxa"/>
            </w:tcMar>
            <w:vAlign w:val="center"/>
            <w:hideMark/>
          </w:tcPr>
          <w:p w14:paraId="63BA91E2" w14:textId="77777777" w:rsidR="00BC7AB6" w:rsidRPr="006F6548" w:rsidRDefault="00BC7AB6" w:rsidP="008225F3">
            <w:pPr>
              <w:spacing w:line="240" w:lineRule="auto"/>
              <w:jc w:val="center"/>
              <w:rPr>
                <w:rFonts w:ascii="Times New Roman" w:eastAsia="Times New Roman" w:hAnsi="Times New Roman" w:cs="Times New Roman"/>
                <w:sz w:val="18"/>
                <w:szCs w:val="18"/>
                <w:lang w:eastAsia="fr-FR"/>
              </w:rPr>
            </w:pPr>
            <w:r w:rsidRPr="006F6548">
              <w:rPr>
                <w:rFonts w:ascii="Times New Roman" w:eastAsia="Times New Roman" w:hAnsi="Times New Roman" w:cs="Times New Roman"/>
                <w:b/>
                <w:bCs/>
                <w:color w:val="000000"/>
                <w:sz w:val="18"/>
                <w:szCs w:val="18"/>
                <w:lang w:eastAsia="fr-FR"/>
              </w:rPr>
              <w:t>473 773</w:t>
            </w:r>
          </w:p>
        </w:tc>
        <w:tc>
          <w:tcPr>
            <w:tcW w:w="2835" w:type="dxa"/>
            <w:gridSpan w:val="2"/>
            <w:tcBorders>
              <w:top w:val="single" w:sz="4"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77B7CEC" w14:textId="77777777" w:rsidR="00BC7AB6" w:rsidRPr="006F6548" w:rsidRDefault="00BC7AB6" w:rsidP="008225F3">
            <w:pPr>
              <w:spacing w:line="240" w:lineRule="auto"/>
              <w:jc w:val="center"/>
              <w:rPr>
                <w:rFonts w:ascii="Times New Roman" w:eastAsia="Times New Roman" w:hAnsi="Times New Roman" w:cs="Times New Roman"/>
                <w:sz w:val="18"/>
                <w:szCs w:val="18"/>
                <w:lang w:eastAsia="fr-FR"/>
              </w:rPr>
            </w:pPr>
            <w:r w:rsidRPr="006F6548">
              <w:rPr>
                <w:rFonts w:ascii="Times New Roman" w:eastAsia="Times New Roman" w:hAnsi="Times New Roman" w:cs="Times New Roman"/>
                <w:b/>
                <w:bCs/>
                <w:color w:val="000000"/>
                <w:sz w:val="18"/>
                <w:szCs w:val="18"/>
                <w:lang w:eastAsia="fr-FR"/>
              </w:rPr>
              <w:t>TOTAL PASIF</w:t>
            </w:r>
          </w:p>
        </w:tc>
        <w:tc>
          <w:tcPr>
            <w:tcW w:w="1134" w:type="dxa"/>
            <w:tcBorders>
              <w:top w:val="single" w:sz="4" w:space="0" w:color="000000"/>
              <w:left w:val="single" w:sz="4" w:space="0" w:color="000000"/>
              <w:bottom w:val="single" w:sz="8" w:space="0" w:color="000000"/>
              <w:right w:val="single" w:sz="4" w:space="0" w:color="000000"/>
            </w:tcBorders>
            <w:tcMar>
              <w:top w:w="0" w:type="dxa"/>
              <w:left w:w="70" w:type="dxa"/>
              <w:bottom w:w="0" w:type="dxa"/>
              <w:right w:w="70" w:type="dxa"/>
            </w:tcMar>
            <w:vAlign w:val="center"/>
            <w:hideMark/>
          </w:tcPr>
          <w:p w14:paraId="277419D7" w14:textId="77777777" w:rsidR="00BC7AB6" w:rsidRPr="006F6548" w:rsidRDefault="00BC7AB6" w:rsidP="008225F3">
            <w:pPr>
              <w:spacing w:line="240" w:lineRule="auto"/>
              <w:jc w:val="center"/>
              <w:rPr>
                <w:rFonts w:ascii="Times New Roman" w:eastAsia="Times New Roman" w:hAnsi="Times New Roman" w:cs="Times New Roman"/>
                <w:sz w:val="18"/>
                <w:szCs w:val="18"/>
                <w:lang w:eastAsia="fr-FR"/>
              </w:rPr>
            </w:pPr>
            <w:r w:rsidRPr="006F6548">
              <w:rPr>
                <w:rFonts w:ascii="Times New Roman" w:eastAsia="Times New Roman" w:hAnsi="Times New Roman" w:cs="Times New Roman"/>
                <w:b/>
                <w:bCs/>
                <w:color w:val="000000"/>
                <w:sz w:val="18"/>
                <w:szCs w:val="18"/>
                <w:lang w:eastAsia="fr-FR"/>
              </w:rPr>
              <w:t>488</w:t>
            </w:r>
            <w:r>
              <w:rPr>
                <w:rFonts w:ascii="Times New Roman" w:eastAsia="Times New Roman" w:hAnsi="Times New Roman" w:cs="Times New Roman"/>
                <w:b/>
                <w:bCs/>
                <w:color w:val="000000"/>
                <w:sz w:val="18"/>
                <w:szCs w:val="18"/>
                <w:lang w:eastAsia="fr-FR"/>
              </w:rPr>
              <w:t xml:space="preserve"> </w:t>
            </w:r>
            <w:r w:rsidRPr="006F6548">
              <w:rPr>
                <w:rFonts w:ascii="Times New Roman" w:eastAsia="Times New Roman" w:hAnsi="Times New Roman" w:cs="Times New Roman"/>
                <w:b/>
                <w:bCs/>
                <w:color w:val="000000"/>
                <w:sz w:val="18"/>
                <w:szCs w:val="18"/>
                <w:lang w:eastAsia="fr-FR"/>
              </w:rPr>
              <w:t>43</w:t>
            </w:r>
            <w:r>
              <w:rPr>
                <w:rFonts w:ascii="Times New Roman" w:eastAsia="Times New Roman" w:hAnsi="Times New Roman" w:cs="Times New Roman"/>
                <w:b/>
                <w:bCs/>
                <w:color w:val="000000"/>
                <w:sz w:val="18"/>
                <w:szCs w:val="18"/>
                <w:lang w:eastAsia="fr-FR"/>
              </w:rPr>
              <w:t>1</w:t>
            </w:r>
          </w:p>
        </w:tc>
        <w:tc>
          <w:tcPr>
            <w:tcW w:w="1134" w:type="dxa"/>
            <w:tcBorders>
              <w:top w:val="single" w:sz="4" w:space="0" w:color="000000"/>
              <w:left w:val="single" w:sz="4" w:space="0" w:color="000000"/>
              <w:bottom w:val="single" w:sz="8" w:space="0" w:color="000000"/>
              <w:right w:val="single" w:sz="8" w:space="0" w:color="000000"/>
            </w:tcBorders>
            <w:tcMar>
              <w:top w:w="0" w:type="dxa"/>
              <w:left w:w="70" w:type="dxa"/>
              <w:bottom w:w="0" w:type="dxa"/>
              <w:right w:w="70" w:type="dxa"/>
            </w:tcMar>
            <w:vAlign w:val="center"/>
            <w:hideMark/>
          </w:tcPr>
          <w:p w14:paraId="2C10181C" w14:textId="77777777" w:rsidR="00BC7AB6" w:rsidRPr="006F6548" w:rsidRDefault="00BC7AB6" w:rsidP="008225F3">
            <w:pPr>
              <w:spacing w:line="240" w:lineRule="auto"/>
              <w:jc w:val="center"/>
              <w:rPr>
                <w:rFonts w:ascii="Times New Roman" w:eastAsia="Times New Roman" w:hAnsi="Times New Roman" w:cs="Times New Roman"/>
                <w:sz w:val="18"/>
                <w:szCs w:val="18"/>
                <w:lang w:eastAsia="fr-FR"/>
              </w:rPr>
            </w:pPr>
            <w:r w:rsidRPr="006F6548">
              <w:rPr>
                <w:rFonts w:ascii="Times New Roman" w:eastAsia="Times New Roman" w:hAnsi="Times New Roman" w:cs="Times New Roman"/>
                <w:b/>
                <w:bCs/>
                <w:color w:val="000000"/>
                <w:sz w:val="18"/>
                <w:szCs w:val="18"/>
                <w:lang w:eastAsia="fr-FR"/>
              </w:rPr>
              <w:t>473</w:t>
            </w:r>
            <w:r>
              <w:rPr>
                <w:rFonts w:ascii="Times New Roman" w:eastAsia="Times New Roman" w:hAnsi="Times New Roman" w:cs="Times New Roman"/>
                <w:b/>
                <w:bCs/>
                <w:color w:val="000000"/>
                <w:sz w:val="18"/>
                <w:szCs w:val="18"/>
                <w:lang w:eastAsia="fr-FR"/>
              </w:rPr>
              <w:t xml:space="preserve"> </w:t>
            </w:r>
            <w:r w:rsidRPr="006F6548">
              <w:rPr>
                <w:rFonts w:ascii="Times New Roman" w:eastAsia="Times New Roman" w:hAnsi="Times New Roman" w:cs="Times New Roman"/>
                <w:b/>
                <w:bCs/>
                <w:color w:val="000000"/>
                <w:sz w:val="18"/>
                <w:szCs w:val="18"/>
                <w:lang w:eastAsia="fr-FR"/>
              </w:rPr>
              <w:t>773</w:t>
            </w:r>
          </w:p>
        </w:tc>
        <w:tc>
          <w:tcPr>
            <w:tcW w:w="1326" w:type="dxa"/>
            <w:vAlign w:val="center"/>
            <w:hideMark/>
          </w:tcPr>
          <w:p w14:paraId="0079BD32"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p>
        </w:tc>
      </w:tr>
      <w:tr w:rsidR="00BC7AB6" w:rsidRPr="00391F2A" w14:paraId="10B8F6D8" w14:textId="77777777" w:rsidTr="008225F3">
        <w:trPr>
          <w:trHeight w:val="330"/>
        </w:trPr>
        <w:tc>
          <w:tcPr>
            <w:tcW w:w="426" w:type="dxa"/>
            <w:tcBorders>
              <w:top w:val="single" w:sz="8" w:space="0" w:color="000000"/>
              <w:bottom w:val="single" w:sz="8" w:space="0" w:color="000000"/>
            </w:tcBorders>
            <w:tcMar>
              <w:top w:w="0" w:type="dxa"/>
              <w:left w:w="70" w:type="dxa"/>
              <w:bottom w:w="0" w:type="dxa"/>
              <w:right w:w="70" w:type="dxa"/>
            </w:tcMar>
            <w:vAlign w:val="center"/>
            <w:hideMark/>
          </w:tcPr>
          <w:p w14:paraId="355B062E"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r w:rsidRPr="006F6548">
              <w:rPr>
                <w:rFonts w:ascii="Times New Roman" w:eastAsia="Times New Roman" w:hAnsi="Times New Roman" w:cs="Times New Roman"/>
                <w:color w:val="000000"/>
                <w:sz w:val="18"/>
                <w:szCs w:val="18"/>
                <w:lang w:eastAsia="fr-FR"/>
              </w:rPr>
              <w:t> </w:t>
            </w:r>
          </w:p>
        </w:tc>
        <w:tc>
          <w:tcPr>
            <w:tcW w:w="1843" w:type="dxa"/>
            <w:tcBorders>
              <w:top w:val="single" w:sz="8" w:space="0" w:color="000000"/>
              <w:bottom w:val="single" w:sz="8" w:space="0" w:color="000000"/>
            </w:tcBorders>
            <w:tcMar>
              <w:top w:w="0" w:type="dxa"/>
              <w:left w:w="70" w:type="dxa"/>
              <w:bottom w:w="0" w:type="dxa"/>
              <w:right w:w="70" w:type="dxa"/>
            </w:tcMar>
            <w:vAlign w:val="center"/>
            <w:hideMark/>
          </w:tcPr>
          <w:p w14:paraId="0008F0AD"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r w:rsidRPr="006F6548">
              <w:rPr>
                <w:rFonts w:ascii="Times New Roman" w:eastAsia="Times New Roman" w:hAnsi="Times New Roman" w:cs="Times New Roman"/>
                <w:color w:val="000000"/>
                <w:sz w:val="18"/>
                <w:szCs w:val="18"/>
                <w:lang w:eastAsia="fr-FR"/>
              </w:rPr>
              <w:t> </w:t>
            </w:r>
          </w:p>
        </w:tc>
        <w:tc>
          <w:tcPr>
            <w:tcW w:w="851" w:type="dxa"/>
            <w:tcBorders>
              <w:top w:val="single" w:sz="8" w:space="0" w:color="000000"/>
              <w:bottom w:val="single" w:sz="8" w:space="0" w:color="000000"/>
            </w:tcBorders>
            <w:tcMar>
              <w:top w:w="0" w:type="dxa"/>
              <w:left w:w="70" w:type="dxa"/>
              <w:bottom w:w="0" w:type="dxa"/>
              <w:right w:w="70" w:type="dxa"/>
            </w:tcMar>
            <w:vAlign w:val="center"/>
            <w:hideMark/>
          </w:tcPr>
          <w:p w14:paraId="7205C7C7"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r w:rsidRPr="006F6548">
              <w:rPr>
                <w:rFonts w:ascii="Times New Roman" w:eastAsia="Times New Roman" w:hAnsi="Times New Roman" w:cs="Times New Roman"/>
                <w:color w:val="000000"/>
                <w:sz w:val="18"/>
                <w:szCs w:val="18"/>
                <w:lang w:eastAsia="fr-FR"/>
              </w:rPr>
              <w:t> </w:t>
            </w:r>
          </w:p>
        </w:tc>
        <w:tc>
          <w:tcPr>
            <w:tcW w:w="992" w:type="dxa"/>
            <w:tcBorders>
              <w:top w:val="single" w:sz="8" w:space="0" w:color="000000"/>
              <w:bottom w:val="single" w:sz="8" w:space="0" w:color="000000"/>
            </w:tcBorders>
            <w:tcMar>
              <w:top w:w="0" w:type="dxa"/>
              <w:left w:w="70" w:type="dxa"/>
              <w:bottom w:w="0" w:type="dxa"/>
              <w:right w:w="70" w:type="dxa"/>
            </w:tcMar>
            <w:vAlign w:val="center"/>
            <w:hideMark/>
          </w:tcPr>
          <w:p w14:paraId="62CE2091"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r w:rsidRPr="006F6548">
              <w:rPr>
                <w:rFonts w:ascii="Times New Roman" w:eastAsia="Times New Roman" w:hAnsi="Times New Roman" w:cs="Times New Roman"/>
                <w:color w:val="000000"/>
                <w:sz w:val="18"/>
                <w:szCs w:val="18"/>
                <w:lang w:eastAsia="fr-FR"/>
              </w:rPr>
              <w:t> </w:t>
            </w:r>
          </w:p>
        </w:tc>
        <w:tc>
          <w:tcPr>
            <w:tcW w:w="981" w:type="dxa"/>
            <w:tcBorders>
              <w:top w:val="single" w:sz="8" w:space="0" w:color="000000"/>
              <w:bottom w:val="single" w:sz="8" w:space="0" w:color="000000"/>
            </w:tcBorders>
            <w:tcMar>
              <w:top w:w="0" w:type="dxa"/>
              <w:left w:w="70" w:type="dxa"/>
              <w:bottom w:w="0" w:type="dxa"/>
              <w:right w:w="70" w:type="dxa"/>
            </w:tcMar>
            <w:vAlign w:val="center"/>
            <w:hideMark/>
          </w:tcPr>
          <w:p w14:paraId="18C44B4C"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r w:rsidRPr="006F6548">
              <w:rPr>
                <w:rFonts w:ascii="Times New Roman" w:eastAsia="Times New Roman" w:hAnsi="Times New Roman" w:cs="Times New Roman"/>
                <w:color w:val="000000"/>
                <w:sz w:val="18"/>
                <w:szCs w:val="18"/>
                <w:lang w:eastAsia="fr-FR"/>
              </w:rPr>
              <w:t> </w:t>
            </w:r>
          </w:p>
        </w:tc>
        <w:tc>
          <w:tcPr>
            <w:tcW w:w="1854" w:type="dxa"/>
            <w:tcBorders>
              <w:top w:val="single" w:sz="8" w:space="0" w:color="000000"/>
            </w:tcBorders>
            <w:tcMar>
              <w:top w:w="0" w:type="dxa"/>
              <w:left w:w="70" w:type="dxa"/>
              <w:bottom w:w="0" w:type="dxa"/>
              <w:right w:w="70" w:type="dxa"/>
            </w:tcMar>
            <w:vAlign w:val="center"/>
            <w:hideMark/>
          </w:tcPr>
          <w:p w14:paraId="3D89564F"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r w:rsidRPr="006F6548">
              <w:rPr>
                <w:rFonts w:ascii="Times New Roman" w:eastAsia="Times New Roman" w:hAnsi="Times New Roman" w:cs="Times New Roman"/>
                <w:color w:val="000000"/>
                <w:sz w:val="18"/>
                <w:szCs w:val="18"/>
                <w:lang w:eastAsia="fr-FR"/>
              </w:rPr>
              <w:t> </w:t>
            </w:r>
          </w:p>
        </w:tc>
        <w:tc>
          <w:tcPr>
            <w:tcW w:w="1134" w:type="dxa"/>
            <w:tcBorders>
              <w:top w:val="single" w:sz="8" w:space="0" w:color="000000"/>
            </w:tcBorders>
            <w:tcMar>
              <w:top w:w="0" w:type="dxa"/>
              <w:left w:w="70" w:type="dxa"/>
              <w:bottom w:w="0" w:type="dxa"/>
              <w:right w:w="70" w:type="dxa"/>
            </w:tcMar>
            <w:vAlign w:val="center"/>
            <w:hideMark/>
          </w:tcPr>
          <w:p w14:paraId="58C0FB46"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r w:rsidRPr="006F6548">
              <w:rPr>
                <w:rFonts w:ascii="Times New Roman" w:eastAsia="Times New Roman" w:hAnsi="Times New Roman" w:cs="Times New Roman"/>
                <w:color w:val="000000"/>
                <w:sz w:val="18"/>
                <w:szCs w:val="18"/>
                <w:lang w:eastAsia="fr-FR"/>
              </w:rPr>
              <w:t> </w:t>
            </w:r>
          </w:p>
        </w:tc>
        <w:tc>
          <w:tcPr>
            <w:tcW w:w="1134" w:type="dxa"/>
            <w:tcBorders>
              <w:top w:val="single" w:sz="8" w:space="0" w:color="000000"/>
            </w:tcBorders>
            <w:tcMar>
              <w:top w:w="0" w:type="dxa"/>
              <w:left w:w="70" w:type="dxa"/>
              <w:bottom w:w="0" w:type="dxa"/>
              <w:right w:w="70" w:type="dxa"/>
            </w:tcMar>
            <w:vAlign w:val="center"/>
            <w:hideMark/>
          </w:tcPr>
          <w:p w14:paraId="7E749FD1"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r w:rsidRPr="006F6548">
              <w:rPr>
                <w:rFonts w:ascii="Times New Roman" w:eastAsia="Times New Roman" w:hAnsi="Times New Roman" w:cs="Times New Roman"/>
                <w:color w:val="000000"/>
                <w:sz w:val="18"/>
                <w:szCs w:val="18"/>
                <w:lang w:eastAsia="fr-FR"/>
              </w:rPr>
              <w:t> </w:t>
            </w:r>
          </w:p>
        </w:tc>
        <w:tc>
          <w:tcPr>
            <w:tcW w:w="1326" w:type="dxa"/>
            <w:vAlign w:val="center"/>
            <w:hideMark/>
          </w:tcPr>
          <w:p w14:paraId="5B240AA3"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p>
        </w:tc>
      </w:tr>
      <w:tr w:rsidR="00BC7AB6" w:rsidRPr="00391F2A" w14:paraId="319C5108" w14:textId="77777777" w:rsidTr="008225F3">
        <w:trPr>
          <w:trHeight w:val="315"/>
        </w:trPr>
        <w:tc>
          <w:tcPr>
            <w:tcW w:w="3120" w:type="dxa"/>
            <w:gridSpan w:val="3"/>
            <w:tcBorders>
              <w:top w:val="single" w:sz="8" w:space="0" w:color="000000"/>
              <w:left w:val="single" w:sz="8" w:space="0" w:color="000000"/>
              <w:bottom w:val="single" w:sz="4" w:space="0" w:color="000000"/>
              <w:right w:val="single" w:sz="8" w:space="0" w:color="000000"/>
            </w:tcBorders>
            <w:tcMar>
              <w:top w:w="0" w:type="dxa"/>
              <w:left w:w="70" w:type="dxa"/>
              <w:bottom w:w="0" w:type="dxa"/>
              <w:right w:w="70" w:type="dxa"/>
            </w:tcMar>
            <w:vAlign w:val="center"/>
            <w:hideMark/>
          </w:tcPr>
          <w:p w14:paraId="22E277F7" w14:textId="77777777" w:rsidR="00BC7AB6" w:rsidRPr="006F6548" w:rsidRDefault="00BC7AB6" w:rsidP="008225F3">
            <w:pPr>
              <w:spacing w:line="240" w:lineRule="auto"/>
              <w:jc w:val="center"/>
              <w:rPr>
                <w:rFonts w:ascii="Times New Roman" w:eastAsia="Times New Roman" w:hAnsi="Times New Roman" w:cs="Times New Roman"/>
                <w:sz w:val="18"/>
                <w:szCs w:val="18"/>
                <w:lang w:eastAsia="fr-FR"/>
              </w:rPr>
            </w:pPr>
            <w:r w:rsidRPr="006F6548">
              <w:rPr>
                <w:rFonts w:ascii="Times New Roman" w:eastAsia="Times New Roman" w:hAnsi="Times New Roman" w:cs="Times New Roman"/>
                <w:color w:val="000000"/>
                <w:sz w:val="18"/>
                <w:szCs w:val="18"/>
                <w:lang w:eastAsia="fr-FR"/>
              </w:rPr>
              <w:t> </w:t>
            </w:r>
          </w:p>
        </w:tc>
        <w:tc>
          <w:tcPr>
            <w:tcW w:w="992"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520FABF" w14:textId="77777777" w:rsidR="00BC7AB6" w:rsidRPr="006F6548" w:rsidRDefault="00BC7AB6" w:rsidP="008225F3">
            <w:pPr>
              <w:spacing w:line="240" w:lineRule="auto"/>
              <w:jc w:val="right"/>
              <w:rPr>
                <w:rFonts w:ascii="Times New Roman" w:eastAsia="Times New Roman" w:hAnsi="Times New Roman" w:cs="Times New Roman"/>
                <w:sz w:val="18"/>
                <w:szCs w:val="18"/>
                <w:lang w:eastAsia="fr-FR"/>
              </w:rPr>
            </w:pPr>
            <w:r w:rsidRPr="006F6548">
              <w:rPr>
                <w:rFonts w:ascii="Times New Roman" w:eastAsia="Times New Roman" w:hAnsi="Times New Roman" w:cs="Times New Roman"/>
                <w:b/>
                <w:bCs/>
                <w:color w:val="000000"/>
                <w:sz w:val="18"/>
                <w:szCs w:val="18"/>
                <w:lang w:eastAsia="fr-FR"/>
              </w:rPr>
              <w:t>2021</w:t>
            </w:r>
          </w:p>
        </w:tc>
        <w:tc>
          <w:tcPr>
            <w:tcW w:w="981" w:type="dxa"/>
            <w:tcBorders>
              <w:top w:val="single" w:sz="8"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3D405E2F" w14:textId="77777777" w:rsidR="00BC7AB6" w:rsidRPr="006F6548" w:rsidRDefault="00BC7AB6" w:rsidP="008225F3">
            <w:pPr>
              <w:spacing w:line="240" w:lineRule="auto"/>
              <w:jc w:val="right"/>
              <w:rPr>
                <w:rFonts w:ascii="Times New Roman" w:eastAsia="Times New Roman" w:hAnsi="Times New Roman" w:cs="Times New Roman"/>
                <w:sz w:val="18"/>
                <w:szCs w:val="18"/>
                <w:lang w:eastAsia="fr-FR"/>
              </w:rPr>
            </w:pPr>
            <w:r w:rsidRPr="006F6548">
              <w:rPr>
                <w:rFonts w:ascii="Times New Roman" w:eastAsia="Times New Roman" w:hAnsi="Times New Roman" w:cs="Times New Roman"/>
                <w:b/>
                <w:bCs/>
                <w:color w:val="000000"/>
                <w:sz w:val="18"/>
                <w:szCs w:val="18"/>
                <w:lang w:eastAsia="fr-FR"/>
              </w:rPr>
              <w:t>2020</w:t>
            </w:r>
          </w:p>
        </w:tc>
        <w:tc>
          <w:tcPr>
            <w:tcW w:w="1854" w:type="dxa"/>
            <w:tcBorders>
              <w:left w:val="single" w:sz="8" w:space="0" w:color="000000"/>
            </w:tcBorders>
            <w:tcMar>
              <w:top w:w="0" w:type="dxa"/>
              <w:left w:w="70" w:type="dxa"/>
              <w:bottom w:w="0" w:type="dxa"/>
              <w:right w:w="70" w:type="dxa"/>
            </w:tcMar>
            <w:vAlign w:val="center"/>
            <w:hideMark/>
          </w:tcPr>
          <w:p w14:paraId="696A0105"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p>
        </w:tc>
        <w:tc>
          <w:tcPr>
            <w:tcW w:w="1134" w:type="dxa"/>
            <w:tcMar>
              <w:top w:w="0" w:type="dxa"/>
              <w:left w:w="70" w:type="dxa"/>
              <w:bottom w:w="0" w:type="dxa"/>
              <w:right w:w="70" w:type="dxa"/>
            </w:tcMar>
            <w:vAlign w:val="center"/>
            <w:hideMark/>
          </w:tcPr>
          <w:p w14:paraId="22B615C1"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p>
        </w:tc>
        <w:tc>
          <w:tcPr>
            <w:tcW w:w="1134" w:type="dxa"/>
            <w:tcMar>
              <w:top w:w="0" w:type="dxa"/>
              <w:left w:w="70" w:type="dxa"/>
              <w:bottom w:w="0" w:type="dxa"/>
              <w:right w:w="70" w:type="dxa"/>
            </w:tcMar>
            <w:vAlign w:val="center"/>
            <w:hideMark/>
          </w:tcPr>
          <w:p w14:paraId="3E6D4709"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p>
        </w:tc>
        <w:tc>
          <w:tcPr>
            <w:tcW w:w="1326" w:type="dxa"/>
            <w:vAlign w:val="center"/>
            <w:hideMark/>
          </w:tcPr>
          <w:p w14:paraId="014AE769"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p>
        </w:tc>
      </w:tr>
      <w:tr w:rsidR="00BC7AB6" w:rsidRPr="00391F2A" w14:paraId="161AADAB" w14:textId="77777777" w:rsidTr="008225F3">
        <w:trPr>
          <w:trHeight w:val="315"/>
        </w:trPr>
        <w:tc>
          <w:tcPr>
            <w:tcW w:w="3120" w:type="dxa"/>
            <w:gridSpan w:val="3"/>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vAlign w:val="center"/>
            <w:hideMark/>
          </w:tcPr>
          <w:p w14:paraId="54DD67FD" w14:textId="77777777" w:rsidR="00BC7AB6" w:rsidRPr="006F6548" w:rsidRDefault="00BC7AB6" w:rsidP="008225F3">
            <w:pPr>
              <w:spacing w:line="240" w:lineRule="auto"/>
              <w:jc w:val="center"/>
              <w:rPr>
                <w:rFonts w:ascii="Times New Roman" w:eastAsia="Times New Roman" w:hAnsi="Times New Roman" w:cs="Times New Roman"/>
                <w:sz w:val="18"/>
                <w:szCs w:val="18"/>
                <w:lang w:eastAsia="fr-FR"/>
              </w:rPr>
            </w:pPr>
            <w:r w:rsidRPr="006F6548">
              <w:rPr>
                <w:rFonts w:ascii="Times New Roman" w:eastAsia="Times New Roman" w:hAnsi="Times New Roman" w:cs="Times New Roman"/>
                <w:color w:val="000000"/>
                <w:sz w:val="18"/>
                <w:szCs w:val="18"/>
                <w:lang w:eastAsia="fr-FR"/>
              </w:rPr>
              <w:t>Couverture des Emplois Stables</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CEB3036" w14:textId="77777777" w:rsidR="00BC7AB6" w:rsidRPr="006F6548" w:rsidRDefault="00BC7AB6" w:rsidP="00A139FD">
            <w:pPr>
              <w:spacing w:line="240" w:lineRule="auto"/>
              <w:jc w:val="center"/>
              <w:rPr>
                <w:rFonts w:ascii="Times New Roman" w:eastAsia="Times New Roman" w:hAnsi="Times New Roman" w:cs="Times New Roman"/>
                <w:sz w:val="18"/>
                <w:szCs w:val="18"/>
                <w:lang w:eastAsia="fr-FR"/>
              </w:rPr>
            </w:pPr>
            <w:r w:rsidRPr="006F6548">
              <w:rPr>
                <w:rFonts w:ascii="Times New Roman" w:eastAsia="Times New Roman" w:hAnsi="Times New Roman" w:cs="Times New Roman"/>
                <w:color w:val="000000"/>
                <w:sz w:val="18"/>
                <w:szCs w:val="18"/>
                <w:lang w:eastAsia="fr-FR"/>
              </w:rPr>
              <w:t>1</w:t>
            </w:r>
            <w:r>
              <w:rPr>
                <w:rFonts w:ascii="Times New Roman" w:eastAsia="Times New Roman" w:hAnsi="Times New Roman" w:cs="Times New Roman"/>
                <w:color w:val="000000"/>
                <w:sz w:val="18"/>
                <w:szCs w:val="18"/>
                <w:lang w:eastAsia="fr-FR"/>
              </w:rPr>
              <w:t>,00</w:t>
            </w:r>
          </w:p>
        </w:tc>
        <w:tc>
          <w:tcPr>
            <w:tcW w:w="981"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75A55AEF" w14:textId="6F866FB6" w:rsidR="00BC7AB6" w:rsidRPr="006F6548" w:rsidRDefault="00BC7AB6" w:rsidP="00A139FD">
            <w:pPr>
              <w:spacing w:line="240" w:lineRule="auto"/>
              <w:jc w:val="center"/>
              <w:rPr>
                <w:rFonts w:ascii="Times New Roman" w:eastAsia="Times New Roman" w:hAnsi="Times New Roman" w:cs="Times New Roman"/>
                <w:sz w:val="18"/>
                <w:szCs w:val="18"/>
                <w:lang w:eastAsia="fr-FR"/>
              </w:rPr>
            </w:pPr>
            <w:r w:rsidRPr="006F6548">
              <w:rPr>
                <w:rFonts w:ascii="Times New Roman" w:eastAsia="Times New Roman" w:hAnsi="Times New Roman" w:cs="Times New Roman"/>
                <w:color w:val="000000"/>
                <w:sz w:val="18"/>
                <w:szCs w:val="18"/>
                <w:lang w:eastAsia="fr-FR"/>
              </w:rPr>
              <w:t>1</w:t>
            </w:r>
            <w:r>
              <w:rPr>
                <w:rFonts w:ascii="Times New Roman" w:eastAsia="Times New Roman" w:hAnsi="Times New Roman" w:cs="Times New Roman"/>
                <w:color w:val="000000"/>
                <w:sz w:val="18"/>
                <w:szCs w:val="18"/>
                <w:lang w:eastAsia="fr-FR"/>
              </w:rPr>
              <w:t>,1</w:t>
            </w:r>
            <w:r w:rsidR="00A86715">
              <w:rPr>
                <w:rFonts w:ascii="Times New Roman" w:eastAsia="Times New Roman" w:hAnsi="Times New Roman" w:cs="Times New Roman"/>
                <w:color w:val="000000"/>
                <w:sz w:val="18"/>
                <w:szCs w:val="18"/>
                <w:lang w:eastAsia="fr-FR"/>
              </w:rPr>
              <w:t>3</w:t>
            </w:r>
          </w:p>
        </w:tc>
        <w:tc>
          <w:tcPr>
            <w:tcW w:w="1854" w:type="dxa"/>
            <w:tcBorders>
              <w:left w:val="single" w:sz="8" w:space="0" w:color="000000"/>
            </w:tcBorders>
            <w:tcMar>
              <w:top w:w="0" w:type="dxa"/>
              <w:left w:w="70" w:type="dxa"/>
              <w:bottom w:w="0" w:type="dxa"/>
              <w:right w:w="70" w:type="dxa"/>
            </w:tcMar>
            <w:vAlign w:val="center"/>
            <w:hideMark/>
          </w:tcPr>
          <w:p w14:paraId="639E826D"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p>
        </w:tc>
        <w:tc>
          <w:tcPr>
            <w:tcW w:w="1134" w:type="dxa"/>
            <w:tcMar>
              <w:top w:w="0" w:type="dxa"/>
              <w:left w:w="70" w:type="dxa"/>
              <w:bottom w:w="0" w:type="dxa"/>
              <w:right w:w="70" w:type="dxa"/>
            </w:tcMar>
            <w:vAlign w:val="center"/>
            <w:hideMark/>
          </w:tcPr>
          <w:p w14:paraId="52FE7653"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p>
        </w:tc>
        <w:tc>
          <w:tcPr>
            <w:tcW w:w="1134" w:type="dxa"/>
            <w:tcMar>
              <w:top w:w="0" w:type="dxa"/>
              <w:left w:w="70" w:type="dxa"/>
              <w:bottom w:w="0" w:type="dxa"/>
              <w:right w:w="70" w:type="dxa"/>
            </w:tcMar>
            <w:vAlign w:val="center"/>
            <w:hideMark/>
          </w:tcPr>
          <w:p w14:paraId="070E291E"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p>
        </w:tc>
        <w:tc>
          <w:tcPr>
            <w:tcW w:w="1326" w:type="dxa"/>
            <w:vAlign w:val="center"/>
            <w:hideMark/>
          </w:tcPr>
          <w:p w14:paraId="454C2B01"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p>
        </w:tc>
      </w:tr>
      <w:tr w:rsidR="00BC7AB6" w:rsidRPr="00391F2A" w14:paraId="4E3A031C" w14:textId="77777777" w:rsidTr="008225F3">
        <w:trPr>
          <w:trHeight w:val="315"/>
        </w:trPr>
        <w:tc>
          <w:tcPr>
            <w:tcW w:w="3120" w:type="dxa"/>
            <w:gridSpan w:val="3"/>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vAlign w:val="center"/>
          </w:tcPr>
          <w:p w14:paraId="1885269B" w14:textId="77777777" w:rsidR="00BC7AB6" w:rsidRDefault="00BC7AB6" w:rsidP="008225F3">
            <w:pPr>
              <w:spacing w:line="240" w:lineRule="auto"/>
              <w:jc w:val="center"/>
              <w:rPr>
                <w:rFonts w:ascii="Times New Roman" w:eastAsia="Times New Roman" w:hAnsi="Times New Roman" w:cs="Times New Roman"/>
                <w:color w:val="000000"/>
                <w:sz w:val="18"/>
                <w:szCs w:val="18"/>
                <w:lang w:eastAsia="fr-FR"/>
              </w:rPr>
            </w:pPr>
            <w:r>
              <w:rPr>
                <w:rFonts w:ascii="Times New Roman" w:eastAsia="Times New Roman" w:hAnsi="Times New Roman" w:cs="Times New Roman"/>
                <w:color w:val="000000"/>
                <w:sz w:val="18"/>
                <w:szCs w:val="18"/>
                <w:lang w:eastAsia="fr-FR"/>
              </w:rPr>
              <w:t xml:space="preserve">Fonds de roulement net global </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726C59A" w14:textId="77777777" w:rsidR="00BC7AB6" w:rsidRDefault="00BC7AB6" w:rsidP="008225F3">
            <w:pPr>
              <w:spacing w:line="240" w:lineRule="auto"/>
              <w:jc w:val="center"/>
              <w:rPr>
                <w:rFonts w:ascii="Times New Roman" w:eastAsia="Times New Roman" w:hAnsi="Times New Roman" w:cs="Times New Roman"/>
                <w:sz w:val="18"/>
                <w:szCs w:val="18"/>
                <w:lang w:eastAsia="fr-FR"/>
              </w:rPr>
            </w:pPr>
            <w:r>
              <w:rPr>
                <w:rFonts w:ascii="Times New Roman" w:eastAsia="Times New Roman" w:hAnsi="Times New Roman" w:cs="Times New Roman"/>
                <w:sz w:val="18"/>
                <w:szCs w:val="18"/>
                <w:lang w:eastAsia="fr-FR"/>
              </w:rPr>
              <w:t>236</w:t>
            </w:r>
          </w:p>
        </w:tc>
        <w:tc>
          <w:tcPr>
            <w:tcW w:w="981"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tcPr>
          <w:p w14:paraId="35776EC0" w14:textId="77777777" w:rsidR="00BC7AB6" w:rsidRPr="006F6548" w:rsidRDefault="00BC7AB6" w:rsidP="008225F3">
            <w:pPr>
              <w:spacing w:line="240" w:lineRule="auto"/>
              <w:jc w:val="center"/>
              <w:rPr>
                <w:rFonts w:ascii="Times New Roman" w:eastAsia="Times New Roman" w:hAnsi="Times New Roman" w:cs="Times New Roman"/>
                <w:color w:val="000000"/>
                <w:sz w:val="18"/>
                <w:szCs w:val="18"/>
                <w:lang w:eastAsia="fr-FR"/>
              </w:rPr>
            </w:pPr>
            <w:r>
              <w:rPr>
                <w:rFonts w:ascii="Times New Roman" w:eastAsia="Times New Roman" w:hAnsi="Times New Roman" w:cs="Times New Roman"/>
                <w:color w:val="000000"/>
                <w:sz w:val="18"/>
                <w:szCs w:val="18"/>
                <w:lang w:eastAsia="fr-FR"/>
              </w:rPr>
              <w:t>43 635</w:t>
            </w:r>
          </w:p>
        </w:tc>
        <w:tc>
          <w:tcPr>
            <w:tcW w:w="1854" w:type="dxa"/>
            <w:tcBorders>
              <w:left w:val="single" w:sz="8" w:space="0" w:color="000000"/>
            </w:tcBorders>
            <w:tcMar>
              <w:top w:w="0" w:type="dxa"/>
              <w:left w:w="70" w:type="dxa"/>
              <w:bottom w:w="0" w:type="dxa"/>
              <w:right w:w="70" w:type="dxa"/>
            </w:tcMar>
            <w:vAlign w:val="center"/>
          </w:tcPr>
          <w:p w14:paraId="41E0925E" w14:textId="77777777" w:rsidR="00BC7AB6" w:rsidRDefault="00BC7AB6" w:rsidP="008225F3">
            <w:pPr>
              <w:spacing w:line="240" w:lineRule="auto"/>
              <w:rPr>
                <w:rFonts w:ascii="Times New Roman" w:eastAsia="Times New Roman" w:hAnsi="Times New Roman" w:cs="Times New Roman"/>
                <w:sz w:val="18"/>
                <w:szCs w:val="18"/>
                <w:lang w:eastAsia="fr-FR"/>
              </w:rPr>
            </w:pPr>
          </w:p>
        </w:tc>
        <w:tc>
          <w:tcPr>
            <w:tcW w:w="1134" w:type="dxa"/>
            <w:tcMar>
              <w:top w:w="0" w:type="dxa"/>
              <w:left w:w="70" w:type="dxa"/>
              <w:bottom w:w="0" w:type="dxa"/>
              <w:right w:w="70" w:type="dxa"/>
            </w:tcMar>
            <w:vAlign w:val="center"/>
          </w:tcPr>
          <w:p w14:paraId="5F5BF916"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p>
        </w:tc>
        <w:tc>
          <w:tcPr>
            <w:tcW w:w="1134" w:type="dxa"/>
            <w:tcMar>
              <w:top w:w="0" w:type="dxa"/>
              <w:left w:w="70" w:type="dxa"/>
              <w:bottom w:w="0" w:type="dxa"/>
              <w:right w:w="70" w:type="dxa"/>
            </w:tcMar>
            <w:vAlign w:val="center"/>
          </w:tcPr>
          <w:p w14:paraId="666FB222"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p>
        </w:tc>
        <w:tc>
          <w:tcPr>
            <w:tcW w:w="1326" w:type="dxa"/>
            <w:vAlign w:val="center"/>
          </w:tcPr>
          <w:p w14:paraId="6611A6D4"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p>
        </w:tc>
      </w:tr>
      <w:tr w:rsidR="00BC7AB6" w:rsidRPr="00391F2A" w14:paraId="42B95715" w14:textId="77777777" w:rsidTr="008225F3">
        <w:trPr>
          <w:trHeight w:val="315"/>
        </w:trPr>
        <w:tc>
          <w:tcPr>
            <w:tcW w:w="3120" w:type="dxa"/>
            <w:gridSpan w:val="3"/>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vAlign w:val="center"/>
            <w:hideMark/>
          </w:tcPr>
          <w:p w14:paraId="229618D3" w14:textId="77777777" w:rsidR="00BC7AB6" w:rsidRPr="006F6548" w:rsidRDefault="00BC7AB6" w:rsidP="008225F3">
            <w:pPr>
              <w:spacing w:line="240" w:lineRule="auto"/>
              <w:jc w:val="center"/>
              <w:rPr>
                <w:rFonts w:ascii="Times New Roman" w:eastAsia="Times New Roman" w:hAnsi="Times New Roman" w:cs="Times New Roman"/>
                <w:sz w:val="18"/>
                <w:szCs w:val="18"/>
                <w:lang w:eastAsia="fr-FR"/>
              </w:rPr>
            </w:pPr>
            <w:r>
              <w:rPr>
                <w:rFonts w:ascii="Times New Roman" w:eastAsia="Times New Roman" w:hAnsi="Times New Roman" w:cs="Times New Roman"/>
                <w:color w:val="000000"/>
                <w:sz w:val="18"/>
                <w:szCs w:val="18"/>
                <w:lang w:eastAsia="fr-FR"/>
              </w:rPr>
              <w:t>Besoin</w:t>
            </w:r>
            <w:r w:rsidRPr="006F6548">
              <w:rPr>
                <w:rFonts w:ascii="Times New Roman" w:eastAsia="Times New Roman" w:hAnsi="Times New Roman" w:cs="Times New Roman"/>
                <w:color w:val="000000"/>
                <w:sz w:val="18"/>
                <w:szCs w:val="18"/>
                <w:lang w:eastAsia="fr-FR"/>
              </w:rPr>
              <w:t xml:space="preserve"> </w:t>
            </w:r>
            <w:r>
              <w:rPr>
                <w:rFonts w:ascii="Times New Roman" w:eastAsia="Times New Roman" w:hAnsi="Times New Roman" w:cs="Times New Roman"/>
                <w:color w:val="000000"/>
                <w:sz w:val="18"/>
                <w:szCs w:val="18"/>
                <w:lang w:eastAsia="fr-FR"/>
              </w:rPr>
              <w:t>e</w:t>
            </w:r>
            <w:r w:rsidRPr="006F6548">
              <w:rPr>
                <w:rFonts w:ascii="Times New Roman" w:eastAsia="Times New Roman" w:hAnsi="Times New Roman" w:cs="Times New Roman"/>
                <w:color w:val="000000"/>
                <w:sz w:val="18"/>
                <w:szCs w:val="18"/>
                <w:lang w:eastAsia="fr-FR"/>
              </w:rPr>
              <w:t xml:space="preserve">n </w:t>
            </w:r>
            <w:r>
              <w:rPr>
                <w:rFonts w:ascii="Times New Roman" w:eastAsia="Times New Roman" w:hAnsi="Times New Roman" w:cs="Times New Roman"/>
                <w:color w:val="000000"/>
                <w:sz w:val="18"/>
                <w:szCs w:val="18"/>
                <w:lang w:eastAsia="fr-FR"/>
              </w:rPr>
              <w:t>f</w:t>
            </w:r>
            <w:r w:rsidRPr="006F6548">
              <w:rPr>
                <w:rFonts w:ascii="Times New Roman" w:eastAsia="Times New Roman" w:hAnsi="Times New Roman" w:cs="Times New Roman"/>
                <w:color w:val="000000"/>
                <w:sz w:val="18"/>
                <w:szCs w:val="18"/>
                <w:lang w:eastAsia="fr-FR"/>
              </w:rPr>
              <w:t xml:space="preserve">onds </w:t>
            </w:r>
            <w:r>
              <w:rPr>
                <w:rFonts w:ascii="Times New Roman" w:eastAsia="Times New Roman" w:hAnsi="Times New Roman" w:cs="Times New Roman"/>
                <w:color w:val="000000"/>
                <w:sz w:val="18"/>
                <w:szCs w:val="18"/>
                <w:lang w:eastAsia="fr-FR"/>
              </w:rPr>
              <w:t>d</w:t>
            </w:r>
            <w:r w:rsidRPr="006F6548">
              <w:rPr>
                <w:rFonts w:ascii="Times New Roman" w:eastAsia="Times New Roman" w:hAnsi="Times New Roman" w:cs="Times New Roman"/>
                <w:color w:val="000000"/>
                <w:sz w:val="18"/>
                <w:szCs w:val="18"/>
                <w:lang w:eastAsia="fr-FR"/>
              </w:rPr>
              <w:t xml:space="preserve">e </w:t>
            </w:r>
            <w:r>
              <w:rPr>
                <w:rFonts w:ascii="Times New Roman" w:eastAsia="Times New Roman" w:hAnsi="Times New Roman" w:cs="Times New Roman"/>
                <w:color w:val="000000"/>
                <w:sz w:val="18"/>
                <w:szCs w:val="18"/>
                <w:lang w:eastAsia="fr-FR"/>
              </w:rPr>
              <w:t>r</w:t>
            </w:r>
            <w:r w:rsidRPr="006F6548">
              <w:rPr>
                <w:rFonts w:ascii="Times New Roman" w:eastAsia="Times New Roman" w:hAnsi="Times New Roman" w:cs="Times New Roman"/>
                <w:color w:val="000000"/>
                <w:sz w:val="18"/>
                <w:szCs w:val="18"/>
                <w:lang w:eastAsia="fr-FR"/>
              </w:rPr>
              <w:t>oulement</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3430D59" w14:textId="7BBF3A96" w:rsidR="00BC7AB6" w:rsidRPr="006F6548" w:rsidRDefault="00BC7AB6" w:rsidP="008225F3">
            <w:pPr>
              <w:spacing w:line="240" w:lineRule="auto"/>
              <w:jc w:val="center"/>
              <w:rPr>
                <w:rFonts w:ascii="Times New Roman" w:eastAsia="Times New Roman" w:hAnsi="Times New Roman" w:cs="Times New Roman"/>
                <w:sz w:val="18"/>
                <w:szCs w:val="18"/>
                <w:lang w:eastAsia="fr-FR"/>
              </w:rPr>
            </w:pPr>
            <w:r>
              <w:rPr>
                <w:rFonts w:ascii="Times New Roman" w:eastAsia="Times New Roman" w:hAnsi="Times New Roman" w:cs="Times New Roman"/>
                <w:sz w:val="18"/>
                <w:szCs w:val="18"/>
                <w:lang w:eastAsia="fr-FR"/>
              </w:rPr>
              <w:t>-43 85</w:t>
            </w:r>
            <w:r w:rsidR="00A86715">
              <w:rPr>
                <w:rFonts w:ascii="Times New Roman" w:eastAsia="Times New Roman" w:hAnsi="Times New Roman" w:cs="Times New Roman"/>
                <w:sz w:val="18"/>
                <w:szCs w:val="18"/>
                <w:lang w:eastAsia="fr-FR"/>
              </w:rPr>
              <w:t>4</w:t>
            </w:r>
          </w:p>
        </w:tc>
        <w:tc>
          <w:tcPr>
            <w:tcW w:w="981"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6E640019" w14:textId="77777777" w:rsidR="00BC7AB6" w:rsidRPr="006F6548" w:rsidRDefault="00BC7AB6" w:rsidP="008225F3">
            <w:pPr>
              <w:spacing w:line="240" w:lineRule="auto"/>
              <w:jc w:val="center"/>
              <w:rPr>
                <w:rFonts w:ascii="Times New Roman" w:eastAsia="Times New Roman" w:hAnsi="Times New Roman" w:cs="Times New Roman"/>
                <w:sz w:val="18"/>
                <w:szCs w:val="18"/>
                <w:lang w:eastAsia="fr-FR"/>
              </w:rPr>
            </w:pPr>
            <w:r w:rsidRPr="006F6548">
              <w:rPr>
                <w:rFonts w:ascii="Times New Roman" w:eastAsia="Times New Roman" w:hAnsi="Times New Roman" w:cs="Times New Roman"/>
                <w:color w:val="000000"/>
                <w:sz w:val="18"/>
                <w:szCs w:val="18"/>
                <w:lang w:eastAsia="fr-FR"/>
              </w:rPr>
              <w:t>-12</w:t>
            </w:r>
            <w:r>
              <w:rPr>
                <w:rFonts w:ascii="Times New Roman" w:eastAsia="Times New Roman" w:hAnsi="Times New Roman" w:cs="Times New Roman"/>
                <w:color w:val="000000"/>
                <w:sz w:val="18"/>
                <w:szCs w:val="18"/>
                <w:lang w:eastAsia="fr-FR"/>
              </w:rPr>
              <w:t> </w:t>
            </w:r>
            <w:r w:rsidRPr="006F6548">
              <w:rPr>
                <w:rFonts w:ascii="Times New Roman" w:eastAsia="Times New Roman" w:hAnsi="Times New Roman" w:cs="Times New Roman"/>
                <w:color w:val="000000"/>
                <w:sz w:val="18"/>
                <w:szCs w:val="18"/>
                <w:lang w:eastAsia="fr-FR"/>
              </w:rPr>
              <w:t>695</w:t>
            </w:r>
          </w:p>
        </w:tc>
        <w:tc>
          <w:tcPr>
            <w:tcW w:w="1854" w:type="dxa"/>
            <w:tcBorders>
              <w:left w:val="single" w:sz="8" w:space="0" w:color="000000"/>
            </w:tcBorders>
            <w:tcMar>
              <w:top w:w="0" w:type="dxa"/>
              <w:left w:w="70" w:type="dxa"/>
              <w:bottom w:w="0" w:type="dxa"/>
              <w:right w:w="70" w:type="dxa"/>
            </w:tcMar>
            <w:vAlign w:val="center"/>
            <w:hideMark/>
          </w:tcPr>
          <w:p w14:paraId="0D64A729" w14:textId="77777777" w:rsidR="00BC7AB6" w:rsidRDefault="00BC7AB6" w:rsidP="008225F3">
            <w:pPr>
              <w:spacing w:line="240" w:lineRule="auto"/>
              <w:rPr>
                <w:rFonts w:ascii="Times New Roman" w:eastAsia="Times New Roman" w:hAnsi="Times New Roman" w:cs="Times New Roman"/>
                <w:sz w:val="18"/>
                <w:szCs w:val="18"/>
                <w:lang w:eastAsia="fr-FR"/>
              </w:rPr>
            </w:pPr>
          </w:p>
          <w:p w14:paraId="696D8EE8"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p>
        </w:tc>
        <w:tc>
          <w:tcPr>
            <w:tcW w:w="1134" w:type="dxa"/>
            <w:tcMar>
              <w:top w:w="0" w:type="dxa"/>
              <w:left w:w="70" w:type="dxa"/>
              <w:bottom w:w="0" w:type="dxa"/>
              <w:right w:w="70" w:type="dxa"/>
            </w:tcMar>
            <w:vAlign w:val="center"/>
            <w:hideMark/>
          </w:tcPr>
          <w:p w14:paraId="2B105145"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p>
        </w:tc>
        <w:tc>
          <w:tcPr>
            <w:tcW w:w="1134" w:type="dxa"/>
            <w:tcMar>
              <w:top w:w="0" w:type="dxa"/>
              <w:left w:w="70" w:type="dxa"/>
              <w:bottom w:w="0" w:type="dxa"/>
              <w:right w:w="70" w:type="dxa"/>
            </w:tcMar>
            <w:vAlign w:val="center"/>
            <w:hideMark/>
          </w:tcPr>
          <w:p w14:paraId="2C0A88A1"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p>
        </w:tc>
        <w:tc>
          <w:tcPr>
            <w:tcW w:w="1326" w:type="dxa"/>
            <w:vAlign w:val="center"/>
            <w:hideMark/>
          </w:tcPr>
          <w:p w14:paraId="2B2843AF"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p>
        </w:tc>
      </w:tr>
      <w:tr w:rsidR="00BC7AB6" w:rsidRPr="00391F2A" w14:paraId="07790BC6" w14:textId="77777777" w:rsidTr="008225F3">
        <w:trPr>
          <w:trHeight w:val="315"/>
        </w:trPr>
        <w:tc>
          <w:tcPr>
            <w:tcW w:w="3120" w:type="dxa"/>
            <w:gridSpan w:val="3"/>
            <w:tcBorders>
              <w:top w:val="single" w:sz="4" w:space="0" w:color="000000"/>
              <w:left w:val="single" w:sz="8" w:space="0" w:color="000000"/>
              <w:bottom w:val="single" w:sz="4" w:space="0" w:color="000000"/>
              <w:right w:val="single" w:sz="8" w:space="0" w:color="000000"/>
            </w:tcBorders>
            <w:tcMar>
              <w:top w:w="0" w:type="dxa"/>
              <w:left w:w="70" w:type="dxa"/>
              <w:bottom w:w="0" w:type="dxa"/>
              <w:right w:w="70" w:type="dxa"/>
            </w:tcMar>
            <w:vAlign w:val="center"/>
          </w:tcPr>
          <w:p w14:paraId="5B4E978B" w14:textId="77777777" w:rsidR="00BC7AB6" w:rsidRDefault="00BC7AB6" w:rsidP="008225F3">
            <w:pPr>
              <w:spacing w:line="240" w:lineRule="auto"/>
              <w:jc w:val="center"/>
              <w:rPr>
                <w:rFonts w:ascii="Times New Roman" w:eastAsia="Times New Roman" w:hAnsi="Times New Roman" w:cs="Times New Roman"/>
                <w:color w:val="000000"/>
                <w:sz w:val="18"/>
                <w:szCs w:val="18"/>
                <w:lang w:eastAsia="fr-FR"/>
              </w:rPr>
            </w:pPr>
            <w:r>
              <w:rPr>
                <w:rFonts w:ascii="Times New Roman" w:eastAsia="Times New Roman" w:hAnsi="Times New Roman" w:cs="Times New Roman"/>
                <w:color w:val="000000"/>
                <w:sz w:val="18"/>
                <w:szCs w:val="18"/>
                <w:lang w:eastAsia="fr-FR"/>
              </w:rPr>
              <w:t>Trésorerie nette</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118A44E" w14:textId="77777777" w:rsidR="00BC7AB6" w:rsidRDefault="00BC7AB6" w:rsidP="008225F3">
            <w:pPr>
              <w:spacing w:line="240" w:lineRule="auto"/>
              <w:jc w:val="center"/>
              <w:rPr>
                <w:rFonts w:ascii="Times New Roman" w:eastAsia="Times New Roman" w:hAnsi="Times New Roman" w:cs="Times New Roman"/>
                <w:sz w:val="18"/>
                <w:szCs w:val="18"/>
                <w:lang w:eastAsia="fr-FR"/>
              </w:rPr>
            </w:pPr>
            <w:r>
              <w:rPr>
                <w:rFonts w:ascii="Times New Roman" w:eastAsia="Times New Roman" w:hAnsi="Times New Roman" w:cs="Times New Roman"/>
                <w:sz w:val="18"/>
                <w:szCs w:val="18"/>
                <w:lang w:eastAsia="fr-FR"/>
              </w:rPr>
              <w:t>44 090</w:t>
            </w:r>
          </w:p>
        </w:tc>
        <w:tc>
          <w:tcPr>
            <w:tcW w:w="981"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tcPr>
          <w:p w14:paraId="59644B5B" w14:textId="7259CD66" w:rsidR="00BC7AB6" w:rsidRPr="006F6548" w:rsidRDefault="00BC7AB6" w:rsidP="008225F3">
            <w:pPr>
              <w:spacing w:line="240" w:lineRule="auto"/>
              <w:jc w:val="center"/>
              <w:rPr>
                <w:rFonts w:ascii="Times New Roman" w:eastAsia="Times New Roman" w:hAnsi="Times New Roman" w:cs="Times New Roman"/>
                <w:color w:val="000000"/>
                <w:sz w:val="18"/>
                <w:szCs w:val="18"/>
                <w:lang w:eastAsia="fr-FR"/>
              </w:rPr>
            </w:pPr>
            <w:r>
              <w:rPr>
                <w:rFonts w:ascii="Times New Roman" w:eastAsia="Times New Roman" w:hAnsi="Times New Roman" w:cs="Times New Roman"/>
                <w:color w:val="000000"/>
                <w:sz w:val="18"/>
                <w:szCs w:val="18"/>
                <w:lang w:eastAsia="fr-FR"/>
              </w:rPr>
              <w:t xml:space="preserve">56 </w:t>
            </w:r>
            <w:r w:rsidR="00A86715">
              <w:rPr>
                <w:rFonts w:ascii="Times New Roman" w:eastAsia="Times New Roman" w:hAnsi="Times New Roman" w:cs="Times New Roman"/>
                <w:color w:val="000000"/>
                <w:sz w:val="18"/>
                <w:szCs w:val="18"/>
                <w:lang w:eastAsia="fr-FR"/>
              </w:rPr>
              <w:t>330</w:t>
            </w:r>
          </w:p>
        </w:tc>
        <w:tc>
          <w:tcPr>
            <w:tcW w:w="1854" w:type="dxa"/>
            <w:tcBorders>
              <w:left w:val="single" w:sz="8" w:space="0" w:color="000000"/>
            </w:tcBorders>
            <w:tcMar>
              <w:top w:w="0" w:type="dxa"/>
              <w:left w:w="70" w:type="dxa"/>
              <w:bottom w:w="0" w:type="dxa"/>
              <w:right w:w="70" w:type="dxa"/>
            </w:tcMar>
            <w:vAlign w:val="center"/>
          </w:tcPr>
          <w:p w14:paraId="77ABC82F" w14:textId="77777777" w:rsidR="00BC7AB6" w:rsidRDefault="00BC7AB6" w:rsidP="008225F3">
            <w:pPr>
              <w:spacing w:line="240" w:lineRule="auto"/>
              <w:rPr>
                <w:rFonts w:ascii="Times New Roman" w:eastAsia="Times New Roman" w:hAnsi="Times New Roman" w:cs="Times New Roman"/>
                <w:sz w:val="18"/>
                <w:szCs w:val="18"/>
                <w:lang w:eastAsia="fr-FR"/>
              </w:rPr>
            </w:pPr>
          </w:p>
        </w:tc>
        <w:tc>
          <w:tcPr>
            <w:tcW w:w="1134" w:type="dxa"/>
            <w:tcMar>
              <w:top w:w="0" w:type="dxa"/>
              <w:left w:w="70" w:type="dxa"/>
              <w:bottom w:w="0" w:type="dxa"/>
              <w:right w:w="70" w:type="dxa"/>
            </w:tcMar>
            <w:vAlign w:val="center"/>
          </w:tcPr>
          <w:p w14:paraId="142BA305"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p>
        </w:tc>
        <w:tc>
          <w:tcPr>
            <w:tcW w:w="1134" w:type="dxa"/>
            <w:tcMar>
              <w:top w:w="0" w:type="dxa"/>
              <w:left w:w="70" w:type="dxa"/>
              <w:bottom w:w="0" w:type="dxa"/>
              <w:right w:w="70" w:type="dxa"/>
            </w:tcMar>
            <w:vAlign w:val="center"/>
          </w:tcPr>
          <w:p w14:paraId="6919B8AD"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p>
        </w:tc>
        <w:tc>
          <w:tcPr>
            <w:tcW w:w="1326" w:type="dxa"/>
            <w:vAlign w:val="center"/>
          </w:tcPr>
          <w:p w14:paraId="1ACEB817" w14:textId="77777777" w:rsidR="00BC7AB6" w:rsidRPr="006F6548" w:rsidRDefault="00BC7AB6" w:rsidP="008225F3">
            <w:pPr>
              <w:spacing w:line="240" w:lineRule="auto"/>
              <w:rPr>
                <w:rFonts w:ascii="Times New Roman" w:eastAsia="Times New Roman" w:hAnsi="Times New Roman" w:cs="Times New Roman"/>
                <w:sz w:val="18"/>
                <w:szCs w:val="18"/>
                <w:lang w:eastAsia="fr-FR"/>
              </w:rPr>
            </w:pPr>
          </w:p>
        </w:tc>
      </w:tr>
    </w:tbl>
    <w:p w14:paraId="49C54DFF" w14:textId="77777777" w:rsidR="00BC7AB6" w:rsidRDefault="00BC7AB6" w:rsidP="00BC7AB6">
      <w:pPr>
        <w:spacing w:line="360" w:lineRule="auto"/>
        <w:rPr>
          <w:rFonts w:ascii="Times New Roman" w:hAnsi="Times New Roman" w:cs="Times New Roman"/>
          <w:b/>
          <w:bCs/>
          <w:u w:val="single"/>
        </w:rPr>
      </w:pPr>
    </w:p>
    <w:p w14:paraId="314E09C7" w14:textId="77777777" w:rsidR="00BC7AB6" w:rsidRDefault="00BC7AB6" w:rsidP="00BC7AB6">
      <w:pPr>
        <w:spacing w:line="360" w:lineRule="auto"/>
        <w:rPr>
          <w:rFonts w:ascii="Times New Roman" w:hAnsi="Times New Roman" w:cs="Times New Roman"/>
          <w:b/>
          <w:bCs/>
          <w:u w:val="single"/>
        </w:rPr>
      </w:pPr>
    </w:p>
    <w:p w14:paraId="19D9DE7A" w14:textId="77777777" w:rsidR="00BC7AB6" w:rsidRDefault="00BC7AB6" w:rsidP="00BC7AB6">
      <w:pPr>
        <w:spacing w:line="360" w:lineRule="auto"/>
        <w:rPr>
          <w:rFonts w:ascii="Times New Roman" w:hAnsi="Times New Roman" w:cs="Times New Roman"/>
          <w:b/>
          <w:bCs/>
          <w:u w:val="single"/>
        </w:rPr>
      </w:pPr>
    </w:p>
    <w:p w14:paraId="5638B739" w14:textId="77777777" w:rsidR="00BC7AB6" w:rsidRDefault="00BC7AB6" w:rsidP="00BC7AB6">
      <w:pPr>
        <w:spacing w:line="360" w:lineRule="auto"/>
        <w:rPr>
          <w:rFonts w:ascii="Times New Roman" w:hAnsi="Times New Roman" w:cs="Times New Roman"/>
          <w:b/>
          <w:bCs/>
          <w:u w:val="single"/>
        </w:rPr>
      </w:pPr>
    </w:p>
    <w:p w14:paraId="58D9FBCB" w14:textId="77777777" w:rsidR="00BC7AB6" w:rsidRDefault="00BC7AB6" w:rsidP="00BC7AB6">
      <w:pPr>
        <w:spacing w:line="360" w:lineRule="auto"/>
        <w:rPr>
          <w:rFonts w:ascii="Times New Roman" w:hAnsi="Times New Roman" w:cs="Times New Roman"/>
          <w:b/>
          <w:bCs/>
          <w:u w:val="single"/>
        </w:rPr>
      </w:pPr>
    </w:p>
    <w:p w14:paraId="2CC36C1C" w14:textId="77777777" w:rsidR="00BC7AB6" w:rsidRDefault="00BC7AB6" w:rsidP="00BC7AB6">
      <w:pPr>
        <w:spacing w:line="360" w:lineRule="auto"/>
        <w:rPr>
          <w:rFonts w:ascii="Times New Roman" w:hAnsi="Times New Roman" w:cs="Times New Roman"/>
          <w:b/>
          <w:bCs/>
          <w:u w:val="single"/>
        </w:rPr>
      </w:pPr>
      <w:r>
        <w:rPr>
          <w:rFonts w:ascii="Times New Roman" w:hAnsi="Times New Roman" w:cs="Times New Roman"/>
          <w:b/>
          <w:bCs/>
          <w:u w:val="single"/>
        </w:rPr>
        <w:br w:type="page"/>
      </w:r>
    </w:p>
    <w:p w14:paraId="3D9D7EC7" w14:textId="2DA4F7CE" w:rsidR="00BC7AB6" w:rsidRDefault="00BC7AB6" w:rsidP="00625E58">
      <w:pPr>
        <w:pStyle w:val="Sous-titrenonnumrot"/>
      </w:pPr>
      <w:r w:rsidRPr="00EB052A">
        <w:lastRenderedPageBreak/>
        <w:t xml:space="preserve">Annexe 7 : </w:t>
      </w:r>
      <w:r>
        <w:t>Que regarder dans un bilan fonctionnel ?</w:t>
      </w:r>
    </w:p>
    <w:p w14:paraId="5E155E93" w14:textId="77777777" w:rsidR="00BC7AB6" w:rsidRPr="00F93F22" w:rsidRDefault="00BC7AB6" w:rsidP="00BC7AB6">
      <w:pPr>
        <w:pStyle w:val="Titre3"/>
        <w:shd w:val="clear" w:color="auto" w:fill="FFFFFF"/>
        <w:rPr>
          <w:rFonts w:eastAsiaTheme="minorHAnsi"/>
          <w:b/>
          <w:bCs/>
          <w:szCs w:val="22"/>
        </w:rPr>
      </w:pPr>
      <w:r w:rsidRPr="00F93F22">
        <w:rPr>
          <w:rFonts w:eastAsiaTheme="minorHAnsi"/>
          <w:szCs w:val="22"/>
        </w:rPr>
        <w:t>Le besoin (ou la ressource) en fonds de roulement (le BFR ou la RFR)</w:t>
      </w:r>
      <w:r>
        <w:rPr>
          <w:rFonts w:eastAsiaTheme="minorHAnsi"/>
          <w:szCs w:val="22"/>
        </w:rPr>
        <w:t> :</w:t>
      </w:r>
    </w:p>
    <w:p w14:paraId="74DA15C6" w14:textId="77777777" w:rsidR="00BC7AB6" w:rsidRPr="00F93F22" w:rsidRDefault="00BC7AB6" w:rsidP="00BC7AB6">
      <w:pPr>
        <w:pStyle w:val="NormalWeb"/>
        <w:shd w:val="clear" w:color="auto" w:fill="FFFFFF"/>
        <w:spacing w:before="0" w:beforeAutospacing="0"/>
        <w:rPr>
          <w:rFonts w:eastAsiaTheme="minorHAnsi"/>
          <w:szCs w:val="22"/>
          <w:lang w:eastAsia="en-US"/>
        </w:rPr>
      </w:pPr>
      <w:r w:rsidRPr="00F93F22">
        <w:rPr>
          <w:rFonts w:eastAsiaTheme="minorHAnsi"/>
          <w:szCs w:val="22"/>
          <w:lang w:eastAsia="en-US"/>
        </w:rPr>
        <w:t>Il s’agit du solde suivant = stocks (en valeur brute) + créances clients et comptes rattachés (en valeur brute)</w:t>
      </w:r>
      <w:r>
        <w:rPr>
          <w:rFonts w:eastAsiaTheme="minorHAnsi"/>
          <w:szCs w:val="22"/>
          <w:lang w:eastAsia="en-US"/>
        </w:rPr>
        <w:t xml:space="preserve"> </w:t>
      </w:r>
      <w:r w:rsidRPr="00F93F22">
        <w:rPr>
          <w:rFonts w:eastAsiaTheme="minorHAnsi"/>
          <w:szCs w:val="22"/>
          <w:lang w:eastAsia="en-US"/>
        </w:rPr>
        <w:t>– dettes fournisseurs et comptes rattachés.</w:t>
      </w:r>
      <w:r>
        <w:rPr>
          <w:rFonts w:eastAsiaTheme="minorHAnsi"/>
          <w:szCs w:val="22"/>
          <w:lang w:eastAsia="en-US"/>
        </w:rPr>
        <w:t xml:space="preserve"> </w:t>
      </w:r>
      <w:r w:rsidRPr="00F93F22">
        <w:rPr>
          <w:rFonts w:eastAsiaTheme="minorHAnsi"/>
          <w:szCs w:val="22"/>
          <w:lang w:eastAsia="en-US"/>
        </w:rPr>
        <w:t>Les stocks et les créances clients font partie de l’actif circulant. Les dettes fournisseurs sont au passif</w:t>
      </w:r>
      <w:r>
        <w:rPr>
          <w:rFonts w:eastAsiaTheme="minorHAnsi"/>
          <w:szCs w:val="22"/>
          <w:lang w:eastAsia="en-US"/>
        </w:rPr>
        <w:t xml:space="preserve"> (passif circulant)</w:t>
      </w:r>
      <w:r w:rsidRPr="00F93F22">
        <w:rPr>
          <w:rFonts w:eastAsiaTheme="minorHAnsi"/>
          <w:szCs w:val="22"/>
          <w:lang w:eastAsia="en-US"/>
        </w:rPr>
        <w:t>.</w:t>
      </w:r>
    </w:p>
    <w:p w14:paraId="6D824E1B" w14:textId="77777777" w:rsidR="00BC7AB6" w:rsidRPr="00F93F22" w:rsidRDefault="00BC7AB6" w:rsidP="00BC7AB6">
      <w:pPr>
        <w:pStyle w:val="NormalWeb"/>
        <w:shd w:val="clear" w:color="auto" w:fill="FFFFFF"/>
        <w:spacing w:before="0" w:beforeAutospacing="0"/>
        <w:rPr>
          <w:rFonts w:eastAsiaTheme="minorHAnsi"/>
          <w:szCs w:val="22"/>
          <w:lang w:eastAsia="en-US"/>
        </w:rPr>
      </w:pPr>
      <w:r w:rsidRPr="00F93F22">
        <w:rPr>
          <w:rFonts w:eastAsiaTheme="minorHAnsi"/>
          <w:szCs w:val="22"/>
          <w:lang w:eastAsia="en-US"/>
        </w:rPr>
        <w:t>Si le solde est positif, il exprime le besoin de financement stable qui est nécessaire pour financer l’exploitation.</w:t>
      </w:r>
    </w:p>
    <w:p w14:paraId="3AFB4158" w14:textId="77777777" w:rsidR="00BC7AB6" w:rsidRPr="00F93F22" w:rsidRDefault="00BC7AB6" w:rsidP="00BC7AB6">
      <w:pPr>
        <w:pStyle w:val="NormalWeb"/>
        <w:shd w:val="clear" w:color="auto" w:fill="FFFFFF"/>
        <w:spacing w:before="0" w:beforeAutospacing="0"/>
        <w:rPr>
          <w:rFonts w:eastAsiaTheme="minorHAnsi"/>
          <w:szCs w:val="22"/>
          <w:lang w:eastAsia="en-US"/>
        </w:rPr>
      </w:pPr>
      <w:r w:rsidRPr="00F93F22">
        <w:rPr>
          <w:rFonts w:eastAsiaTheme="minorHAnsi"/>
          <w:szCs w:val="22"/>
          <w:lang w:eastAsia="en-US"/>
        </w:rPr>
        <w:t>Si le solde est négatif, il y a une ressource de financement stable dégagée par l’exploitation de l’entreprise. C’est par exemple le cas de grandes surfaces dont les clients payent rapidement alors que les délais de paiement aux fournisseurs sont longs. L’entreprise reçoit alors des liquidités des clients avant de payer les marchandises.</w:t>
      </w:r>
    </w:p>
    <w:p w14:paraId="54069739" w14:textId="77777777" w:rsidR="00BC7AB6" w:rsidRPr="00F93F22" w:rsidRDefault="00BC7AB6" w:rsidP="00BC7AB6">
      <w:pPr>
        <w:pStyle w:val="Titre3"/>
        <w:shd w:val="clear" w:color="auto" w:fill="FFFFFF"/>
        <w:rPr>
          <w:rFonts w:eastAsiaTheme="minorHAnsi"/>
          <w:b/>
          <w:bCs/>
          <w:szCs w:val="22"/>
        </w:rPr>
      </w:pPr>
      <w:r w:rsidRPr="00F93F22">
        <w:rPr>
          <w:rFonts w:eastAsiaTheme="minorHAnsi"/>
          <w:szCs w:val="22"/>
        </w:rPr>
        <w:t>Le fonds de roulement net global (le FRNG)</w:t>
      </w:r>
      <w:r>
        <w:rPr>
          <w:rFonts w:eastAsiaTheme="minorHAnsi"/>
          <w:szCs w:val="22"/>
        </w:rPr>
        <w:t> :</w:t>
      </w:r>
    </w:p>
    <w:p w14:paraId="1BE43FC6" w14:textId="77777777" w:rsidR="00BC7AB6" w:rsidRDefault="00BC7AB6" w:rsidP="00BC7AB6">
      <w:pPr>
        <w:pStyle w:val="NormalWeb"/>
        <w:shd w:val="clear" w:color="auto" w:fill="FFFFFF"/>
        <w:spacing w:before="0" w:beforeAutospacing="0"/>
        <w:rPr>
          <w:rFonts w:eastAsiaTheme="minorHAnsi"/>
          <w:szCs w:val="22"/>
          <w:lang w:eastAsia="en-US"/>
        </w:rPr>
      </w:pPr>
      <w:r w:rsidRPr="00F93F22">
        <w:rPr>
          <w:rFonts w:eastAsiaTheme="minorHAnsi"/>
          <w:szCs w:val="22"/>
          <w:lang w:eastAsia="en-US"/>
        </w:rPr>
        <w:t>Il s’obtient par le calcul suivant : Capitaux propres + dettes financières stables - emplois stables (c’est-à-dire les immobilisations nettes de l’actif). Il représente l’excédent de ressources stables une fois que sont financées les immobilisations de l’entreprise.</w:t>
      </w:r>
      <w:r>
        <w:rPr>
          <w:rFonts w:eastAsiaTheme="minorHAnsi"/>
          <w:szCs w:val="22"/>
          <w:lang w:eastAsia="en-US"/>
        </w:rPr>
        <w:t xml:space="preserve"> </w:t>
      </w:r>
      <w:r w:rsidRPr="00F93F22">
        <w:rPr>
          <w:rFonts w:eastAsiaTheme="minorHAnsi"/>
          <w:szCs w:val="22"/>
          <w:lang w:eastAsia="en-US"/>
        </w:rPr>
        <w:t>Les capitaux propres et les dettes financières stables font partie du passif du bilan.</w:t>
      </w:r>
      <w:r>
        <w:rPr>
          <w:rFonts w:eastAsiaTheme="minorHAnsi"/>
          <w:szCs w:val="22"/>
          <w:lang w:eastAsia="en-US"/>
        </w:rPr>
        <w:t xml:space="preserve"> </w:t>
      </w:r>
    </w:p>
    <w:p w14:paraId="1E6F4F25" w14:textId="77777777" w:rsidR="00BC7AB6" w:rsidRPr="00F93F22" w:rsidRDefault="00BC7AB6" w:rsidP="00BC7AB6">
      <w:pPr>
        <w:pStyle w:val="NormalWeb"/>
        <w:shd w:val="clear" w:color="auto" w:fill="FFFFFF"/>
        <w:spacing w:before="0" w:beforeAutospacing="0"/>
        <w:rPr>
          <w:rFonts w:eastAsiaTheme="minorHAnsi"/>
          <w:szCs w:val="22"/>
          <w:lang w:eastAsia="en-US"/>
        </w:rPr>
      </w:pPr>
      <w:r w:rsidRPr="00F93F22">
        <w:rPr>
          <w:rFonts w:eastAsiaTheme="minorHAnsi"/>
          <w:szCs w:val="22"/>
          <w:lang w:eastAsia="en-US"/>
        </w:rPr>
        <w:t>C’est lui qui doit couvrir le besoin en fonds de roulement. S’il n’y parvient pas, l’entreprise doit s’endetter.</w:t>
      </w:r>
    </w:p>
    <w:p w14:paraId="2F3C0B78" w14:textId="77777777" w:rsidR="00BC7AB6" w:rsidRPr="00F93F22" w:rsidRDefault="00BC7AB6" w:rsidP="00BC7AB6">
      <w:pPr>
        <w:pStyle w:val="Titre3"/>
        <w:shd w:val="clear" w:color="auto" w:fill="FFFFFF"/>
        <w:rPr>
          <w:rFonts w:eastAsiaTheme="minorHAnsi"/>
          <w:b/>
          <w:bCs/>
          <w:szCs w:val="22"/>
        </w:rPr>
      </w:pPr>
      <w:r w:rsidRPr="00F93F22">
        <w:rPr>
          <w:rFonts w:eastAsiaTheme="minorHAnsi"/>
          <w:szCs w:val="22"/>
        </w:rPr>
        <w:t>Le ratio d’endettement</w:t>
      </w:r>
      <w:r>
        <w:rPr>
          <w:rFonts w:eastAsiaTheme="minorHAnsi"/>
          <w:szCs w:val="22"/>
        </w:rPr>
        <w:t xml:space="preserve"> : </w:t>
      </w:r>
    </w:p>
    <w:p w14:paraId="2D90C9F2" w14:textId="30181447" w:rsidR="00BC7AB6" w:rsidRDefault="00BC7AB6" w:rsidP="00BC7AB6">
      <w:pPr>
        <w:pStyle w:val="NormalWeb"/>
        <w:shd w:val="clear" w:color="auto" w:fill="FFFFFF"/>
        <w:spacing w:before="0" w:beforeAutospacing="0"/>
        <w:rPr>
          <w:rFonts w:eastAsiaTheme="minorHAnsi"/>
          <w:szCs w:val="22"/>
          <w:lang w:eastAsia="en-US"/>
        </w:rPr>
      </w:pPr>
      <w:r w:rsidRPr="00F93F22">
        <w:rPr>
          <w:rFonts w:eastAsiaTheme="minorHAnsi"/>
          <w:szCs w:val="22"/>
          <w:lang w:eastAsia="en-US"/>
        </w:rPr>
        <w:t>Ratio d’endettement = somme de toutes les lignes d’emprunts / actif net</w:t>
      </w:r>
      <w:r w:rsidR="00F061DD">
        <w:rPr>
          <w:rFonts w:eastAsiaTheme="minorHAnsi"/>
          <w:szCs w:val="22"/>
          <w:lang w:eastAsia="en-US"/>
        </w:rPr>
        <w:t>*</w:t>
      </w:r>
    </w:p>
    <w:p w14:paraId="64B657B8" w14:textId="1DA33775" w:rsidR="00F061DD" w:rsidRPr="00F93F22" w:rsidRDefault="00F061DD" w:rsidP="00BC7AB6">
      <w:pPr>
        <w:pStyle w:val="NormalWeb"/>
        <w:shd w:val="clear" w:color="auto" w:fill="FFFFFF"/>
        <w:spacing w:before="0" w:beforeAutospacing="0"/>
        <w:rPr>
          <w:rFonts w:eastAsiaTheme="minorHAnsi"/>
          <w:szCs w:val="22"/>
          <w:lang w:eastAsia="en-US"/>
        </w:rPr>
      </w:pPr>
      <w:r>
        <w:rPr>
          <w:rFonts w:eastAsiaTheme="minorHAnsi"/>
          <w:szCs w:val="22"/>
          <w:lang w:eastAsia="en-US"/>
        </w:rPr>
        <w:t>*</w:t>
      </w:r>
      <w:r w:rsidRPr="00F061DD">
        <w:t xml:space="preserve"> </w:t>
      </w:r>
      <w:r w:rsidRPr="00F93F22">
        <w:rPr>
          <w:rFonts w:eastAsiaTheme="minorHAnsi"/>
          <w:szCs w:val="22"/>
          <w:lang w:eastAsia="en-US"/>
        </w:rPr>
        <w:t>Actif net = actif immobilisé + actif circulant – dettes</w:t>
      </w:r>
    </w:p>
    <w:p w14:paraId="26A00A1B" w14:textId="77777777" w:rsidR="00BC7AB6" w:rsidRPr="00F93F22" w:rsidRDefault="00BC7AB6" w:rsidP="00BC7AB6">
      <w:pPr>
        <w:pStyle w:val="NormalWeb"/>
        <w:shd w:val="clear" w:color="auto" w:fill="FFFFFF"/>
        <w:spacing w:before="0" w:beforeAutospacing="0"/>
        <w:rPr>
          <w:rFonts w:eastAsiaTheme="minorHAnsi"/>
          <w:szCs w:val="22"/>
          <w:lang w:eastAsia="en-US"/>
        </w:rPr>
      </w:pPr>
      <w:r w:rsidRPr="00F93F22">
        <w:rPr>
          <w:rFonts w:eastAsiaTheme="minorHAnsi"/>
          <w:b/>
          <w:bCs/>
          <w:szCs w:val="22"/>
          <w:lang w:eastAsia="en-US"/>
        </w:rPr>
        <w:t>Ratio d’endettement est &gt; 1</w:t>
      </w:r>
      <w:r>
        <w:rPr>
          <w:rFonts w:eastAsiaTheme="minorHAnsi"/>
          <w:b/>
          <w:bCs/>
          <w:szCs w:val="22"/>
          <w:lang w:eastAsia="en-US"/>
        </w:rPr>
        <w:t xml:space="preserve"> </w:t>
      </w:r>
      <w:r w:rsidRPr="00F93F22">
        <w:rPr>
          <w:rFonts w:eastAsiaTheme="minorHAnsi"/>
          <w:szCs w:val="22"/>
          <w:lang w:eastAsia="en-US"/>
        </w:rPr>
        <w:t>: il signifie que les fonds amenés par des financeurs extérieurs à l’entreprise (souvent les banques), sont supérieurs aux investissements des actionnaires.</w:t>
      </w:r>
    </w:p>
    <w:p w14:paraId="3B391351" w14:textId="77777777" w:rsidR="00F061DD" w:rsidRDefault="00BC7AB6" w:rsidP="00F061DD">
      <w:pPr>
        <w:pStyle w:val="NormalWeb"/>
        <w:shd w:val="clear" w:color="auto" w:fill="FFFFFF"/>
        <w:spacing w:before="0" w:beforeAutospacing="0"/>
        <w:rPr>
          <w:rFonts w:eastAsiaTheme="minorHAnsi"/>
          <w:szCs w:val="22"/>
          <w:lang w:eastAsia="en-US"/>
        </w:rPr>
      </w:pPr>
      <w:r w:rsidRPr="00F93F22">
        <w:rPr>
          <w:rFonts w:eastAsiaTheme="minorHAnsi"/>
          <w:b/>
          <w:bCs/>
          <w:szCs w:val="22"/>
          <w:lang w:eastAsia="en-US"/>
        </w:rPr>
        <w:t>Ratio d’endettement est &lt; 1</w:t>
      </w:r>
      <w:r w:rsidRPr="00F93F22">
        <w:rPr>
          <w:rFonts w:eastAsiaTheme="minorHAnsi"/>
          <w:szCs w:val="22"/>
          <w:lang w:eastAsia="en-US"/>
        </w:rPr>
        <w:t> : il signifie que l’entreprise pourrait, théoriquement, encore s’endetter pour financer sa croissance.</w:t>
      </w:r>
    </w:p>
    <w:p w14:paraId="74FC51BF" w14:textId="17A6EE62" w:rsidR="00BC7AB6" w:rsidRPr="00F061DD" w:rsidRDefault="00BC7AB6" w:rsidP="00EC34F2">
      <w:pPr>
        <w:pStyle w:val="NormalWeb"/>
        <w:shd w:val="clear" w:color="auto" w:fill="FFFFFF"/>
        <w:spacing w:before="0" w:beforeAutospacing="0"/>
        <w:jc w:val="right"/>
        <w:rPr>
          <w:rFonts w:eastAsiaTheme="minorHAnsi"/>
          <w:szCs w:val="22"/>
          <w:lang w:eastAsia="en-US"/>
        </w:rPr>
      </w:pPr>
      <w:r w:rsidRPr="002D5ECB">
        <w:rPr>
          <w:rStyle w:val="Lienhypertexte"/>
        </w:rPr>
        <w:t>Source Economie.gouv.fr</w:t>
      </w:r>
    </w:p>
    <w:p w14:paraId="26749EA9" w14:textId="77777777" w:rsidR="00BC7AB6" w:rsidRPr="00305E9D" w:rsidRDefault="00BC7AB6" w:rsidP="00625E58">
      <w:pPr>
        <w:pStyle w:val="Sous-titrenonnumrot"/>
      </w:pPr>
      <w:r w:rsidRPr="00305E9D">
        <w:t>Annexe 8 :  Le crédit-bail de matériel en boulangeries</w:t>
      </w:r>
    </w:p>
    <w:p w14:paraId="62F78CDD" w14:textId="77777777" w:rsidR="00BC7AB6" w:rsidRPr="001B1D8D" w:rsidRDefault="00BC7AB6" w:rsidP="00BC7AB6">
      <w:pPr>
        <w:spacing w:after="300" w:line="300" w:lineRule="atLeast"/>
        <w:rPr>
          <w:rFonts w:ascii="Times New Roman" w:hAnsi="Times New Roman" w:cs="Times New Roman"/>
        </w:rPr>
      </w:pPr>
      <w:r w:rsidRPr="001B1D8D">
        <w:rPr>
          <w:rFonts w:ascii="Times New Roman" w:hAnsi="Times New Roman" w:cs="Times New Roman"/>
        </w:rPr>
        <w:t>Le crédit-bail permet à toute entreprise d'utiliser de l'équipement professionnel (outil de production, véhicule, etc.) sans avoir à l'acheter d'entrée de jeu. Il s'agit donc d'une solution idéale pour les entreprises qui n'ont pas la trésorerie nécessaire pour l'achat d'un nouvel équipement, et qui ne souhaitent pas, ou ne peuvent pas, se tourner vers un prêt bancaire professionnel.</w:t>
      </w:r>
      <w:r>
        <w:rPr>
          <w:rFonts w:ascii="Times New Roman" w:hAnsi="Times New Roman" w:cs="Times New Roman"/>
        </w:rPr>
        <w:t xml:space="preserve"> </w:t>
      </w:r>
      <w:r w:rsidRPr="001B1D8D">
        <w:rPr>
          <w:rFonts w:ascii="Times New Roman" w:hAnsi="Times New Roman" w:cs="Times New Roman"/>
        </w:rPr>
        <w:t>Le leasing est un contrat de location de matériel avec option d'achat. La durée de mise en location est souvent longue, sur plusieurs années, afin de permettre au crédit-bailleur d'amortir le coût du matériel acheté.</w:t>
      </w:r>
      <w:r>
        <w:rPr>
          <w:rFonts w:ascii="Times New Roman" w:hAnsi="Times New Roman" w:cs="Times New Roman"/>
        </w:rPr>
        <w:t xml:space="preserve"> </w:t>
      </w:r>
      <w:r w:rsidRPr="001B1D8D">
        <w:rPr>
          <w:rFonts w:ascii="Times New Roman" w:hAnsi="Times New Roman" w:cs="Times New Roman"/>
        </w:rPr>
        <w:t>À la fin du contrat, l'entreprise a plusieurs options. Elle peut choisir :</w:t>
      </w:r>
    </w:p>
    <w:p w14:paraId="4DE3E176" w14:textId="77777777" w:rsidR="00BC7AB6" w:rsidRPr="001B1D8D" w:rsidRDefault="00BC7AB6" w:rsidP="00BC7AB6">
      <w:pPr>
        <w:numPr>
          <w:ilvl w:val="0"/>
          <w:numId w:val="24"/>
        </w:numPr>
        <w:spacing w:before="100" w:beforeAutospacing="1" w:after="100" w:afterAutospacing="1" w:line="240" w:lineRule="auto"/>
        <w:rPr>
          <w:rFonts w:ascii="Times New Roman" w:hAnsi="Times New Roman" w:cs="Times New Roman"/>
        </w:rPr>
      </w:pPr>
      <w:r w:rsidRPr="001B1D8D">
        <w:rPr>
          <w:rFonts w:ascii="Times New Roman" w:hAnsi="Times New Roman" w:cs="Times New Roman"/>
        </w:rPr>
        <w:t>De mettre fin au contrat de location et de restituer le matériel au crédit-bailleur</w:t>
      </w:r>
      <w:r>
        <w:rPr>
          <w:rFonts w:ascii="Times New Roman" w:hAnsi="Times New Roman" w:cs="Times New Roman"/>
        </w:rPr>
        <w:t>.</w:t>
      </w:r>
    </w:p>
    <w:p w14:paraId="3A4D4A47" w14:textId="77777777" w:rsidR="00BC7AB6" w:rsidRPr="001B1D8D" w:rsidRDefault="00BC7AB6" w:rsidP="00BC7AB6">
      <w:pPr>
        <w:numPr>
          <w:ilvl w:val="0"/>
          <w:numId w:val="24"/>
        </w:numPr>
        <w:spacing w:before="100" w:beforeAutospacing="1" w:after="100" w:afterAutospacing="1" w:line="240" w:lineRule="auto"/>
        <w:rPr>
          <w:rFonts w:ascii="Times New Roman" w:hAnsi="Times New Roman" w:cs="Times New Roman"/>
        </w:rPr>
      </w:pPr>
      <w:r w:rsidRPr="001B1D8D">
        <w:rPr>
          <w:rFonts w:ascii="Times New Roman" w:hAnsi="Times New Roman" w:cs="Times New Roman"/>
        </w:rPr>
        <w:t>De renouveler le contrat de location pour bénéficier plus longtemps du matériel sans pour autant l'acheter : cela peut s'accompagner de nouvelles conditions</w:t>
      </w:r>
      <w:r>
        <w:rPr>
          <w:rFonts w:ascii="Times New Roman" w:hAnsi="Times New Roman" w:cs="Times New Roman"/>
        </w:rPr>
        <w:t>.</w:t>
      </w:r>
    </w:p>
    <w:p w14:paraId="42275A89" w14:textId="77777777" w:rsidR="00BC7AB6" w:rsidRPr="001B1D8D" w:rsidRDefault="00BC7AB6" w:rsidP="00BC7AB6">
      <w:pPr>
        <w:numPr>
          <w:ilvl w:val="0"/>
          <w:numId w:val="24"/>
        </w:numPr>
        <w:spacing w:before="100" w:beforeAutospacing="1" w:after="100" w:afterAutospacing="1" w:line="240" w:lineRule="auto"/>
        <w:rPr>
          <w:rFonts w:ascii="Times New Roman" w:hAnsi="Times New Roman" w:cs="Times New Roman"/>
        </w:rPr>
      </w:pPr>
      <w:r w:rsidRPr="001B1D8D">
        <w:rPr>
          <w:rFonts w:ascii="Times New Roman" w:hAnsi="Times New Roman" w:cs="Times New Roman"/>
        </w:rPr>
        <w:t>D'acquérir l'équipement selon les conditions mentionnées dans le contrat</w:t>
      </w:r>
      <w:r>
        <w:rPr>
          <w:rFonts w:ascii="Times New Roman" w:hAnsi="Times New Roman" w:cs="Times New Roman"/>
        </w:rPr>
        <w:t>.</w:t>
      </w:r>
    </w:p>
    <w:p w14:paraId="7AC92450" w14:textId="77777777" w:rsidR="00BC7AB6" w:rsidRPr="001B1D8D" w:rsidRDefault="00BC7AB6" w:rsidP="00BC7AB6">
      <w:pPr>
        <w:spacing w:before="150" w:after="375" w:line="240" w:lineRule="auto"/>
        <w:outlineLvl w:val="1"/>
        <w:rPr>
          <w:rFonts w:ascii="Times New Roman" w:hAnsi="Times New Roman" w:cs="Times New Roman"/>
        </w:rPr>
      </w:pPr>
      <w:r w:rsidRPr="001B1D8D">
        <w:rPr>
          <w:rFonts w:ascii="Times New Roman" w:hAnsi="Times New Roman" w:cs="Times New Roman"/>
        </w:rPr>
        <w:lastRenderedPageBreak/>
        <w:t xml:space="preserve">Dans le cas des boulangeries-pâtisseries, l'acquisition d'un nouvel équipement est souvent coûteuse, certaines machines pouvant valoir plusieurs milliers d'euros, voire plusieurs dizaines de milliers d'euros dans le cas des fours, chambre </w:t>
      </w:r>
      <w:r>
        <w:rPr>
          <w:rFonts w:ascii="Times New Roman" w:hAnsi="Times New Roman" w:cs="Times New Roman"/>
        </w:rPr>
        <w:t>froide</w:t>
      </w:r>
      <w:r w:rsidRPr="001B1D8D">
        <w:rPr>
          <w:rFonts w:ascii="Times New Roman" w:hAnsi="Times New Roman" w:cs="Times New Roman"/>
        </w:rPr>
        <w:t xml:space="preserve"> ou même du pétrin. Le </w:t>
      </w:r>
      <w:r>
        <w:rPr>
          <w:rFonts w:ascii="Times New Roman" w:hAnsi="Times New Roman" w:cs="Times New Roman"/>
        </w:rPr>
        <w:t>crédit-bail</w:t>
      </w:r>
      <w:r w:rsidRPr="001B1D8D">
        <w:rPr>
          <w:rFonts w:ascii="Times New Roman" w:hAnsi="Times New Roman" w:cs="Times New Roman"/>
        </w:rPr>
        <w:t xml:space="preserve"> est un mode de financement avantageux :</w:t>
      </w:r>
    </w:p>
    <w:p w14:paraId="11831C82" w14:textId="77777777" w:rsidR="00BC7AB6" w:rsidRPr="001B1D8D" w:rsidRDefault="00BC7AB6" w:rsidP="00BC7AB6">
      <w:pPr>
        <w:numPr>
          <w:ilvl w:val="0"/>
          <w:numId w:val="25"/>
        </w:numPr>
        <w:spacing w:before="100" w:beforeAutospacing="1" w:after="100" w:afterAutospacing="1" w:line="240" w:lineRule="auto"/>
        <w:rPr>
          <w:rFonts w:ascii="Times New Roman" w:hAnsi="Times New Roman" w:cs="Times New Roman"/>
        </w:rPr>
      </w:pPr>
      <w:r w:rsidRPr="001B1D8D">
        <w:rPr>
          <w:rFonts w:ascii="Times New Roman" w:hAnsi="Times New Roman" w:cs="Times New Roman"/>
        </w:rPr>
        <w:t xml:space="preserve">Il </w:t>
      </w:r>
      <w:r>
        <w:rPr>
          <w:rFonts w:ascii="Times New Roman" w:hAnsi="Times New Roman" w:cs="Times New Roman"/>
        </w:rPr>
        <w:t>peut être</w:t>
      </w:r>
      <w:r w:rsidRPr="001B1D8D">
        <w:rPr>
          <w:rFonts w:ascii="Times New Roman" w:hAnsi="Times New Roman" w:cs="Times New Roman"/>
        </w:rPr>
        <w:t xml:space="preserve"> plus facile à obtenir que le prêt bancaire</w:t>
      </w:r>
      <w:r>
        <w:rPr>
          <w:rFonts w:ascii="Times New Roman" w:hAnsi="Times New Roman" w:cs="Times New Roman"/>
        </w:rPr>
        <w:t>.</w:t>
      </w:r>
    </w:p>
    <w:p w14:paraId="6DE95C0C" w14:textId="77777777" w:rsidR="00BC7AB6" w:rsidRPr="001B1D8D" w:rsidRDefault="00BC7AB6" w:rsidP="00BC7AB6">
      <w:pPr>
        <w:numPr>
          <w:ilvl w:val="0"/>
          <w:numId w:val="25"/>
        </w:numPr>
        <w:spacing w:before="100" w:beforeAutospacing="1" w:after="100" w:afterAutospacing="1" w:line="240" w:lineRule="auto"/>
        <w:rPr>
          <w:rFonts w:ascii="Times New Roman" w:hAnsi="Times New Roman" w:cs="Times New Roman"/>
        </w:rPr>
      </w:pPr>
      <w:r w:rsidRPr="001B1D8D">
        <w:rPr>
          <w:rFonts w:ascii="Times New Roman" w:hAnsi="Times New Roman" w:cs="Times New Roman"/>
        </w:rPr>
        <w:t>Il ne nécessite aucun apport, contrairement au prêt bancaire</w:t>
      </w:r>
      <w:r>
        <w:rPr>
          <w:rFonts w:ascii="Times New Roman" w:hAnsi="Times New Roman" w:cs="Times New Roman"/>
        </w:rPr>
        <w:t>.</w:t>
      </w:r>
    </w:p>
    <w:p w14:paraId="2C7D3ABC" w14:textId="77777777" w:rsidR="00BC7AB6" w:rsidRPr="001B1D8D" w:rsidRDefault="00BC7AB6" w:rsidP="00BC7AB6">
      <w:pPr>
        <w:numPr>
          <w:ilvl w:val="0"/>
          <w:numId w:val="25"/>
        </w:numPr>
        <w:spacing w:before="100" w:beforeAutospacing="1" w:after="100" w:afterAutospacing="1" w:line="240" w:lineRule="auto"/>
        <w:rPr>
          <w:rFonts w:ascii="Times New Roman" w:hAnsi="Times New Roman" w:cs="Times New Roman"/>
        </w:rPr>
      </w:pPr>
      <w:r w:rsidRPr="001B1D8D">
        <w:rPr>
          <w:rFonts w:ascii="Times New Roman" w:hAnsi="Times New Roman" w:cs="Times New Roman"/>
        </w:rPr>
        <w:t>Il n'a pas d'impact sur la capacité d'emprunt de la boulangerie-pâtisserie</w:t>
      </w:r>
      <w:r>
        <w:rPr>
          <w:rFonts w:ascii="Times New Roman" w:hAnsi="Times New Roman" w:cs="Times New Roman"/>
        </w:rPr>
        <w:t>.</w:t>
      </w:r>
    </w:p>
    <w:p w14:paraId="5B431A3C" w14:textId="77777777" w:rsidR="00BC7AB6" w:rsidRDefault="00BC7AB6" w:rsidP="00BC7AB6">
      <w:pPr>
        <w:numPr>
          <w:ilvl w:val="0"/>
          <w:numId w:val="25"/>
        </w:numPr>
        <w:spacing w:before="100" w:beforeAutospacing="1" w:after="100" w:afterAutospacing="1" w:line="240" w:lineRule="auto"/>
        <w:rPr>
          <w:rFonts w:ascii="Times New Roman" w:hAnsi="Times New Roman" w:cs="Times New Roman"/>
        </w:rPr>
      </w:pPr>
      <w:r w:rsidRPr="001B1D8D">
        <w:rPr>
          <w:rFonts w:ascii="Times New Roman" w:hAnsi="Times New Roman" w:cs="Times New Roman"/>
        </w:rPr>
        <w:t>Les loyers sont considérés comme des charges d'exploitation, ce qui permet de les déduire du résultat de l'entreprise, de réduire le bénéfice imposable et donc de payer moins d'impôts</w:t>
      </w:r>
      <w:r>
        <w:rPr>
          <w:rFonts w:ascii="Times New Roman" w:hAnsi="Times New Roman" w:cs="Times New Roman"/>
        </w:rPr>
        <w:t>.</w:t>
      </w:r>
    </w:p>
    <w:p w14:paraId="385244C4" w14:textId="77777777" w:rsidR="00BC7AB6" w:rsidRDefault="00BC7AB6" w:rsidP="00E90751">
      <w:pPr>
        <w:spacing w:before="100" w:beforeAutospacing="1" w:after="100" w:afterAutospacing="1" w:line="240" w:lineRule="auto"/>
        <w:rPr>
          <w:rFonts w:ascii="Times New Roman" w:hAnsi="Times New Roman" w:cs="Times New Roman"/>
        </w:rPr>
      </w:pPr>
      <w:r w:rsidRPr="000B57B0">
        <w:rPr>
          <w:rFonts w:ascii="Times New Roman" w:hAnsi="Times New Roman" w:cs="Times New Roman"/>
        </w:rPr>
        <w:t xml:space="preserve">Le coût du crédit-bail peut par ailleurs s'avérer plus élevé que celui d'un emprunt bancaire. </w:t>
      </w:r>
      <w:r>
        <w:rPr>
          <w:rFonts w:ascii="Times New Roman" w:hAnsi="Times New Roman" w:cs="Times New Roman"/>
        </w:rPr>
        <w:t xml:space="preserve"> </w:t>
      </w:r>
    </w:p>
    <w:p w14:paraId="4724EC4B" w14:textId="77777777" w:rsidR="00BC7AB6" w:rsidRPr="000B57B0" w:rsidRDefault="00BC7AB6" w:rsidP="00BC7AB6">
      <w:pPr>
        <w:spacing w:before="100" w:beforeAutospacing="1" w:after="100" w:afterAutospacing="1" w:line="240" w:lineRule="auto"/>
        <w:jc w:val="right"/>
        <w:rPr>
          <w:rFonts w:ascii="Times New Roman" w:hAnsi="Times New Roman" w:cs="Times New Roman"/>
        </w:rPr>
      </w:pPr>
      <w:r>
        <w:rPr>
          <w:rFonts w:ascii="Times New Roman" w:hAnsi="Times New Roman" w:cs="Times New Roman"/>
        </w:rPr>
        <w:t xml:space="preserve">                           </w:t>
      </w:r>
      <w:hyperlink r:id="rId17" w:history="1">
        <w:r>
          <w:rPr>
            <w:rStyle w:val="Lienhypertexte"/>
          </w:rPr>
          <w:t>Source</w:t>
        </w:r>
      </w:hyperlink>
      <w:r>
        <w:rPr>
          <w:rStyle w:val="Lienhypertexte"/>
        </w:rPr>
        <w:t> : Mutuelle d’assurance de boulangeries</w:t>
      </w:r>
    </w:p>
    <w:p w14:paraId="6E89D1F5" w14:textId="77777777" w:rsidR="00BC7AB6" w:rsidRDefault="00BC7AB6" w:rsidP="00625E58">
      <w:pPr>
        <w:pStyle w:val="Sous-titrenonnumrot"/>
      </w:pPr>
      <w:r w:rsidRPr="0006431A">
        <w:t>Annexe 9 : Entretien de M</w:t>
      </w:r>
      <w:r>
        <w:t>.</w:t>
      </w:r>
      <w:r w:rsidRPr="0006431A">
        <w:t xml:space="preserve"> ELM avec son expert-comptable</w:t>
      </w:r>
    </w:p>
    <w:p w14:paraId="3848A69B" w14:textId="77777777" w:rsidR="00BC7AB6" w:rsidRPr="00B556BD" w:rsidRDefault="00BC7AB6" w:rsidP="00BC7AB6">
      <w:pPr>
        <w:rPr>
          <w:rFonts w:ascii="Times New Roman" w:hAnsi="Times New Roman" w:cs="Times New Roman"/>
          <w:szCs w:val="24"/>
        </w:rPr>
      </w:pPr>
      <w:r w:rsidRPr="00B556BD">
        <w:rPr>
          <w:rFonts w:ascii="Times New Roman" w:hAnsi="Times New Roman" w:cs="Times New Roman"/>
          <w:szCs w:val="24"/>
          <w:u w:val="single"/>
        </w:rPr>
        <w:t>M</w:t>
      </w:r>
      <w:r>
        <w:rPr>
          <w:rFonts w:ascii="Times New Roman" w:hAnsi="Times New Roman" w:cs="Times New Roman"/>
          <w:szCs w:val="24"/>
          <w:u w:val="single"/>
        </w:rPr>
        <w:t>.</w:t>
      </w:r>
      <w:r w:rsidRPr="00B556BD">
        <w:rPr>
          <w:rFonts w:ascii="Times New Roman" w:hAnsi="Times New Roman" w:cs="Times New Roman"/>
          <w:szCs w:val="24"/>
          <w:u w:val="single"/>
        </w:rPr>
        <w:t xml:space="preserve"> ELM</w:t>
      </w:r>
      <w:r w:rsidRPr="00B556BD">
        <w:rPr>
          <w:rFonts w:ascii="Times New Roman" w:hAnsi="Times New Roman" w:cs="Times New Roman"/>
          <w:szCs w:val="24"/>
        </w:rPr>
        <w:t> :  Le projet d’acquisition du matériel étant quasiment finalisé, je suis préoccupé par la stabilité de mon équipe. Vous savez que notre secteur rencontre une crise de recrutement. La concurrence est donc accrue. Les entreprises rivalisent d’idées pour recruter le personnel qualifié…</w:t>
      </w:r>
    </w:p>
    <w:p w14:paraId="562C52DC" w14:textId="77777777" w:rsidR="00BC7AB6" w:rsidRPr="00B556BD" w:rsidRDefault="00BC7AB6" w:rsidP="00BC7AB6">
      <w:pPr>
        <w:rPr>
          <w:rFonts w:ascii="Times New Roman" w:hAnsi="Times New Roman" w:cs="Times New Roman"/>
          <w:szCs w:val="24"/>
        </w:rPr>
      </w:pPr>
      <w:r w:rsidRPr="00B556BD">
        <w:rPr>
          <w:rFonts w:ascii="Times New Roman" w:hAnsi="Times New Roman" w:cs="Times New Roman"/>
          <w:szCs w:val="24"/>
          <w:u w:val="single"/>
        </w:rPr>
        <w:t>L’expert-comptable</w:t>
      </w:r>
      <w:r w:rsidRPr="00B556BD">
        <w:rPr>
          <w:rFonts w:ascii="Times New Roman" w:hAnsi="Times New Roman" w:cs="Times New Roman"/>
          <w:szCs w:val="24"/>
        </w:rPr>
        <w:t xml:space="preserve"> :  Vous avez raison de porter une attention particulière à ce sujet. Les ressources humaines sont un levier important de la performance de l’entreprise. D’ailleurs, je constate que le taux de productivité de votre entreprise est en progression constante depuis quelques années. </w:t>
      </w:r>
    </w:p>
    <w:p w14:paraId="7D73B7DB" w14:textId="77777777" w:rsidR="00BC7AB6" w:rsidRPr="00B556BD" w:rsidRDefault="00BC7AB6" w:rsidP="00BC7AB6">
      <w:pPr>
        <w:rPr>
          <w:rFonts w:ascii="Times New Roman" w:hAnsi="Times New Roman" w:cs="Times New Roman"/>
          <w:szCs w:val="24"/>
        </w:rPr>
      </w:pPr>
      <w:r w:rsidRPr="00B556BD">
        <w:rPr>
          <w:rFonts w:ascii="Times New Roman" w:hAnsi="Times New Roman" w:cs="Times New Roman"/>
          <w:szCs w:val="24"/>
          <w:u w:val="single"/>
        </w:rPr>
        <w:t>M</w:t>
      </w:r>
      <w:r>
        <w:rPr>
          <w:rFonts w:ascii="Times New Roman" w:hAnsi="Times New Roman" w:cs="Times New Roman"/>
          <w:szCs w:val="24"/>
          <w:u w:val="single"/>
        </w:rPr>
        <w:t>.</w:t>
      </w:r>
      <w:r w:rsidRPr="00B556BD">
        <w:rPr>
          <w:rFonts w:ascii="Times New Roman" w:hAnsi="Times New Roman" w:cs="Times New Roman"/>
          <w:szCs w:val="24"/>
          <w:u w:val="single"/>
        </w:rPr>
        <w:t xml:space="preserve"> ELM</w:t>
      </w:r>
      <w:r w:rsidRPr="00B556BD">
        <w:rPr>
          <w:rFonts w:ascii="Times New Roman" w:hAnsi="Times New Roman" w:cs="Times New Roman"/>
          <w:szCs w:val="24"/>
        </w:rPr>
        <w:t xml:space="preserve"> :  </w:t>
      </w:r>
      <w:r>
        <w:rPr>
          <w:rFonts w:ascii="Times New Roman" w:hAnsi="Times New Roman" w:cs="Times New Roman"/>
          <w:szCs w:val="24"/>
        </w:rPr>
        <w:t>E</w:t>
      </w:r>
      <w:r w:rsidRPr="00B556BD">
        <w:rPr>
          <w:rFonts w:ascii="Times New Roman" w:hAnsi="Times New Roman" w:cs="Times New Roman"/>
          <w:szCs w:val="24"/>
        </w:rPr>
        <w:t xml:space="preserve">ffectivement ! Les salariés ont développé des méthodes de travail efficaces. Je pense qu’ils apprécient le fait que je leur laisse prendre certaines décisions concernant l’organisation de leur travail. Par exemple, ce sont les salariés qui établissent leurs plannings en fonction des contraintes de chacun. Ils me le soumettent pour validation et ce fonctionnement convient à tout le monde. </w:t>
      </w:r>
    </w:p>
    <w:p w14:paraId="5B614903" w14:textId="77777777" w:rsidR="00BC7AB6" w:rsidRPr="00B556BD" w:rsidRDefault="00BC7AB6" w:rsidP="00BC7AB6">
      <w:pPr>
        <w:rPr>
          <w:rFonts w:ascii="Times New Roman" w:hAnsi="Times New Roman" w:cs="Times New Roman"/>
          <w:szCs w:val="24"/>
        </w:rPr>
      </w:pPr>
      <w:r w:rsidRPr="00B556BD">
        <w:rPr>
          <w:rFonts w:ascii="Times New Roman" w:hAnsi="Times New Roman" w:cs="Times New Roman"/>
          <w:szCs w:val="24"/>
        </w:rPr>
        <w:t xml:space="preserve">Je veille également à ce que les pauses soient systématiquement prises. Je </w:t>
      </w:r>
      <w:r>
        <w:rPr>
          <w:rFonts w:ascii="Times New Roman" w:hAnsi="Times New Roman" w:cs="Times New Roman"/>
          <w:szCs w:val="24"/>
        </w:rPr>
        <w:t xml:space="preserve">peux </w:t>
      </w:r>
      <w:r w:rsidRPr="00B556BD">
        <w:rPr>
          <w:rFonts w:ascii="Times New Roman" w:hAnsi="Times New Roman" w:cs="Times New Roman"/>
          <w:szCs w:val="24"/>
        </w:rPr>
        <w:t>remplace</w:t>
      </w:r>
      <w:r>
        <w:rPr>
          <w:rFonts w:ascii="Times New Roman" w:hAnsi="Times New Roman" w:cs="Times New Roman"/>
          <w:szCs w:val="24"/>
        </w:rPr>
        <w:t>r</w:t>
      </w:r>
      <w:r w:rsidRPr="00B556BD">
        <w:rPr>
          <w:rFonts w:ascii="Times New Roman" w:hAnsi="Times New Roman" w:cs="Times New Roman"/>
          <w:szCs w:val="24"/>
        </w:rPr>
        <w:t xml:space="preserve"> le salarié en pause en cas de nécessité. D’ailleurs, j’ai aménagé une salle de pause, où j’ai installé des fauteuils massant et relaxant</w:t>
      </w:r>
      <w:r>
        <w:rPr>
          <w:rFonts w:ascii="Times New Roman" w:hAnsi="Times New Roman" w:cs="Times New Roman"/>
          <w:szCs w:val="24"/>
        </w:rPr>
        <w:t xml:space="preserve"> pour rendre les moments de pause plus agréables. </w:t>
      </w:r>
    </w:p>
    <w:p w14:paraId="3E3AED0E" w14:textId="77777777" w:rsidR="00BC7AB6" w:rsidRPr="00B556BD" w:rsidRDefault="00BC7AB6" w:rsidP="00BC7AB6">
      <w:pPr>
        <w:rPr>
          <w:rFonts w:ascii="Times New Roman" w:hAnsi="Times New Roman" w:cs="Times New Roman"/>
          <w:szCs w:val="24"/>
        </w:rPr>
      </w:pPr>
      <w:r w:rsidRPr="00B556BD">
        <w:rPr>
          <w:rFonts w:ascii="Times New Roman" w:hAnsi="Times New Roman" w:cs="Times New Roman"/>
          <w:szCs w:val="24"/>
          <w:u w:val="single"/>
        </w:rPr>
        <w:t>L’expert-comptable</w:t>
      </w:r>
      <w:r w:rsidRPr="00B556BD">
        <w:rPr>
          <w:rFonts w:ascii="Times New Roman" w:hAnsi="Times New Roman" w:cs="Times New Roman"/>
          <w:szCs w:val="24"/>
        </w:rPr>
        <w:t xml:space="preserve"> : Que de belles initiatives pour votre personnel. </w:t>
      </w:r>
    </w:p>
    <w:p w14:paraId="75A4FA50" w14:textId="77777777" w:rsidR="00BC7AB6" w:rsidRPr="00B556BD" w:rsidRDefault="00BC7AB6" w:rsidP="00BC7AB6">
      <w:pPr>
        <w:rPr>
          <w:rFonts w:ascii="Times New Roman" w:hAnsi="Times New Roman" w:cs="Times New Roman"/>
          <w:szCs w:val="24"/>
        </w:rPr>
      </w:pPr>
      <w:r w:rsidRPr="00B556BD">
        <w:rPr>
          <w:rFonts w:ascii="Times New Roman" w:hAnsi="Times New Roman" w:cs="Times New Roman"/>
          <w:szCs w:val="24"/>
          <w:u w:val="single"/>
        </w:rPr>
        <w:t>M</w:t>
      </w:r>
      <w:r>
        <w:rPr>
          <w:rFonts w:ascii="Times New Roman" w:hAnsi="Times New Roman" w:cs="Times New Roman"/>
          <w:szCs w:val="24"/>
          <w:u w:val="single"/>
        </w:rPr>
        <w:t>.</w:t>
      </w:r>
      <w:r w:rsidRPr="00B556BD">
        <w:rPr>
          <w:rFonts w:ascii="Times New Roman" w:hAnsi="Times New Roman" w:cs="Times New Roman"/>
          <w:szCs w:val="24"/>
          <w:u w:val="single"/>
        </w:rPr>
        <w:t xml:space="preserve"> ELM</w:t>
      </w:r>
      <w:r w:rsidRPr="00B556BD">
        <w:rPr>
          <w:rFonts w:ascii="Times New Roman" w:hAnsi="Times New Roman" w:cs="Times New Roman"/>
          <w:szCs w:val="24"/>
        </w:rPr>
        <w:t> :  J’aimerais aller encore plus loin car si mon entreprise se développe, c’est grâce à leur engagement au quotidien…</w:t>
      </w:r>
    </w:p>
    <w:p w14:paraId="5523D329" w14:textId="77777777" w:rsidR="00BC7AB6" w:rsidRDefault="00BC7AB6" w:rsidP="00BC7AB6">
      <w:pPr>
        <w:rPr>
          <w:rFonts w:ascii="Times New Roman" w:hAnsi="Times New Roman" w:cs="Times New Roman"/>
          <w:szCs w:val="24"/>
        </w:rPr>
      </w:pPr>
      <w:r w:rsidRPr="00B556BD">
        <w:rPr>
          <w:rFonts w:ascii="Times New Roman" w:hAnsi="Times New Roman" w:cs="Times New Roman"/>
          <w:szCs w:val="24"/>
          <w:u w:val="single"/>
        </w:rPr>
        <w:t>L’expert-comptable</w:t>
      </w:r>
      <w:r w:rsidRPr="00B556BD">
        <w:rPr>
          <w:rFonts w:ascii="Times New Roman" w:hAnsi="Times New Roman" w:cs="Times New Roman"/>
          <w:szCs w:val="24"/>
        </w:rPr>
        <w:t> : Vous pouvez mettre en place le plan d’épargne entreprise et la prime de partage de la valeur ajoutée pour améliorer les revenus de vos salariés.</w:t>
      </w:r>
      <w:r>
        <w:rPr>
          <w:rFonts w:ascii="Times New Roman" w:hAnsi="Times New Roman" w:cs="Times New Roman"/>
          <w:szCs w:val="24"/>
        </w:rPr>
        <w:t xml:space="preserve"> Le plan d’épargne entreprise peut être abondé par l’intéressement ou la participation.</w:t>
      </w:r>
    </w:p>
    <w:p w14:paraId="5A68AEB9" w14:textId="77777777" w:rsidR="00BC7AB6" w:rsidRDefault="00BC7AB6" w:rsidP="00BC7AB6">
      <w:pPr>
        <w:rPr>
          <w:rFonts w:ascii="Times New Roman" w:hAnsi="Times New Roman" w:cs="Times New Roman"/>
          <w:szCs w:val="24"/>
        </w:rPr>
      </w:pPr>
      <w:r>
        <w:rPr>
          <w:rFonts w:ascii="Times New Roman" w:hAnsi="Times New Roman" w:cs="Times New Roman"/>
          <w:szCs w:val="24"/>
        </w:rPr>
        <w:t xml:space="preserve"> La participation est un accord permettant la redistribution des bénéfices de l’entreprise aux salariés. Elle est obligatoire pour les entreprises de plus de 50 salariés. Les entreprises qui ne remplissent pas ces conditions peuvent également mettre en place la participation si elles le souhaitent. </w:t>
      </w:r>
    </w:p>
    <w:p w14:paraId="7D03DF72" w14:textId="77777777" w:rsidR="00BC7AB6" w:rsidRDefault="00BC7AB6" w:rsidP="00BC7AB6">
      <w:pPr>
        <w:rPr>
          <w:rFonts w:ascii="Times New Roman" w:hAnsi="Times New Roman" w:cs="Times New Roman"/>
          <w:szCs w:val="24"/>
        </w:rPr>
      </w:pPr>
      <w:r>
        <w:rPr>
          <w:rFonts w:ascii="Times New Roman" w:hAnsi="Times New Roman" w:cs="Times New Roman"/>
          <w:szCs w:val="24"/>
        </w:rPr>
        <w:t xml:space="preserve">L’intéressement est également un dispositif de redistribution lié aux résultats ou aux performances de l’entreprise. </w:t>
      </w:r>
    </w:p>
    <w:p w14:paraId="18A01C5E" w14:textId="77777777" w:rsidR="00BC7AB6" w:rsidRPr="00B556BD" w:rsidRDefault="00BC7AB6" w:rsidP="00BC7AB6">
      <w:pPr>
        <w:rPr>
          <w:rFonts w:ascii="Times New Roman" w:hAnsi="Times New Roman" w:cs="Times New Roman"/>
          <w:szCs w:val="24"/>
        </w:rPr>
      </w:pPr>
      <w:r>
        <w:rPr>
          <w:rFonts w:ascii="Times New Roman" w:hAnsi="Times New Roman" w:cs="Times New Roman"/>
          <w:szCs w:val="24"/>
        </w:rPr>
        <w:t xml:space="preserve">Ces deux dispositifs bien qu’ayant une même finalité, présente des différences dans la modalité de leurs mises en œuvre. </w:t>
      </w:r>
    </w:p>
    <w:p w14:paraId="516CF0AE" w14:textId="77777777" w:rsidR="00BC7AB6" w:rsidRPr="00B556BD" w:rsidRDefault="00BC7AB6" w:rsidP="00BC7AB6">
      <w:pPr>
        <w:rPr>
          <w:rFonts w:ascii="Times New Roman" w:hAnsi="Times New Roman" w:cs="Times New Roman"/>
          <w:szCs w:val="24"/>
        </w:rPr>
      </w:pPr>
      <w:r w:rsidRPr="00B556BD">
        <w:rPr>
          <w:rFonts w:ascii="Times New Roman" w:hAnsi="Times New Roman" w:cs="Times New Roman"/>
          <w:szCs w:val="24"/>
          <w:u w:val="single"/>
        </w:rPr>
        <w:t>M</w:t>
      </w:r>
      <w:r>
        <w:rPr>
          <w:rFonts w:ascii="Times New Roman" w:hAnsi="Times New Roman" w:cs="Times New Roman"/>
          <w:szCs w:val="24"/>
          <w:u w:val="single"/>
        </w:rPr>
        <w:t>.</w:t>
      </w:r>
      <w:r w:rsidRPr="00B556BD">
        <w:rPr>
          <w:rFonts w:ascii="Times New Roman" w:hAnsi="Times New Roman" w:cs="Times New Roman"/>
          <w:szCs w:val="24"/>
          <w:u w:val="single"/>
        </w:rPr>
        <w:t xml:space="preserve"> ELM : </w:t>
      </w:r>
      <w:r w:rsidRPr="00B556BD">
        <w:rPr>
          <w:rFonts w:ascii="Times New Roman" w:hAnsi="Times New Roman" w:cs="Times New Roman"/>
          <w:szCs w:val="24"/>
        </w:rPr>
        <w:t xml:space="preserve"> J’ai entendu parler de ces dispositifs, mais je ne sais pas quels sont leurs avantages pour les salariés ? </w:t>
      </w:r>
    </w:p>
    <w:p w14:paraId="5B5A1555" w14:textId="77777777" w:rsidR="00BC7AB6" w:rsidRPr="00B556BD" w:rsidRDefault="00BC7AB6" w:rsidP="00BC7AB6">
      <w:pPr>
        <w:rPr>
          <w:rFonts w:ascii="Times New Roman" w:hAnsi="Times New Roman" w:cs="Times New Roman"/>
          <w:szCs w:val="24"/>
        </w:rPr>
      </w:pPr>
      <w:r w:rsidRPr="00B556BD">
        <w:rPr>
          <w:rFonts w:ascii="Times New Roman" w:hAnsi="Times New Roman" w:cs="Times New Roman"/>
          <w:szCs w:val="24"/>
          <w:u w:val="single"/>
        </w:rPr>
        <w:t>L’expert-comptable</w:t>
      </w:r>
      <w:r w:rsidRPr="00B556BD">
        <w:rPr>
          <w:rFonts w:ascii="Times New Roman" w:hAnsi="Times New Roman" w:cs="Times New Roman"/>
          <w:szCs w:val="24"/>
        </w:rPr>
        <w:t> : Il s’agit des dispositifs qui permettent de compléter les rémunérations des salariés tout en bénéficiant d’une exonération d’impôt</w:t>
      </w:r>
      <w:r>
        <w:rPr>
          <w:rFonts w:ascii="Times New Roman" w:hAnsi="Times New Roman" w:cs="Times New Roman"/>
          <w:szCs w:val="24"/>
        </w:rPr>
        <w:t xml:space="preserve"> et de cotisations sociales</w:t>
      </w:r>
      <w:r w:rsidRPr="00B556BD">
        <w:rPr>
          <w:rFonts w:ascii="Times New Roman" w:hAnsi="Times New Roman" w:cs="Times New Roman"/>
          <w:szCs w:val="24"/>
        </w:rPr>
        <w:t xml:space="preserve"> sous certaines conditions. Je vous enverrai une documentation d’explication de ces dispositifs qui vont dans le sens de la démarche de motivation des salariés que vous avez entrepris</w:t>
      </w:r>
      <w:r>
        <w:rPr>
          <w:rFonts w:ascii="Times New Roman" w:hAnsi="Times New Roman" w:cs="Times New Roman"/>
          <w:szCs w:val="24"/>
        </w:rPr>
        <w:t>e</w:t>
      </w:r>
      <w:r w:rsidRPr="00B556BD">
        <w:rPr>
          <w:rFonts w:ascii="Times New Roman" w:hAnsi="Times New Roman" w:cs="Times New Roman"/>
          <w:szCs w:val="24"/>
        </w:rPr>
        <w:t xml:space="preserve">. </w:t>
      </w:r>
    </w:p>
    <w:p w14:paraId="26665A58" w14:textId="6841D180" w:rsidR="00BC7AB6" w:rsidRPr="00B556BD" w:rsidRDefault="00BC7AB6" w:rsidP="00BC7AB6">
      <w:pPr>
        <w:rPr>
          <w:rFonts w:ascii="Times New Roman" w:hAnsi="Times New Roman" w:cs="Times New Roman"/>
          <w:szCs w:val="24"/>
        </w:rPr>
      </w:pPr>
      <w:r w:rsidRPr="00B556BD">
        <w:rPr>
          <w:rFonts w:ascii="Times New Roman" w:hAnsi="Times New Roman" w:cs="Times New Roman"/>
          <w:szCs w:val="24"/>
        </w:rPr>
        <w:t xml:space="preserve"> </w:t>
      </w:r>
      <w:r w:rsidRPr="00B556BD">
        <w:rPr>
          <w:rFonts w:ascii="Times New Roman" w:hAnsi="Times New Roman" w:cs="Times New Roman"/>
          <w:szCs w:val="24"/>
          <w:u w:val="single"/>
        </w:rPr>
        <w:t>M</w:t>
      </w:r>
      <w:r>
        <w:rPr>
          <w:rFonts w:ascii="Times New Roman" w:hAnsi="Times New Roman" w:cs="Times New Roman"/>
          <w:szCs w:val="24"/>
          <w:u w:val="single"/>
        </w:rPr>
        <w:t>.</w:t>
      </w:r>
      <w:r w:rsidRPr="00B556BD">
        <w:rPr>
          <w:rFonts w:ascii="Times New Roman" w:hAnsi="Times New Roman" w:cs="Times New Roman"/>
          <w:szCs w:val="24"/>
          <w:u w:val="single"/>
        </w:rPr>
        <w:t xml:space="preserve"> ELM : </w:t>
      </w:r>
      <w:r w:rsidRPr="00B556BD">
        <w:rPr>
          <w:rFonts w:ascii="Times New Roman" w:hAnsi="Times New Roman" w:cs="Times New Roman"/>
          <w:szCs w:val="24"/>
        </w:rPr>
        <w:t> Je veux bien, je vous remercie.</w:t>
      </w:r>
    </w:p>
    <w:p w14:paraId="3FA4AFF8" w14:textId="77777777" w:rsidR="00BC7AB6" w:rsidRDefault="00BC7AB6" w:rsidP="00625E58">
      <w:pPr>
        <w:pStyle w:val="Sous-titrenonnumrot"/>
      </w:pPr>
      <w:r w:rsidRPr="0006431A">
        <w:lastRenderedPageBreak/>
        <w:t xml:space="preserve">Annexe 10 : Les différents styles de direction </w:t>
      </w:r>
    </w:p>
    <w:p w14:paraId="2BFF9A4E" w14:textId="77777777" w:rsidR="00BC7AB6" w:rsidRPr="003C0583" w:rsidRDefault="00BC7AB6" w:rsidP="00BC7AB6">
      <w:pPr>
        <w:pBdr>
          <w:top w:val="single" w:sz="4" w:space="1" w:color="auto"/>
          <w:left w:val="single" w:sz="4" w:space="4" w:color="auto"/>
          <w:bottom w:val="single" w:sz="4" w:space="1" w:color="auto"/>
          <w:right w:val="single" w:sz="4" w:space="4" w:color="auto"/>
        </w:pBdr>
        <w:spacing w:line="360" w:lineRule="auto"/>
        <w:ind w:left="360"/>
        <w:rPr>
          <w:rFonts w:ascii="Times New Roman" w:hAnsi="Times New Roman" w:cs="Times New Roman"/>
        </w:rPr>
      </w:pPr>
      <w:r w:rsidRPr="003C0583">
        <w:rPr>
          <w:rFonts w:ascii="Times New Roman" w:hAnsi="Times New Roman" w:cs="Times New Roman"/>
        </w:rPr>
        <w:t xml:space="preserve">  Likert a proposé un modèle de quatre styles de direction </w:t>
      </w:r>
    </w:p>
    <w:p w14:paraId="07CF7AAE" w14:textId="77777777" w:rsidR="00BC7AB6" w:rsidRDefault="00BC7AB6" w:rsidP="00BC7AB6">
      <w:pPr>
        <w:pStyle w:val="Paragraphedeliste"/>
        <w:numPr>
          <w:ilvl w:val="0"/>
          <w:numId w:val="22"/>
        </w:numPr>
        <w:pBdr>
          <w:top w:val="single" w:sz="4" w:space="1" w:color="auto"/>
          <w:left w:val="single" w:sz="4" w:space="4" w:color="auto"/>
          <w:bottom w:val="single" w:sz="4" w:space="1" w:color="auto"/>
          <w:right w:val="single" w:sz="4" w:space="4" w:color="auto"/>
        </w:pBdr>
        <w:spacing w:after="160" w:line="360" w:lineRule="auto"/>
        <w:rPr>
          <w:rFonts w:ascii="Times New Roman" w:hAnsi="Times New Roman" w:cs="Times New Roman"/>
        </w:rPr>
      </w:pPr>
      <w:r w:rsidRPr="00A710C4">
        <w:rPr>
          <w:rFonts w:ascii="Times New Roman" w:hAnsi="Times New Roman" w:cs="Times New Roman"/>
          <w:b/>
          <w:bCs/>
          <w:i/>
          <w:iCs/>
        </w:rPr>
        <w:t>Le style autoritaire</w:t>
      </w:r>
      <w:r>
        <w:rPr>
          <w:rFonts w:ascii="Times New Roman" w:hAnsi="Times New Roman" w:cs="Times New Roman"/>
        </w:rPr>
        <w:t xml:space="preserve"> : le dirigeant prend des décisions et ne laisse aucune initiative aux salariés. Les communications sont peu nombreuses. La motivation des salariés est basée sur les craintes et les sanctions. </w:t>
      </w:r>
    </w:p>
    <w:p w14:paraId="3DA21E9B" w14:textId="77777777" w:rsidR="00BC7AB6" w:rsidRDefault="00BC7AB6" w:rsidP="00BC7AB6">
      <w:pPr>
        <w:pStyle w:val="Paragraphedeliste"/>
        <w:numPr>
          <w:ilvl w:val="0"/>
          <w:numId w:val="22"/>
        </w:numPr>
        <w:pBdr>
          <w:top w:val="single" w:sz="4" w:space="1" w:color="auto"/>
          <w:left w:val="single" w:sz="4" w:space="4" w:color="auto"/>
          <w:bottom w:val="single" w:sz="4" w:space="1" w:color="auto"/>
          <w:right w:val="single" w:sz="4" w:space="4" w:color="auto"/>
        </w:pBdr>
        <w:spacing w:after="160" w:line="360" w:lineRule="auto"/>
        <w:rPr>
          <w:rFonts w:ascii="Times New Roman" w:hAnsi="Times New Roman" w:cs="Times New Roman"/>
        </w:rPr>
      </w:pPr>
      <w:r w:rsidRPr="00A710C4">
        <w:rPr>
          <w:rFonts w:ascii="Times New Roman" w:hAnsi="Times New Roman" w:cs="Times New Roman"/>
          <w:b/>
          <w:bCs/>
          <w:i/>
          <w:iCs/>
        </w:rPr>
        <w:t>Le style paternaliste</w:t>
      </w:r>
      <w:r>
        <w:rPr>
          <w:rFonts w:ascii="Times New Roman" w:hAnsi="Times New Roman" w:cs="Times New Roman"/>
        </w:rPr>
        <w:t xml:space="preserve"> : Le dirigeant entretient des relations de proximité avec ses salariés. Il s’appuie sur une motivation fondée sur les récompenses et les sanctions.  Le bien-être des salariés est pris en compte. </w:t>
      </w:r>
    </w:p>
    <w:p w14:paraId="0F7CFF65" w14:textId="77777777" w:rsidR="00BC7AB6" w:rsidRDefault="00BC7AB6" w:rsidP="00BC7AB6">
      <w:pPr>
        <w:pStyle w:val="Paragraphedeliste"/>
        <w:numPr>
          <w:ilvl w:val="0"/>
          <w:numId w:val="22"/>
        </w:numPr>
        <w:pBdr>
          <w:top w:val="single" w:sz="4" w:space="1" w:color="auto"/>
          <w:left w:val="single" w:sz="4" w:space="4" w:color="auto"/>
          <w:bottom w:val="single" w:sz="4" w:space="1" w:color="auto"/>
          <w:right w:val="single" w:sz="4" w:space="4" w:color="auto"/>
        </w:pBdr>
        <w:spacing w:after="160" w:line="360" w:lineRule="auto"/>
        <w:rPr>
          <w:rFonts w:ascii="Times New Roman" w:hAnsi="Times New Roman" w:cs="Times New Roman"/>
        </w:rPr>
      </w:pPr>
      <w:r w:rsidRPr="00A710C4">
        <w:rPr>
          <w:rFonts w:ascii="Times New Roman" w:hAnsi="Times New Roman" w:cs="Times New Roman"/>
          <w:b/>
          <w:bCs/>
          <w:i/>
          <w:iCs/>
        </w:rPr>
        <w:t>Le style consultatif</w:t>
      </w:r>
      <w:r>
        <w:rPr>
          <w:rFonts w:ascii="Times New Roman" w:hAnsi="Times New Roman" w:cs="Times New Roman"/>
        </w:rPr>
        <w:t xml:space="preserve"> : Les salariés sont impliqués dans les prises de décisions. Le dirigeant entretient des relations de confiance avec ses salariés qui sont consultés avant la prise de décision finale.  Il encourage le travail en équipe. La motivation est basée sur un système de récompense. </w:t>
      </w:r>
    </w:p>
    <w:p w14:paraId="495E8C6C" w14:textId="77777777" w:rsidR="00BC7AB6" w:rsidRDefault="00BC7AB6" w:rsidP="00BC7AB6">
      <w:pPr>
        <w:pStyle w:val="Paragraphedeliste"/>
        <w:numPr>
          <w:ilvl w:val="0"/>
          <w:numId w:val="22"/>
        </w:numPr>
        <w:pBdr>
          <w:top w:val="single" w:sz="4" w:space="1" w:color="auto"/>
          <w:left w:val="single" w:sz="4" w:space="4" w:color="auto"/>
          <w:bottom w:val="single" w:sz="4" w:space="1" w:color="auto"/>
          <w:right w:val="single" w:sz="4" w:space="4" w:color="auto"/>
        </w:pBdr>
        <w:spacing w:after="160" w:line="360" w:lineRule="auto"/>
        <w:rPr>
          <w:rFonts w:ascii="Times New Roman" w:hAnsi="Times New Roman" w:cs="Times New Roman"/>
        </w:rPr>
      </w:pPr>
      <w:r w:rsidRPr="00A710C4">
        <w:rPr>
          <w:rFonts w:ascii="Times New Roman" w:hAnsi="Times New Roman" w:cs="Times New Roman"/>
          <w:b/>
          <w:bCs/>
          <w:i/>
          <w:iCs/>
        </w:rPr>
        <w:t>Le style participatif</w:t>
      </w:r>
      <w:r>
        <w:rPr>
          <w:rFonts w:ascii="Times New Roman" w:hAnsi="Times New Roman" w:cs="Times New Roman"/>
        </w:rPr>
        <w:t xml:space="preserve"> : Le dirigeant incite les salariés à prendre des décisions. Il permet ainsi aux salariés de participer à la gestion de l’entreprise. La motivation est basée sur la participation et l’intéressement aux résultats. </w:t>
      </w:r>
    </w:p>
    <w:p w14:paraId="4B3DF70E" w14:textId="77777777" w:rsidR="00BC7AB6" w:rsidRDefault="00BC7AB6" w:rsidP="00BC7AB6">
      <w:pPr>
        <w:spacing w:line="360" w:lineRule="auto"/>
        <w:rPr>
          <w:rFonts w:ascii="Times New Roman" w:hAnsi="Times New Roman" w:cs="Times New Roman"/>
          <w:b/>
          <w:bCs/>
          <w:u w:val="single"/>
        </w:rPr>
      </w:pPr>
    </w:p>
    <w:p w14:paraId="233BBC8A" w14:textId="77777777" w:rsidR="00BC7AB6" w:rsidRDefault="00BC7AB6" w:rsidP="00BC7AB6">
      <w:pPr>
        <w:spacing w:line="360" w:lineRule="auto"/>
        <w:rPr>
          <w:rFonts w:ascii="Times New Roman" w:hAnsi="Times New Roman" w:cs="Times New Roman"/>
          <w:b/>
          <w:bCs/>
          <w:u w:val="single"/>
        </w:rPr>
      </w:pPr>
    </w:p>
    <w:p w14:paraId="45BCB58D" w14:textId="77777777" w:rsidR="00BC7AB6" w:rsidRDefault="00BC7AB6" w:rsidP="00BC7AB6">
      <w:pPr>
        <w:spacing w:line="360" w:lineRule="auto"/>
        <w:rPr>
          <w:rFonts w:ascii="Times New Roman" w:hAnsi="Times New Roman" w:cs="Times New Roman"/>
          <w:b/>
          <w:bCs/>
          <w:u w:val="single"/>
        </w:rPr>
      </w:pPr>
    </w:p>
    <w:p w14:paraId="738DBDA2" w14:textId="77777777" w:rsidR="00BC7AB6" w:rsidRDefault="00BC7AB6" w:rsidP="00BC7AB6">
      <w:pPr>
        <w:spacing w:line="360" w:lineRule="auto"/>
        <w:rPr>
          <w:rFonts w:ascii="Times New Roman" w:hAnsi="Times New Roman" w:cs="Times New Roman"/>
          <w:b/>
          <w:bCs/>
          <w:u w:val="single"/>
        </w:rPr>
      </w:pPr>
    </w:p>
    <w:p w14:paraId="1FB0E0C5" w14:textId="77777777" w:rsidR="00BC7AB6" w:rsidRDefault="00BC7AB6" w:rsidP="00BC7AB6">
      <w:pPr>
        <w:spacing w:line="360" w:lineRule="auto"/>
        <w:rPr>
          <w:rFonts w:ascii="Times New Roman" w:hAnsi="Times New Roman" w:cs="Times New Roman"/>
          <w:b/>
          <w:bCs/>
          <w:u w:val="single"/>
        </w:rPr>
      </w:pPr>
    </w:p>
    <w:p w14:paraId="5FABB537" w14:textId="77777777" w:rsidR="00BC7AB6" w:rsidRDefault="00BC7AB6" w:rsidP="00BC7AB6">
      <w:pPr>
        <w:spacing w:line="360" w:lineRule="auto"/>
        <w:rPr>
          <w:rFonts w:ascii="Times New Roman" w:hAnsi="Times New Roman" w:cs="Times New Roman"/>
          <w:b/>
          <w:bCs/>
          <w:u w:val="single"/>
        </w:rPr>
      </w:pPr>
    </w:p>
    <w:p w14:paraId="5381927C" w14:textId="77777777" w:rsidR="00BC7AB6" w:rsidRDefault="00BC7AB6" w:rsidP="00BC7AB6">
      <w:pPr>
        <w:spacing w:line="360" w:lineRule="auto"/>
        <w:rPr>
          <w:rFonts w:ascii="Times New Roman" w:hAnsi="Times New Roman" w:cs="Times New Roman"/>
          <w:b/>
          <w:bCs/>
          <w:u w:val="single"/>
        </w:rPr>
      </w:pPr>
      <w:r>
        <w:rPr>
          <w:rFonts w:ascii="Times New Roman" w:hAnsi="Times New Roman" w:cs="Times New Roman"/>
          <w:b/>
          <w:bCs/>
          <w:u w:val="single"/>
        </w:rPr>
        <w:br w:type="page"/>
      </w:r>
    </w:p>
    <w:p w14:paraId="5953DC0A" w14:textId="361B61BE" w:rsidR="00BC7AB6" w:rsidRDefault="00BC7AB6" w:rsidP="00625E58">
      <w:pPr>
        <w:pStyle w:val="Sous-titrenonnumrot"/>
      </w:pPr>
      <w:r w:rsidRPr="0006431A">
        <w:lastRenderedPageBreak/>
        <w:t>Annexe 11 : Les rémunérations complémentaires : prime de partage de la valeur ajoutée et plan d’épargne entreprise.</w:t>
      </w:r>
    </w:p>
    <w:p w14:paraId="012D5C67" w14:textId="77777777" w:rsidR="00BC7AB6" w:rsidRDefault="00BC7AB6" w:rsidP="00BC7AB6">
      <w:pPr>
        <w:spacing w:line="276" w:lineRule="auto"/>
        <w:rPr>
          <w:rFonts w:ascii="Times New Roman" w:hAnsi="Times New Roman" w:cs="Times New Roman"/>
        </w:rPr>
      </w:pPr>
      <w:r>
        <w:rPr>
          <w:rFonts w:ascii="Times New Roman" w:hAnsi="Times New Roman" w:cs="Times New Roman"/>
        </w:rPr>
        <w:t xml:space="preserve">La rémunération est la contrepartie du travail fourni par la personne liée à l’employeur par un contrat de travail. C’est un enjeu pour l’organisation car elle permet de mobiliser, motiver et fidéliser le personnel. La rémunération peut prendre plusieurs formes : salaires, primes, avantages en nature, intéressement aux bénéfices etc. </w:t>
      </w:r>
    </w:p>
    <w:p w14:paraId="443E9D0E" w14:textId="77777777" w:rsidR="00BC7AB6" w:rsidRDefault="00BC7AB6" w:rsidP="00BC7AB6">
      <w:pPr>
        <w:spacing w:line="276" w:lineRule="auto"/>
        <w:rPr>
          <w:rFonts w:ascii="Times New Roman" w:hAnsi="Times New Roman" w:cs="Times New Roman"/>
        </w:rPr>
      </w:pPr>
      <w:r>
        <w:rPr>
          <w:rFonts w:ascii="Times New Roman" w:hAnsi="Times New Roman" w:cs="Times New Roman"/>
        </w:rPr>
        <w:t xml:space="preserve">Plusieurs dispositifs ont été mis en place par le gouvernement pour encourager la mise en place des rémunérations complémentaires au sein des entreprises. Les plus utilisés sont le plan d’épargne entreprise et la prime de partage de la valeur ajoutée : </w:t>
      </w:r>
    </w:p>
    <w:p w14:paraId="311C006C" w14:textId="77777777" w:rsidR="00BC7AB6" w:rsidRDefault="00BC7AB6" w:rsidP="00BC7AB6">
      <w:pPr>
        <w:spacing w:line="276" w:lineRule="auto"/>
        <w:rPr>
          <w:rFonts w:ascii="Times New Roman" w:hAnsi="Times New Roman" w:cs="Times New Roman"/>
        </w:rPr>
      </w:pPr>
    </w:p>
    <w:p w14:paraId="1A49087A" w14:textId="77777777" w:rsidR="00BC7AB6" w:rsidRPr="0006431A" w:rsidRDefault="00BC7AB6" w:rsidP="00BC7AB6">
      <w:pPr>
        <w:spacing w:line="276" w:lineRule="auto"/>
        <w:rPr>
          <w:rFonts w:ascii="Times New Roman" w:hAnsi="Times New Roman" w:cs="Times New Roman"/>
          <w:b/>
          <w:bCs/>
          <w:u w:val="single"/>
        </w:rPr>
      </w:pPr>
      <w:r>
        <w:rPr>
          <w:noProof/>
        </w:rPr>
        <w:drawing>
          <wp:inline distT="0" distB="0" distL="0" distR="0" wp14:anchorId="1F7A5AE1" wp14:editId="33FD29BB">
            <wp:extent cx="5760720" cy="2297430"/>
            <wp:effectExtent l="0" t="0" r="0" b="7620"/>
            <wp:docPr id="3" name="Imag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10;&#10;Description générée automatiquement"/>
                    <pic:cNvPicPr/>
                  </pic:nvPicPr>
                  <pic:blipFill>
                    <a:blip r:embed="rId18"/>
                    <a:stretch>
                      <a:fillRect/>
                    </a:stretch>
                  </pic:blipFill>
                  <pic:spPr>
                    <a:xfrm>
                      <a:off x="0" y="0"/>
                      <a:ext cx="5760720" cy="2297430"/>
                    </a:xfrm>
                    <a:prstGeom prst="rect">
                      <a:avLst/>
                    </a:prstGeom>
                  </pic:spPr>
                </pic:pic>
              </a:graphicData>
            </a:graphic>
          </wp:inline>
        </w:drawing>
      </w:r>
    </w:p>
    <w:p w14:paraId="7ED6F09B" w14:textId="787037B9" w:rsidR="00BC7AB6" w:rsidRPr="00E7654D" w:rsidRDefault="00BC7AB6" w:rsidP="005B0F28">
      <w:pPr>
        <w:spacing w:before="100" w:beforeAutospacing="1" w:after="100" w:afterAutospacing="1" w:line="240" w:lineRule="auto"/>
        <w:ind w:right="707"/>
        <w:jc w:val="right"/>
        <w:rPr>
          <w:rFonts w:ascii="Times New Roman" w:hAnsi="Times New Roman" w:cs="Times New Roman"/>
        </w:rPr>
      </w:pPr>
      <w:r w:rsidRPr="00E15E1C">
        <w:rPr>
          <w:rStyle w:val="Lienhypertexte"/>
        </w:rPr>
        <w:t>Source : travail-emploi.gouv.fr</w:t>
      </w:r>
    </w:p>
    <w:p w14:paraId="16D964AB" w14:textId="77777777" w:rsidR="00BC7AB6" w:rsidRDefault="00BC7AB6" w:rsidP="00BC7AB6">
      <w:pPr>
        <w:spacing w:before="100" w:beforeAutospacing="1" w:after="100" w:afterAutospacing="1" w:line="240" w:lineRule="auto"/>
        <w:jc w:val="right"/>
        <w:rPr>
          <w:rFonts w:ascii="Times New Roman" w:hAnsi="Times New Roman" w:cs="Times New Roman"/>
        </w:rPr>
      </w:pPr>
    </w:p>
    <w:p w14:paraId="2CF7BF6D" w14:textId="77777777" w:rsidR="00BC7AB6" w:rsidRDefault="00BC7AB6" w:rsidP="00BC7AB6">
      <w:pPr>
        <w:spacing w:line="360" w:lineRule="auto"/>
        <w:rPr>
          <w:noProof/>
        </w:rPr>
      </w:pPr>
      <w:r>
        <w:rPr>
          <w:noProof/>
        </w:rPr>
        <w:drawing>
          <wp:inline distT="0" distB="0" distL="0" distR="0" wp14:anchorId="1236BA10" wp14:editId="588CA418">
            <wp:extent cx="5760720" cy="2468880"/>
            <wp:effectExtent l="0" t="0" r="0" b="7620"/>
            <wp:docPr id="450682645" name="Image 450682645"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10;&#10;Description générée automatiquement"/>
                    <pic:cNvPicPr/>
                  </pic:nvPicPr>
                  <pic:blipFill>
                    <a:blip r:embed="rId19"/>
                    <a:stretch>
                      <a:fillRect/>
                    </a:stretch>
                  </pic:blipFill>
                  <pic:spPr>
                    <a:xfrm>
                      <a:off x="0" y="0"/>
                      <a:ext cx="5760720" cy="2468880"/>
                    </a:xfrm>
                    <a:prstGeom prst="rect">
                      <a:avLst/>
                    </a:prstGeom>
                  </pic:spPr>
                </pic:pic>
              </a:graphicData>
            </a:graphic>
          </wp:inline>
        </w:drawing>
      </w:r>
    </w:p>
    <w:p w14:paraId="37778121" w14:textId="77777777" w:rsidR="00BC7AB6" w:rsidRDefault="00BC7AB6" w:rsidP="00BC7AB6">
      <w:pPr>
        <w:spacing w:line="360" w:lineRule="auto"/>
        <w:rPr>
          <w:rFonts w:ascii="Times New Roman" w:hAnsi="Times New Roman" w:cs="Times New Roman"/>
        </w:rPr>
      </w:pPr>
      <w:r>
        <w:rPr>
          <w:noProof/>
        </w:rPr>
        <w:drawing>
          <wp:inline distT="0" distB="0" distL="0" distR="0" wp14:anchorId="268013F9" wp14:editId="1A8AF679">
            <wp:extent cx="5760720" cy="69151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60720" cy="691515"/>
                    </a:xfrm>
                    <a:prstGeom prst="rect">
                      <a:avLst/>
                    </a:prstGeom>
                  </pic:spPr>
                </pic:pic>
              </a:graphicData>
            </a:graphic>
          </wp:inline>
        </w:drawing>
      </w:r>
    </w:p>
    <w:p w14:paraId="44124708" w14:textId="006F8595" w:rsidR="001E542A" w:rsidRPr="005B0F28" w:rsidRDefault="00BC7AB6" w:rsidP="005B0F28">
      <w:pPr>
        <w:pStyle w:val="Titrenonnumrot"/>
        <w:ind w:right="707"/>
        <w:jc w:val="right"/>
        <w:rPr>
          <w:b w:val="0"/>
          <w:bCs/>
          <w:sz w:val="24"/>
          <w:szCs w:val="24"/>
        </w:rPr>
      </w:pPr>
      <w:r w:rsidRPr="005B0F28">
        <w:rPr>
          <w:rStyle w:val="Lienhypertexte"/>
          <w:b w:val="0"/>
          <w:bCs/>
          <w:sz w:val="24"/>
          <w:szCs w:val="24"/>
        </w:rPr>
        <w:t>Source : travail-</w:t>
      </w:r>
      <w:proofErr w:type="spellStart"/>
      <w:r w:rsidRPr="005B0F28">
        <w:rPr>
          <w:rStyle w:val="Lienhypertexte"/>
          <w:b w:val="0"/>
          <w:bCs/>
          <w:sz w:val="24"/>
          <w:szCs w:val="24"/>
        </w:rPr>
        <w:t>emploi.go</w:t>
      </w:r>
      <w:r w:rsidR="00514015" w:rsidRPr="005B0F28">
        <w:rPr>
          <w:rStyle w:val="Lienhypertexte"/>
          <w:b w:val="0"/>
          <w:bCs/>
          <w:sz w:val="24"/>
          <w:szCs w:val="24"/>
        </w:rPr>
        <w:t>uv</w:t>
      </w:r>
      <w:proofErr w:type="spellEnd"/>
    </w:p>
    <w:sectPr w:rsidR="001E542A" w:rsidRPr="005B0F28" w:rsidSect="00A70EBB">
      <w:type w:val="continuous"/>
      <w:pgSz w:w="11906" w:h="16838"/>
      <w:pgMar w:top="1135" w:right="1134" w:bottom="113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9E990" w14:textId="77777777" w:rsidR="00564D19" w:rsidRDefault="00564D19" w:rsidP="00DA69BE">
      <w:pPr>
        <w:spacing w:line="240" w:lineRule="auto"/>
      </w:pPr>
      <w:r>
        <w:separator/>
      </w:r>
    </w:p>
  </w:endnote>
  <w:endnote w:type="continuationSeparator" w:id="0">
    <w:p w14:paraId="42B93DF5" w14:textId="77777777" w:rsidR="00564D19" w:rsidRDefault="00564D19" w:rsidP="00DA69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1759B" w14:textId="106EC54B" w:rsidR="003F15C1" w:rsidRDefault="009D4438">
    <w:pPr>
      <w:pStyle w:val="Pieddepage"/>
    </w:pPr>
    <w:r w:rsidRPr="00E93E27">
      <w:rPr>
        <w:noProof/>
      </w:rPr>
      <w:drawing>
        <wp:anchor distT="0" distB="0" distL="114300" distR="114300" simplePos="0" relativeHeight="251675648" behindDoc="1" locked="0" layoutInCell="1" allowOverlap="1" wp14:anchorId="7AC82F76" wp14:editId="6CD1CEBB">
          <wp:simplePos x="0" y="0"/>
          <wp:positionH relativeFrom="column">
            <wp:posOffset>6414135</wp:posOffset>
          </wp:positionH>
          <wp:positionV relativeFrom="paragraph">
            <wp:posOffset>-53037</wp:posOffset>
          </wp:positionV>
          <wp:extent cx="394970" cy="681355"/>
          <wp:effectExtent l="0" t="0" r="5080" b="4445"/>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394970" cy="681355"/>
                  </a:xfrm>
                  <a:prstGeom prst="rect">
                    <a:avLst/>
                  </a:prstGeom>
                </pic:spPr>
              </pic:pic>
            </a:graphicData>
          </a:graphic>
          <wp14:sizeRelH relativeFrom="margin">
            <wp14:pctWidth>0</wp14:pctWidth>
          </wp14:sizeRelH>
          <wp14:sizeRelV relativeFrom="margin">
            <wp14:pctHeight>0</wp14:pctHeight>
          </wp14:sizeRelV>
        </wp:anchor>
      </w:drawing>
    </w:r>
    <w:r w:rsidR="00114AF3" w:rsidRPr="00114AF3">
      <w:rPr>
        <w:noProof/>
        <w:color w:val="634D4D"/>
      </w:rPr>
      <w:drawing>
        <wp:anchor distT="0" distB="0" distL="114300" distR="114300" simplePos="0" relativeHeight="251660288" behindDoc="0" locked="0" layoutInCell="1" allowOverlap="1" wp14:anchorId="47F4C85B" wp14:editId="14B71E9B">
          <wp:simplePos x="0" y="0"/>
          <wp:positionH relativeFrom="column">
            <wp:posOffset>3711452</wp:posOffset>
          </wp:positionH>
          <wp:positionV relativeFrom="paragraph">
            <wp:posOffset>1270</wp:posOffset>
          </wp:positionV>
          <wp:extent cx="465446" cy="170597"/>
          <wp:effectExtent l="0" t="0" r="0" b="1270"/>
          <wp:wrapNone/>
          <wp:docPr id="21" name="Image 0" descr="lic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cence.png"/>
                  <pic:cNvPicPr/>
                </pic:nvPicPr>
                <pic:blipFill>
                  <a:blip r:embed="rId2"/>
                  <a:stretch>
                    <a:fillRect/>
                  </a:stretch>
                </pic:blipFill>
                <pic:spPr>
                  <a:xfrm>
                    <a:off x="0" y="0"/>
                    <a:ext cx="465446" cy="170597"/>
                  </a:xfrm>
                  <a:prstGeom prst="rect">
                    <a:avLst/>
                  </a:prstGeom>
                </pic:spPr>
              </pic:pic>
            </a:graphicData>
          </a:graphic>
          <wp14:sizeRelV relativeFrom="margin">
            <wp14:pctHeight>0</wp14:pctHeight>
          </wp14:sizeRelV>
        </wp:anchor>
      </w:drawing>
    </w:r>
    <w:hyperlink r:id="rId3" w:history="1">
      <w:r w:rsidR="00114AF3" w:rsidRPr="00114AF3">
        <w:rPr>
          <w:rStyle w:val="Lienhypertexte"/>
          <w:color w:val="634D4D"/>
        </w:rPr>
        <w:t>www.crcf-edu.fr</w:t>
      </w:r>
    </w:hyperlink>
    <w:r w:rsidR="00114AF3">
      <w:tab/>
    </w:r>
    <w:proofErr w:type="gramStart"/>
    <w:r w:rsidR="00524F35">
      <w:t>Octobre</w:t>
    </w:r>
    <w:proofErr w:type="gramEnd"/>
    <w:r w:rsidR="00524F35">
      <w:t xml:space="preserve"> </w:t>
    </w:r>
    <w:r w:rsidR="00BC7AB6">
      <w:t>2023</w:t>
    </w:r>
    <w:r w:rsidR="00114AF3">
      <w:t xml:space="preserve"> – v1.0</w:t>
    </w:r>
    <w:r w:rsidR="00114AF3">
      <w:tab/>
    </w:r>
    <w:r w:rsidR="00114AF3" w:rsidRPr="003F7A48">
      <w:t xml:space="preserve">Page </w:t>
    </w:r>
    <w:r w:rsidR="00114AF3" w:rsidRPr="003F7A48">
      <w:rPr>
        <w:rStyle w:val="Numrodepage"/>
      </w:rPr>
      <w:fldChar w:fldCharType="begin"/>
    </w:r>
    <w:r w:rsidR="00114AF3" w:rsidRPr="003F7A48">
      <w:rPr>
        <w:rStyle w:val="Numrodepage"/>
      </w:rPr>
      <w:instrText xml:space="preserve"> PAGE </w:instrText>
    </w:r>
    <w:r w:rsidR="00114AF3" w:rsidRPr="003F7A48">
      <w:rPr>
        <w:rStyle w:val="Numrodepage"/>
      </w:rPr>
      <w:fldChar w:fldCharType="separate"/>
    </w:r>
    <w:r w:rsidR="00114AF3">
      <w:rPr>
        <w:rStyle w:val="Numrodepage"/>
      </w:rPr>
      <w:t>1</w:t>
    </w:r>
    <w:r w:rsidR="00114AF3" w:rsidRPr="003F7A48">
      <w:rPr>
        <w:rStyle w:val="Numrodepage"/>
      </w:rPr>
      <w:fldChar w:fldCharType="end"/>
    </w:r>
    <w:r w:rsidR="00114AF3" w:rsidRPr="003F7A48">
      <w:rPr>
        <w:rStyle w:val="Numrodepage"/>
      </w:rPr>
      <w:t>/</w:t>
    </w:r>
    <w:r w:rsidR="00114AF3" w:rsidRPr="003F7A48">
      <w:rPr>
        <w:rStyle w:val="Numrodepage"/>
      </w:rPr>
      <w:fldChar w:fldCharType="begin"/>
    </w:r>
    <w:r w:rsidR="00114AF3" w:rsidRPr="003F7A48">
      <w:rPr>
        <w:rStyle w:val="Numrodepage"/>
      </w:rPr>
      <w:instrText xml:space="preserve"> NUMPAGES </w:instrText>
    </w:r>
    <w:r w:rsidR="00114AF3" w:rsidRPr="003F7A48">
      <w:rPr>
        <w:rStyle w:val="Numrodepage"/>
      </w:rPr>
      <w:fldChar w:fldCharType="separate"/>
    </w:r>
    <w:r w:rsidR="00114AF3">
      <w:rPr>
        <w:rStyle w:val="Numrodepage"/>
      </w:rPr>
      <w:t>2</w:t>
    </w:r>
    <w:r w:rsidR="00114AF3" w:rsidRPr="003F7A48">
      <w:rPr>
        <w:rStyle w:val="Numrodepag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8BF30" w14:textId="107E1C09" w:rsidR="003F15C1" w:rsidRPr="001458D6" w:rsidRDefault="009D4438">
    <w:pPr>
      <w:pStyle w:val="Pieddepage"/>
      <w:rPr>
        <w:color w:val="634D4D"/>
      </w:rPr>
    </w:pPr>
    <w:r w:rsidRPr="00E93E27">
      <w:rPr>
        <w:noProof/>
      </w:rPr>
      <w:drawing>
        <wp:anchor distT="0" distB="0" distL="114300" distR="114300" simplePos="0" relativeHeight="251673600" behindDoc="1" locked="0" layoutInCell="1" allowOverlap="1" wp14:anchorId="42C811DE" wp14:editId="1062559B">
          <wp:simplePos x="0" y="0"/>
          <wp:positionH relativeFrom="column">
            <wp:posOffset>6423973</wp:posOffset>
          </wp:positionH>
          <wp:positionV relativeFrom="paragraph">
            <wp:posOffset>-67310</wp:posOffset>
          </wp:positionV>
          <wp:extent cx="394970" cy="681355"/>
          <wp:effectExtent l="0" t="0" r="5080" b="444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394970" cy="681355"/>
                  </a:xfrm>
                  <a:prstGeom prst="rect">
                    <a:avLst/>
                  </a:prstGeom>
                </pic:spPr>
              </pic:pic>
            </a:graphicData>
          </a:graphic>
          <wp14:sizeRelH relativeFrom="margin">
            <wp14:pctWidth>0</wp14:pctWidth>
          </wp14:sizeRelH>
          <wp14:sizeRelV relativeFrom="margin">
            <wp14:pctHeight>0</wp14:pctHeight>
          </wp14:sizeRelV>
        </wp:anchor>
      </w:drawing>
    </w:r>
    <w:r w:rsidR="00CA2B66" w:rsidRPr="001458D6">
      <w:rPr>
        <w:noProof/>
        <w:color w:val="634D4D"/>
      </w:rPr>
      <w:drawing>
        <wp:anchor distT="0" distB="0" distL="114300" distR="114300" simplePos="0" relativeHeight="251664384" behindDoc="0" locked="0" layoutInCell="1" allowOverlap="1" wp14:anchorId="277ADAA0" wp14:editId="2F21F242">
          <wp:simplePos x="0" y="0"/>
          <wp:positionH relativeFrom="column">
            <wp:posOffset>3668907</wp:posOffset>
          </wp:positionH>
          <wp:positionV relativeFrom="paragraph">
            <wp:posOffset>-635</wp:posOffset>
          </wp:positionV>
          <wp:extent cx="465446" cy="170597"/>
          <wp:effectExtent l="0" t="0" r="0" b="1270"/>
          <wp:wrapNone/>
          <wp:docPr id="23" name="Image 0" descr="lic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cence.png"/>
                  <pic:cNvPicPr/>
                </pic:nvPicPr>
                <pic:blipFill>
                  <a:blip r:embed="rId2"/>
                  <a:stretch>
                    <a:fillRect/>
                  </a:stretch>
                </pic:blipFill>
                <pic:spPr>
                  <a:xfrm>
                    <a:off x="0" y="0"/>
                    <a:ext cx="465446" cy="170597"/>
                  </a:xfrm>
                  <a:prstGeom prst="rect">
                    <a:avLst/>
                  </a:prstGeom>
                </pic:spPr>
              </pic:pic>
            </a:graphicData>
          </a:graphic>
          <wp14:sizeRelV relativeFrom="margin">
            <wp14:pctHeight>0</wp14:pctHeight>
          </wp14:sizeRelV>
        </wp:anchor>
      </w:drawing>
    </w:r>
    <w:hyperlink r:id="rId3" w:history="1">
      <w:r w:rsidR="00CA2B66" w:rsidRPr="001458D6">
        <w:rPr>
          <w:rStyle w:val="Lienhypertexte"/>
          <w:color w:val="634D4D"/>
        </w:rPr>
        <w:t>www.crcf-edu.fr</w:t>
      </w:r>
    </w:hyperlink>
    <w:r w:rsidR="00CA2B66" w:rsidRPr="001458D6">
      <w:rPr>
        <w:color w:val="634D4D"/>
      </w:rPr>
      <w:tab/>
    </w:r>
    <w:proofErr w:type="gramStart"/>
    <w:r w:rsidR="00524F35">
      <w:rPr>
        <w:color w:val="634D4D"/>
      </w:rPr>
      <w:t>Octobre</w:t>
    </w:r>
    <w:proofErr w:type="gramEnd"/>
    <w:r w:rsidR="00524F35">
      <w:rPr>
        <w:color w:val="634D4D"/>
      </w:rPr>
      <w:t xml:space="preserve"> </w:t>
    </w:r>
    <w:r w:rsidR="00BC7AB6">
      <w:rPr>
        <w:color w:val="634D4D"/>
      </w:rPr>
      <w:t>2023</w:t>
    </w:r>
    <w:r w:rsidR="00CA2B66" w:rsidRPr="001458D6">
      <w:rPr>
        <w:color w:val="634D4D"/>
      </w:rPr>
      <w:t xml:space="preserve"> – v1.0</w:t>
    </w:r>
    <w:r w:rsidR="00CA2B66" w:rsidRPr="001458D6">
      <w:rPr>
        <w:color w:val="634D4D"/>
      </w:rPr>
      <w:tab/>
      <w:t xml:space="preserve">Page </w:t>
    </w:r>
    <w:r w:rsidR="00CA2B66" w:rsidRPr="001458D6">
      <w:rPr>
        <w:rStyle w:val="Numrodepage"/>
        <w:color w:val="634D4D"/>
      </w:rPr>
      <w:fldChar w:fldCharType="begin"/>
    </w:r>
    <w:r w:rsidR="00CA2B66" w:rsidRPr="001458D6">
      <w:rPr>
        <w:rStyle w:val="Numrodepage"/>
        <w:color w:val="634D4D"/>
      </w:rPr>
      <w:instrText xml:space="preserve"> PAGE </w:instrText>
    </w:r>
    <w:r w:rsidR="00CA2B66" w:rsidRPr="001458D6">
      <w:rPr>
        <w:rStyle w:val="Numrodepage"/>
        <w:color w:val="634D4D"/>
      </w:rPr>
      <w:fldChar w:fldCharType="separate"/>
    </w:r>
    <w:r w:rsidR="00CA2B66" w:rsidRPr="001458D6">
      <w:rPr>
        <w:rStyle w:val="Numrodepage"/>
        <w:color w:val="634D4D"/>
      </w:rPr>
      <w:t>2</w:t>
    </w:r>
    <w:r w:rsidR="00CA2B66" w:rsidRPr="001458D6">
      <w:rPr>
        <w:rStyle w:val="Numrodepage"/>
        <w:color w:val="634D4D"/>
      </w:rPr>
      <w:fldChar w:fldCharType="end"/>
    </w:r>
    <w:r w:rsidR="00CA2B66" w:rsidRPr="001458D6">
      <w:rPr>
        <w:rStyle w:val="Numrodepage"/>
        <w:color w:val="634D4D"/>
      </w:rPr>
      <w:t>/</w:t>
    </w:r>
    <w:r w:rsidR="00CA2B66" w:rsidRPr="001458D6">
      <w:rPr>
        <w:rStyle w:val="Numrodepage"/>
        <w:color w:val="634D4D"/>
      </w:rPr>
      <w:fldChar w:fldCharType="begin"/>
    </w:r>
    <w:r w:rsidR="00CA2B66" w:rsidRPr="001458D6">
      <w:rPr>
        <w:rStyle w:val="Numrodepage"/>
        <w:color w:val="634D4D"/>
      </w:rPr>
      <w:instrText xml:space="preserve"> NUMPAGES </w:instrText>
    </w:r>
    <w:r w:rsidR="00CA2B66" w:rsidRPr="001458D6">
      <w:rPr>
        <w:rStyle w:val="Numrodepage"/>
        <w:color w:val="634D4D"/>
      </w:rPr>
      <w:fldChar w:fldCharType="separate"/>
    </w:r>
    <w:r w:rsidR="00CA2B66" w:rsidRPr="001458D6">
      <w:rPr>
        <w:rStyle w:val="Numrodepage"/>
        <w:color w:val="634D4D"/>
      </w:rPr>
      <w:t>2</w:t>
    </w:r>
    <w:r w:rsidR="00CA2B66" w:rsidRPr="001458D6">
      <w:rPr>
        <w:rStyle w:val="Numrodepage"/>
        <w:color w:val="634D4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6C3B2" w14:textId="77777777" w:rsidR="00564D19" w:rsidRDefault="00564D19" w:rsidP="00DA69BE">
      <w:pPr>
        <w:spacing w:line="240" w:lineRule="auto"/>
      </w:pPr>
      <w:r>
        <w:separator/>
      </w:r>
    </w:p>
  </w:footnote>
  <w:footnote w:type="continuationSeparator" w:id="0">
    <w:p w14:paraId="0394D5C0" w14:textId="77777777" w:rsidR="00564D19" w:rsidRDefault="00564D19" w:rsidP="00DA69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B5D18" w14:textId="77777777" w:rsidR="00DA69BE" w:rsidRDefault="00E93E27">
    <w:pPr>
      <w:pStyle w:val="En-tte"/>
    </w:pPr>
    <w:r w:rsidRPr="00E93E27">
      <w:rPr>
        <w:noProof/>
      </w:rPr>
      <w:drawing>
        <wp:anchor distT="0" distB="0" distL="114300" distR="114300" simplePos="0" relativeHeight="251671552" behindDoc="1" locked="0" layoutInCell="1" allowOverlap="1" wp14:anchorId="53601703" wp14:editId="285FB5A4">
          <wp:simplePos x="0" y="0"/>
          <wp:positionH relativeFrom="column">
            <wp:posOffset>-705163</wp:posOffset>
          </wp:positionH>
          <wp:positionV relativeFrom="paragraph">
            <wp:posOffset>-450215</wp:posOffset>
          </wp:positionV>
          <wp:extent cx="462915" cy="10699845"/>
          <wp:effectExtent l="0" t="0" r="0" b="635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62915" cy="10699845"/>
                  </a:xfrm>
                  <a:prstGeom prst="rect">
                    <a:avLst/>
                  </a:prstGeom>
                </pic:spPr>
              </pic:pic>
            </a:graphicData>
          </a:graphic>
          <wp14:sizeRelV relativeFrom="margin">
            <wp14:pctHeight>0</wp14:pctHeight>
          </wp14:sizeRelV>
        </wp:anchor>
      </w:drawing>
    </w:r>
    <w:r w:rsidR="006A2C5F">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53272" w14:textId="77777777" w:rsidR="003F15C1" w:rsidRDefault="00E93E27">
    <w:pPr>
      <w:pStyle w:val="En-tte"/>
    </w:pPr>
    <w:r w:rsidRPr="00E93E27">
      <w:rPr>
        <w:noProof/>
      </w:rPr>
      <w:drawing>
        <wp:anchor distT="0" distB="0" distL="114300" distR="114300" simplePos="0" relativeHeight="251670528" behindDoc="1" locked="0" layoutInCell="1" allowOverlap="1" wp14:anchorId="501DE817" wp14:editId="265D94A5">
          <wp:simplePos x="0" y="0"/>
          <wp:positionH relativeFrom="column">
            <wp:posOffset>-704537</wp:posOffset>
          </wp:positionH>
          <wp:positionV relativeFrom="paragraph">
            <wp:posOffset>-463550</wp:posOffset>
          </wp:positionV>
          <wp:extent cx="462915" cy="10699845"/>
          <wp:effectExtent l="0" t="0" r="0" b="635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62915" cy="10699845"/>
                  </a:xfrm>
                  <a:prstGeom prst="rect">
                    <a:avLst/>
                  </a:prstGeom>
                </pic:spPr>
              </pic:pic>
            </a:graphicData>
          </a:graphic>
          <wp14:sizeRelV relativeFrom="margin">
            <wp14:pctHeight>0</wp14:pctHeight>
          </wp14:sizeRelV>
        </wp:anchor>
      </w:drawing>
    </w:r>
    <w:r w:rsidR="00CA2B66">
      <w:rPr>
        <w:noProof/>
      </w:rPr>
      <w:drawing>
        <wp:anchor distT="0" distB="0" distL="114300" distR="114300" simplePos="0" relativeHeight="251662336" behindDoc="0" locked="0" layoutInCell="1" allowOverlap="1" wp14:anchorId="6F1C530F" wp14:editId="2CAB4D7A">
          <wp:simplePos x="0" y="0"/>
          <wp:positionH relativeFrom="column">
            <wp:posOffset>1470660</wp:posOffset>
          </wp:positionH>
          <wp:positionV relativeFrom="paragraph">
            <wp:posOffset>-250190</wp:posOffset>
          </wp:positionV>
          <wp:extent cx="3248025" cy="464051"/>
          <wp:effectExtent l="0" t="0" r="0" b="0"/>
          <wp:wrapNone/>
          <wp:docPr id="22" name="Image 2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48025" cy="46405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11.4pt;height:11.4pt" o:bullet="t">
        <v:imagedata r:id="rId1" o:title="mso3B1A"/>
      </v:shape>
    </w:pict>
  </w:numPicBullet>
  <w:numPicBullet w:numPicBulletId="1">
    <w:pict>
      <v:shape id="_x0000_i1111" type="#_x0000_t75" style="width:160.8pt;height:156pt" o:bullet="t">
        <v:imagedata r:id="rId2" o:title="logo_seul"/>
      </v:shape>
    </w:pict>
  </w:numPicBullet>
  <w:abstractNum w:abstractNumId="0" w15:restartNumberingAfterBreak="0">
    <w:nsid w:val="01677573"/>
    <w:multiLevelType w:val="hybridMultilevel"/>
    <w:tmpl w:val="F40C178A"/>
    <w:lvl w:ilvl="0" w:tplc="07769546">
      <w:start w:val="1"/>
      <w:numFmt w:val="decimal"/>
      <w:pStyle w:val="Titre2"/>
      <w:lvlText w:val="%1."/>
      <w:lvlJc w:val="left"/>
      <w:pPr>
        <w:ind w:left="720" w:hanging="360"/>
      </w:pPr>
      <w:rPr>
        <w:rFonts w:ascii="Tw Cen MT" w:hAnsi="Tw Cen MT" w:hint="default"/>
        <w:b w:val="0"/>
        <w:i w:val="0"/>
        <w:strike w:val="0"/>
        <w:dstrike w:val="0"/>
        <w:color w:val="634D4D"/>
        <w:sz w:val="26"/>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7A41F5"/>
    <w:multiLevelType w:val="multilevel"/>
    <w:tmpl w:val="3F18C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E44FE"/>
    <w:multiLevelType w:val="multilevel"/>
    <w:tmpl w:val="2DF0C15E"/>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w Cen MT" w:hAnsi="Tw Cen MT" w:hint="default"/>
        <w:b w:val="0"/>
        <w:i w:val="0"/>
        <w:color w:val="CCA876"/>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9D325A"/>
    <w:multiLevelType w:val="hybridMultilevel"/>
    <w:tmpl w:val="DB004840"/>
    <w:lvl w:ilvl="0" w:tplc="EFD089AC">
      <w:start w:val="1"/>
      <w:numFmt w:val="upperRoman"/>
      <w:pStyle w:val="Titre1"/>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B5F7AF9"/>
    <w:multiLevelType w:val="hybridMultilevel"/>
    <w:tmpl w:val="E6CCAD90"/>
    <w:lvl w:ilvl="0" w:tplc="400EBF3A">
      <w:start w:val="1"/>
      <w:numFmt w:val="bullet"/>
      <w:lvlText w:val=""/>
      <w:lvlPicBulletId w:val="1"/>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1012FC"/>
    <w:multiLevelType w:val="multilevel"/>
    <w:tmpl w:val="7C38E20C"/>
    <w:lvl w:ilvl="0">
      <w:start w:val="1"/>
      <w:numFmt w:val="lowerLetter"/>
      <w:lvlText w:val="%1."/>
      <w:lvlJc w:val="left"/>
      <w:pPr>
        <w:ind w:left="2136" w:hanging="360"/>
      </w:pPr>
      <w:rPr>
        <w:rFonts w:hint="default"/>
        <w:b w:val="0"/>
        <w:i w:val="0"/>
        <w:strike w:val="0"/>
        <w:dstrike w:val="0"/>
        <w:color w:val="CCA876"/>
        <w:sz w:val="24"/>
        <w:vertAlign w:val="baseline"/>
      </w:rPr>
    </w:lvl>
    <w:lvl w:ilvl="1">
      <w:start w:val="1"/>
      <w:numFmt w:val="lowerLetter"/>
      <w:lvlText w:val="%2."/>
      <w:lvlJc w:val="left"/>
      <w:pPr>
        <w:ind w:left="2856" w:hanging="360"/>
      </w:pPr>
      <w:rPr>
        <w:rFonts w:hint="default"/>
      </w:rPr>
    </w:lvl>
    <w:lvl w:ilvl="2">
      <w:start w:val="1"/>
      <w:numFmt w:val="lowerRoman"/>
      <w:lvlText w:val="%3."/>
      <w:lvlJc w:val="right"/>
      <w:pPr>
        <w:ind w:left="3576" w:hanging="180"/>
      </w:pPr>
      <w:rPr>
        <w:rFonts w:hint="default"/>
      </w:rPr>
    </w:lvl>
    <w:lvl w:ilvl="3">
      <w:start w:val="1"/>
      <w:numFmt w:val="decimal"/>
      <w:lvlText w:val="%4."/>
      <w:lvlJc w:val="left"/>
      <w:pPr>
        <w:ind w:left="4296" w:hanging="360"/>
      </w:pPr>
      <w:rPr>
        <w:rFonts w:hint="default"/>
      </w:rPr>
    </w:lvl>
    <w:lvl w:ilvl="4">
      <w:start w:val="1"/>
      <w:numFmt w:val="lowerLetter"/>
      <w:lvlText w:val="%5."/>
      <w:lvlJc w:val="left"/>
      <w:pPr>
        <w:ind w:left="5016" w:hanging="360"/>
      </w:pPr>
      <w:rPr>
        <w:rFonts w:hint="default"/>
      </w:rPr>
    </w:lvl>
    <w:lvl w:ilvl="5">
      <w:start w:val="1"/>
      <w:numFmt w:val="lowerRoman"/>
      <w:lvlText w:val="%6."/>
      <w:lvlJc w:val="right"/>
      <w:pPr>
        <w:ind w:left="5736" w:hanging="180"/>
      </w:pPr>
      <w:rPr>
        <w:rFonts w:hint="default"/>
      </w:rPr>
    </w:lvl>
    <w:lvl w:ilvl="6">
      <w:start w:val="1"/>
      <w:numFmt w:val="decimal"/>
      <w:lvlText w:val="%7."/>
      <w:lvlJc w:val="left"/>
      <w:pPr>
        <w:ind w:left="6456" w:hanging="360"/>
      </w:pPr>
      <w:rPr>
        <w:rFonts w:hint="default"/>
      </w:rPr>
    </w:lvl>
    <w:lvl w:ilvl="7">
      <w:start w:val="1"/>
      <w:numFmt w:val="lowerLetter"/>
      <w:lvlText w:val="%8."/>
      <w:lvlJc w:val="left"/>
      <w:pPr>
        <w:ind w:left="7176" w:hanging="360"/>
      </w:pPr>
      <w:rPr>
        <w:rFonts w:hint="default"/>
      </w:rPr>
    </w:lvl>
    <w:lvl w:ilvl="8">
      <w:start w:val="1"/>
      <w:numFmt w:val="lowerRoman"/>
      <w:lvlText w:val="%9."/>
      <w:lvlJc w:val="right"/>
      <w:pPr>
        <w:ind w:left="7896" w:hanging="180"/>
      </w:pPr>
      <w:rPr>
        <w:rFonts w:hint="default"/>
      </w:rPr>
    </w:lvl>
  </w:abstractNum>
  <w:abstractNum w:abstractNumId="6" w15:restartNumberingAfterBreak="0">
    <w:nsid w:val="14327CE9"/>
    <w:multiLevelType w:val="multilevel"/>
    <w:tmpl w:val="B5C4B3D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CA46F58"/>
    <w:multiLevelType w:val="hybridMultilevel"/>
    <w:tmpl w:val="9C6450E6"/>
    <w:lvl w:ilvl="0" w:tplc="400EBF3A">
      <w:start w:val="1"/>
      <w:numFmt w:val="bullet"/>
      <w:lvlText w:val=""/>
      <w:lvlPicBulletId w:val="1"/>
      <w:lvlJc w:val="left"/>
      <w:pPr>
        <w:ind w:left="720" w:hanging="360"/>
      </w:pPr>
      <w:rPr>
        <w:rFonts w:ascii="Symbol" w:hAnsi="Symbol"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0C005F"/>
    <w:multiLevelType w:val="multilevel"/>
    <w:tmpl w:val="FFD63F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216A89"/>
    <w:multiLevelType w:val="multilevel"/>
    <w:tmpl w:val="CDB421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860B72"/>
    <w:multiLevelType w:val="hybridMultilevel"/>
    <w:tmpl w:val="BE44F1C2"/>
    <w:lvl w:ilvl="0" w:tplc="A4A6E5AA">
      <w:start w:val="1"/>
      <w:numFmt w:val="decimal"/>
      <w:pStyle w:val="Titre3"/>
      <w:lvlText w:val="%1)"/>
      <w:lvlJc w:val="left"/>
      <w:pPr>
        <w:ind w:left="720" w:hanging="360"/>
      </w:pPr>
      <w:rPr>
        <w:rFonts w:ascii="Tw Cen MT" w:hAnsi="Tw Cen MT" w:hint="default"/>
        <w:b w:val="0"/>
        <w:i w:val="0"/>
        <w:strike w:val="0"/>
        <w:dstrike w:val="0"/>
        <w:color w:val="CCA876"/>
        <w:sz w:val="24"/>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03929D9"/>
    <w:multiLevelType w:val="hybridMultilevel"/>
    <w:tmpl w:val="450C3F88"/>
    <w:lvl w:ilvl="0" w:tplc="01DEE9D6">
      <w:start w:val="1"/>
      <w:numFmt w:val="decimal"/>
      <w:lvlText w:val="%1."/>
      <w:lvlJc w:val="left"/>
      <w:pPr>
        <w:ind w:left="720" w:hanging="360"/>
      </w:pPr>
      <w:rPr>
        <w:rFonts w:ascii="Tw Cen MT" w:hAnsi="Tw Cen MT" w:hint="default"/>
        <w:b w:val="0"/>
        <w:i w:val="0"/>
        <w:strike w:val="0"/>
        <w:dstrike w:val="0"/>
        <w:color w:val="92754C"/>
        <w:sz w:val="22"/>
        <w:vertAlign w:val="baseline"/>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1C637C7"/>
    <w:multiLevelType w:val="multilevel"/>
    <w:tmpl w:val="33A000F4"/>
    <w:lvl w:ilvl="0">
      <w:start w:val="1"/>
      <w:numFmt w:val="lowerLetter"/>
      <w:pStyle w:val="Titre4"/>
      <w:lvlText w:val="1.%1"/>
      <w:lvlJc w:val="left"/>
      <w:pPr>
        <w:ind w:left="2136" w:hanging="360"/>
      </w:pPr>
      <w:rPr>
        <w:rFonts w:ascii="Tw Cen MT" w:hAnsi="Tw Cen MT" w:hint="default"/>
        <w:b w:val="0"/>
        <w:i w:val="0"/>
        <w:strike w:val="0"/>
        <w:dstrike w:val="0"/>
        <w:color w:val="CCA876"/>
        <w:sz w:val="24"/>
        <w:vertAlign w:val="baseline"/>
      </w:rPr>
    </w:lvl>
    <w:lvl w:ilvl="1">
      <w:start w:val="1"/>
      <w:numFmt w:val="lowerLetter"/>
      <w:lvlText w:val="%2."/>
      <w:lvlJc w:val="left"/>
      <w:pPr>
        <w:ind w:left="2856" w:hanging="360"/>
      </w:pPr>
      <w:rPr>
        <w:rFonts w:hint="default"/>
      </w:rPr>
    </w:lvl>
    <w:lvl w:ilvl="2">
      <w:start w:val="1"/>
      <w:numFmt w:val="lowerRoman"/>
      <w:lvlText w:val="%3."/>
      <w:lvlJc w:val="right"/>
      <w:pPr>
        <w:ind w:left="3576" w:hanging="180"/>
      </w:pPr>
      <w:rPr>
        <w:rFonts w:hint="default"/>
      </w:rPr>
    </w:lvl>
    <w:lvl w:ilvl="3">
      <w:start w:val="1"/>
      <w:numFmt w:val="decimal"/>
      <w:lvlText w:val="%4."/>
      <w:lvlJc w:val="left"/>
      <w:pPr>
        <w:ind w:left="4296" w:hanging="360"/>
      </w:pPr>
      <w:rPr>
        <w:rFonts w:hint="default"/>
      </w:rPr>
    </w:lvl>
    <w:lvl w:ilvl="4">
      <w:start w:val="1"/>
      <w:numFmt w:val="lowerLetter"/>
      <w:lvlText w:val="%5."/>
      <w:lvlJc w:val="left"/>
      <w:pPr>
        <w:ind w:left="5016" w:hanging="360"/>
      </w:pPr>
      <w:rPr>
        <w:rFonts w:hint="default"/>
      </w:rPr>
    </w:lvl>
    <w:lvl w:ilvl="5">
      <w:start w:val="1"/>
      <w:numFmt w:val="lowerRoman"/>
      <w:lvlText w:val="%6."/>
      <w:lvlJc w:val="right"/>
      <w:pPr>
        <w:ind w:left="5736" w:hanging="180"/>
      </w:pPr>
      <w:rPr>
        <w:rFonts w:hint="default"/>
      </w:rPr>
    </w:lvl>
    <w:lvl w:ilvl="6">
      <w:start w:val="1"/>
      <w:numFmt w:val="decimal"/>
      <w:lvlText w:val="%7."/>
      <w:lvlJc w:val="left"/>
      <w:pPr>
        <w:ind w:left="6456" w:hanging="360"/>
      </w:pPr>
      <w:rPr>
        <w:rFonts w:hint="default"/>
      </w:rPr>
    </w:lvl>
    <w:lvl w:ilvl="7">
      <w:start w:val="1"/>
      <w:numFmt w:val="lowerLetter"/>
      <w:lvlText w:val="%8."/>
      <w:lvlJc w:val="left"/>
      <w:pPr>
        <w:ind w:left="7176" w:hanging="360"/>
      </w:pPr>
      <w:rPr>
        <w:rFonts w:hint="default"/>
      </w:rPr>
    </w:lvl>
    <w:lvl w:ilvl="8">
      <w:start w:val="1"/>
      <w:numFmt w:val="lowerRoman"/>
      <w:lvlText w:val="%9."/>
      <w:lvlJc w:val="right"/>
      <w:pPr>
        <w:ind w:left="7896" w:hanging="180"/>
      </w:pPr>
      <w:rPr>
        <w:rFonts w:hint="default"/>
      </w:rPr>
    </w:lvl>
  </w:abstractNum>
  <w:abstractNum w:abstractNumId="13" w15:restartNumberingAfterBreak="0">
    <w:nsid w:val="33C415D8"/>
    <w:multiLevelType w:val="multilevel"/>
    <w:tmpl w:val="4F4A4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FE421D"/>
    <w:multiLevelType w:val="hybridMultilevel"/>
    <w:tmpl w:val="03DEBC80"/>
    <w:lvl w:ilvl="0" w:tplc="7F205060">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5405AC"/>
    <w:multiLevelType w:val="hybridMultilevel"/>
    <w:tmpl w:val="AC92FF66"/>
    <w:lvl w:ilvl="0" w:tplc="400EBF3A">
      <w:start w:val="1"/>
      <w:numFmt w:val="bullet"/>
      <w:lvlText w:val=""/>
      <w:lvlPicBulletId w:val="1"/>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1526D4"/>
    <w:multiLevelType w:val="hybridMultilevel"/>
    <w:tmpl w:val="EAD81B34"/>
    <w:lvl w:ilvl="0" w:tplc="A9D25C4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BD06626"/>
    <w:multiLevelType w:val="hybridMultilevel"/>
    <w:tmpl w:val="016AA0FA"/>
    <w:lvl w:ilvl="0" w:tplc="28129A5A">
      <w:start w:val="3"/>
      <w:numFmt w:val="bullet"/>
      <w:lvlText w:val="-"/>
      <w:lvlJc w:val="left"/>
      <w:pPr>
        <w:ind w:left="720" w:hanging="360"/>
      </w:pPr>
      <w:rPr>
        <w:rFonts w:ascii="Tw Cen MT" w:eastAsiaTheme="minorHAnsi" w:hAnsi="Tw Cen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C06235"/>
    <w:multiLevelType w:val="hybridMultilevel"/>
    <w:tmpl w:val="8D2AE572"/>
    <w:lvl w:ilvl="0" w:tplc="C0BEAC82">
      <w:start w:val="3"/>
      <w:numFmt w:val="bullet"/>
      <w:lvlText w:val="-"/>
      <w:lvlJc w:val="left"/>
      <w:pPr>
        <w:ind w:left="720" w:hanging="360"/>
      </w:pPr>
      <w:rPr>
        <w:rFonts w:ascii="Tw Cen MT" w:eastAsiaTheme="minorHAnsi" w:hAnsi="Tw Cen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21B4B70"/>
    <w:multiLevelType w:val="hybridMultilevel"/>
    <w:tmpl w:val="FD46F678"/>
    <w:lvl w:ilvl="0" w:tplc="626ADC32">
      <w:start w:val="1"/>
      <w:numFmt w:val="bullet"/>
      <w:lvlText w:val=""/>
      <w:lvlPicBulletId w:val="1"/>
      <w:lvlJc w:val="left"/>
      <w:rPr>
        <w:rFonts w:ascii="Symbol" w:hAnsi="Symbol"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6C81A40"/>
    <w:multiLevelType w:val="hybridMultilevel"/>
    <w:tmpl w:val="94BC974A"/>
    <w:lvl w:ilvl="0" w:tplc="9B3CCEF0">
      <w:start w:val="1"/>
      <w:numFmt w:val="bullet"/>
      <w:suff w:val="space"/>
      <w:lvlText w:val=""/>
      <w:lvlPicBulletId w:val="1"/>
      <w:lvlJc w:val="left"/>
      <w:pPr>
        <w:ind w:left="0" w:firstLine="0"/>
      </w:pPr>
      <w:rPr>
        <w:rFonts w:ascii="Symbol" w:hAnsi="Symbol" w:hint="default"/>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07568BB"/>
    <w:multiLevelType w:val="multilevel"/>
    <w:tmpl w:val="FFD63F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D0961C6"/>
    <w:multiLevelType w:val="hybridMultilevel"/>
    <w:tmpl w:val="6178D71A"/>
    <w:lvl w:ilvl="0" w:tplc="400EBF3A">
      <w:start w:val="1"/>
      <w:numFmt w:val="bullet"/>
      <w:lvlText w:val=""/>
      <w:lvlPicBulletId w:val="1"/>
      <w:lvlJc w:val="left"/>
      <w:pPr>
        <w:ind w:left="720" w:hanging="363"/>
      </w:pPr>
      <w:rPr>
        <w:rFonts w:ascii="Symbol" w:hAnsi="Symbol" w:hint="default"/>
        <w:color w:val="auto"/>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FA75B80"/>
    <w:multiLevelType w:val="multilevel"/>
    <w:tmpl w:val="FFD63F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51B0FCD"/>
    <w:multiLevelType w:val="hybridMultilevel"/>
    <w:tmpl w:val="D86E7208"/>
    <w:lvl w:ilvl="0" w:tplc="A6E2D5AC">
      <w:start w:val="1"/>
      <w:numFmt w:val="bullet"/>
      <w:suff w:val="space"/>
      <w:lvlText w:val=""/>
      <w:lvlPicBulletId w:val="1"/>
      <w:lvlJc w:val="left"/>
      <w:pPr>
        <w:ind w:left="284" w:firstLine="0"/>
      </w:pPr>
      <w:rPr>
        <w:rFonts w:ascii="Symbol" w:hAnsi="Symbol" w:hint="default"/>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A614720"/>
    <w:multiLevelType w:val="multilevel"/>
    <w:tmpl w:val="9F82CDE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E45908"/>
    <w:multiLevelType w:val="multilevel"/>
    <w:tmpl w:val="997CB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9A1687"/>
    <w:multiLevelType w:val="multilevel"/>
    <w:tmpl w:val="F930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2655803">
    <w:abstractNumId w:val="27"/>
  </w:num>
  <w:num w:numId="2" w16cid:durableId="354622515">
    <w:abstractNumId w:val="13"/>
  </w:num>
  <w:num w:numId="3" w16cid:durableId="1955212024">
    <w:abstractNumId w:val="19"/>
  </w:num>
  <w:num w:numId="4" w16cid:durableId="366688605">
    <w:abstractNumId w:val="11"/>
  </w:num>
  <w:num w:numId="5" w16cid:durableId="818379835">
    <w:abstractNumId w:val="20"/>
  </w:num>
  <w:num w:numId="6" w16cid:durableId="1429036954">
    <w:abstractNumId w:val="24"/>
  </w:num>
  <w:num w:numId="7" w16cid:durableId="249236473">
    <w:abstractNumId w:val="22"/>
  </w:num>
  <w:num w:numId="8" w16cid:durableId="223955252">
    <w:abstractNumId w:val="3"/>
  </w:num>
  <w:num w:numId="9" w16cid:durableId="1215969887">
    <w:abstractNumId w:val="0"/>
  </w:num>
  <w:num w:numId="10" w16cid:durableId="744450689">
    <w:abstractNumId w:val="10"/>
  </w:num>
  <w:num w:numId="11" w16cid:durableId="220748780">
    <w:abstractNumId w:val="10"/>
    <w:lvlOverride w:ilvl="0">
      <w:startOverride w:val="1"/>
    </w:lvlOverride>
  </w:num>
  <w:num w:numId="12" w16cid:durableId="1947537672">
    <w:abstractNumId w:val="2"/>
  </w:num>
  <w:num w:numId="13" w16cid:durableId="1883244071">
    <w:abstractNumId w:val="12"/>
  </w:num>
  <w:num w:numId="14" w16cid:durableId="77674857">
    <w:abstractNumId w:val="5"/>
  </w:num>
  <w:num w:numId="15" w16cid:durableId="1280263859">
    <w:abstractNumId w:val="4"/>
  </w:num>
  <w:num w:numId="16" w16cid:durableId="622154475">
    <w:abstractNumId w:val="15"/>
  </w:num>
  <w:num w:numId="17" w16cid:durableId="523783937">
    <w:abstractNumId w:val="7"/>
  </w:num>
  <w:num w:numId="18" w16cid:durableId="108165226">
    <w:abstractNumId w:val="6"/>
  </w:num>
  <w:num w:numId="19" w16cid:durableId="1341541120">
    <w:abstractNumId w:val="23"/>
  </w:num>
  <w:num w:numId="20" w16cid:durableId="1888026636">
    <w:abstractNumId w:val="25"/>
  </w:num>
  <w:num w:numId="21" w16cid:durableId="842017298">
    <w:abstractNumId w:val="16"/>
  </w:num>
  <w:num w:numId="22" w16cid:durableId="1108086636">
    <w:abstractNumId w:val="14"/>
  </w:num>
  <w:num w:numId="23" w16cid:durableId="1421489571">
    <w:abstractNumId w:val="9"/>
  </w:num>
  <w:num w:numId="24" w16cid:durableId="1833908405">
    <w:abstractNumId w:val="26"/>
  </w:num>
  <w:num w:numId="25" w16cid:durableId="982395130">
    <w:abstractNumId w:val="1"/>
  </w:num>
  <w:num w:numId="26" w16cid:durableId="774905297">
    <w:abstractNumId w:val="8"/>
  </w:num>
  <w:num w:numId="27" w16cid:durableId="624430860">
    <w:abstractNumId w:val="21"/>
  </w:num>
  <w:num w:numId="28" w16cid:durableId="673459299">
    <w:abstractNumId w:val="17"/>
  </w:num>
  <w:num w:numId="29" w16cid:durableId="12699691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AB6"/>
    <w:rsid w:val="00003486"/>
    <w:rsid w:val="000070F5"/>
    <w:rsid w:val="00011FCB"/>
    <w:rsid w:val="00024D75"/>
    <w:rsid w:val="00026781"/>
    <w:rsid w:val="00036EF5"/>
    <w:rsid w:val="00040CD6"/>
    <w:rsid w:val="00045C68"/>
    <w:rsid w:val="000776F3"/>
    <w:rsid w:val="000A50D9"/>
    <w:rsid w:val="000A7368"/>
    <w:rsid w:val="000C04C2"/>
    <w:rsid w:val="000D666B"/>
    <w:rsid w:val="00100E25"/>
    <w:rsid w:val="00114AF3"/>
    <w:rsid w:val="00130658"/>
    <w:rsid w:val="00133DC3"/>
    <w:rsid w:val="001458D6"/>
    <w:rsid w:val="00153ADB"/>
    <w:rsid w:val="001670BA"/>
    <w:rsid w:val="00185F18"/>
    <w:rsid w:val="00186A61"/>
    <w:rsid w:val="001C03A2"/>
    <w:rsid w:val="001D77A0"/>
    <w:rsid w:val="001E542A"/>
    <w:rsid w:val="002156D6"/>
    <w:rsid w:val="002264A2"/>
    <w:rsid w:val="00293FD5"/>
    <w:rsid w:val="002A35F9"/>
    <w:rsid w:val="002B50A4"/>
    <w:rsid w:val="002C33EA"/>
    <w:rsid w:val="00301076"/>
    <w:rsid w:val="00324C3A"/>
    <w:rsid w:val="0033249E"/>
    <w:rsid w:val="00341F50"/>
    <w:rsid w:val="00343C7D"/>
    <w:rsid w:val="00351C77"/>
    <w:rsid w:val="00354A4B"/>
    <w:rsid w:val="003742B2"/>
    <w:rsid w:val="00374E0A"/>
    <w:rsid w:val="00375C5A"/>
    <w:rsid w:val="003A66E7"/>
    <w:rsid w:val="003E7FCC"/>
    <w:rsid w:val="003F15C1"/>
    <w:rsid w:val="003F346D"/>
    <w:rsid w:val="00400EA9"/>
    <w:rsid w:val="004173A9"/>
    <w:rsid w:val="004454A2"/>
    <w:rsid w:val="00483767"/>
    <w:rsid w:val="00483E12"/>
    <w:rsid w:val="004948FA"/>
    <w:rsid w:val="004B5EB1"/>
    <w:rsid w:val="004B64CA"/>
    <w:rsid w:val="004D0A75"/>
    <w:rsid w:val="004F665E"/>
    <w:rsid w:val="0051377C"/>
    <w:rsid w:val="00514015"/>
    <w:rsid w:val="0052295E"/>
    <w:rsid w:val="00522D4A"/>
    <w:rsid w:val="00524F35"/>
    <w:rsid w:val="0053442F"/>
    <w:rsid w:val="00564D19"/>
    <w:rsid w:val="00566900"/>
    <w:rsid w:val="005A6F2C"/>
    <w:rsid w:val="005B0F28"/>
    <w:rsid w:val="005D243B"/>
    <w:rsid w:val="005D2CB7"/>
    <w:rsid w:val="005E3DE5"/>
    <w:rsid w:val="00603F29"/>
    <w:rsid w:val="00614C7D"/>
    <w:rsid w:val="00622FFB"/>
    <w:rsid w:val="00625E58"/>
    <w:rsid w:val="00677652"/>
    <w:rsid w:val="00691D48"/>
    <w:rsid w:val="006A2C5F"/>
    <w:rsid w:val="006A75EF"/>
    <w:rsid w:val="006C1B26"/>
    <w:rsid w:val="006E3A45"/>
    <w:rsid w:val="006E6412"/>
    <w:rsid w:val="0070332D"/>
    <w:rsid w:val="00743FEE"/>
    <w:rsid w:val="00753B7A"/>
    <w:rsid w:val="0075413F"/>
    <w:rsid w:val="00756D03"/>
    <w:rsid w:val="00774D6B"/>
    <w:rsid w:val="00780FD9"/>
    <w:rsid w:val="00781444"/>
    <w:rsid w:val="007A3135"/>
    <w:rsid w:val="007D154A"/>
    <w:rsid w:val="00800D9C"/>
    <w:rsid w:val="0080691B"/>
    <w:rsid w:val="0080751E"/>
    <w:rsid w:val="00831B83"/>
    <w:rsid w:val="00832982"/>
    <w:rsid w:val="0085321C"/>
    <w:rsid w:val="00876EF3"/>
    <w:rsid w:val="0088202E"/>
    <w:rsid w:val="008C11BC"/>
    <w:rsid w:val="008F5E5A"/>
    <w:rsid w:val="009026F7"/>
    <w:rsid w:val="00902A6A"/>
    <w:rsid w:val="00906E09"/>
    <w:rsid w:val="00957A52"/>
    <w:rsid w:val="00965CF5"/>
    <w:rsid w:val="009B2FD2"/>
    <w:rsid w:val="009D4438"/>
    <w:rsid w:val="009F454F"/>
    <w:rsid w:val="00A04C4A"/>
    <w:rsid w:val="00A139FD"/>
    <w:rsid w:val="00A14E8C"/>
    <w:rsid w:val="00A311A6"/>
    <w:rsid w:val="00A52EF3"/>
    <w:rsid w:val="00A70EBB"/>
    <w:rsid w:val="00A86715"/>
    <w:rsid w:val="00A90B02"/>
    <w:rsid w:val="00A93E4B"/>
    <w:rsid w:val="00AA0983"/>
    <w:rsid w:val="00AA4DC8"/>
    <w:rsid w:val="00AB3E67"/>
    <w:rsid w:val="00AB52BC"/>
    <w:rsid w:val="00AB7CFF"/>
    <w:rsid w:val="00AC40A8"/>
    <w:rsid w:val="00AC6406"/>
    <w:rsid w:val="00AF208F"/>
    <w:rsid w:val="00AF57BA"/>
    <w:rsid w:val="00B1383F"/>
    <w:rsid w:val="00B14649"/>
    <w:rsid w:val="00B14E0C"/>
    <w:rsid w:val="00B16631"/>
    <w:rsid w:val="00B63548"/>
    <w:rsid w:val="00B92579"/>
    <w:rsid w:val="00BC2176"/>
    <w:rsid w:val="00BC7AB6"/>
    <w:rsid w:val="00BF4607"/>
    <w:rsid w:val="00C12F8D"/>
    <w:rsid w:val="00C23CDB"/>
    <w:rsid w:val="00C23E11"/>
    <w:rsid w:val="00C35EF8"/>
    <w:rsid w:val="00C436BA"/>
    <w:rsid w:val="00CA2B66"/>
    <w:rsid w:val="00CD275F"/>
    <w:rsid w:val="00D1045C"/>
    <w:rsid w:val="00D26694"/>
    <w:rsid w:val="00D2790D"/>
    <w:rsid w:val="00D83194"/>
    <w:rsid w:val="00D83B80"/>
    <w:rsid w:val="00DA2D28"/>
    <w:rsid w:val="00DA405D"/>
    <w:rsid w:val="00DA69BE"/>
    <w:rsid w:val="00DB0997"/>
    <w:rsid w:val="00DB1F15"/>
    <w:rsid w:val="00E17635"/>
    <w:rsid w:val="00E208BE"/>
    <w:rsid w:val="00E66E0B"/>
    <w:rsid w:val="00E8119A"/>
    <w:rsid w:val="00E841A9"/>
    <w:rsid w:val="00E90751"/>
    <w:rsid w:val="00E920A2"/>
    <w:rsid w:val="00E93E27"/>
    <w:rsid w:val="00EC34F2"/>
    <w:rsid w:val="00EE7A23"/>
    <w:rsid w:val="00EF151E"/>
    <w:rsid w:val="00F061DD"/>
    <w:rsid w:val="00F075A8"/>
    <w:rsid w:val="00F35722"/>
    <w:rsid w:val="00F462DC"/>
    <w:rsid w:val="00F539E4"/>
    <w:rsid w:val="00F54C68"/>
    <w:rsid w:val="00F91E7F"/>
    <w:rsid w:val="00F959E8"/>
    <w:rsid w:val="00FA5C43"/>
    <w:rsid w:val="00FB5EF4"/>
    <w:rsid w:val="00FC0A0F"/>
    <w:rsid w:val="00FC50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4CD8F"/>
  <w15:chartTrackingRefBased/>
  <w15:docId w15:val="{7B9E253E-2E6A-4D07-BAD8-2163C847E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2"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C68"/>
    <w:pPr>
      <w:spacing w:after="0"/>
      <w:jc w:val="both"/>
    </w:pPr>
    <w:rPr>
      <w:rFonts w:ascii="Tw Cen MT" w:hAnsi="Tw Cen MT"/>
      <w:sz w:val="24"/>
    </w:rPr>
  </w:style>
  <w:style w:type="paragraph" w:styleId="Titre1">
    <w:name w:val="heading 1"/>
    <w:basedOn w:val="Normal"/>
    <w:next w:val="Normal"/>
    <w:link w:val="Titre1Car"/>
    <w:uiPriority w:val="2"/>
    <w:qFormat/>
    <w:rsid w:val="007D154A"/>
    <w:pPr>
      <w:keepNext/>
      <w:keepLines/>
      <w:numPr>
        <w:numId w:val="8"/>
      </w:numPr>
      <w:spacing w:before="240"/>
      <w:ind w:left="714" w:hanging="357"/>
      <w:outlineLvl w:val="0"/>
    </w:pPr>
    <w:rPr>
      <w:rFonts w:eastAsiaTheme="majorEastAsia" w:cstheme="majorBidi"/>
      <w:b/>
      <w:color w:val="92754C"/>
      <w:sz w:val="32"/>
      <w:szCs w:val="32"/>
    </w:rPr>
  </w:style>
  <w:style w:type="paragraph" w:styleId="Titre2">
    <w:name w:val="heading 2"/>
    <w:basedOn w:val="Normal"/>
    <w:next w:val="Normal"/>
    <w:link w:val="Titre2Car"/>
    <w:uiPriority w:val="2"/>
    <w:unhideWhenUsed/>
    <w:qFormat/>
    <w:rsid w:val="007D154A"/>
    <w:pPr>
      <w:keepNext/>
      <w:keepLines/>
      <w:numPr>
        <w:numId w:val="9"/>
      </w:numPr>
      <w:spacing w:before="40"/>
      <w:outlineLvl w:val="1"/>
    </w:pPr>
    <w:rPr>
      <w:rFonts w:asciiTheme="majorHAnsi" w:eastAsiaTheme="majorEastAsia" w:hAnsiTheme="majorHAnsi" w:cstheme="majorBidi"/>
      <w:b/>
      <w:color w:val="CCA876"/>
      <w:sz w:val="26"/>
      <w:szCs w:val="26"/>
    </w:rPr>
  </w:style>
  <w:style w:type="paragraph" w:styleId="Titre3">
    <w:name w:val="heading 3"/>
    <w:basedOn w:val="Normal"/>
    <w:next w:val="Normal"/>
    <w:link w:val="Titre3Car"/>
    <w:uiPriority w:val="9"/>
    <w:unhideWhenUsed/>
    <w:qFormat/>
    <w:rsid w:val="00E8119A"/>
    <w:pPr>
      <w:keepNext/>
      <w:keepLines/>
      <w:numPr>
        <w:numId w:val="10"/>
      </w:numPr>
      <w:spacing w:before="40"/>
      <w:ind w:left="1068"/>
      <w:outlineLvl w:val="2"/>
    </w:pPr>
    <w:rPr>
      <w:rFonts w:eastAsiaTheme="majorEastAsia" w:cstheme="majorBidi"/>
      <w:color w:val="CCA876"/>
      <w:szCs w:val="24"/>
    </w:rPr>
  </w:style>
  <w:style w:type="paragraph" w:styleId="Titre4">
    <w:name w:val="heading 4"/>
    <w:basedOn w:val="Normal"/>
    <w:next w:val="Normal"/>
    <w:link w:val="Titre4Car"/>
    <w:uiPriority w:val="2"/>
    <w:unhideWhenUsed/>
    <w:qFormat/>
    <w:rsid w:val="00832982"/>
    <w:pPr>
      <w:keepNext/>
      <w:keepLines/>
      <w:numPr>
        <w:numId w:val="13"/>
      </w:numPr>
      <w:spacing w:before="40"/>
      <w:outlineLvl w:val="3"/>
    </w:pPr>
    <w:rPr>
      <w:rFonts w:eastAsiaTheme="majorEastAsia" w:cstheme="majorBidi"/>
      <w:iCs/>
      <w:color w:val="CCA876"/>
    </w:rPr>
  </w:style>
  <w:style w:type="paragraph" w:styleId="Titre5">
    <w:name w:val="heading 5"/>
    <w:basedOn w:val="Normal"/>
    <w:next w:val="Normal"/>
    <w:link w:val="Titre5Car"/>
    <w:uiPriority w:val="2"/>
    <w:unhideWhenUsed/>
    <w:qFormat/>
    <w:rsid w:val="00DA2D28"/>
    <w:pPr>
      <w:keepNext/>
      <w:keepLines/>
      <w:spacing w:before="40"/>
      <w:outlineLvl w:val="4"/>
    </w:pPr>
    <w:rPr>
      <w:rFonts w:eastAsiaTheme="majorEastAsia" w:cstheme="majorBidi"/>
      <w:color w:val="CCA876"/>
    </w:rPr>
  </w:style>
  <w:style w:type="paragraph" w:styleId="Titre6">
    <w:name w:val="heading 6"/>
    <w:basedOn w:val="Normal"/>
    <w:next w:val="Normal"/>
    <w:link w:val="Titre6Car"/>
    <w:uiPriority w:val="2"/>
    <w:unhideWhenUsed/>
    <w:qFormat/>
    <w:rsid w:val="00DA2D28"/>
    <w:pPr>
      <w:keepNext/>
      <w:keepLines/>
      <w:spacing w:before="40"/>
      <w:outlineLvl w:val="5"/>
    </w:pPr>
    <w:rPr>
      <w:rFonts w:eastAsiaTheme="majorEastAsia" w:cstheme="majorBidi"/>
      <w:color w:val="CCA87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rsid w:val="00F539E4"/>
    <w:rPr>
      <w:b/>
      <w:bCs/>
    </w:rPr>
  </w:style>
  <w:style w:type="paragraph" w:styleId="NormalWeb">
    <w:name w:val="Normal (Web)"/>
    <w:basedOn w:val="Normal"/>
    <w:uiPriority w:val="99"/>
    <w:unhideWhenUsed/>
    <w:rsid w:val="00F539E4"/>
    <w:pPr>
      <w:spacing w:before="100" w:beforeAutospacing="1" w:after="100" w:afterAutospacing="1" w:line="240" w:lineRule="auto"/>
    </w:pPr>
    <w:rPr>
      <w:rFonts w:ascii="Times New Roman" w:eastAsia="Times New Roman" w:hAnsi="Times New Roman" w:cs="Times New Roman"/>
      <w:szCs w:val="24"/>
      <w:lang w:eastAsia="fr-FR"/>
    </w:rPr>
  </w:style>
  <w:style w:type="character" w:styleId="Lienhypertexte">
    <w:name w:val="Hyperlink"/>
    <w:basedOn w:val="Policepardfaut"/>
    <w:unhideWhenUsed/>
    <w:rsid w:val="00F539E4"/>
    <w:rPr>
      <w:color w:val="0000FF"/>
      <w:u w:val="single"/>
    </w:rPr>
  </w:style>
  <w:style w:type="character" w:styleId="Accentuation">
    <w:name w:val="Emphasis"/>
    <w:basedOn w:val="Policepardfaut"/>
    <w:uiPriority w:val="20"/>
    <w:rsid w:val="00F539E4"/>
    <w:rPr>
      <w:i/>
      <w:iCs/>
    </w:rPr>
  </w:style>
  <w:style w:type="table" w:styleId="TableauListe7Couleur">
    <w:name w:val="List Table 7 Colorful"/>
    <w:basedOn w:val="TableauNormal"/>
    <w:uiPriority w:val="52"/>
    <w:rsid w:val="00F539E4"/>
    <w:pPr>
      <w:spacing w:after="0" w:line="240" w:lineRule="auto"/>
    </w:pPr>
    <w:rPr>
      <w:color w:val="634D4D"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34D4D"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34D4D"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34D4D"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34D4D" w:themeColor="text1"/>
        </w:tcBorders>
        <w:shd w:val="clear" w:color="auto" w:fill="FFFFFF" w:themeFill="background1"/>
      </w:tcPr>
    </w:tblStylePr>
    <w:tblStylePr w:type="band1Vert">
      <w:tblPr/>
      <w:tcPr>
        <w:shd w:val="clear" w:color="auto" w:fill="E1D9D9" w:themeFill="text1" w:themeFillTint="33"/>
      </w:tcPr>
    </w:tblStylePr>
    <w:tblStylePr w:type="band1Horz">
      <w:tblPr/>
      <w:tcPr>
        <w:shd w:val="clear" w:color="auto" w:fill="E1D9D9"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F539E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Grille3">
    <w:name w:val="Grid Table 3"/>
    <w:basedOn w:val="TableauNormal"/>
    <w:uiPriority w:val="48"/>
    <w:rsid w:val="00F539E4"/>
    <w:pPr>
      <w:spacing w:after="0" w:line="240" w:lineRule="auto"/>
    </w:pPr>
    <w:tblPr>
      <w:tblStyleRowBandSize w:val="1"/>
      <w:tblStyleColBandSize w:val="1"/>
      <w:tblBorders>
        <w:top w:val="single" w:sz="4" w:space="0" w:color="A78E8E" w:themeColor="text1" w:themeTint="99"/>
        <w:left w:val="single" w:sz="4" w:space="0" w:color="A78E8E" w:themeColor="text1" w:themeTint="99"/>
        <w:bottom w:val="single" w:sz="4" w:space="0" w:color="A78E8E" w:themeColor="text1" w:themeTint="99"/>
        <w:right w:val="single" w:sz="4" w:space="0" w:color="A78E8E" w:themeColor="text1" w:themeTint="99"/>
        <w:insideH w:val="single" w:sz="4" w:space="0" w:color="A78E8E" w:themeColor="text1" w:themeTint="99"/>
        <w:insideV w:val="single" w:sz="4" w:space="0" w:color="A78E8E"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9D9" w:themeFill="text1" w:themeFillTint="33"/>
      </w:tcPr>
    </w:tblStylePr>
    <w:tblStylePr w:type="band1Horz">
      <w:tblPr/>
      <w:tcPr>
        <w:shd w:val="clear" w:color="auto" w:fill="E1D9D9" w:themeFill="text1" w:themeFillTint="33"/>
      </w:tcPr>
    </w:tblStylePr>
    <w:tblStylePr w:type="neCell">
      <w:tblPr/>
      <w:tcPr>
        <w:tcBorders>
          <w:bottom w:val="single" w:sz="4" w:space="0" w:color="A78E8E" w:themeColor="text1" w:themeTint="99"/>
        </w:tcBorders>
      </w:tcPr>
    </w:tblStylePr>
    <w:tblStylePr w:type="nwCell">
      <w:tblPr/>
      <w:tcPr>
        <w:tcBorders>
          <w:bottom w:val="single" w:sz="4" w:space="0" w:color="A78E8E" w:themeColor="text1" w:themeTint="99"/>
        </w:tcBorders>
      </w:tcPr>
    </w:tblStylePr>
    <w:tblStylePr w:type="seCell">
      <w:tblPr/>
      <w:tcPr>
        <w:tcBorders>
          <w:top w:val="single" w:sz="4" w:space="0" w:color="A78E8E" w:themeColor="text1" w:themeTint="99"/>
        </w:tcBorders>
      </w:tcPr>
    </w:tblStylePr>
    <w:tblStylePr w:type="swCell">
      <w:tblPr/>
      <w:tcPr>
        <w:tcBorders>
          <w:top w:val="single" w:sz="4" w:space="0" w:color="A78E8E" w:themeColor="text1" w:themeTint="99"/>
        </w:tcBorders>
      </w:tcPr>
    </w:tblStylePr>
  </w:style>
  <w:style w:type="table" w:styleId="TableauGrille2-Accentuation2">
    <w:name w:val="Grid Table 2 Accent 2"/>
    <w:basedOn w:val="TableauNormal"/>
    <w:uiPriority w:val="47"/>
    <w:rsid w:val="00F539E4"/>
    <w:pPr>
      <w:spacing w:after="0" w:line="240" w:lineRule="auto"/>
    </w:pPr>
    <w:tblPr>
      <w:tblStyleRowBandSize w:val="1"/>
      <w:tblStyleColBandSize w:val="1"/>
      <w:tblBorders>
        <w:top w:val="single" w:sz="2" w:space="0" w:color="E0CAAC" w:themeColor="accent2" w:themeTint="99"/>
        <w:bottom w:val="single" w:sz="2" w:space="0" w:color="E0CAAC" w:themeColor="accent2" w:themeTint="99"/>
        <w:insideH w:val="single" w:sz="2" w:space="0" w:color="E0CAAC" w:themeColor="accent2" w:themeTint="99"/>
        <w:insideV w:val="single" w:sz="2" w:space="0" w:color="E0CAAC" w:themeColor="accent2" w:themeTint="99"/>
      </w:tblBorders>
    </w:tblPr>
    <w:tblStylePr w:type="firstRow">
      <w:rPr>
        <w:b/>
        <w:bCs/>
      </w:rPr>
      <w:tblPr/>
      <w:tcPr>
        <w:tcBorders>
          <w:top w:val="nil"/>
          <w:bottom w:val="single" w:sz="12" w:space="0" w:color="E0CAAC" w:themeColor="accent2" w:themeTint="99"/>
          <w:insideH w:val="nil"/>
          <w:insideV w:val="nil"/>
        </w:tcBorders>
        <w:shd w:val="clear" w:color="auto" w:fill="FFFFFF" w:themeFill="background1"/>
      </w:tcPr>
    </w:tblStylePr>
    <w:tblStylePr w:type="lastRow">
      <w:rPr>
        <w:b/>
        <w:bCs/>
      </w:rPr>
      <w:tblPr/>
      <w:tcPr>
        <w:tcBorders>
          <w:top w:val="double" w:sz="2" w:space="0" w:color="E0CAA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EDE3" w:themeFill="accent2" w:themeFillTint="33"/>
      </w:tcPr>
    </w:tblStylePr>
    <w:tblStylePr w:type="band1Horz">
      <w:tblPr/>
      <w:tcPr>
        <w:shd w:val="clear" w:color="auto" w:fill="F4EDE3" w:themeFill="accent2" w:themeFillTint="33"/>
      </w:tcPr>
    </w:tblStylePr>
  </w:style>
  <w:style w:type="table" w:styleId="TableauGrille2">
    <w:name w:val="Grid Table 2"/>
    <w:basedOn w:val="TableauNormal"/>
    <w:uiPriority w:val="47"/>
    <w:rsid w:val="00F539E4"/>
    <w:pPr>
      <w:spacing w:after="0" w:line="240" w:lineRule="auto"/>
    </w:pPr>
    <w:tblPr>
      <w:tblStyleRowBandSize w:val="1"/>
      <w:tblStyleColBandSize w:val="1"/>
      <w:tblBorders>
        <w:top w:val="single" w:sz="2" w:space="0" w:color="A78E8E" w:themeColor="text1" w:themeTint="99"/>
        <w:bottom w:val="single" w:sz="2" w:space="0" w:color="A78E8E" w:themeColor="text1" w:themeTint="99"/>
        <w:insideH w:val="single" w:sz="2" w:space="0" w:color="A78E8E" w:themeColor="text1" w:themeTint="99"/>
        <w:insideV w:val="single" w:sz="2" w:space="0" w:color="A78E8E" w:themeColor="text1" w:themeTint="99"/>
      </w:tblBorders>
    </w:tblPr>
    <w:tblStylePr w:type="firstRow">
      <w:rPr>
        <w:b/>
        <w:bCs/>
      </w:rPr>
      <w:tblPr/>
      <w:tcPr>
        <w:tcBorders>
          <w:top w:val="nil"/>
          <w:bottom w:val="single" w:sz="12" w:space="0" w:color="A78E8E" w:themeColor="text1" w:themeTint="99"/>
          <w:insideH w:val="nil"/>
          <w:insideV w:val="nil"/>
        </w:tcBorders>
        <w:shd w:val="clear" w:color="auto" w:fill="FFFFFF" w:themeFill="background1"/>
      </w:tcPr>
    </w:tblStylePr>
    <w:tblStylePr w:type="lastRow">
      <w:rPr>
        <w:b/>
        <w:bCs/>
      </w:rPr>
      <w:tblPr/>
      <w:tcPr>
        <w:tcBorders>
          <w:top w:val="double" w:sz="2" w:space="0" w:color="A78E8E"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D9D9" w:themeFill="text1" w:themeFillTint="33"/>
      </w:tcPr>
    </w:tblStylePr>
    <w:tblStylePr w:type="band1Horz">
      <w:tblPr/>
      <w:tcPr>
        <w:shd w:val="clear" w:color="auto" w:fill="E1D9D9" w:themeFill="text1" w:themeFillTint="33"/>
      </w:tcPr>
    </w:tblStylePr>
  </w:style>
  <w:style w:type="table" w:styleId="TableauGrille2-Accentuation3">
    <w:name w:val="Grid Table 2 Accent 3"/>
    <w:basedOn w:val="TableauNormal"/>
    <w:uiPriority w:val="47"/>
    <w:rsid w:val="00F539E4"/>
    <w:pPr>
      <w:spacing w:after="0" w:line="240" w:lineRule="auto"/>
    </w:pPr>
    <w:tblPr>
      <w:tblStyleRowBandSize w:val="1"/>
      <w:tblStyleColBandSize w:val="1"/>
      <w:tblBorders>
        <w:top w:val="single" w:sz="2" w:space="0" w:color="EBE09B" w:themeColor="accent3" w:themeTint="99"/>
        <w:bottom w:val="single" w:sz="2" w:space="0" w:color="EBE09B" w:themeColor="accent3" w:themeTint="99"/>
        <w:insideH w:val="single" w:sz="2" w:space="0" w:color="EBE09B" w:themeColor="accent3" w:themeTint="99"/>
        <w:insideV w:val="single" w:sz="2" w:space="0" w:color="EBE09B" w:themeColor="accent3" w:themeTint="99"/>
      </w:tblBorders>
    </w:tblPr>
    <w:tblStylePr w:type="firstRow">
      <w:rPr>
        <w:b/>
        <w:bCs/>
      </w:rPr>
      <w:tblPr/>
      <w:tcPr>
        <w:tcBorders>
          <w:top w:val="nil"/>
          <w:bottom w:val="single" w:sz="12" w:space="0" w:color="EBE09B" w:themeColor="accent3" w:themeTint="99"/>
          <w:insideH w:val="nil"/>
          <w:insideV w:val="nil"/>
        </w:tcBorders>
        <w:shd w:val="clear" w:color="auto" w:fill="FFFFFF" w:themeFill="background1"/>
      </w:tcPr>
    </w:tblStylePr>
    <w:tblStylePr w:type="lastRow">
      <w:rPr>
        <w:b/>
        <w:bCs/>
      </w:rPr>
      <w:tblPr/>
      <w:tcPr>
        <w:tcBorders>
          <w:top w:val="double" w:sz="2" w:space="0" w:color="EBE0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4DD" w:themeFill="accent3" w:themeFillTint="33"/>
      </w:tcPr>
    </w:tblStylePr>
    <w:tblStylePr w:type="band1Horz">
      <w:tblPr/>
      <w:tcPr>
        <w:shd w:val="clear" w:color="auto" w:fill="F8F4DD" w:themeFill="accent3" w:themeFillTint="33"/>
      </w:tcPr>
    </w:tblStylePr>
  </w:style>
  <w:style w:type="paragraph" w:styleId="En-tte">
    <w:name w:val="header"/>
    <w:basedOn w:val="Normal"/>
    <w:link w:val="En-tteCar"/>
    <w:uiPriority w:val="99"/>
    <w:unhideWhenUsed/>
    <w:rsid w:val="00DA69BE"/>
    <w:pPr>
      <w:tabs>
        <w:tab w:val="center" w:pos="4536"/>
        <w:tab w:val="right" w:pos="9072"/>
      </w:tabs>
      <w:spacing w:line="240" w:lineRule="auto"/>
    </w:pPr>
  </w:style>
  <w:style w:type="character" w:customStyle="1" w:styleId="En-tteCar">
    <w:name w:val="En-tête Car"/>
    <w:basedOn w:val="Policepardfaut"/>
    <w:link w:val="En-tte"/>
    <w:uiPriority w:val="99"/>
    <w:rsid w:val="00DA69BE"/>
  </w:style>
  <w:style w:type="paragraph" w:styleId="Pieddepage">
    <w:name w:val="footer"/>
    <w:basedOn w:val="Normal"/>
    <w:link w:val="PieddepageCar"/>
    <w:uiPriority w:val="99"/>
    <w:unhideWhenUsed/>
    <w:rsid w:val="00DA69BE"/>
    <w:pPr>
      <w:tabs>
        <w:tab w:val="center" w:pos="4536"/>
        <w:tab w:val="right" w:pos="9072"/>
      </w:tabs>
      <w:spacing w:line="240" w:lineRule="auto"/>
    </w:pPr>
  </w:style>
  <w:style w:type="character" w:customStyle="1" w:styleId="PieddepageCar">
    <w:name w:val="Pied de page Car"/>
    <w:basedOn w:val="Policepardfaut"/>
    <w:link w:val="Pieddepage"/>
    <w:uiPriority w:val="99"/>
    <w:rsid w:val="00DA69BE"/>
  </w:style>
  <w:style w:type="paragraph" w:styleId="Titre">
    <w:name w:val="Title"/>
    <w:basedOn w:val="Normal"/>
    <w:next w:val="Normal"/>
    <w:link w:val="TitreCar"/>
    <w:uiPriority w:val="2"/>
    <w:qFormat/>
    <w:rsid w:val="007D154A"/>
    <w:pPr>
      <w:spacing w:line="240" w:lineRule="auto"/>
      <w:contextualSpacing/>
    </w:pPr>
    <w:rPr>
      <w:rFonts w:eastAsiaTheme="majorEastAsia" w:cstheme="majorBidi"/>
      <w:b/>
      <w:color w:val="634D4D"/>
      <w:spacing w:val="-10"/>
      <w:kern w:val="28"/>
      <w:sz w:val="56"/>
      <w:szCs w:val="56"/>
    </w:rPr>
  </w:style>
  <w:style w:type="character" w:customStyle="1" w:styleId="TitreCar">
    <w:name w:val="Titre Car"/>
    <w:basedOn w:val="Policepardfaut"/>
    <w:link w:val="Titre"/>
    <w:uiPriority w:val="2"/>
    <w:rsid w:val="007D154A"/>
    <w:rPr>
      <w:rFonts w:ascii="Tw Cen MT" w:eastAsiaTheme="majorEastAsia" w:hAnsi="Tw Cen MT" w:cstheme="majorBidi"/>
      <w:b/>
      <w:color w:val="634D4D"/>
      <w:spacing w:val="-10"/>
      <w:kern w:val="28"/>
      <w:sz w:val="56"/>
      <w:szCs w:val="56"/>
    </w:rPr>
  </w:style>
  <w:style w:type="character" w:customStyle="1" w:styleId="Titre1Car">
    <w:name w:val="Titre 1 Car"/>
    <w:basedOn w:val="Policepardfaut"/>
    <w:link w:val="Titre1"/>
    <w:uiPriority w:val="2"/>
    <w:rsid w:val="007D154A"/>
    <w:rPr>
      <w:rFonts w:ascii="Tw Cen MT" w:eastAsiaTheme="majorEastAsia" w:hAnsi="Tw Cen MT" w:cstheme="majorBidi"/>
      <w:b/>
      <w:color w:val="92754C"/>
      <w:sz w:val="32"/>
      <w:szCs w:val="32"/>
    </w:rPr>
  </w:style>
  <w:style w:type="character" w:customStyle="1" w:styleId="Titre2Car">
    <w:name w:val="Titre 2 Car"/>
    <w:basedOn w:val="Policepardfaut"/>
    <w:link w:val="Titre2"/>
    <w:uiPriority w:val="2"/>
    <w:rsid w:val="007D154A"/>
    <w:rPr>
      <w:rFonts w:asciiTheme="majorHAnsi" w:eastAsiaTheme="majorEastAsia" w:hAnsiTheme="majorHAnsi" w:cstheme="majorBidi"/>
      <w:b/>
      <w:color w:val="CCA876"/>
      <w:sz w:val="26"/>
      <w:szCs w:val="26"/>
    </w:rPr>
  </w:style>
  <w:style w:type="character" w:customStyle="1" w:styleId="Titre3Car">
    <w:name w:val="Titre 3 Car"/>
    <w:basedOn w:val="Policepardfaut"/>
    <w:link w:val="Titre3"/>
    <w:uiPriority w:val="9"/>
    <w:rsid w:val="0080751E"/>
    <w:rPr>
      <w:rFonts w:ascii="Tw Cen MT" w:eastAsiaTheme="majorEastAsia" w:hAnsi="Tw Cen MT" w:cstheme="majorBidi"/>
      <w:color w:val="CCA876"/>
      <w:sz w:val="24"/>
      <w:szCs w:val="24"/>
    </w:rPr>
  </w:style>
  <w:style w:type="character" w:customStyle="1" w:styleId="Titre4Car">
    <w:name w:val="Titre 4 Car"/>
    <w:basedOn w:val="Policepardfaut"/>
    <w:link w:val="Titre4"/>
    <w:uiPriority w:val="2"/>
    <w:rsid w:val="0080751E"/>
    <w:rPr>
      <w:rFonts w:ascii="Tw Cen MT" w:eastAsiaTheme="majorEastAsia" w:hAnsi="Tw Cen MT" w:cstheme="majorBidi"/>
      <w:iCs/>
      <w:color w:val="CCA876"/>
      <w:sz w:val="24"/>
    </w:rPr>
  </w:style>
  <w:style w:type="character" w:customStyle="1" w:styleId="Titre5Car">
    <w:name w:val="Titre 5 Car"/>
    <w:basedOn w:val="Policepardfaut"/>
    <w:link w:val="Titre5"/>
    <w:uiPriority w:val="2"/>
    <w:rsid w:val="0080751E"/>
    <w:rPr>
      <w:rFonts w:ascii="Tw Cen MT" w:eastAsiaTheme="majorEastAsia" w:hAnsi="Tw Cen MT" w:cstheme="majorBidi"/>
      <w:color w:val="CCA876"/>
      <w:sz w:val="24"/>
    </w:rPr>
  </w:style>
  <w:style w:type="paragraph" w:styleId="Paragraphedeliste">
    <w:name w:val="List Paragraph"/>
    <w:basedOn w:val="Normal"/>
    <w:uiPriority w:val="34"/>
    <w:qFormat/>
    <w:rsid w:val="000C04C2"/>
    <w:pPr>
      <w:ind w:left="720"/>
      <w:contextualSpacing/>
    </w:pPr>
  </w:style>
  <w:style w:type="character" w:customStyle="1" w:styleId="Titre6Car">
    <w:name w:val="Titre 6 Car"/>
    <w:basedOn w:val="Policepardfaut"/>
    <w:link w:val="Titre6"/>
    <w:uiPriority w:val="2"/>
    <w:rsid w:val="0080751E"/>
    <w:rPr>
      <w:rFonts w:ascii="Tw Cen MT" w:eastAsiaTheme="majorEastAsia" w:hAnsi="Tw Cen MT" w:cstheme="majorBidi"/>
      <w:color w:val="CCA876"/>
      <w:sz w:val="24"/>
    </w:rPr>
  </w:style>
  <w:style w:type="character" w:styleId="Rfrencelgre">
    <w:name w:val="Subtle Reference"/>
    <w:basedOn w:val="Policepardfaut"/>
    <w:uiPriority w:val="31"/>
    <w:rsid w:val="00AC6406"/>
    <w:rPr>
      <w:smallCaps/>
      <w:color w:val="A08585" w:themeColor="text1" w:themeTint="A5"/>
    </w:rPr>
  </w:style>
  <w:style w:type="character" w:styleId="Accentuationintense">
    <w:name w:val="Intense Emphasis"/>
    <w:basedOn w:val="Policepardfaut"/>
    <w:uiPriority w:val="21"/>
    <w:rsid w:val="00AC6406"/>
    <w:rPr>
      <w:i/>
      <w:iCs/>
      <w:color w:val="634D4D" w:themeColor="accent1"/>
    </w:rPr>
  </w:style>
  <w:style w:type="paragraph" w:styleId="Sous-titre">
    <w:name w:val="Subtitle"/>
    <w:basedOn w:val="Normal"/>
    <w:next w:val="Normal"/>
    <w:link w:val="Sous-titreCar"/>
    <w:uiPriority w:val="11"/>
    <w:qFormat/>
    <w:rsid w:val="00AC6406"/>
    <w:pPr>
      <w:numPr>
        <w:ilvl w:val="1"/>
      </w:numPr>
      <w:spacing w:after="160"/>
    </w:pPr>
    <w:rPr>
      <w:rFonts w:eastAsiaTheme="minorEastAsia"/>
      <w:color w:val="A08585" w:themeColor="text1" w:themeTint="A5"/>
      <w:spacing w:val="15"/>
      <w:sz w:val="22"/>
    </w:rPr>
  </w:style>
  <w:style w:type="character" w:customStyle="1" w:styleId="Sous-titreCar">
    <w:name w:val="Sous-titre Car"/>
    <w:basedOn w:val="Policepardfaut"/>
    <w:link w:val="Sous-titre"/>
    <w:uiPriority w:val="11"/>
    <w:rsid w:val="00AC6406"/>
    <w:rPr>
      <w:rFonts w:ascii="Tw Cen MT" w:eastAsiaTheme="minorEastAsia" w:hAnsi="Tw Cen MT"/>
      <w:color w:val="A08585" w:themeColor="text1" w:themeTint="A5"/>
      <w:spacing w:val="15"/>
    </w:rPr>
  </w:style>
  <w:style w:type="character" w:styleId="Numrodepage">
    <w:name w:val="page number"/>
    <w:uiPriority w:val="11"/>
    <w:rsid w:val="00114AF3"/>
    <w:rPr>
      <w:rFonts w:cs="Times New Roman"/>
    </w:rPr>
  </w:style>
  <w:style w:type="character" w:styleId="Mentionnonrsolue">
    <w:name w:val="Unresolved Mention"/>
    <w:basedOn w:val="Policepardfaut"/>
    <w:uiPriority w:val="99"/>
    <w:semiHidden/>
    <w:unhideWhenUsed/>
    <w:rsid w:val="00114AF3"/>
    <w:rPr>
      <w:color w:val="605E5C"/>
      <w:shd w:val="clear" w:color="auto" w:fill="E1DFDD"/>
    </w:rPr>
  </w:style>
  <w:style w:type="paragraph" w:customStyle="1" w:styleId="Titrenonnumrot">
    <w:name w:val="Titre non numéroté"/>
    <w:basedOn w:val="Titre1"/>
    <w:qFormat/>
    <w:rsid w:val="00E920A2"/>
    <w:pPr>
      <w:numPr>
        <w:numId w:val="0"/>
      </w:numPr>
    </w:pPr>
    <w:rPr>
      <w:color w:val="B03434"/>
    </w:rPr>
  </w:style>
  <w:style w:type="paragraph" w:customStyle="1" w:styleId="Corrig">
    <w:name w:val="Corrigé"/>
    <w:basedOn w:val="Normal"/>
    <w:uiPriority w:val="10"/>
    <w:qFormat/>
    <w:rsid w:val="00D83194"/>
    <w:rPr>
      <w:color w:val="B03434"/>
    </w:rPr>
  </w:style>
  <w:style w:type="paragraph" w:customStyle="1" w:styleId="Professeur">
    <w:name w:val="Professeur"/>
    <w:basedOn w:val="Normal"/>
    <w:uiPriority w:val="10"/>
    <w:qFormat/>
    <w:rsid w:val="00D83194"/>
    <w:rPr>
      <w:color w:val="70AD47" w:themeColor="accent6"/>
    </w:rPr>
  </w:style>
  <w:style w:type="paragraph" w:customStyle="1" w:styleId="Sous-titrenonnumrot">
    <w:name w:val="Sous-titre non numéroté"/>
    <w:basedOn w:val="Titrenonnumrot"/>
    <w:qFormat/>
    <w:rsid w:val="0080751E"/>
    <w:pPr>
      <w:spacing w:before="120"/>
    </w:pPr>
    <w:rPr>
      <w:b w:val="0"/>
    </w:rPr>
  </w:style>
  <w:style w:type="table" w:styleId="Grilledutableau">
    <w:name w:val="Table Grid"/>
    <w:basedOn w:val="TableauNormal"/>
    <w:uiPriority w:val="39"/>
    <w:rsid w:val="00351C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BC7AB6"/>
    <w:rPr>
      <w:sz w:val="16"/>
      <w:szCs w:val="16"/>
    </w:rPr>
  </w:style>
  <w:style w:type="paragraph" w:styleId="Commentaire">
    <w:name w:val="annotation text"/>
    <w:basedOn w:val="Normal"/>
    <w:link w:val="CommentaireCar"/>
    <w:uiPriority w:val="99"/>
    <w:unhideWhenUsed/>
    <w:rsid w:val="00BC7AB6"/>
    <w:pPr>
      <w:spacing w:after="160" w:line="240" w:lineRule="auto"/>
      <w:jc w:val="left"/>
    </w:pPr>
    <w:rPr>
      <w:rFonts w:asciiTheme="minorHAnsi" w:hAnsiTheme="minorHAnsi"/>
      <w:sz w:val="20"/>
      <w:szCs w:val="20"/>
    </w:rPr>
  </w:style>
  <w:style w:type="character" w:customStyle="1" w:styleId="CommentaireCar">
    <w:name w:val="Commentaire Car"/>
    <w:basedOn w:val="Policepardfaut"/>
    <w:link w:val="Commentaire"/>
    <w:uiPriority w:val="99"/>
    <w:rsid w:val="00BC7AB6"/>
    <w:rPr>
      <w:sz w:val="20"/>
      <w:szCs w:val="20"/>
    </w:rPr>
  </w:style>
  <w:style w:type="paragraph" w:styleId="Rvision">
    <w:name w:val="Revision"/>
    <w:hidden/>
    <w:uiPriority w:val="99"/>
    <w:semiHidden/>
    <w:rsid w:val="000776F3"/>
    <w:pPr>
      <w:spacing w:after="0" w:line="240" w:lineRule="auto"/>
    </w:pPr>
    <w:rPr>
      <w:rFonts w:ascii="Tw Cen MT" w:hAnsi="Tw Cen MT"/>
      <w:sz w:val="24"/>
    </w:rPr>
  </w:style>
  <w:style w:type="paragraph" w:styleId="Objetducommentaire">
    <w:name w:val="annotation subject"/>
    <w:basedOn w:val="Commentaire"/>
    <w:next w:val="Commentaire"/>
    <w:link w:val="ObjetducommentaireCar"/>
    <w:uiPriority w:val="99"/>
    <w:semiHidden/>
    <w:unhideWhenUsed/>
    <w:rsid w:val="00C436BA"/>
    <w:pPr>
      <w:spacing w:after="0"/>
      <w:jc w:val="both"/>
    </w:pPr>
    <w:rPr>
      <w:rFonts w:ascii="Tw Cen MT" w:hAnsi="Tw Cen MT"/>
      <w:b/>
      <w:bCs/>
    </w:rPr>
  </w:style>
  <w:style w:type="character" w:customStyle="1" w:styleId="ObjetducommentaireCar">
    <w:name w:val="Objet du commentaire Car"/>
    <w:basedOn w:val="CommentaireCar"/>
    <w:link w:val="Objetducommentaire"/>
    <w:uiPriority w:val="99"/>
    <w:semiHidden/>
    <w:rsid w:val="00C436BA"/>
    <w:rPr>
      <w:rFonts w:ascii="Tw Cen MT" w:hAnsi="Tw Cen M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278273">
      <w:bodyDiv w:val="1"/>
      <w:marLeft w:val="0"/>
      <w:marRight w:val="0"/>
      <w:marTop w:val="0"/>
      <w:marBottom w:val="0"/>
      <w:divBdr>
        <w:top w:val="none" w:sz="0" w:space="0" w:color="auto"/>
        <w:left w:val="none" w:sz="0" w:space="0" w:color="auto"/>
        <w:bottom w:val="none" w:sz="0" w:space="0" w:color="auto"/>
        <w:right w:val="none" w:sz="0" w:space="0" w:color="auto"/>
      </w:divBdr>
    </w:div>
    <w:div w:id="149980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8.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chart" Target="charts/chart1.xml"/><Relationship Id="rId17" Type="http://schemas.openxmlformats.org/officeDocument/2006/relationships/hyperlink" Target="https://www.mapa-assurances.fr/boulangerie/leasing-materiel-boulangerie" TargetMode="External"/><Relationship Id="rId2" Type="http://schemas.openxmlformats.org/officeDocument/2006/relationships/styles" Target="styles.xml"/><Relationship Id="rId16" Type="http://schemas.openxmlformats.org/officeDocument/2006/relationships/image" Target="media/image11.emf"/><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image" Target="media/image10.emf"/><Relationship Id="rId10" Type="http://schemas.openxmlformats.org/officeDocument/2006/relationships/footer" Target="footer2.xml"/><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9.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crcf-edu.fr/" TargetMode="External"/><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hyperlink" Target="https://www.crcf-edu.fr/" TargetMode="External"/><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233;bastien\OneDrive%20-%20Acad&#233;mie%20de%20Strasbourg\CRCF\Charte%20graphique\CRCF%20-%20Charte%20graphique.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DONA\PERSO\Enseignement\Projet%20CRCF\Fourn&#233;e%20de%20l'artisan\Annexe%201.%20CR.xls"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Répartition</a:t>
            </a:r>
            <a:r>
              <a:rPr lang="fr-FR" baseline="0"/>
              <a:t> c</a:t>
            </a:r>
            <a:r>
              <a:rPr lang="fr-FR"/>
              <a:t>hiffre</a:t>
            </a:r>
            <a:r>
              <a:rPr lang="fr-FR" baseline="0"/>
              <a:t> d'affaires FDA</a:t>
            </a:r>
            <a:endParaRPr lang="fr-F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860-432A-A8A8-EA6B83CC8602}"/>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860-432A-A8A8-EA6B83CC8602}"/>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E860-432A-A8A8-EA6B83CC860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Feuil1!$A$3:$A$5</c:f>
              <c:strCache>
                <c:ptCount val="3"/>
                <c:pt idx="0">
                  <c:v>Boulangerie (pains traditionnels et spéciaux, viennoiserie) </c:v>
                </c:pt>
                <c:pt idx="1">
                  <c:v>La pâtisserie et chocolaterie </c:v>
                </c:pt>
                <c:pt idx="2">
                  <c:v>Le snacking </c:v>
                </c:pt>
              </c:strCache>
            </c:strRef>
          </c:cat>
          <c:val>
            <c:numRef>
              <c:f>Feuil1!$B$3:$B$5</c:f>
              <c:numCache>
                <c:formatCode>0%</c:formatCode>
                <c:ptCount val="3"/>
                <c:pt idx="0">
                  <c:v>0.4</c:v>
                </c:pt>
                <c:pt idx="1">
                  <c:v>0.4</c:v>
                </c:pt>
                <c:pt idx="2">
                  <c:v>0.2</c:v>
                </c:pt>
              </c:numCache>
            </c:numRef>
          </c:val>
          <c:extLst>
            <c:ext xmlns:c16="http://schemas.microsoft.com/office/drawing/2014/chart" uri="{C3380CC4-5D6E-409C-BE32-E72D297353CC}">
              <c16:uniqueId val="{00000006-E860-432A-A8A8-EA6B83CC8602}"/>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CRCF">
      <a:dk1>
        <a:srgbClr val="634D4D"/>
      </a:dk1>
      <a:lt1>
        <a:srgbClr val="FFFFFF"/>
      </a:lt1>
      <a:dk2>
        <a:srgbClr val="92754C"/>
      </a:dk2>
      <a:lt2>
        <a:srgbClr val="E7E6E6"/>
      </a:lt2>
      <a:accent1>
        <a:srgbClr val="634D4D"/>
      </a:accent1>
      <a:accent2>
        <a:srgbClr val="CCA876"/>
      </a:accent2>
      <a:accent3>
        <a:srgbClr val="DFCD59"/>
      </a:accent3>
      <a:accent4>
        <a:srgbClr val="C6A64F"/>
      </a:accent4>
      <a:accent5>
        <a:srgbClr val="B0343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CRCF - Charte graphique</Template>
  <TotalTime>54</TotalTime>
  <Pages>15</Pages>
  <Words>4131</Words>
  <Characters>22724</Characters>
  <Application>Microsoft Office Word</Application>
  <DocSecurity>0</DocSecurity>
  <Lines>189</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dc:creator>
  <cp:keywords/>
  <dc:description/>
  <cp:lastModifiedBy>Bebbé ABDOULAYE</cp:lastModifiedBy>
  <cp:revision>3</cp:revision>
  <cp:lastPrinted>2023-08-30T09:01:00Z</cp:lastPrinted>
  <dcterms:created xsi:type="dcterms:W3CDTF">2023-10-13T08:04:00Z</dcterms:created>
  <dcterms:modified xsi:type="dcterms:W3CDTF">2023-10-13T09:12:00Z</dcterms:modified>
</cp:coreProperties>
</file>