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9F" w:rsidRDefault="00DE3D48" w:rsidP="00CC169F">
      <w:pPr>
        <w:pStyle w:val="Titre"/>
        <w:rPr>
          <w:lang w:eastAsia="en-US"/>
        </w:rPr>
      </w:pPr>
      <w:r>
        <w:rPr>
          <w:lang w:eastAsia="en-US"/>
        </w:rPr>
        <w:t>Eléments personnels de la paie</w:t>
      </w:r>
    </w:p>
    <w:p w:rsidR="00643E48" w:rsidRDefault="00643E48" w:rsidP="00643E48">
      <w:pPr>
        <w:pStyle w:val="Paragraphedeliste"/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Les comptables peuvent recevoir une prime selon leur implication et leur surcroit de travail.</w:t>
      </w:r>
    </w:p>
    <w:p w:rsidR="00643E48" w:rsidRDefault="00643E48" w:rsidP="00643E48">
      <w:pPr>
        <w:pStyle w:val="Paragraphedeliste"/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Les technico-commerciaux ont la jouissance d’un véhicule de fonction toute l’année. L’entreprise utilise la méthode du forfait.</w:t>
      </w:r>
    </w:p>
    <w:p w:rsidR="00643E48" w:rsidRPr="00643E48" w:rsidRDefault="00643E48" w:rsidP="00643E48">
      <w:pPr>
        <w:pStyle w:val="Paragraphedeliste"/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Un salarié fait l’objet d’une saisie-arrêt sur salaire pour un montant total de 6 500 €</w:t>
      </w:r>
      <w:r w:rsidR="006A7225">
        <w:rPr>
          <w:color w:val="000000" w:themeColor="text1"/>
          <w:sz w:val="20"/>
          <w:szCs w:val="20"/>
        </w:rPr>
        <w:t xml:space="preserve"> pour impôt non payé</w:t>
      </w:r>
      <w:r>
        <w:rPr>
          <w:color w:val="000000" w:themeColor="text1"/>
          <w:sz w:val="20"/>
          <w:szCs w:val="20"/>
        </w:rPr>
        <w:t>. L’entreprise a reçu le document du tribunal le 01 avril. Le salarié doit être informé de sa saisie-arrêt, du montant prélevé tous les mois sur son salaire, du nombre de mensualités, de la date de la première et de la dernière mensualité.</w:t>
      </w:r>
    </w:p>
    <w:p w:rsidR="00DE3D48" w:rsidRDefault="00DE3D48" w:rsidP="00DE3D48">
      <w:pPr>
        <w:spacing w:after="0"/>
        <w:jc w:val="both"/>
        <w:rPr>
          <w:b/>
        </w:rPr>
      </w:pPr>
      <w:r>
        <w:rPr>
          <w:b/>
        </w:rPr>
        <w:t xml:space="preserve">Données nécessaires à la gestion des accessoires sur salaire : 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764"/>
        <w:gridCol w:w="1135"/>
        <w:gridCol w:w="1275"/>
        <w:gridCol w:w="1943"/>
        <w:gridCol w:w="1669"/>
        <w:gridCol w:w="751"/>
        <w:gridCol w:w="1069"/>
      </w:tblGrid>
      <w:tr w:rsidR="00BA49E3" w:rsidRPr="00BA49E3" w:rsidTr="00BA49E3">
        <w:trPr>
          <w:trHeight w:val="283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BA49E3">
              <w:rPr>
                <w:rFonts w:ascii="Calibri" w:hAnsi="Calibri" w:cs="Calibri"/>
                <w:b/>
                <w:bCs/>
                <w:color w:val="000000"/>
              </w:rPr>
              <w:t>avr</w:t>
            </w:r>
            <w:proofErr w:type="spellEnd"/>
            <w:r w:rsidRPr="00BA49E3">
              <w:rPr>
                <w:rFonts w:ascii="Calibri" w:hAnsi="Calibri" w:cs="Calibri"/>
                <w:b/>
                <w:bCs/>
                <w:color w:val="000000"/>
              </w:rPr>
              <w:t>-15</w:t>
            </w:r>
          </w:p>
        </w:tc>
        <w:tc>
          <w:tcPr>
            <w:tcW w:w="369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Accessoires du salaire</w:t>
            </w:r>
          </w:p>
        </w:tc>
      </w:tr>
      <w:tr w:rsidR="00BA49E3" w:rsidRPr="00BA49E3" w:rsidTr="00BA49E3">
        <w:trPr>
          <w:trHeight w:val="320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Nom prénom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Primes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AN véhicule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Déplacement en transport en commun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Remboursement frais déplacement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Saisie-arrêt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Acompte</w:t>
            </w: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VIAL Jacques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BRICOMIC Jules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LAURENT Patrick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PERRIN Jacques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FONTA Gérald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TER (180 € mois)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DOCIN Armelle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GONDROT Pierrick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TER (119,30 € mois)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BIDALLIER Romain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MALMAR Vincent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CHRITOFOLI Patricia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PAOLI Laura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PERLOFF Michel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DUFOR Alan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TURC Albert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600 €</w:t>
            </w: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ACOMET Nina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VALENTIN Pierre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RENAUDET Joëlle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JOZEPA Jean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SECRETA Simone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ZEPPELIN Julie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Bus (28 € mois)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COMPTACIL Marc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COMPTAFO Aurélie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BERA Michel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RESPACA Joël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332,18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PLONSA Cynthia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500 €</w:t>
            </w:r>
          </w:p>
        </w:tc>
      </w:tr>
      <w:tr w:rsidR="00BA49E3" w:rsidRPr="00BA49E3" w:rsidTr="00BA49E3">
        <w:trPr>
          <w:trHeight w:val="104"/>
        </w:trPr>
        <w:tc>
          <w:tcPr>
            <w:tcW w:w="1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NORGE Olivier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300 €</w:t>
            </w:r>
          </w:p>
        </w:tc>
      </w:tr>
    </w:tbl>
    <w:p w:rsidR="00BA49E3" w:rsidRDefault="00BA49E3" w:rsidP="00DE3D48">
      <w:pPr>
        <w:spacing w:after="0"/>
        <w:jc w:val="both"/>
        <w:rPr>
          <w:b/>
        </w:rPr>
      </w:pPr>
    </w:p>
    <w:p w:rsidR="00DE3D48" w:rsidRPr="002377C3" w:rsidRDefault="00DE3D48" w:rsidP="00DE3D48">
      <w:pPr>
        <w:spacing w:after="0"/>
        <w:jc w:val="both"/>
        <w:rPr>
          <w:b/>
        </w:rPr>
      </w:pPr>
      <w:r>
        <w:rPr>
          <w:b/>
        </w:rPr>
        <w:t xml:space="preserve">Données nécessaires à la gestion des avantages en nature véhicules : </w:t>
      </w:r>
    </w:p>
    <w:tbl>
      <w:tblPr>
        <w:tblW w:w="0" w:type="auto"/>
        <w:tblInd w:w="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50"/>
        <w:gridCol w:w="2325"/>
        <w:gridCol w:w="2250"/>
        <w:gridCol w:w="1200"/>
        <w:gridCol w:w="1200"/>
        <w:gridCol w:w="1470"/>
      </w:tblGrid>
      <w:tr w:rsidR="00BA49E3" w:rsidRPr="00BA49E3" w:rsidTr="00BA49E3">
        <w:trPr>
          <w:trHeight w:val="168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Achat ou location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  <w:r w:rsidRPr="00BA49E3">
              <w:rPr>
                <w:rFonts w:ascii="Calibri" w:hAnsi="Calibri" w:cs="Calibri"/>
                <w:b/>
                <w:bCs/>
                <w:color w:val="000000"/>
              </w:rPr>
              <w:t>arburant à la charge du salarié ?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  <w:r w:rsidRPr="00BA49E3">
              <w:rPr>
                <w:rFonts w:ascii="Calibri" w:hAnsi="Calibri" w:cs="Calibri"/>
                <w:b/>
                <w:bCs/>
                <w:color w:val="000000"/>
              </w:rPr>
              <w:t>oût d'achat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</w:t>
            </w:r>
            <w:r w:rsidRPr="00BA49E3">
              <w:rPr>
                <w:rFonts w:ascii="Calibri" w:hAnsi="Calibri" w:cs="Calibri"/>
                <w:b/>
                <w:bCs/>
                <w:color w:val="000000"/>
              </w:rPr>
              <w:t>ate d'achat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A49E3">
              <w:rPr>
                <w:rFonts w:ascii="Calibri" w:hAnsi="Calibri" w:cs="Calibri"/>
                <w:b/>
                <w:bCs/>
                <w:color w:val="000000"/>
              </w:rPr>
              <w:t>Coût global annuel</w:t>
            </w:r>
          </w:p>
        </w:tc>
      </w:tr>
      <w:tr w:rsidR="00BA49E3" w:rsidRPr="00BA49E3" w:rsidTr="00BA49E3">
        <w:trPr>
          <w:trHeight w:val="108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BIDALLIER Romain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Achat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OUI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15 000 €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janv.-10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3 000 €</w:t>
            </w:r>
          </w:p>
        </w:tc>
      </w:tr>
      <w:tr w:rsidR="00BA49E3" w:rsidRPr="00BA49E3" w:rsidTr="00BA49E3">
        <w:trPr>
          <w:trHeight w:val="108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MALMAR Vincent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Achat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NON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20 000 €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juin-14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4 200 €</w:t>
            </w:r>
          </w:p>
        </w:tc>
      </w:tr>
      <w:tr w:rsidR="00BA49E3" w:rsidRPr="00BA49E3" w:rsidTr="00BA49E3">
        <w:trPr>
          <w:trHeight w:val="108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CHRITOFOLI Patricia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Location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OUI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18 000 €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août-13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3 480 €</w:t>
            </w:r>
          </w:p>
        </w:tc>
      </w:tr>
      <w:tr w:rsidR="00BA49E3" w:rsidRPr="00BA49E3" w:rsidTr="00BA49E3">
        <w:trPr>
          <w:trHeight w:val="108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PAOLI Laura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Location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OUI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16 000 €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sept.-11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3 120 €</w:t>
            </w:r>
          </w:p>
        </w:tc>
      </w:tr>
      <w:tr w:rsidR="00BA49E3" w:rsidRPr="00BA49E3" w:rsidTr="00BA49E3">
        <w:trPr>
          <w:trHeight w:val="108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PERLOFF Michel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Location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NON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22 000 €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févr.-15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5 400 €</w:t>
            </w:r>
          </w:p>
        </w:tc>
      </w:tr>
      <w:tr w:rsidR="00BA49E3" w:rsidRPr="00BA49E3" w:rsidTr="00BA49E3">
        <w:trPr>
          <w:trHeight w:val="108"/>
        </w:trPr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VALENTIN Pierre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Achat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 xml:space="preserve"> OUI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19 000 €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déc.-13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9E3" w:rsidRPr="00BA49E3" w:rsidRDefault="00BA49E3" w:rsidP="00BA4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A49E3">
              <w:rPr>
                <w:color w:val="000000" w:themeColor="text1"/>
                <w:sz w:val="20"/>
                <w:szCs w:val="20"/>
              </w:rPr>
              <w:t>5 040 €</w:t>
            </w:r>
          </w:p>
        </w:tc>
      </w:tr>
    </w:tbl>
    <w:p w:rsidR="00DE3D48" w:rsidRDefault="00DE3D48" w:rsidP="00BA49E3">
      <w:pPr>
        <w:rPr>
          <w:b/>
          <w:sz w:val="24"/>
          <w:szCs w:val="24"/>
        </w:rPr>
      </w:pPr>
    </w:p>
    <w:p w:rsidR="00BA49E3" w:rsidRDefault="00BA49E3" w:rsidP="00BA49E3">
      <w:pPr>
        <w:rPr>
          <w:b/>
        </w:rPr>
      </w:pPr>
      <w:r w:rsidRPr="00BA49E3">
        <w:rPr>
          <w:b/>
        </w:rPr>
        <w:t>Saisie-arrêt &amp; avantages en nature :</w:t>
      </w:r>
      <w:r>
        <w:rPr>
          <w:b/>
        </w:rPr>
        <w:t xml:space="preserve"> Site</w:t>
      </w:r>
      <w:r w:rsidRPr="00BA49E3">
        <w:rPr>
          <w:b/>
        </w:rPr>
        <w:t xml:space="preserve"> Urssaf.fr</w:t>
      </w:r>
    </w:p>
    <w:p w:rsidR="00344D6C" w:rsidRPr="00344D6C" w:rsidRDefault="00344D6C" w:rsidP="00344D6C"/>
    <w:sectPr w:rsidR="00344D6C" w:rsidRPr="00344D6C" w:rsidSect="00BA49E3">
      <w:pgSz w:w="11906" w:h="16838"/>
      <w:pgMar w:top="737" w:right="720" w:bottom="68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0A4"/>
    <w:multiLevelType w:val="hybridMultilevel"/>
    <w:tmpl w:val="51D00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A13B8"/>
    <w:multiLevelType w:val="hybridMultilevel"/>
    <w:tmpl w:val="7570E4AA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E7F21"/>
    <w:multiLevelType w:val="hybridMultilevel"/>
    <w:tmpl w:val="EFD09D12"/>
    <w:lvl w:ilvl="0" w:tplc="ED2094E4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639DD"/>
    <w:multiLevelType w:val="hybridMultilevel"/>
    <w:tmpl w:val="623E558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169F"/>
    <w:rsid w:val="00043B4C"/>
    <w:rsid w:val="0024333C"/>
    <w:rsid w:val="00344D6C"/>
    <w:rsid w:val="003B3839"/>
    <w:rsid w:val="005F5AAD"/>
    <w:rsid w:val="00643E48"/>
    <w:rsid w:val="006A7225"/>
    <w:rsid w:val="00705A88"/>
    <w:rsid w:val="007C2090"/>
    <w:rsid w:val="007C59C3"/>
    <w:rsid w:val="00977AF2"/>
    <w:rsid w:val="00AE1884"/>
    <w:rsid w:val="00BA49E3"/>
    <w:rsid w:val="00BC72F1"/>
    <w:rsid w:val="00C94BC6"/>
    <w:rsid w:val="00CC169F"/>
    <w:rsid w:val="00DE3D48"/>
    <w:rsid w:val="00E5239E"/>
    <w:rsid w:val="00E66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6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169F"/>
    <w:pPr>
      <w:ind w:left="720"/>
      <w:contextualSpacing/>
    </w:pPr>
  </w:style>
  <w:style w:type="table" w:styleId="Grilledutableau">
    <w:name w:val="Table Grid"/>
    <w:basedOn w:val="TableauNormal"/>
    <w:uiPriority w:val="59"/>
    <w:rsid w:val="00CC1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CC16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C16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3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3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Util</cp:lastModifiedBy>
  <cp:revision>6</cp:revision>
  <dcterms:created xsi:type="dcterms:W3CDTF">2016-05-25T13:15:00Z</dcterms:created>
  <dcterms:modified xsi:type="dcterms:W3CDTF">2016-06-23T09:33:00Z</dcterms:modified>
</cp:coreProperties>
</file>