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B16A37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382.5pt;height:209.25pt;z-index:25165824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6A4317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6A4317">
                    <w:rPr>
                      <w:rFonts w:ascii="Lucida Handwriting" w:hAnsi="Lucida Handwriting"/>
                      <w:sz w:val="20"/>
                      <w:szCs w:val="20"/>
                      <w:highlight w:val="green"/>
                    </w:rPr>
                    <w:t>Urgent !!!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6A4317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Etablir les formalités d’embauche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6A4317" w:rsidRPr="006A4317" w:rsidRDefault="006A4317" w:rsidP="006A4317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6A4317">
                    <w:rPr>
                      <w:rFonts w:ascii="Lucida Handwriting" w:hAnsi="Lucida Handwriting"/>
                      <w:sz w:val="20"/>
                      <w:szCs w:val="20"/>
                    </w:rPr>
                    <w:t>Etablir une procédure qui récapitulera l’ensemble des démarches et des documents nécessaires à l’embauche, afin d’alimenter un livre des procédures</w:t>
                  </w:r>
                </w:p>
                <w:p w:rsidR="006A4317" w:rsidRPr="006A4317" w:rsidRDefault="006A4317" w:rsidP="006A4317">
                  <w:pPr>
                    <w:pStyle w:val="Paragraphedeliste"/>
                    <w:numPr>
                      <w:ilvl w:val="0"/>
                      <w:numId w:val="2"/>
                    </w:numPr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6A4317">
                    <w:rPr>
                      <w:rFonts w:ascii="Lucida Handwriting" w:hAnsi="Lucida Handwriting"/>
                      <w:sz w:val="20"/>
                      <w:szCs w:val="20"/>
                    </w:rPr>
                    <w:t>Procéder à l’embauche sur le PGI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4439B5"/>
    <w:rsid w:val="004D7594"/>
    <w:rsid w:val="0056049B"/>
    <w:rsid w:val="006A4317"/>
    <w:rsid w:val="00860213"/>
    <w:rsid w:val="00B16A37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2016-06-23T09:48:00Z</dcterms:created>
  <dcterms:modified xsi:type="dcterms:W3CDTF">2016-06-23T10:08:00Z</dcterms:modified>
</cp:coreProperties>
</file>