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59DC1" w14:textId="44678177" w:rsidR="00E87F53" w:rsidRDefault="00363685" w:rsidP="00E87F53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Informations</w:t>
      </w:r>
      <w:r w:rsidR="00E87F53" w:rsidRPr="00303369">
        <w:rPr>
          <w:rFonts w:ascii="Calibri" w:hAnsi="Calibri" w:cs="Calibri"/>
          <w:b/>
        </w:rPr>
        <w:t xml:space="preserve"> d’inventaire</w:t>
      </w:r>
    </w:p>
    <w:p w14:paraId="6451E488" w14:textId="77777777" w:rsidR="00E87F53" w:rsidRDefault="00E87F53" w:rsidP="00E87F53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34B91324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  <w:b/>
        </w:rPr>
      </w:pPr>
      <w:r w:rsidRPr="00303369">
        <w:rPr>
          <w:rFonts w:ascii="Calibri" w:hAnsi="Calibri" w:cs="Calibri"/>
          <w:b/>
        </w:rPr>
        <w:t>Tableau emprunt. Date de l’emprunt : 01/05/202</w:t>
      </w:r>
      <w:r>
        <w:rPr>
          <w:rFonts w:ascii="Calibri" w:hAnsi="Calibri" w:cs="Calibri"/>
          <w:b/>
        </w:rPr>
        <w:t>5</w:t>
      </w:r>
      <w:r w:rsidRPr="00303369">
        <w:rPr>
          <w:rFonts w:ascii="Calibri" w:hAnsi="Calibri" w:cs="Calibri"/>
          <w:b/>
        </w:rPr>
        <w:t xml:space="preserve"> échéance annuelle taux 7%</w:t>
      </w:r>
    </w:p>
    <w:bookmarkStart w:id="0" w:name="_MON_1828696460"/>
    <w:bookmarkEnd w:id="0"/>
    <w:p w14:paraId="3B202ED6" w14:textId="4EA65D07" w:rsidR="00E87F53" w:rsidRDefault="00363685" w:rsidP="00E87F53">
      <w:pPr>
        <w:spacing w:after="0" w:line="240" w:lineRule="auto"/>
      </w:pPr>
      <w:r>
        <w:rPr>
          <w:noProof/>
        </w:rPr>
        <w:object w:dxaOrig="9371" w:dyaOrig="6970" w14:anchorId="3666EB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68.75pt;height:348.75pt" o:ole="">
            <v:imagedata r:id="rId4" o:title=""/>
          </v:shape>
          <o:OLEObject Type="Embed" ProgID="Excel.Sheet.8" ShapeID="_x0000_i1031" DrawAspect="Content" ObjectID="_1829194984" r:id="rId5"/>
        </w:object>
      </w:r>
    </w:p>
    <w:p w14:paraId="5CB18AA7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É</w:t>
      </w:r>
      <w:r w:rsidRPr="00303369">
        <w:rPr>
          <w:rFonts w:ascii="Calibri" w:hAnsi="Calibri" w:cs="Calibri"/>
          <w:b/>
        </w:rPr>
        <w:t>tat des clients</w:t>
      </w:r>
    </w:p>
    <w:p w14:paraId="22210A60" w14:textId="406470B4" w:rsidR="00E87F53" w:rsidRPr="00887A78" w:rsidRDefault="00E87F53" w:rsidP="00E87F53">
      <w:pPr>
        <w:spacing w:after="0" w:line="240" w:lineRule="auto"/>
        <w:jc w:val="both"/>
        <w:rPr>
          <w:rFonts w:ascii="Calibri" w:hAnsi="Calibri" w:cs="Calibri"/>
          <w:color w:val="000000"/>
        </w:rPr>
      </w:pPr>
      <w:r w:rsidRPr="00303369">
        <w:rPr>
          <w:rFonts w:ascii="Calibri" w:hAnsi="Calibri" w:cs="Calibri"/>
          <w:color w:val="000000"/>
        </w:rPr>
        <w:t>Durant l'exercice 202</w:t>
      </w:r>
      <w:r>
        <w:rPr>
          <w:rFonts w:ascii="Calibri" w:hAnsi="Calibri" w:cs="Calibri"/>
          <w:color w:val="000000"/>
        </w:rPr>
        <w:t>5</w:t>
      </w:r>
      <w:r w:rsidRPr="00303369">
        <w:rPr>
          <w:rFonts w:ascii="Calibri" w:hAnsi="Calibri" w:cs="Calibri"/>
          <w:color w:val="000000"/>
        </w:rPr>
        <w:t>, le client BONJO  n'a pas réglé sa créance (facture V550) à la date d'échéance (10/10/202</w:t>
      </w:r>
      <w:r>
        <w:rPr>
          <w:rFonts w:ascii="Calibri" w:hAnsi="Calibri" w:cs="Calibri"/>
          <w:color w:val="000000"/>
        </w:rPr>
        <w:t>5</w:t>
      </w:r>
      <w:r w:rsidRPr="00303369">
        <w:rPr>
          <w:rFonts w:ascii="Calibri" w:hAnsi="Calibri" w:cs="Calibri"/>
          <w:color w:val="000000"/>
        </w:rPr>
        <w:t>) d'un montant de 516</w:t>
      </w:r>
      <w:r w:rsidR="00DB76A5">
        <w:rPr>
          <w:rFonts w:ascii="Calibri" w:hAnsi="Calibri" w:cs="Calibri"/>
          <w:color w:val="000000"/>
        </w:rPr>
        <w:t>,00</w:t>
      </w:r>
      <w:r w:rsidRPr="00303369">
        <w:rPr>
          <w:rFonts w:ascii="Calibri" w:hAnsi="Calibri" w:cs="Calibri"/>
          <w:color w:val="000000"/>
        </w:rPr>
        <w:t xml:space="preserve">  €</w:t>
      </w:r>
      <w:r w:rsidR="00DB76A5">
        <w:rPr>
          <w:rFonts w:ascii="Calibri" w:hAnsi="Calibri" w:cs="Calibri"/>
          <w:color w:val="000000"/>
        </w:rPr>
        <w:t xml:space="preserve"> TTC</w:t>
      </w:r>
      <w:r w:rsidRPr="00303369">
        <w:rPr>
          <w:rFonts w:ascii="Calibri" w:hAnsi="Calibri" w:cs="Calibri"/>
          <w:color w:val="000000"/>
        </w:rPr>
        <w:t>.</w:t>
      </w:r>
    </w:p>
    <w:p w14:paraId="6897D951" w14:textId="77777777" w:rsidR="00E87F53" w:rsidRPr="00887A78" w:rsidRDefault="00E87F53" w:rsidP="00E87F53">
      <w:pPr>
        <w:spacing w:after="0" w:line="240" w:lineRule="auto"/>
        <w:jc w:val="both"/>
        <w:rPr>
          <w:rFonts w:ascii="Calibri" w:hAnsi="Calibri" w:cs="Calibri"/>
          <w:color w:val="000000"/>
        </w:rPr>
      </w:pPr>
      <w:r w:rsidRPr="00303369">
        <w:rPr>
          <w:rFonts w:ascii="Calibri" w:hAnsi="Calibri" w:cs="Calibri"/>
          <w:color w:val="000000"/>
        </w:rPr>
        <w:t>Conformément à la procédure de l'entreprise, le client doit être classé en client douteux et la procédure de recouvrement a été lancée.</w:t>
      </w:r>
    </w:p>
    <w:p w14:paraId="2478ED77" w14:textId="77777777" w:rsidR="00E87F53" w:rsidRPr="00303369" w:rsidRDefault="00E87F53" w:rsidP="00E87F53">
      <w:pPr>
        <w:spacing w:after="0" w:line="240" w:lineRule="auto"/>
        <w:jc w:val="both"/>
        <w:rPr>
          <w:rFonts w:ascii="Calibri" w:hAnsi="Calibri" w:cs="Calibri"/>
          <w:color w:val="000000"/>
        </w:rPr>
      </w:pPr>
      <w:r w:rsidRPr="00303369">
        <w:rPr>
          <w:rFonts w:ascii="Calibri" w:hAnsi="Calibri" w:cs="Calibri"/>
          <w:color w:val="000000"/>
        </w:rPr>
        <w:t>Au 31/12/202</w:t>
      </w:r>
      <w:r>
        <w:rPr>
          <w:rFonts w:ascii="Calibri" w:hAnsi="Calibri" w:cs="Calibri"/>
          <w:color w:val="000000"/>
        </w:rPr>
        <w:t>5</w:t>
      </w:r>
      <w:r w:rsidRPr="00303369">
        <w:rPr>
          <w:rFonts w:ascii="Calibri" w:hAnsi="Calibri" w:cs="Calibri"/>
          <w:color w:val="000000"/>
        </w:rPr>
        <w:t xml:space="preserve">, le chef d'entreprise évalue à 80% de la créance le montant qui sera recouvrée à l'issue de la procédure.  </w:t>
      </w:r>
    </w:p>
    <w:p w14:paraId="4E3ABD6E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</w:rPr>
      </w:pPr>
    </w:p>
    <w:p w14:paraId="3E81FE93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É</w:t>
      </w:r>
      <w:r w:rsidRPr="00303369">
        <w:rPr>
          <w:rFonts w:ascii="Calibri" w:hAnsi="Calibri" w:cs="Calibri"/>
          <w:b/>
        </w:rPr>
        <w:t>tat des litiges</w:t>
      </w:r>
    </w:p>
    <w:p w14:paraId="1C103089" w14:textId="77777777" w:rsidR="00E87F53" w:rsidRPr="00303369" w:rsidRDefault="00E87F53" w:rsidP="00E87F53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303369">
        <w:rPr>
          <w:rFonts w:ascii="Calibri" w:hAnsi="Calibri" w:cs="Calibri"/>
          <w:color w:val="000000"/>
          <w:sz w:val="22"/>
          <w:szCs w:val="22"/>
        </w:rPr>
        <w:t>Un nouveau litige est survenu le 15/11/202</w:t>
      </w:r>
      <w:r>
        <w:rPr>
          <w:rFonts w:ascii="Calibri" w:hAnsi="Calibri" w:cs="Calibri"/>
          <w:color w:val="000000"/>
          <w:sz w:val="22"/>
          <w:szCs w:val="22"/>
        </w:rPr>
        <w:t>5</w:t>
      </w:r>
      <w:r w:rsidRPr="00303369">
        <w:rPr>
          <w:rFonts w:ascii="Calibri" w:hAnsi="Calibri" w:cs="Calibri"/>
          <w:color w:val="000000"/>
          <w:sz w:val="22"/>
          <w:szCs w:val="22"/>
        </w:rPr>
        <w:t xml:space="preserve"> entre la société et M. LEGRAND, salarié de l'entreprise. Le risque de devoir payer une indemnité de licenciement complémentaire de 600,00 € est réel d'après l'entretien que la comptable a eu avec l'avocat Me CHELON.</w:t>
      </w:r>
    </w:p>
    <w:p w14:paraId="3422B729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</w:rPr>
      </w:pPr>
    </w:p>
    <w:p w14:paraId="32D96CFF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  <w:b/>
        </w:rPr>
      </w:pPr>
      <w:r w:rsidRPr="00303369">
        <w:rPr>
          <w:rFonts w:ascii="Calibri" w:hAnsi="Calibri" w:cs="Calibri"/>
          <w:b/>
        </w:rPr>
        <w:t>Informations sur les congés payés</w:t>
      </w:r>
    </w:p>
    <w:p w14:paraId="5A3748F4" w14:textId="77777777" w:rsidR="00E87F53" w:rsidRPr="00303369" w:rsidRDefault="00E87F53" w:rsidP="00E87F53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303369">
        <w:rPr>
          <w:rFonts w:ascii="Calibri" w:hAnsi="Calibri" w:cs="Calibri"/>
          <w:color w:val="000000"/>
          <w:sz w:val="22"/>
          <w:szCs w:val="22"/>
        </w:rPr>
        <w:t>L’ensemble des salaires entre le 01/06/202</w:t>
      </w:r>
      <w:r>
        <w:rPr>
          <w:rFonts w:ascii="Calibri" w:hAnsi="Calibri" w:cs="Calibri"/>
          <w:color w:val="000000"/>
          <w:sz w:val="22"/>
          <w:szCs w:val="22"/>
        </w:rPr>
        <w:t>5</w:t>
      </w:r>
      <w:r w:rsidRPr="00303369">
        <w:rPr>
          <w:rFonts w:ascii="Calibri" w:hAnsi="Calibri" w:cs="Calibri"/>
          <w:color w:val="000000"/>
          <w:sz w:val="22"/>
          <w:szCs w:val="22"/>
        </w:rPr>
        <w:t xml:space="preserve"> et le 31/12/202</w:t>
      </w:r>
      <w:r>
        <w:rPr>
          <w:rFonts w:ascii="Calibri" w:hAnsi="Calibri" w:cs="Calibri"/>
          <w:color w:val="000000"/>
          <w:sz w:val="22"/>
          <w:szCs w:val="22"/>
        </w:rPr>
        <w:t>5</w:t>
      </w:r>
      <w:r w:rsidRPr="00303369">
        <w:rPr>
          <w:rFonts w:ascii="Calibri" w:hAnsi="Calibri" w:cs="Calibri"/>
          <w:color w:val="000000"/>
          <w:sz w:val="22"/>
          <w:szCs w:val="22"/>
        </w:rPr>
        <w:t xml:space="preserve"> s’élève à 129 000,00 €. La société pratique la méthode du dixième pour le calcul des congés payés. Le taux de cotisation correspond au rapport entre les cotisations et les salaires bruts de la balance</w:t>
      </w:r>
      <w:r>
        <w:rPr>
          <w:rFonts w:ascii="Calibri" w:hAnsi="Calibri" w:cs="Calibri"/>
          <w:color w:val="000000"/>
          <w:sz w:val="22"/>
          <w:szCs w:val="22"/>
        </w:rPr>
        <w:t xml:space="preserve"> soit 44,35%</w:t>
      </w:r>
      <w:r w:rsidRPr="00303369">
        <w:rPr>
          <w:rFonts w:ascii="Calibri" w:hAnsi="Calibri" w:cs="Calibri"/>
          <w:color w:val="000000"/>
          <w:sz w:val="22"/>
          <w:szCs w:val="22"/>
        </w:rPr>
        <w:t>.</w:t>
      </w:r>
    </w:p>
    <w:p w14:paraId="15F69C13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</w:rPr>
      </w:pPr>
    </w:p>
    <w:p w14:paraId="30CE39CE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  <w:b/>
        </w:rPr>
      </w:pPr>
      <w:r w:rsidRPr="00303369">
        <w:rPr>
          <w:rFonts w:ascii="Calibri" w:hAnsi="Calibri" w:cs="Calibri"/>
          <w:b/>
        </w:rPr>
        <w:t>Informations sur les stocks</w:t>
      </w:r>
    </w:p>
    <w:p w14:paraId="728C5073" w14:textId="77777777" w:rsidR="00E87F53" w:rsidRPr="00303369" w:rsidRDefault="00E87F53" w:rsidP="00E87F5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03369">
        <w:rPr>
          <w:rFonts w:ascii="Calibri" w:hAnsi="Calibri" w:cs="Calibri"/>
          <w:color w:val="000000"/>
          <w:sz w:val="22"/>
          <w:szCs w:val="22"/>
        </w:rPr>
        <w:t>Le stock de papèterie s'élève à 2 200,00 € au 31/12/202</w:t>
      </w:r>
      <w:r>
        <w:rPr>
          <w:rFonts w:ascii="Calibri" w:hAnsi="Calibri" w:cs="Calibri"/>
          <w:color w:val="000000"/>
          <w:sz w:val="22"/>
          <w:szCs w:val="22"/>
        </w:rPr>
        <w:t>5</w:t>
      </w:r>
      <w:r w:rsidRPr="00303369"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14:paraId="0BF749F6" w14:textId="77777777" w:rsidR="00E87F53" w:rsidRDefault="00E87F53" w:rsidP="00E87F53">
      <w:pPr>
        <w:spacing w:after="0" w:line="240" w:lineRule="auto"/>
        <w:rPr>
          <w:rFonts w:ascii="Calibri" w:hAnsi="Calibri" w:cs="Calibri"/>
        </w:rPr>
      </w:pPr>
    </w:p>
    <w:p w14:paraId="09C36D72" w14:textId="77777777" w:rsidR="00147FBD" w:rsidRDefault="00147FBD" w:rsidP="00E87F53">
      <w:pPr>
        <w:spacing w:after="0" w:line="240" w:lineRule="auto"/>
        <w:rPr>
          <w:rFonts w:ascii="Calibri" w:hAnsi="Calibri" w:cs="Calibri"/>
        </w:rPr>
      </w:pPr>
    </w:p>
    <w:p w14:paraId="28DD1159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</w:rPr>
      </w:pPr>
    </w:p>
    <w:p w14:paraId="43EF58E6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  <w:b/>
        </w:rPr>
      </w:pPr>
      <w:r w:rsidRPr="00303369">
        <w:rPr>
          <w:rFonts w:ascii="Calibri" w:hAnsi="Calibri" w:cs="Calibri"/>
          <w:b/>
        </w:rPr>
        <w:lastRenderedPageBreak/>
        <w:t>Informations sur le compte courant</w:t>
      </w:r>
    </w:p>
    <w:p w14:paraId="50325A07" w14:textId="77777777" w:rsidR="00E87F53" w:rsidRPr="00303369" w:rsidRDefault="00E87F53" w:rsidP="00E87F53">
      <w:pPr>
        <w:spacing w:after="0" w:line="240" w:lineRule="auto"/>
        <w:jc w:val="both"/>
        <w:rPr>
          <w:rFonts w:ascii="Calibri" w:hAnsi="Calibri" w:cs="Calibri"/>
        </w:rPr>
      </w:pPr>
      <w:r w:rsidRPr="00303369">
        <w:rPr>
          <w:rFonts w:ascii="Calibri" w:hAnsi="Calibri" w:cs="Calibri"/>
        </w:rPr>
        <w:t>Le compte courant ne sera pas remboursé avant 5 ans. Les autres dettes et créances en dehors de l’emprunt sont à moins d’un an.</w:t>
      </w:r>
    </w:p>
    <w:p w14:paraId="36B49CA7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  <w:b/>
        </w:rPr>
      </w:pPr>
    </w:p>
    <w:p w14:paraId="49EA91E7" w14:textId="77777777" w:rsidR="00E87F53" w:rsidRPr="00303369" w:rsidRDefault="00E87F53" w:rsidP="00E87F53">
      <w:pPr>
        <w:spacing w:after="0" w:line="240" w:lineRule="auto"/>
        <w:rPr>
          <w:rFonts w:ascii="Calibri" w:hAnsi="Calibri" w:cs="Calibri"/>
          <w:b/>
        </w:rPr>
      </w:pPr>
      <w:r w:rsidRPr="00303369">
        <w:rPr>
          <w:rFonts w:ascii="Calibri" w:hAnsi="Calibri" w:cs="Calibri"/>
          <w:b/>
        </w:rPr>
        <w:t>Informations sur les factures</w:t>
      </w:r>
    </w:p>
    <w:bookmarkStart w:id="1" w:name="_MON_1828695349"/>
    <w:bookmarkEnd w:id="1"/>
    <w:p w14:paraId="46EC1F96" w14:textId="03302BCB" w:rsidR="00E87F53" w:rsidRDefault="00DB76A5" w:rsidP="00E87F53">
      <w:pPr>
        <w:spacing w:after="0" w:line="240" w:lineRule="auto"/>
      </w:pPr>
      <w:r>
        <w:rPr>
          <w:noProof/>
        </w:rPr>
        <w:object w:dxaOrig="10695" w:dyaOrig="7942" w14:anchorId="451C54ED">
          <v:shape id="_x0000_i1026" type="#_x0000_t75" style="width:502.5pt;height:372.75pt" o:ole="">
            <v:imagedata r:id="rId6" o:title=""/>
          </v:shape>
          <o:OLEObject Type="Embed" ProgID="Excel.Sheet.8" ShapeID="_x0000_i1026" DrawAspect="Content" ObjectID="_1829194985" r:id="rId7"/>
        </w:object>
      </w:r>
    </w:p>
    <w:p w14:paraId="6B84A112" w14:textId="77777777" w:rsidR="00E87F53" w:rsidRDefault="00E87F53" w:rsidP="00E87F53">
      <w:pPr>
        <w:spacing w:after="0" w:line="240" w:lineRule="auto"/>
      </w:pPr>
    </w:p>
    <w:p w14:paraId="5A2418BD" w14:textId="08953D8F" w:rsidR="00E87F53" w:rsidRPr="006F0539" w:rsidRDefault="006F0539">
      <w:pPr>
        <w:spacing w:after="0" w:line="240" w:lineRule="auto"/>
        <w:rPr>
          <w:b/>
          <w:bCs/>
        </w:rPr>
      </w:pPr>
      <w:r w:rsidRPr="006F0539">
        <w:rPr>
          <w:b/>
          <w:bCs/>
        </w:rPr>
        <w:t xml:space="preserve">Informations concernant les immobilisations </w:t>
      </w:r>
      <w:r>
        <w:rPr>
          <w:b/>
          <w:bCs/>
        </w:rPr>
        <w:t xml:space="preserve">déjà incluses dans la balance </w:t>
      </w:r>
      <w:r w:rsidRPr="006F0539">
        <w:rPr>
          <w:b/>
          <w:bCs/>
        </w:rPr>
        <w:t>(</w:t>
      </w:r>
      <w:proofErr w:type="spellStart"/>
      <w:r w:rsidRPr="006F0539">
        <w:rPr>
          <w:b/>
          <w:bCs/>
        </w:rPr>
        <w:t>Agencepub</w:t>
      </w:r>
      <w:proofErr w:type="spellEnd"/>
      <w:r w:rsidRPr="006F0539">
        <w:rPr>
          <w:b/>
          <w:bCs/>
        </w:rPr>
        <w:t>-partie 1) :</w:t>
      </w:r>
    </w:p>
    <w:p w14:paraId="650DD470" w14:textId="06AD8854" w:rsidR="006F0539" w:rsidRDefault="00147FBD">
      <w:pPr>
        <w:spacing w:after="0" w:line="240" w:lineRule="auto"/>
      </w:pPr>
      <w:r>
        <w:rPr>
          <w:noProof/>
        </w:rPr>
        <w:object w:dxaOrig="14210" w:dyaOrig="5255" w14:anchorId="4BD34B9D">
          <v:shape id="_x0000_i1027" type="#_x0000_t75" style="width:7in;height:186.75pt" o:ole="">
            <v:imagedata r:id="rId8" o:title=""/>
          </v:shape>
          <o:OLEObject Type="Embed" ProgID="Excel.Sheet.8" ShapeID="_x0000_i1027" DrawAspect="Content" ObjectID="_1829194986" r:id="rId9"/>
        </w:object>
      </w:r>
    </w:p>
    <w:p w14:paraId="148F97DF" w14:textId="0DA21214" w:rsidR="006F0539" w:rsidRDefault="00147FBD">
      <w:pPr>
        <w:spacing w:after="0" w:line="240" w:lineRule="auto"/>
      </w:pPr>
      <w:r>
        <w:rPr>
          <w:noProof/>
        </w:rPr>
        <w:object w:dxaOrig="14210" w:dyaOrig="6172" w14:anchorId="5ADB0037">
          <v:shape id="_x0000_i1028" type="#_x0000_t75" style="width:483pt;height:210pt" o:ole="">
            <v:imagedata r:id="rId10" o:title=""/>
          </v:shape>
          <o:OLEObject Type="Embed" ProgID="Excel.Sheet.8" ShapeID="_x0000_i1028" DrawAspect="Content" ObjectID="_1829194987" r:id="rId11"/>
        </w:object>
      </w:r>
    </w:p>
    <w:p w14:paraId="2A1137C8" w14:textId="714AC90A" w:rsidR="006F0539" w:rsidRDefault="006F0539">
      <w:pPr>
        <w:spacing w:after="0" w:line="240" w:lineRule="auto"/>
      </w:pPr>
      <w:r w:rsidRPr="006F0539">
        <w:t xml:space="preserve">Les écritures qui </w:t>
      </w:r>
      <w:r w:rsidR="005171FE">
        <w:t>ont été passées</w:t>
      </w:r>
      <w:r w:rsidRPr="006F0539">
        <w:t xml:space="preserve"> </w:t>
      </w:r>
      <w:r w:rsidR="00363685">
        <w:t xml:space="preserve">à partir des modules immobilisations et comptable </w:t>
      </w:r>
      <w:r w:rsidRPr="006F0539">
        <w:t>sont les suivantes</w:t>
      </w:r>
      <w:r>
        <w:t> :</w:t>
      </w:r>
    </w:p>
    <w:p w14:paraId="018B9406" w14:textId="00DD5C98" w:rsidR="006F0539" w:rsidRPr="00363685" w:rsidRDefault="006F0539">
      <w:pPr>
        <w:spacing w:after="0" w:line="240" w:lineRule="auto"/>
        <w:rPr>
          <w:u w:val="single"/>
        </w:rPr>
      </w:pPr>
      <w:r w:rsidRPr="00363685">
        <w:rPr>
          <w:u w:val="single"/>
        </w:rPr>
        <w:t>amortissements</w:t>
      </w:r>
    </w:p>
    <w:p w14:paraId="6D00238A" w14:textId="2B98DFDB" w:rsidR="006F0539" w:rsidRPr="006F0539" w:rsidRDefault="006F0539" w:rsidP="00363685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2734E75D" wp14:editId="29509C8A">
            <wp:extent cx="5133975" cy="2664786"/>
            <wp:effectExtent l="0" t="0" r="0" b="2540"/>
            <wp:docPr id="183813932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530" cy="2674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C9230D" w14:textId="74483E7F" w:rsidR="006F0539" w:rsidRPr="006F0539" w:rsidRDefault="006F0539">
      <w:pPr>
        <w:spacing w:after="0" w:line="240" w:lineRule="auto"/>
      </w:pPr>
      <w:r w:rsidRPr="006F0539">
        <w:t>dépréciations</w:t>
      </w:r>
    </w:p>
    <w:p w14:paraId="1C247B52" w14:textId="2D50657C" w:rsidR="006F0539" w:rsidRDefault="006F0539" w:rsidP="00363685">
      <w:pPr>
        <w:spacing w:after="0" w:line="24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D67A4EA" wp14:editId="778F271E">
            <wp:extent cx="5391150" cy="2457450"/>
            <wp:effectExtent l="0" t="0" r="0" b="0"/>
            <wp:docPr id="148831196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7" b="9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934BAD" w14:textId="77777777" w:rsidR="006F0539" w:rsidRDefault="006F0539">
      <w:pPr>
        <w:spacing w:after="0" w:line="240" w:lineRule="auto"/>
        <w:rPr>
          <w:b/>
          <w:bCs/>
        </w:rPr>
      </w:pPr>
    </w:p>
    <w:p w14:paraId="2F8AEF3C" w14:textId="77777777" w:rsidR="00363685" w:rsidRDefault="00363685">
      <w:pPr>
        <w:spacing w:after="0" w:line="240" w:lineRule="auto"/>
        <w:rPr>
          <w:b/>
          <w:bCs/>
        </w:rPr>
      </w:pPr>
    </w:p>
    <w:p w14:paraId="2724D8B3" w14:textId="49DC9D4A" w:rsidR="006F0539" w:rsidRPr="006F0539" w:rsidRDefault="006F0539">
      <w:pPr>
        <w:spacing w:after="0" w:line="240" w:lineRule="auto"/>
        <w:rPr>
          <w:b/>
          <w:bCs/>
        </w:rPr>
      </w:pPr>
      <w:r w:rsidRPr="006F0539">
        <w:rPr>
          <w:b/>
          <w:bCs/>
        </w:rPr>
        <w:lastRenderedPageBreak/>
        <w:t>Informations concernant l’intéressement</w:t>
      </w:r>
      <w:r>
        <w:rPr>
          <w:b/>
          <w:bCs/>
        </w:rPr>
        <w:t xml:space="preserve"> déjà incluse dans la balance</w:t>
      </w:r>
      <w:r w:rsidRPr="006F0539">
        <w:rPr>
          <w:b/>
          <w:bCs/>
        </w:rPr>
        <w:t xml:space="preserve"> (</w:t>
      </w:r>
      <w:proofErr w:type="spellStart"/>
      <w:r w:rsidRPr="006F0539">
        <w:rPr>
          <w:b/>
          <w:bCs/>
        </w:rPr>
        <w:t>Agencepub</w:t>
      </w:r>
      <w:proofErr w:type="spellEnd"/>
      <w:r w:rsidRPr="006F0539">
        <w:rPr>
          <w:b/>
          <w:bCs/>
        </w:rPr>
        <w:t>-partie 1) :</w:t>
      </w:r>
    </w:p>
    <w:p w14:paraId="701D4657" w14:textId="6D11DF80" w:rsidR="006F0539" w:rsidRDefault="006F0539">
      <w:pPr>
        <w:spacing w:after="0" w:line="240" w:lineRule="auto"/>
      </w:pPr>
      <w:r>
        <w:t>Le montant de l’intéressement calculé sur le résultat avant impôt s’élève à 7</w:t>
      </w:r>
      <w:r w:rsidR="005171FE">
        <w:t> </w:t>
      </w:r>
      <w:r>
        <w:t>000</w:t>
      </w:r>
      <w:r w:rsidR="005171FE">
        <w:t>,00 €</w:t>
      </w:r>
      <w:r>
        <w:t xml:space="preserve">, l’écriture qui a été passée </w:t>
      </w:r>
      <w:r w:rsidR="00363685">
        <w:t xml:space="preserve">dans le module comptable </w:t>
      </w:r>
      <w:r>
        <w:t>est la suivante :</w:t>
      </w:r>
    </w:p>
    <w:p w14:paraId="33DC4B3C" w14:textId="2F6B453A" w:rsidR="006F0539" w:rsidRDefault="006F0539" w:rsidP="006F0539">
      <w:r>
        <w:rPr>
          <w:b/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6ED93032" wp14:editId="5A0290CA">
                <wp:simplePos x="0" y="0"/>
                <wp:positionH relativeFrom="column">
                  <wp:posOffset>-57150</wp:posOffset>
                </wp:positionH>
                <wp:positionV relativeFrom="paragraph">
                  <wp:posOffset>149860</wp:posOffset>
                </wp:positionV>
                <wp:extent cx="6514465" cy="768985"/>
                <wp:effectExtent l="0" t="0" r="635" b="12065"/>
                <wp:wrapNone/>
                <wp:docPr id="1641340894" name="Zone de dessi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2818838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8575" y="9525"/>
                            <a:ext cx="21018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9DE55" w14:textId="77777777" w:rsidR="006F0539" w:rsidRDefault="006F0539" w:rsidP="006F053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3819303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942590" y="9525"/>
                            <a:ext cx="48958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33D2A" w14:textId="77777777" w:rsidR="006F0539" w:rsidRDefault="006F0539" w:rsidP="006F053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31/12/N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5703530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2400" y="142240"/>
                            <a:ext cx="46672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E18CAF" w14:textId="77777777" w:rsidR="006F0539" w:rsidRDefault="006F0539" w:rsidP="006F053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641400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3718215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33525" y="161290"/>
                            <a:ext cx="323850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EBF548" w14:textId="0381F1F7" w:rsidR="006F0539" w:rsidRDefault="006F0539" w:rsidP="006F0539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Rémunération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du personnel -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Indemnités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diverses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4667379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970780" y="189865"/>
                            <a:ext cx="54419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DACAEC" w14:textId="5352851D" w:rsidR="006F0539" w:rsidRDefault="006F0539" w:rsidP="006F053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7 000,00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40212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4400" y="341630"/>
                            <a:ext cx="46672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7645AC" w14:textId="77777777" w:rsidR="006F0539" w:rsidRDefault="006F0539" w:rsidP="006F053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428600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7738676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837815" y="332740"/>
                            <a:ext cx="167005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FA5085" w14:textId="77777777" w:rsidR="006F0539" w:rsidRDefault="006F0539" w:rsidP="006F053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Personnel charges à payer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313316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808345" y="351790"/>
                            <a:ext cx="50546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7A6337" w14:textId="0D11119D" w:rsidR="006F0539" w:rsidRDefault="006F0539" w:rsidP="006F0539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7000,00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6084441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837815" y="494030"/>
                            <a:ext cx="88582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F54E5F" w14:textId="77777777" w:rsidR="006F0539" w:rsidRDefault="006F0539" w:rsidP="006F0539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Intéressement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159698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533525" y="161290"/>
                            <a:ext cx="128524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70421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524250" y="645795"/>
                            <a:ext cx="128524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6286120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533525" y="645795"/>
                            <a:ext cx="128524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080669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533525" y="645795"/>
                            <a:ext cx="128524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8698945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0" y="161290"/>
                            <a:ext cx="0" cy="4940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64124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161290"/>
                            <a:ext cx="9525" cy="4940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115068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762000" y="161290"/>
                            <a:ext cx="0" cy="4940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159656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62000" y="161290"/>
                            <a:ext cx="9525" cy="4940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2572259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524000" y="161290"/>
                            <a:ext cx="0" cy="4940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502650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524000" y="161290"/>
                            <a:ext cx="9525" cy="4940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3812772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4894580" y="170815"/>
                            <a:ext cx="0" cy="4845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816475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4894580" y="170815"/>
                            <a:ext cx="9525" cy="4845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607307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5656580" y="161290"/>
                            <a:ext cx="0" cy="4940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2252540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5656580" y="161290"/>
                            <a:ext cx="9525" cy="4940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558689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6418580" y="161290"/>
                            <a:ext cx="0" cy="4940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793233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6418580" y="161290"/>
                            <a:ext cx="9525" cy="4940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2421996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3571240" y="161290"/>
                            <a:ext cx="133286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933357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3571240" y="161290"/>
                            <a:ext cx="133286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4375359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3571240" y="645795"/>
                            <a:ext cx="133286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47540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3571240" y="645795"/>
                            <a:ext cx="133286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D93032" id="Zone de dessin 1" o:spid="_x0000_s1026" editas="canvas" style="position:absolute;margin-left:-4.5pt;margin-top:11.8pt;width:512.95pt;height:60.55pt;z-index:251659264" coordsize="65144,7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">
                <v:shape id="_x0000_s1027" type="#_x0000_t75" style="position:absolute;width:65144;height:7689;visibility:visible;mso-wrap-style:square">
                  <v:fill o:detectmouseclick="t"/>
                  <v:path o:connecttype="none"/>
                </v:shape>
                <v:rect id="Rectangle 5" o:spid="_x0000_s1028" style="position:absolute;left:285;top:95;width:2102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" filled="f" stroked="f">
                  <v:textbox style="mso-fit-shape-to-text:t" inset="0,0,0,0">
                    <w:txbxContent>
                      <w:p w14:paraId="55A9DE55" w14:textId="77777777" w:rsidR="006F0539" w:rsidRDefault="006F0539" w:rsidP="006F053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OD</w:t>
                        </w:r>
                      </w:p>
                    </w:txbxContent>
                  </v:textbox>
                </v:rect>
                <v:rect id="Rectangle 6" o:spid="_x0000_s1029" style="position:absolute;left:29425;top:95;width:4896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" filled="f" stroked="f">
                  <v:textbox style="mso-fit-shape-to-text:t" inset="0,0,0,0">
                    <w:txbxContent>
                      <w:p w14:paraId="70C33D2A" w14:textId="77777777" w:rsidR="006F0539" w:rsidRDefault="006F0539" w:rsidP="006F053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31/12/N</w:t>
                        </w:r>
                      </w:p>
                    </w:txbxContent>
                  </v:textbox>
                </v:rect>
                <v:rect id="Rectangle 7" o:spid="_x0000_s1030" style="position:absolute;left:1524;top:1422;width:4667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" filled="f" stroked="f">
                  <v:textbox style="mso-fit-shape-to-text:t" inset="0,0,0,0">
                    <w:txbxContent>
                      <w:p w14:paraId="7DE18CAF" w14:textId="77777777" w:rsidR="006F0539" w:rsidRDefault="006F0539" w:rsidP="006F053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641400</w:t>
                        </w:r>
                      </w:p>
                    </w:txbxContent>
                  </v:textbox>
                </v:rect>
                <v:rect id="Rectangle 8" o:spid="_x0000_s1031" style="position:absolute;left:15335;top:1612;width:32385;height:2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17EBF548" w14:textId="0381F1F7" w:rsidR="006F0539" w:rsidRDefault="006F0539" w:rsidP="006F0539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Rémunération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du personnel -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Indemnités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diverses</w:t>
                        </w:r>
                        <w:proofErr w:type="spellEnd"/>
                      </w:p>
                    </w:txbxContent>
                  </v:textbox>
                </v:rect>
                <v:rect id="Rectangle 9" o:spid="_x0000_s1032" style="position:absolute;left:49707;top:1898;width:5442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" filled="f" stroked="f">
                  <v:textbox style="mso-fit-shape-to-text:t" inset="0,0,0,0">
                    <w:txbxContent>
                      <w:p w14:paraId="3ADACAEC" w14:textId="5352851D" w:rsidR="006F0539" w:rsidRDefault="006F0539" w:rsidP="006F053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7 000,00</w:t>
                        </w:r>
                      </w:p>
                    </w:txbxContent>
                  </v:textbox>
                </v:rect>
                <v:rect id="Rectangle 10" o:spid="_x0000_s1033" style="position:absolute;left:9144;top:3416;width:4667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" filled="f" stroked="f">
                  <v:textbox style="mso-fit-shape-to-text:t" inset="0,0,0,0">
                    <w:txbxContent>
                      <w:p w14:paraId="177645AC" w14:textId="77777777" w:rsidR="006F0539" w:rsidRDefault="006F0539" w:rsidP="006F053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428600</w:t>
                        </w:r>
                      </w:p>
                    </w:txbxContent>
                  </v:textbox>
                </v:rect>
                <v:rect id="Rectangle 11" o:spid="_x0000_s1034" style="position:absolute;left:28378;top:3327;width:16700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" filled="f" stroked="f">
                  <v:textbox style="mso-fit-shape-to-text:t" inset="0,0,0,0">
                    <w:txbxContent>
                      <w:p w14:paraId="65FA5085" w14:textId="77777777" w:rsidR="006F0539" w:rsidRDefault="006F0539" w:rsidP="006F053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Personnel charges à payer</w:t>
                        </w:r>
                      </w:p>
                    </w:txbxContent>
                  </v:textbox>
                </v:rect>
                <v:rect id="Rectangle 12" o:spid="_x0000_s1035" style="position:absolute;left:58083;top:3517;width:5055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" filled="f" stroked="f">
                  <v:textbox style="mso-fit-shape-to-text:t" inset="0,0,0,0">
                    <w:txbxContent>
                      <w:p w14:paraId="657A6337" w14:textId="0D11119D" w:rsidR="006F0539" w:rsidRDefault="006F0539" w:rsidP="006F0539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7000,00</w:t>
                        </w:r>
                      </w:p>
                    </w:txbxContent>
                  </v:textbox>
                </v:rect>
                <v:rect id="Rectangle 13" o:spid="_x0000_s1036" style="position:absolute;left:28378;top:4940;width:8858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" filled="f" stroked="f">
                  <v:textbox style="mso-fit-shape-to-text:t" inset="0,0,0,0">
                    <w:txbxContent>
                      <w:p w14:paraId="79F54E5F" w14:textId="77777777" w:rsidR="006F0539" w:rsidRDefault="006F0539" w:rsidP="006F0539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Intéressement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4" o:spid="_x0000_s1037" style="position:absolute;visibility:visible;mso-wrap-style:square" from="15335,1612" to="28187,1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" strokeweight="0"/>
                <v:rect id="Rectangle 15" o:spid="_x0000_s1038" style="position:absolute;left:35242;top:6457;width:12852;height: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" fillcolor="black" stroked="f"/>
                <v:line id="Line 16" o:spid="_x0000_s1039" style="position:absolute;visibility:visible;mso-wrap-style:square" from="15335,6457" to="28187,6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" strokeweight="0"/>
                <v:rect id="Rectangle 17" o:spid="_x0000_s1040" style="position:absolute;left:15335;top:6457;width:12852;height: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" fillcolor="black" stroked="f"/>
                <v:line id="Line 18" o:spid="_x0000_s1041" style="position:absolute;visibility:visible;mso-wrap-style:square" from="0,1612" to="0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" strokeweight="0"/>
                <v:rect id="Rectangle 19" o:spid="_x0000_s1042" style="position:absolute;top:1612;width:95;height:4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" fillcolor="black" stroked="f"/>
                <v:line id="Line 20" o:spid="_x0000_s1043" style="position:absolute;visibility:visible;mso-wrap-style:square" from="7620,1612" to="7620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" strokeweight="0"/>
                <v:rect id="Rectangle 21" o:spid="_x0000_s1044" style="position:absolute;left:7620;top:1612;width:95;height:4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" fillcolor="black" stroked="f"/>
                <v:line id="Line 22" o:spid="_x0000_s1045" style="position:absolute;visibility:visible;mso-wrap-style:square" from="15240,1612" to="15240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" strokeweight="0"/>
                <v:rect id="Rectangle 23" o:spid="_x0000_s1046" style="position:absolute;left:15240;top:1612;width:95;height:4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" fillcolor="black" stroked="f"/>
                <v:line id="Line 24" o:spid="_x0000_s1047" style="position:absolute;visibility:visible;mso-wrap-style:square" from="48945,1708" to="48945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" strokeweight="0"/>
                <v:rect id="Rectangle 25" o:spid="_x0000_s1048" style="position:absolute;left:48945;top:1708;width:96;height:4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" fillcolor="black" stroked="f"/>
                <v:line id="Line 26" o:spid="_x0000_s1049" style="position:absolute;visibility:visible;mso-wrap-style:square" from="56565,1612" to="56565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" strokeweight="0"/>
                <v:rect id="Rectangle 27" o:spid="_x0000_s1050" style="position:absolute;left:56565;top:1612;width:96;height:4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" fillcolor="black" stroked="f"/>
                <v:line id="Line 28" o:spid="_x0000_s1051" style="position:absolute;visibility:visible;mso-wrap-style:square" from="64185,1612" to="64185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" strokeweight="0"/>
                <v:rect id="Rectangle 29" o:spid="_x0000_s1052" style="position:absolute;left:64185;top:1612;width:96;height:4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" fillcolor="black" stroked="f"/>
                <v:line id="Line 30" o:spid="_x0000_s1053" style="position:absolute;visibility:visible;mso-wrap-style:square" from="35712,1612" to="49041,1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" strokeweight="0"/>
                <v:rect id="Rectangle 31" o:spid="_x0000_s1054" style="position:absolute;left:35712;top:1612;width:13329;height: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" fillcolor="black" stroked="f"/>
                <v:line id="Line 32" o:spid="_x0000_s1055" style="position:absolute;visibility:visible;mso-wrap-style:square" from="35712,6457" to="49041,6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" strokeweight="0"/>
                <v:rect id="Rectangle 33" o:spid="_x0000_s1056" style="position:absolute;left:35712;top:6457;width:13329;height: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" fillcolor="black" stroked="f"/>
              </v:group>
            </w:pict>
          </mc:Fallback>
        </mc:AlternateContent>
      </w:r>
    </w:p>
    <w:sectPr w:rsidR="006F0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F53"/>
    <w:rsid w:val="00147FBD"/>
    <w:rsid w:val="00337C52"/>
    <w:rsid w:val="00363685"/>
    <w:rsid w:val="005171FE"/>
    <w:rsid w:val="006F0539"/>
    <w:rsid w:val="00862BE3"/>
    <w:rsid w:val="00B65213"/>
    <w:rsid w:val="00DB76A5"/>
    <w:rsid w:val="00E655F4"/>
    <w:rsid w:val="00E87F53"/>
    <w:rsid w:val="00F5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1F105"/>
  <w15:chartTrackingRefBased/>
  <w15:docId w15:val="{C63B72F4-18F2-41F1-953B-9A768F6D9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7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oleObject" Target="embeddings/Microsoft_Excel_97-2003_Worksheet1.xls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Microsoft_Excel_97-2003_Worksheet3.xls"/><Relationship Id="rId5" Type="http://schemas.openxmlformats.org/officeDocument/2006/relationships/oleObject" Target="embeddings/Microsoft_Excel_97-2003_Worksheet.xls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embeddings/Microsoft_Excel_97-2003_Worksheet2.xls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306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EDU. HDF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MARTIN</dc:creator>
  <cp:keywords/>
  <dc:description/>
  <cp:lastModifiedBy>PHM</cp:lastModifiedBy>
  <cp:revision>6</cp:revision>
  <dcterms:created xsi:type="dcterms:W3CDTF">2025-12-12T09:48:00Z</dcterms:created>
  <dcterms:modified xsi:type="dcterms:W3CDTF">2026-01-06T07:57:00Z</dcterms:modified>
</cp:coreProperties>
</file>