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CC" w:rsidRPr="00E85C04" w:rsidRDefault="004F65CC" w:rsidP="004F65CC">
      <w:pPr>
        <w:spacing w:after="60"/>
        <w:rPr>
          <w:rFonts w:ascii="Arial Black" w:hAnsi="Arial Black"/>
          <w:b/>
          <w:sz w:val="28"/>
        </w:rPr>
      </w:pPr>
      <w:r>
        <w:rPr>
          <w:b/>
          <w:bCs/>
          <w:noProof/>
          <w:lang w:eastAsia="fr-FR"/>
        </w:rPr>
        <w:drawing>
          <wp:anchor distT="0" distB="0" distL="144145" distR="144145" simplePos="0" relativeHeight="251660288" behindDoc="0" locked="0" layoutInCell="1" allowOverlap="0">
            <wp:simplePos x="0" y="0"/>
            <wp:positionH relativeFrom="column">
              <wp:posOffset>1905</wp:posOffset>
            </wp:positionH>
            <wp:positionV relativeFrom="paragraph">
              <wp:posOffset>177800</wp:posOffset>
            </wp:positionV>
            <wp:extent cx="746760" cy="8445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21947"/>
                    <a:stretch>
                      <a:fillRect/>
                    </a:stretch>
                  </pic:blipFill>
                  <pic:spPr bwMode="auto">
                    <a:xfrm>
                      <a:off x="0" y="0"/>
                      <a:ext cx="746760" cy="844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85C04">
        <w:rPr>
          <w:rFonts w:ascii="Arial Black" w:hAnsi="Arial Black"/>
          <w:b/>
          <w:sz w:val="24"/>
        </w:rPr>
        <w:t xml:space="preserve">Centre de Ressources </w:t>
      </w:r>
      <w:r>
        <w:rPr>
          <w:rFonts w:ascii="Arial Black" w:hAnsi="Arial Black"/>
          <w:b/>
          <w:sz w:val="24"/>
        </w:rPr>
        <w:br/>
      </w:r>
      <w:r w:rsidRPr="00E85C04">
        <w:rPr>
          <w:rFonts w:ascii="Arial Black" w:hAnsi="Arial Black"/>
          <w:b/>
          <w:sz w:val="24"/>
        </w:rPr>
        <w:t>Comptabilité Finance</w:t>
      </w:r>
    </w:p>
    <w:p w:rsidR="004F65CC" w:rsidRPr="004563F0" w:rsidRDefault="004F65CC" w:rsidP="004F65CC">
      <w:pPr>
        <w:rPr>
          <w:sz w:val="20"/>
        </w:rPr>
      </w:pPr>
      <w:r w:rsidRPr="004563F0">
        <w:rPr>
          <w:sz w:val="20"/>
        </w:rPr>
        <w:t>Lycée MARIE CURIE</w:t>
      </w:r>
    </w:p>
    <w:p w:rsidR="004F65CC" w:rsidRPr="004563F0" w:rsidRDefault="004F65CC" w:rsidP="004F65CC">
      <w:pPr>
        <w:rPr>
          <w:sz w:val="20"/>
        </w:rPr>
      </w:pPr>
      <w:r w:rsidRPr="004563F0">
        <w:rPr>
          <w:sz w:val="20"/>
        </w:rPr>
        <w:t xml:space="preserve">Avenue du 8 mai 1945 - BP 348 </w:t>
      </w:r>
    </w:p>
    <w:p w:rsidR="004F65CC" w:rsidRPr="004563F0" w:rsidRDefault="004F65CC" w:rsidP="004F65CC">
      <w:pPr>
        <w:rPr>
          <w:sz w:val="16"/>
        </w:rPr>
      </w:pPr>
      <w:r w:rsidRPr="004563F0">
        <w:rPr>
          <w:sz w:val="20"/>
        </w:rPr>
        <w:t>38435 ECHIROLLES cedex</w:t>
      </w:r>
    </w:p>
    <w:p w:rsidR="004F65CC" w:rsidRPr="00E85C04" w:rsidRDefault="004F65CC" w:rsidP="004F65CC">
      <w:pPr>
        <w:pStyle w:val="Liste"/>
        <w:numPr>
          <w:ilvl w:val="0"/>
          <w:numId w:val="0"/>
        </w:numPr>
        <w:ind w:left="284"/>
        <w:rPr>
          <w:lang w:val="nl-NL"/>
        </w:rPr>
      </w:pPr>
      <w:hyperlink r:id="rId8" w:history="1">
        <w:r w:rsidRPr="00ED0EFA">
          <w:rPr>
            <w:rStyle w:val="Lienhypertexte"/>
            <w:b/>
            <w:sz w:val="18"/>
            <w:lang w:val="nl-NL"/>
          </w:rPr>
          <w:t>http://crcf.ac-grenoble.fr/</w:t>
        </w:r>
      </w:hyperlink>
      <w:r>
        <w:rPr>
          <w:lang w:val="nl-NL"/>
        </w:rPr>
        <w:t xml:space="preserve"> </w:t>
      </w:r>
    </w:p>
    <w:p w:rsidR="004F65CC" w:rsidRPr="00A01D74" w:rsidRDefault="004F65CC" w:rsidP="004F65CC">
      <w:pPr>
        <w:pStyle w:val="Titre"/>
      </w:pPr>
      <w:bookmarkStart w:id="0" w:name="Intitulé"/>
      <w:r>
        <w:t xml:space="preserve">SP </w:t>
      </w:r>
      <w:proofErr w:type="spellStart"/>
      <w:r>
        <w:t>Nuprier</w:t>
      </w:r>
      <w:proofErr w:type="spellEnd"/>
      <w:r>
        <w:t xml:space="preserve"> - Fiche de travail</w:t>
      </w:r>
    </w:p>
    <w:bookmarkEnd w:id="0"/>
    <w:p w:rsidR="004F65CC" w:rsidRPr="004F65CC" w:rsidRDefault="004F65CC" w:rsidP="004F65CC">
      <w:pPr>
        <w:rPr>
          <w:lang w:val="nl-NL"/>
        </w:rPr>
      </w:pPr>
    </w:p>
    <w:p w:rsidR="00626FFE" w:rsidRPr="004C4750" w:rsidRDefault="005B5765" w:rsidP="004C4750">
      <w:pPr>
        <w:pBdr>
          <w:top w:val="single" w:sz="4" w:space="1" w:color="auto"/>
          <w:left w:val="single" w:sz="4" w:space="4" w:color="auto"/>
          <w:bottom w:val="single" w:sz="4" w:space="1" w:color="auto"/>
          <w:right w:val="single" w:sz="4" w:space="4" w:color="auto"/>
        </w:pBdr>
        <w:jc w:val="center"/>
        <w:rPr>
          <w:sz w:val="32"/>
          <w:szCs w:val="32"/>
        </w:rPr>
      </w:pPr>
      <w:r>
        <w:rPr>
          <w:sz w:val="32"/>
          <w:szCs w:val="32"/>
        </w:rPr>
        <w:t>MISSION</w:t>
      </w:r>
      <w:r w:rsidR="008A3601" w:rsidRPr="008A3601">
        <w:rPr>
          <w:sz w:val="32"/>
          <w:szCs w:val="32"/>
        </w:rPr>
        <w:t xml:space="preserve"> ATELIER PROFESSIONNEL : SP NUPRIER</w:t>
      </w:r>
    </w:p>
    <w:p w:rsidR="008A3601" w:rsidRDefault="008A3601"/>
    <w:p w:rsidR="00626FFE" w:rsidRPr="00D03760" w:rsidRDefault="005B5765" w:rsidP="00D03760">
      <w:pPr>
        <w:shd w:val="clear" w:color="auto" w:fill="1F497D" w:themeFill="text2"/>
        <w:jc w:val="center"/>
        <w:rPr>
          <w:b/>
          <w:color w:val="FFFFFF" w:themeColor="background1"/>
        </w:rPr>
      </w:pPr>
      <w:r>
        <w:rPr>
          <w:b/>
          <w:color w:val="FFFFFF" w:themeColor="background1"/>
        </w:rPr>
        <w:t xml:space="preserve">Mission 1 : </w:t>
      </w:r>
      <w:r w:rsidR="00626FFE" w:rsidRPr="00D03760">
        <w:rPr>
          <w:b/>
          <w:color w:val="FFFFFF" w:themeColor="background1"/>
        </w:rPr>
        <w:t>ANALYSE ET EXPLOITATION DU SYSTEME D’INFORMATION COMMERCIAL et COMPTABLE</w:t>
      </w:r>
    </w:p>
    <w:p w:rsidR="00626FFE" w:rsidRDefault="00626FFE"/>
    <w:p w:rsidR="00692CE8" w:rsidRPr="0029752C" w:rsidRDefault="00692CE8" w:rsidP="008A3601">
      <w:pPr>
        <w:jc w:val="both"/>
        <w:rPr>
          <w:b/>
          <w:u w:val="single"/>
        </w:rPr>
      </w:pPr>
      <w:r w:rsidRPr="0029752C">
        <w:rPr>
          <w:b/>
          <w:u w:val="single"/>
        </w:rPr>
        <w:t xml:space="preserve">1 – </w:t>
      </w:r>
      <w:r w:rsidR="008613B7" w:rsidRPr="0029752C">
        <w:rPr>
          <w:b/>
          <w:u w:val="single"/>
        </w:rPr>
        <w:t>Déclenchement</w:t>
      </w:r>
      <w:r w:rsidRPr="0029752C">
        <w:rPr>
          <w:b/>
          <w:u w:val="single"/>
        </w:rPr>
        <w:t xml:space="preserve"> d’opérations de ventes négoce</w:t>
      </w:r>
    </w:p>
    <w:p w:rsidR="00692CE8" w:rsidRPr="0029752C" w:rsidRDefault="00692CE8" w:rsidP="008A3601">
      <w:pPr>
        <w:jc w:val="both"/>
      </w:pPr>
    </w:p>
    <w:p w:rsidR="00405A90" w:rsidRPr="0029752C" w:rsidRDefault="00405A90" w:rsidP="008A3601">
      <w:pPr>
        <w:jc w:val="both"/>
      </w:pPr>
      <w:r w:rsidRPr="0029752C">
        <w:t>A partir des documents 1 à 4 et du schéma de processus des ventes, lister les intervenants et les tâches qu’ils doivent effectuer par ordre chronologique ;</w:t>
      </w:r>
    </w:p>
    <w:p w:rsidR="00405A90" w:rsidRPr="0029752C" w:rsidRDefault="00405A90" w:rsidP="008A3601">
      <w:pPr>
        <w:jc w:val="both"/>
      </w:pPr>
    </w:p>
    <w:p w:rsidR="00F1311C" w:rsidRPr="0029752C" w:rsidRDefault="00405A90" w:rsidP="008A3601">
      <w:pPr>
        <w:jc w:val="both"/>
      </w:pPr>
      <w:r w:rsidRPr="0029752C">
        <w:t>Procéder ensuite à l’établissement des devis correspondants</w:t>
      </w:r>
      <w:r w:rsidR="00F1311C" w:rsidRPr="0029752C">
        <w:t>, en vérifiant l’existence d</w:t>
      </w:r>
      <w:r w:rsidR="00570EEC" w:rsidRPr="0029752C">
        <w:t>es</w:t>
      </w:r>
      <w:r w:rsidR="00F1311C" w:rsidRPr="0029752C">
        <w:t xml:space="preserve"> client</w:t>
      </w:r>
      <w:r w:rsidR="00570EEC" w:rsidRPr="0029752C">
        <w:t>s ou prospects</w:t>
      </w:r>
      <w:r w:rsidR="00F1311C" w:rsidRPr="0029752C">
        <w:t xml:space="preserve"> dans le PGI. Les créer si besoin.</w:t>
      </w:r>
    </w:p>
    <w:p w:rsidR="00405A90" w:rsidRPr="0029752C" w:rsidRDefault="00405A90" w:rsidP="008A3601">
      <w:pPr>
        <w:jc w:val="both"/>
      </w:pPr>
    </w:p>
    <w:p w:rsidR="00692CE8" w:rsidRPr="0029752C" w:rsidRDefault="00692CE8" w:rsidP="008A3601">
      <w:pPr>
        <w:jc w:val="both"/>
        <w:rPr>
          <w:b/>
          <w:u w:val="single"/>
        </w:rPr>
      </w:pPr>
      <w:r w:rsidRPr="0029752C">
        <w:rPr>
          <w:b/>
          <w:u w:val="single"/>
        </w:rPr>
        <w:t xml:space="preserve">2 – </w:t>
      </w:r>
      <w:r w:rsidR="008613B7" w:rsidRPr="0029752C">
        <w:rPr>
          <w:b/>
          <w:u w:val="single"/>
        </w:rPr>
        <w:t>Déclenchement</w:t>
      </w:r>
      <w:r w:rsidRPr="0029752C">
        <w:rPr>
          <w:b/>
          <w:u w:val="single"/>
        </w:rPr>
        <w:t xml:space="preserve"> d’opérations d’achats</w:t>
      </w:r>
    </w:p>
    <w:p w:rsidR="00692CE8" w:rsidRPr="0029752C" w:rsidRDefault="00692CE8" w:rsidP="008A3601">
      <w:pPr>
        <w:jc w:val="both"/>
      </w:pPr>
    </w:p>
    <w:p w:rsidR="00DD22E1" w:rsidRPr="0029752C" w:rsidRDefault="00DD22E1" w:rsidP="00DD22E1">
      <w:pPr>
        <w:jc w:val="both"/>
      </w:pPr>
      <w:r w:rsidRPr="0029752C">
        <w:t>A partir des documents 5 à 7 et du schéma de processus des achats, lister les intervenants et les tâches qu’ils doivent effectuer par ordre chronologique ;</w:t>
      </w:r>
    </w:p>
    <w:p w:rsidR="00DD22E1" w:rsidRPr="0029752C" w:rsidRDefault="00DD22E1" w:rsidP="00DD22E1">
      <w:pPr>
        <w:jc w:val="both"/>
      </w:pPr>
    </w:p>
    <w:p w:rsidR="00DD22E1" w:rsidRPr="0029752C" w:rsidRDefault="00DD22E1" w:rsidP="00DD22E1">
      <w:pPr>
        <w:jc w:val="both"/>
      </w:pPr>
      <w:r w:rsidRPr="0029752C">
        <w:t>Procéder ensuite à l’établissement des commandes correspondantes.</w:t>
      </w:r>
    </w:p>
    <w:p w:rsidR="00B05A82" w:rsidRPr="0029752C" w:rsidRDefault="00B05A82" w:rsidP="008A3601">
      <w:pPr>
        <w:jc w:val="both"/>
      </w:pPr>
    </w:p>
    <w:p w:rsidR="00692CE8" w:rsidRPr="0029752C" w:rsidRDefault="00692CE8" w:rsidP="008A3601">
      <w:pPr>
        <w:jc w:val="both"/>
        <w:rPr>
          <w:b/>
          <w:u w:val="single"/>
        </w:rPr>
      </w:pPr>
      <w:r w:rsidRPr="0029752C">
        <w:rPr>
          <w:b/>
          <w:u w:val="single"/>
        </w:rPr>
        <w:t xml:space="preserve">3 – </w:t>
      </w:r>
      <w:r w:rsidR="008613B7" w:rsidRPr="0029752C">
        <w:rPr>
          <w:b/>
          <w:u w:val="single"/>
        </w:rPr>
        <w:t>Déclenchement</w:t>
      </w:r>
      <w:r w:rsidR="00297FB9">
        <w:rPr>
          <w:b/>
          <w:u w:val="single"/>
        </w:rPr>
        <w:t xml:space="preserve"> </w:t>
      </w:r>
      <w:r w:rsidR="003652AC" w:rsidRPr="0029752C">
        <w:rPr>
          <w:b/>
          <w:u w:val="single"/>
        </w:rPr>
        <w:t>d’opérations de fabrication</w:t>
      </w:r>
    </w:p>
    <w:p w:rsidR="00692CE8" w:rsidRPr="0029752C" w:rsidRDefault="00692CE8" w:rsidP="008A3601">
      <w:pPr>
        <w:jc w:val="both"/>
      </w:pPr>
    </w:p>
    <w:p w:rsidR="003652AC" w:rsidRPr="0029752C" w:rsidRDefault="003652AC" w:rsidP="003652AC">
      <w:pPr>
        <w:jc w:val="both"/>
      </w:pPr>
      <w:r w:rsidRPr="0029752C">
        <w:t>A partir des documents 8 à 10 et du schéma de processus des ventes, lister les intervenants et les tâches qu’ils doivent effectuer par ordre chronologique ;</w:t>
      </w:r>
    </w:p>
    <w:p w:rsidR="003652AC" w:rsidRPr="0029752C" w:rsidRDefault="003652AC" w:rsidP="003652AC">
      <w:pPr>
        <w:jc w:val="both"/>
      </w:pPr>
    </w:p>
    <w:p w:rsidR="003652AC" w:rsidRPr="0029752C" w:rsidRDefault="003652AC" w:rsidP="003652AC">
      <w:pPr>
        <w:jc w:val="both"/>
      </w:pPr>
      <w:r w:rsidRPr="0029752C">
        <w:t>Procéder ensuite à l’établissement des devis correspondants, en vérifiant l’existence des clients ou prospects dans le PGI. Les créer si besoin.</w:t>
      </w:r>
    </w:p>
    <w:p w:rsidR="008613B7" w:rsidRPr="0029752C" w:rsidRDefault="008613B7" w:rsidP="003652AC">
      <w:pPr>
        <w:jc w:val="both"/>
      </w:pPr>
    </w:p>
    <w:p w:rsidR="008613B7" w:rsidRPr="0029752C" w:rsidRDefault="008613B7" w:rsidP="00233865">
      <w:pPr>
        <w:jc w:val="both"/>
        <w:rPr>
          <w:b/>
          <w:u w:val="single"/>
        </w:rPr>
      </w:pPr>
      <w:r w:rsidRPr="0029752C">
        <w:rPr>
          <w:b/>
          <w:u w:val="single"/>
        </w:rPr>
        <w:t xml:space="preserve">4 – </w:t>
      </w:r>
      <w:r w:rsidR="00233865" w:rsidRPr="0029752C">
        <w:rPr>
          <w:b/>
          <w:u w:val="single"/>
        </w:rPr>
        <w:t>Traitement des commandes</w:t>
      </w:r>
    </w:p>
    <w:p w:rsidR="00233865" w:rsidRPr="0029752C" w:rsidRDefault="00233865" w:rsidP="003652AC">
      <w:pPr>
        <w:jc w:val="both"/>
      </w:pPr>
    </w:p>
    <w:p w:rsidR="00D26B80" w:rsidRPr="0029752C" w:rsidRDefault="00D26B80" w:rsidP="003652AC">
      <w:pPr>
        <w:jc w:val="both"/>
      </w:pPr>
      <w:r w:rsidRPr="0029752C">
        <w:t xml:space="preserve">Conformément aux devis </w:t>
      </w:r>
      <w:r w:rsidR="00F57178" w:rsidRPr="0029752C">
        <w:t>acceptés des</w:t>
      </w:r>
      <w:r w:rsidRPr="0029752C">
        <w:t xml:space="preserve"> clients (négoce et fabrication), procéder </w:t>
      </w:r>
      <w:r w:rsidR="00F57178" w:rsidRPr="0029752C">
        <w:t xml:space="preserve">à la date du 12 janvier, </w:t>
      </w:r>
      <w:r w:rsidRPr="0029752C">
        <w:t xml:space="preserve">aux calculs des </w:t>
      </w:r>
      <w:r w:rsidR="00F57178" w:rsidRPr="0029752C">
        <w:t>besoins éventuels de commandes à faire auprès des</w:t>
      </w:r>
      <w:r w:rsidRPr="0029752C">
        <w:t xml:space="preserve"> fournisseurs</w:t>
      </w:r>
      <w:r w:rsidR="00F57178" w:rsidRPr="0029752C">
        <w:t>.</w:t>
      </w:r>
    </w:p>
    <w:p w:rsidR="0062131B" w:rsidRPr="0029752C" w:rsidRDefault="0062131B" w:rsidP="003652AC">
      <w:pPr>
        <w:jc w:val="both"/>
      </w:pPr>
    </w:p>
    <w:p w:rsidR="00D26B80" w:rsidRPr="0029752C" w:rsidRDefault="00D26B80" w:rsidP="003652AC">
      <w:pPr>
        <w:jc w:val="both"/>
      </w:pPr>
      <w:r w:rsidRPr="0029752C">
        <w:t>Procéder aux commandes supplémentaires si besoin</w:t>
      </w:r>
      <w:r w:rsidR="00C843E3" w:rsidRPr="0029752C">
        <w:t>, il faut compter trois jours pour la livraison.</w:t>
      </w:r>
    </w:p>
    <w:p w:rsidR="00D26B80" w:rsidRPr="0029752C" w:rsidRDefault="00D26B80" w:rsidP="003652AC">
      <w:pPr>
        <w:jc w:val="both"/>
      </w:pPr>
    </w:p>
    <w:p w:rsidR="00D26B80" w:rsidRPr="0029752C" w:rsidRDefault="00D26B80" w:rsidP="003652AC">
      <w:pPr>
        <w:jc w:val="both"/>
      </w:pPr>
      <w:r w:rsidRPr="0029752C">
        <w:t>Transformer les devis en bons de commande</w:t>
      </w:r>
      <w:r w:rsidR="00297FB9">
        <w:t xml:space="preserve"> </w:t>
      </w:r>
      <w:r w:rsidRPr="0029752C">
        <w:t>en tenant compte d</w:t>
      </w:r>
      <w:r w:rsidR="00C843E3" w:rsidRPr="0029752C">
        <w:t>’</w:t>
      </w:r>
      <w:r w:rsidRPr="0029752C">
        <w:t>éventuelle</w:t>
      </w:r>
      <w:r w:rsidR="00C843E3" w:rsidRPr="0029752C">
        <w:t>s</w:t>
      </w:r>
      <w:r w:rsidRPr="0029752C">
        <w:t xml:space="preserve"> modification</w:t>
      </w:r>
      <w:r w:rsidR="00C843E3" w:rsidRPr="0029752C">
        <w:t>s</w:t>
      </w:r>
      <w:r w:rsidRPr="0029752C">
        <w:t xml:space="preserve"> entre le devis et le bon de commande</w:t>
      </w:r>
      <w:r w:rsidR="002E44EB" w:rsidRPr="0029752C">
        <w:t>.</w:t>
      </w:r>
    </w:p>
    <w:p w:rsidR="00B05A82" w:rsidRPr="0029752C" w:rsidRDefault="00B05A82" w:rsidP="008A3601">
      <w:pPr>
        <w:jc w:val="both"/>
      </w:pPr>
    </w:p>
    <w:p w:rsidR="004F65CC" w:rsidRDefault="004F65CC">
      <w:pPr>
        <w:rPr>
          <w:b/>
          <w:u w:val="single"/>
        </w:rPr>
      </w:pPr>
      <w:r>
        <w:rPr>
          <w:b/>
          <w:u w:val="single"/>
        </w:rPr>
        <w:br w:type="page"/>
      </w:r>
    </w:p>
    <w:p w:rsidR="00500363" w:rsidRPr="0029752C" w:rsidRDefault="0097602B" w:rsidP="008A3601">
      <w:pPr>
        <w:jc w:val="both"/>
        <w:rPr>
          <w:b/>
          <w:u w:val="single"/>
        </w:rPr>
      </w:pPr>
      <w:r w:rsidRPr="0029752C">
        <w:rPr>
          <w:b/>
          <w:u w:val="single"/>
        </w:rPr>
        <w:lastRenderedPageBreak/>
        <w:t>5</w:t>
      </w:r>
      <w:r w:rsidR="00500363" w:rsidRPr="0029752C">
        <w:rPr>
          <w:b/>
          <w:u w:val="single"/>
        </w:rPr>
        <w:t xml:space="preserve"> – Opérations de contrôle</w:t>
      </w:r>
    </w:p>
    <w:p w:rsidR="00500363" w:rsidRPr="0029752C" w:rsidRDefault="00500363" w:rsidP="008A3601">
      <w:pPr>
        <w:jc w:val="both"/>
      </w:pPr>
    </w:p>
    <w:p w:rsidR="00F95E0F" w:rsidRPr="0029752C" w:rsidRDefault="004C4750" w:rsidP="008A3601">
      <w:pPr>
        <w:jc w:val="both"/>
      </w:pPr>
      <w:r w:rsidRPr="0029752C">
        <w:rPr>
          <w:b/>
          <w:i/>
        </w:rPr>
        <w:t>Achat</w:t>
      </w:r>
      <w:r w:rsidR="0097602B" w:rsidRPr="0029752C">
        <w:rPr>
          <w:b/>
          <w:i/>
        </w:rPr>
        <w:t> </w:t>
      </w:r>
      <w:r w:rsidR="0097602B" w:rsidRPr="0029752C">
        <w:t>:</w:t>
      </w:r>
    </w:p>
    <w:p w:rsidR="0001608C" w:rsidRPr="0029752C" w:rsidRDefault="0001608C" w:rsidP="008A3601">
      <w:pPr>
        <w:jc w:val="both"/>
      </w:pPr>
      <w:r w:rsidRPr="0029752C">
        <w:t>Lors de la livraison effective, procéder au c</w:t>
      </w:r>
      <w:r w:rsidR="0097602B" w:rsidRPr="0029752C">
        <w:t xml:space="preserve">ontrôle </w:t>
      </w:r>
      <w:r w:rsidRPr="0029752C">
        <w:t>du bon de</w:t>
      </w:r>
      <w:r w:rsidR="0097602B" w:rsidRPr="0029752C">
        <w:t xml:space="preserve"> livraison des commandes fournisseurs</w:t>
      </w:r>
      <w:r w:rsidRPr="0029752C">
        <w:t xml:space="preserve"> et générer les bons de réception dans le PGI.</w:t>
      </w:r>
    </w:p>
    <w:p w:rsidR="0001608C" w:rsidRPr="0029752C" w:rsidRDefault="0001608C" w:rsidP="008A3601">
      <w:pPr>
        <w:jc w:val="both"/>
      </w:pPr>
    </w:p>
    <w:p w:rsidR="0001608C" w:rsidRPr="0029752C" w:rsidRDefault="0001608C" w:rsidP="008A3601">
      <w:pPr>
        <w:jc w:val="both"/>
      </w:pPr>
      <w:r w:rsidRPr="0029752C">
        <w:t>Après réception des factures fournisseurs, contrôler la conformité aux bons de commande et aux bons de livraison, et générer les factures dans le PGI</w:t>
      </w:r>
      <w:r w:rsidR="00297FB9">
        <w:t>.</w:t>
      </w:r>
    </w:p>
    <w:p w:rsidR="00F95E0F" w:rsidRPr="0029752C" w:rsidRDefault="00F95E0F" w:rsidP="008A3601">
      <w:pPr>
        <w:jc w:val="both"/>
      </w:pPr>
    </w:p>
    <w:p w:rsidR="00626FFE" w:rsidRPr="0029752C" w:rsidRDefault="004C4750" w:rsidP="008A3601">
      <w:pPr>
        <w:jc w:val="both"/>
        <w:rPr>
          <w:b/>
          <w:i/>
        </w:rPr>
      </w:pPr>
      <w:r w:rsidRPr="0029752C">
        <w:rPr>
          <w:b/>
          <w:i/>
        </w:rPr>
        <w:t>Vente</w:t>
      </w:r>
      <w:r w:rsidR="00DF5CCF" w:rsidRPr="0029752C">
        <w:rPr>
          <w:b/>
          <w:i/>
        </w:rPr>
        <w:t> :</w:t>
      </w:r>
    </w:p>
    <w:p w:rsidR="00DF5CCF" w:rsidRPr="0029752C" w:rsidRDefault="00DF5CCF" w:rsidP="008A3601">
      <w:pPr>
        <w:jc w:val="both"/>
      </w:pPr>
    </w:p>
    <w:p w:rsidR="00C21F1D" w:rsidRPr="0029752C" w:rsidRDefault="00DF5CCF" w:rsidP="00C21F1D">
      <w:pPr>
        <w:jc w:val="both"/>
      </w:pPr>
      <w:r w:rsidRPr="0029752C">
        <w:t xml:space="preserve">Pour </w:t>
      </w:r>
      <w:r w:rsidR="00C21F1D" w:rsidRPr="0029752C">
        <w:t>chaque vente</w:t>
      </w:r>
      <w:r w:rsidR="00297FB9">
        <w:t> :</w:t>
      </w:r>
    </w:p>
    <w:p w:rsidR="00C21F1D" w:rsidRPr="0029752C" w:rsidRDefault="00C21F1D" w:rsidP="00297FB9">
      <w:pPr>
        <w:pStyle w:val="Paragraphedeliste"/>
        <w:numPr>
          <w:ilvl w:val="0"/>
          <w:numId w:val="4"/>
        </w:numPr>
        <w:jc w:val="both"/>
      </w:pPr>
      <w:r w:rsidRPr="0029752C">
        <w:t>A partir des documents et du schéma de processus des ventes, lister les intervenants et les tâches qu’ils doivent effectuer par ordre chronologique ;</w:t>
      </w:r>
    </w:p>
    <w:p w:rsidR="00C21F1D" w:rsidRPr="0029752C" w:rsidRDefault="00C21F1D" w:rsidP="00297FB9">
      <w:pPr>
        <w:pStyle w:val="Paragraphedeliste"/>
        <w:numPr>
          <w:ilvl w:val="0"/>
          <w:numId w:val="4"/>
        </w:numPr>
        <w:jc w:val="both"/>
      </w:pPr>
      <w:r w:rsidRPr="0029752C">
        <w:t>Traiter dans le PGI, les différ</w:t>
      </w:r>
      <w:r w:rsidR="00297FB9">
        <w:t>entes générations de documents.</w:t>
      </w:r>
    </w:p>
    <w:p w:rsidR="00DF5CCF" w:rsidRPr="0029752C" w:rsidRDefault="00DF5CCF" w:rsidP="008A3601">
      <w:pPr>
        <w:jc w:val="both"/>
      </w:pPr>
    </w:p>
    <w:p w:rsidR="00DF5CCF" w:rsidRPr="0029752C" w:rsidRDefault="0029744A" w:rsidP="008A3601">
      <w:pPr>
        <w:jc w:val="both"/>
        <w:rPr>
          <w:b/>
          <w:i/>
        </w:rPr>
      </w:pPr>
      <w:r w:rsidRPr="0029752C">
        <w:rPr>
          <w:b/>
          <w:i/>
        </w:rPr>
        <w:t>Contrôle comptable :</w:t>
      </w:r>
    </w:p>
    <w:p w:rsidR="00500363" w:rsidRPr="0029752C" w:rsidRDefault="00500363" w:rsidP="008A3601">
      <w:pPr>
        <w:jc w:val="both"/>
      </w:pPr>
    </w:p>
    <w:p w:rsidR="0029744A" w:rsidRDefault="0029744A" w:rsidP="008A3601">
      <w:pPr>
        <w:jc w:val="both"/>
      </w:pPr>
      <w:r w:rsidRPr="0029752C">
        <w:t>Contrôler les écritures dans l’application Comptabilité</w:t>
      </w:r>
      <w:r w:rsidR="004C4750" w:rsidRPr="0029752C">
        <w:t>.</w:t>
      </w:r>
    </w:p>
    <w:p w:rsidR="00556AFE" w:rsidRDefault="00556AFE" w:rsidP="008A3601">
      <w:pPr>
        <w:jc w:val="both"/>
      </w:pPr>
      <w:r>
        <w:t>Vérifier s’il y a des règlements ou des encaissements en janvier concernant les factures achat/vente. Si oui, les saisir en comptabilité</w:t>
      </w:r>
      <w:r w:rsidR="009614A1">
        <w:t xml:space="preserve"> sans lettrage.</w:t>
      </w:r>
    </w:p>
    <w:p w:rsidR="002F2080" w:rsidRDefault="002F2080" w:rsidP="008A3601">
      <w:pPr>
        <w:jc w:val="both"/>
      </w:pPr>
      <w:r>
        <w:rPr>
          <w:noProof/>
          <w:lang w:eastAsia="fr-FR"/>
        </w:rPr>
        <w:drawing>
          <wp:anchor distT="0" distB="0" distL="114300" distR="114300" simplePos="0" relativeHeight="251658240" behindDoc="0" locked="0" layoutInCell="1" allowOverlap="1">
            <wp:simplePos x="0" y="0"/>
            <wp:positionH relativeFrom="column">
              <wp:posOffset>17780</wp:posOffset>
            </wp:positionH>
            <wp:positionV relativeFrom="paragraph">
              <wp:posOffset>100965</wp:posOffset>
            </wp:positionV>
            <wp:extent cx="281940" cy="274320"/>
            <wp:effectExtent l="19050" t="0" r="3810" b="0"/>
            <wp:wrapSquare wrapText="bothSides"/>
            <wp:docPr id="1" name="Image 0" descr="atten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png"/>
                    <pic:cNvPicPr/>
                  </pic:nvPicPr>
                  <pic:blipFill>
                    <a:blip r:embed="rId9" cstate="print"/>
                    <a:stretch>
                      <a:fillRect/>
                    </a:stretch>
                  </pic:blipFill>
                  <pic:spPr>
                    <a:xfrm>
                      <a:off x="0" y="0"/>
                      <a:ext cx="281940" cy="274320"/>
                    </a:xfrm>
                    <a:prstGeom prst="rect">
                      <a:avLst/>
                    </a:prstGeom>
                  </pic:spPr>
                </pic:pic>
              </a:graphicData>
            </a:graphic>
          </wp:anchor>
        </w:drawing>
      </w:r>
    </w:p>
    <w:p w:rsidR="002F2080" w:rsidRPr="002F2080" w:rsidRDefault="002F2080" w:rsidP="008A3601">
      <w:pPr>
        <w:jc w:val="both"/>
        <w:rPr>
          <w:b/>
          <w:i/>
        </w:rPr>
      </w:pPr>
      <w:r w:rsidRPr="002F2080">
        <w:rPr>
          <w:b/>
          <w:i/>
        </w:rPr>
        <w:t xml:space="preserve"> Le compte collectif fournisseur est le 401100</w:t>
      </w:r>
      <w:r>
        <w:rPr>
          <w:b/>
          <w:i/>
        </w:rPr>
        <w:t>, le compte collectif client est le 411000</w:t>
      </w:r>
    </w:p>
    <w:p w:rsidR="00A64BC6" w:rsidRPr="0029752C" w:rsidRDefault="00A64BC6" w:rsidP="00A64BC6">
      <w:pPr>
        <w:jc w:val="both"/>
      </w:pPr>
    </w:p>
    <w:p w:rsidR="0029752C" w:rsidRPr="0029752C" w:rsidRDefault="00775428" w:rsidP="0029752C">
      <w:pPr>
        <w:jc w:val="both"/>
        <w:rPr>
          <w:b/>
          <w:u w:val="single"/>
        </w:rPr>
      </w:pPr>
      <w:r>
        <w:rPr>
          <w:b/>
          <w:u w:val="single"/>
        </w:rPr>
        <w:t>6</w:t>
      </w:r>
      <w:r w:rsidR="0029752C" w:rsidRPr="0029752C">
        <w:rPr>
          <w:b/>
          <w:u w:val="single"/>
        </w:rPr>
        <w:t xml:space="preserve"> –  </w:t>
      </w:r>
      <w:r w:rsidR="00155DD7">
        <w:rPr>
          <w:b/>
          <w:u w:val="single"/>
        </w:rPr>
        <w:t>Contrôle et e</w:t>
      </w:r>
      <w:r w:rsidR="0029752C" w:rsidRPr="0029752C">
        <w:rPr>
          <w:b/>
          <w:u w:val="single"/>
        </w:rPr>
        <w:t>xploitations des données (extractions)</w:t>
      </w:r>
    </w:p>
    <w:p w:rsidR="0029752C" w:rsidRPr="0029752C" w:rsidRDefault="0029752C" w:rsidP="0029752C">
      <w:pPr>
        <w:jc w:val="both"/>
      </w:pPr>
    </w:p>
    <w:p w:rsidR="0029752C" w:rsidRDefault="00775428" w:rsidP="0029752C">
      <w:pPr>
        <w:jc w:val="both"/>
      </w:pPr>
      <w:r w:rsidRPr="0029752C">
        <w:t>À</w:t>
      </w:r>
      <w:r w:rsidR="0029752C" w:rsidRPr="0029752C">
        <w:t xml:space="preserve"> partir du PGI, procéder au contrôle de la TVA en vue de la déclaration du mois. Faire une liste d’exportation pour retraitement et totaliser les données sur Excel (TVA déductible, TVA collectée, TVA à payer).</w:t>
      </w:r>
    </w:p>
    <w:p w:rsidR="00A2660B" w:rsidRDefault="00A2660B" w:rsidP="0029752C">
      <w:pPr>
        <w:jc w:val="both"/>
      </w:pPr>
    </w:p>
    <w:p w:rsidR="00A2660B" w:rsidRDefault="00A2660B" w:rsidP="0029752C">
      <w:pPr>
        <w:jc w:val="both"/>
      </w:pPr>
      <w:r>
        <w:t>Contrôler les montants obtenus à partir d</w:t>
      </w:r>
      <w:r w:rsidR="00701F3E">
        <w:t>e la</w:t>
      </w:r>
      <w:r>
        <w:t xml:space="preserve"> balance des comptes de TVA</w:t>
      </w:r>
      <w:r w:rsidR="00556AFE">
        <w:t> ;</w:t>
      </w:r>
    </w:p>
    <w:p w:rsidR="00556AFE" w:rsidRDefault="00556AFE" w:rsidP="0029752C">
      <w:pPr>
        <w:jc w:val="both"/>
      </w:pPr>
    </w:p>
    <w:p w:rsidR="00556AFE" w:rsidRDefault="00556AFE" w:rsidP="0029752C">
      <w:pPr>
        <w:jc w:val="both"/>
      </w:pPr>
      <w:proofErr w:type="gramStart"/>
      <w:r>
        <w:t>Passer</w:t>
      </w:r>
      <w:proofErr w:type="gramEnd"/>
      <w:r>
        <w:t xml:space="preserve"> l’écriture de déclaration ;</w:t>
      </w:r>
    </w:p>
    <w:p w:rsidR="00155DD7" w:rsidRPr="0029752C" w:rsidRDefault="00155DD7" w:rsidP="0029752C">
      <w:pPr>
        <w:jc w:val="both"/>
      </w:pPr>
    </w:p>
    <w:p w:rsidR="0029752C" w:rsidRPr="0029752C" w:rsidRDefault="0029752C" w:rsidP="0029752C">
      <w:pPr>
        <w:jc w:val="both"/>
      </w:pPr>
      <w:r w:rsidRPr="0029752C">
        <w:t xml:space="preserve">Au 31/01, le comptable souhaite connaître les encaissements et décaissements à venir </w:t>
      </w:r>
      <w:r w:rsidR="00F9280C">
        <w:t xml:space="preserve"> (échéancier) </w:t>
      </w:r>
      <w:r w:rsidRPr="0029752C">
        <w:t xml:space="preserve">et les conséquences en </w:t>
      </w:r>
      <w:r w:rsidR="00864057" w:rsidRPr="0029752C">
        <w:t>termes</w:t>
      </w:r>
      <w:r w:rsidRPr="0029752C">
        <w:t xml:space="preserve"> de trésorerie</w:t>
      </w:r>
      <w:r w:rsidR="00072CD3">
        <w:t xml:space="preserve">. A </w:t>
      </w:r>
      <w:r w:rsidRPr="0029752C">
        <w:t>partir de l’application « Suivi des règlements »</w:t>
      </w:r>
      <w:r w:rsidR="00297FB9">
        <w:t>, procéder</w:t>
      </w:r>
      <w:r w:rsidRPr="0029752C">
        <w:t xml:space="preserve"> à une extraction des règlements et paiements sur Excel, retraiter le fichier Excel pour fournir une réponse </w:t>
      </w:r>
      <w:r w:rsidR="00864057">
        <w:t xml:space="preserve">écrite </w:t>
      </w:r>
      <w:r w:rsidR="00864057" w:rsidRPr="0029752C">
        <w:t>succinct</w:t>
      </w:r>
      <w:r w:rsidR="00864057">
        <w:t>e au comptable</w:t>
      </w:r>
      <w:r w:rsidRPr="0029752C">
        <w:t>.</w:t>
      </w:r>
    </w:p>
    <w:p w:rsidR="0029752C" w:rsidRDefault="0029752C" w:rsidP="0029752C">
      <w:pPr>
        <w:jc w:val="both"/>
      </w:pPr>
    </w:p>
    <w:p w:rsidR="00775428" w:rsidRPr="0029752C" w:rsidRDefault="00775428" w:rsidP="00775428">
      <w:pPr>
        <w:jc w:val="both"/>
        <w:rPr>
          <w:b/>
          <w:u w:val="single"/>
        </w:rPr>
      </w:pPr>
      <w:r>
        <w:rPr>
          <w:b/>
          <w:u w:val="single"/>
        </w:rPr>
        <w:t>7</w:t>
      </w:r>
      <w:r w:rsidR="009614A1">
        <w:rPr>
          <w:b/>
          <w:u w:val="single"/>
        </w:rPr>
        <w:t xml:space="preserve"> – Trésorerie de février</w:t>
      </w:r>
    </w:p>
    <w:p w:rsidR="00775428" w:rsidRPr="0029752C" w:rsidRDefault="00775428" w:rsidP="00775428">
      <w:pPr>
        <w:jc w:val="both"/>
        <w:rPr>
          <w:b/>
          <w:i/>
          <w:u w:val="single"/>
        </w:rPr>
      </w:pPr>
      <w:r w:rsidRPr="0029752C">
        <w:rPr>
          <w:b/>
          <w:i/>
          <w:u w:val="single"/>
        </w:rPr>
        <w:t>(</w:t>
      </w:r>
      <w:proofErr w:type="gramStart"/>
      <w:r w:rsidRPr="0029752C">
        <w:rPr>
          <w:b/>
          <w:i/>
          <w:u w:val="single"/>
        </w:rPr>
        <w:t>nb</w:t>
      </w:r>
      <w:proofErr w:type="gramEnd"/>
      <w:r w:rsidRPr="0029752C">
        <w:rPr>
          <w:b/>
          <w:i/>
          <w:u w:val="single"/>
        </w:rPr>
        <w:t xml:space="preserve"> : vous utiliserez la saisie courante en comptabilité)</w:t>
      </w:r>
    </w:p>
    <w:p w:rsidR="00775428" w:rsidRPr="0029752C" w:rsidRDefault="00775428" w:rsidP="00775428">
      <w:pPr>
        <w:jc w:val="both"/>
      </w:pPr>
    </w:p>
    <w:p w:rsidR="00775428" w:rsidRPr="0029752C" w:rsidRDefault="00775428" w:rsidP="00775428">
      <w:pPr>
        <w:jc w:val="both"/>
        <w:rPr>
          <w:b/>
          <w:i/>
        </w:rPr>
      </w:pPr>
      <w:r w:rsidRPr="0029752C">
        <w:rPr>
          <w:b/>
          <w:i/>
        </w:rPr>
        <w:t>Achats-règlements :</w:t>
      </w:r>
    </w:p>
    <w:p w:rsidR="00775428" w:rsidRPr="0029752C" w:rsidRDefault="00775428" w:rsidP="00775428">
      <w:pPr>
        <w:jc w:val="both"/>
      </w:pPr>
      <w:r w:rsidRPr="0029752C">
        <w:t xml:space="preserve">Conformément aux modalités de paiement de nos fournisseurs, et à partir de votre échéancier et des pièces comptables émises dans les périodes précédentes, procéder aux règlements et au lettrage des comptes fournisseurs </w:t>
      </w:r>
      <w:r w:rsidRPr="00A95FBC">
        <w:rPr>
          <w:b/>
          <w:i/>
        </w:rPr>
        <w:t>(</w:t>
      </w:r>
      <w:r w:rsidRPr="00A95FBC">
        <w:rPr>
          <w:b/>
          <w:i/>
          <w:color w:val="FF0000"/>
        </w:rPr>
        <w:t>les paiements ont lieu à la date d'échéance prévue par les conditions</w:t>
      </w:r>
      <w:r w:rsidRPr="00A95FBC">
        <w:rPr>
          <w:b/>
          <w:i/>
        </w:rPr>
        <w:t>).</w:t>
      </w:r>
    </w:p>
    <w:p w:rsidR="00775428" w:rsidRPr="0029752C" w:rsidRDefault="00775428" w:rsidP="00775428">
      <w:pPr>
        <w:jc w:val="both"/>
        <w:rPr>
          <w:b/>
          <w:i/>
        </w:rPr>
      </w:pPr>
    </w:p>
    <w:p w:rsidR="00775428" w:rsidRPr="0029752C" w:rsidRDefault="00775428" w:rsidP="00775428">
      <w:pPr>
        <w:jc w:val="both"/>
        <w:rPr>
          <w:b/>
          <w:i/>
        </w:rPr>
      </w:pPr>
      <w:r w:rsidRPr="0029752C">
        <w:rPr>
          <w:b/>
          <w:i/>
        </w:rPr>
        <w:t>Ventes- règlements :</w:t>
      </w:r>
    </w:p>
    <w:p w:rsidR="00A64BC6" w:rsidRPr="0029752C" w:rsidRDefault="00775428" w:rsidP="00A64BC6">
      <w:pPr>
        <w:jc w:val="both"/>
      </w:pPr>
      <w:r w:rsidRPr="0029752C">
        <w:t>À partir du relevé de la banque, procéder aux traitements nécessaires concernant les clients (règlements, lettrage)</w:t>
      </w:r>
    </w:p>
    <w:p w:rsidR="00A64BC6" w:rsidRDefault="00A64BC6" w:rsidP="008A3601">
      <w:pPr>
        <w:jc w:val="both"/>
        <w:rPr>
          <w:sz w:val="20"/>
          <w:szCs w:val="20"/>
        </w:rPr>
      </w:pPr>
    </w:p>
    <w:p w:rsidR="004A36F6" w:rsidRPr="004A36F6" w:rsidRDefault="004A36F6" w:rsidP="008A3601">
      <w:pPr>
        <w:jc w:val="both"/>
        <w:rPr>
          <w:b/>
          <w:i/>
        </w:rPr>
      </w:pPr>
      <w:r w:rsidRPr="004A36F6">
        <w:rPr>
          <w:b/>
          <w:i/>
        </w:rPr>
        <w:t xml:space="preserve">Contrôle : </w:t>
      </w:r>
    </w:p>
    <w:p w:rsidR="004A36F6" w:rsidRDefault="004A36F6" w:rsidP="008A3601">
      <w:pPr>
        <w:jc w:val="both"/>
        <w:rPr>
          <w:sz w:val="20"/>
          <w:szCs w:val="20"/>
        </w:rPr>
      </w:pPr>
      <w:r>
        <w:rPr>
          <w:sz w:val="20"/>
          <w:szCs w:val="20"/>
        </w:rPr>
        <w:t>Réaliser le contrôle du lettrage de tous les tiers en lettrage manuel.</w:t>
      </w:r>
    </w:p>
    <w:p w:rsidR="004A36F6" w:rsidRDefault="004A36F6" w:rsidP="008A3601">
      <w:pPr>
        <w:jc w:val="both"/>
        <w:rPr>
          <w:sz w:val="20"/>
          <w:szCs w:val="20"/>
        </w:rPr>
      </w:pPr>
    </w:p>
    <w:p w:rsidR="001A2E3C" w:rsidRPr="00D03760" w:rsidRDefault="001A2E3C" w:rsidP="00583359">
      <w:pPr>
        <w:shd w:val="clear" w:color="auto" w:fill="1F497D" w:themeFill="text2"/>
        <w:rPr>
          <w:b/>
          <w:color w:val="FFFFFF" w:themeColor="background1"/>
        </w:rPr>
      </w:pPr>
      <w:r>
        <w:rPr>
          <w:b/>
          <w:color w:val="FFFFFF" w:themeColor="background1"/>
        </w:rPr>
        <w:lastRenderedPageBreak/>
        <w:t xml:space="preserve">Mission 2 : </w:t>
      </w:r>
      <w:r w:rsidR="00583359" w:rsidRPr="00D03760">
        <w:rPr>
          <w:b/>
          <w:color w:val="FFFFFF" w:themeColor="background1"/>
        </w:rPr>
        <w:t>ADAPTATION A DES SITUATIONS PARTICULIÈRES</w:t>
      </w:r>
    </w:p>
    <w:p w:rsidR="001A2E3C" w:rsidRDefault="001A2E3C" w:rsidP="001A2E3C"/>
    <w:p w:rsidR="002030E7" w:rsidRPr="008D16B9" w:rsidRDefault="002030E7" w:rsidP="002030E7">
      <w:pPr>
        <w:jc w:val="both"/>
        <w:rPr>
          <w:b/>
          <w:u w:val="single"/>
        </w:rPr>
      </w:pPr>
      <w:r w:rsidRPr="008D16B9">
        <w:rPr>
          <w:b/>
          <w:u w:val="single"/>
        </w:rPr>
        <w:t>1 – Traiter les opérations avec l’étranger</w:t>
      </w:r>
    </w:p>
    <w:p w:rsidR="00A62E93" w:rsidRDefault="00A62E93" w:rsidP="00A62E93">
      <w:pPr>
        <w:jc w:val="both"/>
      </w:pPr>
      <w:r>
        <w:t>Vous avez à traiter des opérations avec l’étranger.</w:t>
      </w:r>
    </w:p>
    <w:p w:rsidR="002030E7" w:rsidRDefault="00A62E93" w:rsidP="002030E7">
      <w:pPr>
        <w:jc w:val="both"/>
      </w:pPr>
      <w:r>
        <w:t>En tant que comptable, rappelez dans une note de service les principes de territorialité de la TVA, et le trait</w:t>
      </w:r>
      <w:r w:rsidR="001D1C59">
        <w:t>ement à appliquer aux trois cas</w:t>
      </w:r>
      <w:r w:rsidR="0044265B">
        <w:t>.</w:t>
      </w:r>
    </w:p>
    <w:p w:rsidR="00A62E93" w:rsidRDefault="00A62E93" w:rsidP="002030E7">
      <w:pPr>
        <w:jc w:val="both"/>
      </w:pPr>
    </w:p>
    <w:p w:rsidR="002030E7" w:rsidRDefault="00A62E93" w:rsidP="00A62E93">
      <w:pPr>
        <w:pStyle w:val="Paragraphedeliste"/>
        <w:numPr>
          <w:ilvl w:val="0"/>
          <w:numId w:val="1"/>
        </w:numPr>
        <w:jc w:val="both"/>
      </w:pPr>
      <w:r>
        <w:t xml:space="preserve">Un </w:t>
      </w:r>
      <w:r w:rsidR="001D1C59">
        <w:t xml:space="preserve">nouveau </w:t>
      </w:r>
      <w:r>
        <w:t>client italien</w:t>
      </w:r>
      <w:r w:rsidR="00297FB9">
        <w:t> ;</w:t>
      </w:r>
    </w:p>
    <w:p w:rsidR="002030E7" w:rsidRDefault="002030E7" w:rsidP="002030E7">
      <w:pPr>
        <w:jc w:val="both"/>
      </w:pPr>
    </w:p>
    <w:p w:rsidR="002030E7" w:rsidRDefault="00297FB9" w:rsidP="00A62E93">
      <w:pPr>
        <w:pStyle w:val="Paragraphedeliste"/>
        <w:numPr>
          <w:ilvl w:val="0"/>
          <w:numId w:val="1"/>
        </w:numPr>
        <w:jc w:val="both"/>
      </w:pPr>
      <w:r>
        <w:t>Un nouveau</w:t>
      </w:r>
      <w:r w:rsidR="00A62E93">
        <w:t xml:space="preserve"> </w:t>
      </w:r>
      <w:r w:rsidR="002030E7">
        <w:t>fournisseur slovaque,</w:t>
      </w:r>
      <w:r w:rsidR="00A62E93">
        <w:t xml:space="preserve"> à qui vous avez demandé un devis</w:t>
      </w:r>
      <w:r>
        <w:t> ;</w:t>
      </w:r>
    </w:p>
    <w:p w:rsidR="002030E7" w:rsidRDefault="002030E7" w:rsidP="002030E7">
      <w:pPr>
        <w:jc w:val="both"/>
      </w:pPr>
    </w:p>
    <w:p w:rsidR="002030E7" w:rsidRDefault="00A62E93" w:rsidP="00A62E93">
      <w:pPr>
        <w:pStyle w:val="Paragraphedeliste"/>
        <w:numPr>
          <w:ilvl w:val="0"/>
          <w:numId w:val="1"/>
        </w:numPr>
        <w:jc w:val="both"/>
      </w:pPr>
      <w:r>
        <w:t>un fournisseur Suisse, auquel le chargé d’affaires a demandé un devis.</w:t>
      </w:r>
    </w:p>
    <w:p w:rsidR="001D1C59" w:rsidRDefault="001D1C59" w:rsidP="001D1C59">
      <w:pPr>
        <w:jc w:val="both"/>
      </w:pPr>
    </w:p>
    <w:p w:rsidR="001D1C59" w:rsidRDefault="00A62E93" w:rsidP="001D1C59">
      <w:pPr>
        <w:jc w:val="both"/>
      </w:pPr>
      <w:r>
        <w:t>Traiter l’ensemble des opérations liées à ce</w:t>
      </w:r>
      <w:r w:rsidR="001D1C59">
        <w:t>s</w:t>
      </w:r>
      <w:r>
        <w:t xml:space="preserve"> dossier</w:t>
      </w:r>
      <w:r w:rsidR="001D1C59">
        <w:t>s</w:t>
      </w:r>
      <w:r>
        <w:t>, jusqu’à réception de</w:t>
      </w:r>
      <w:r w:rsidR="001D1C59">
        <w:t>s</w:t>
      </w:r>
      <w:r>
        <w:t xml:space="preserve"> facture</w:t>
      </w:r>
      <w:r w:rsidR="001D1C59">
        <w:t>s</w:t>
      </w:r>
      <w:r>
        <w:t xml:space="preserve">, en suivant la procédure </w:t>
      </w:r>
      <w:r w:rsidR="00864021">
        <w:t>(listez les tâches au préalable</w:t>
      </w:r>
      <w:r w:rsidR="00086720">
        <w:t>, et créer des comptes si besoin</w:t>
      </w:r>
      <w:r w:rsidR="00864021">
        <w:t>)</w:t>
      </w:r>
    </w:p>
    <w:p w:rsidR="001D1C59" w:rsidRDefault="00086720" w:rsidP="001D1C59">
      <w:pPr>
        <w:jc w:val="both"/>
      </w:pPr>
      <w:r>
        <w:t xml:space="preserve">Procéder à la vérification </w:t>
      </w:r>
      <w:r w:rsidR="001D1C59">
        <w:t>des écritu</w:t>
      </w:r>
      <w:r>
        <w:t>res générées par ces opérations</w:t>
      </w:r>
    </w:p>
    <w:p w:rsidR="001D1C59" w:rsidRDefault="001D1C59" w:rsidP="001D1C59">
      <w:pPr>
        <w:jc w:val="both"/>
      </w:pPr>
    </w:p>
    <w:p w:rsidR="002030E7" w:rsidRDefault="002030E7" w:rsidP="001D1C59">
      <w:pPr>
        <w:jc w:val="both"/>
      </w:pPr>
      <w:r>
        <w:t>Enregistrer le</w:t>
      </w:r>
      <w:r w:rsidR="001D1C59">
        <w:t>s règlements de ces partenaires aux dates d’échéances prévues</w:t>
      </w:r>
    </w:p>
    <w:p w:rsidR="002030E7" w:rsidRDefault="002030E7" w:rsidP="002030E7">
      <w:pPr>
        <w:jc w:val="both"/>
      </w:pPr>
    </w:p>
    <w:p w:rsidR="002030E7" w:rsidRPr="008D16B9" w:rsidRDefault="002030E7" w:rsidP="002030E7">
      <w:pPr>
        <w:jc w:val="both"/>
        <w:rPr>
          <w:b/>
          <w:u w:val="single"/>
        </w:rPr>
      </w:pPr>
      <w:r w:rsidRPr="008D16B9">
        <w:rPr>
          <w:b/>
          <w:u w:val="single"/>
        </w:rPr>
        <w:t>2 – Cas des achats d’immobilisation</w:t>
      </w:r>
    </w:p>
    <w:p w:rsidR="002030E7" w:rsidRDefault="002030E7" w:rsidP="002030E7">
      <w:pPr>
        <w:jc w:val="both"/>
      </w:pPr>
    </w:p>
    <w:p w:rsidR="002030E7" w:rsidRDefault="002030E7" w:rsidP="002030E7">
      <w:pPr>
        <w:jc w:val="both"/>
      </w:pPr>
      <w:r w:rsidRPr="0072518F">
        <w:t xml:space="preserve">Créer le </w:t>
      </w:r>
      <w:r w:rsidR="00306A93">
        <w:t xml:space="preserve">compte du </w:t>
      </w:r>
      <w:r w:rsidRPr="0072518F">
        <w:t>fournisseur d’immobilisations.</w:t>
      </w:r>
    </w:p>
    <w:p w:rsidR="0072518F" w:rsidRPr="0072518F" w:rsidRDefault="0072518F" w:rsidP="002030E7">
      <w:pPr>
        <w:jc w:val="both"/>
      </w:pPr>
    </w:p>
    <w:p w:rsidR="002030E7" w:rsidRPr="0072518F" w:rsidRDefault="002030E7" w:rsidP="002030E7">
      <w:pPr>
        <w:jc w:val="both"/>
      </w:pPr>
      <w:r w:rsidRPr="0072518F">
        <w:t xml:space="preserve">Procéder aux différents enregistrements comptables induits par cette acquisition : enregistrer la </w:t>
      </w:r>
      <w:r w:rsidR="00306A93">
        <w:t>facture puis générer ou créer les</w:t>
      </w:r>
      <w:r w:rsidRPr="0072518F">
        <w:t xml:space="preserve"> fiche</w:t>
      </w:r>
      <w:r w:rsidR="00306A93">
        <w:t>s</w:t>
      </w:r>
      <w:r w:rsidRPr="0072518F">
        <w:t xml:space="preserve"> </w:t>
      </w:r>
      <w:r w:rsidR="00306A93">
        <w:t>d’</w:t>
      </w:r>
      <w:r w:rsidRPr="0072518F">
        <w:t>immobilisation</w:t>
      </w:r>
      <w:r w:rsidR="00306A93">
        <w:t xml:space="preserve">s dans l’application </w:t>
      </w:r>
      <w:proofErr w:type="spellStart"/>
      <w:r w:rsidR="00306A93">
        <w:t>Servantissimo</w:t>
      </w:r>
      <w:proofErr w:type="spellEnd"/>
      <w:r w:rsidRPr="0072518F">
        <w:t xml:space="preserve">. </w:t>
      </w:r>
    </w:p>
    <w:p w:rsidR="002030E7" w:rsidRDefault="002030E7" w:rsidP="002030E7">
      <w:pPr>
        <w:jc w:val="both"/>
      </w:pPr>
    </w:p>
    <w:p w:rsidR="002030E7" w:rsidRPr="008D16B9" w:rsidRDefault="002030E7" w:rsidP="002030E7">
      <w:pPr>
        <w:jc w:val="both"/>
        <w:rPr>
          <w:b/>
          <w:u w:val="single"/>
        </w:rPr>
      </w:pPr>
      <w:r w:rsidRPr="008D16B9">
        <w:rPr>
          <w:b/>
          <w:u w:val="single"/>
        </w:rPr>
        <w:t>3</w:t>
      </w:r>
      <w:r w:rsidR="00E144BA" w:rsidRPr="008D16B9">
        <w:rPr>
          <w:b/>
          <w:u w:val="single"/>
        </w:rPr>
        <w:t xml:space="preserve"> – Incidence de l’environnement</w:t>
      </w:r>
    </w:p>
    <w:p w:rsidR="002030E7" w:rsidRDefault="002030E7" w:rsidP="002030E7">
      <w:pPr>
        <w:jc w:val="both"/>
      </w:pPr>
    </w:p>
    <w:p w:rsidR="002030E7" w:rsidRDefault="002030E7" w:rsidP="002030E7">
      <w:pPr>
        <w:jc w:val="both"/>
      </w:pPr>
      <w:r>
        <w:t xml:space="preserve">Compte tenu de l’évolution </w:t>
      </w:r>
      <w:r w:rsidR="00E144BA">
        <w:t>de la position de l’entreprise</w:t>
      </w:r>
      <w:r>
        <w:t xml:space="preserve"> en matière de </w:t>
      </w:r>
      <w:r w:rsidR="00E144BA">
        <w:t>protection de l’environnement</w:t>
      </w:r>
      <w:r>
        <w:t>, procéder aux modifications nécessaires du fichier articles.</w:t>
      </w:r>
    </w:p>
    <w:p w:rsidR="002030E7" w:rsidRDefault="002030E7" w:rsidP="002030E7">
      <w:pPr>
        <w:jc w:val="both"/>
      </w:pPr>
    </w:p>
    <w:p w:rsidR="002030E7" w:rsidRPr="00D03760" w:rsidRDefault="004D7A85" w:rsidP="002030E7">
      <w:pPr>
        <w:shd w:val="clear" w:color="auto" w:fill="1F497D" w:themeFill="text2"/>
        <w:jc w:val="both"/>
        <w:rPr>
          <w:b/>
          <w:color w:val="FFFFFF" w:themeColor="background1"/>
        </w:rPr>
      </w:pPr>
      <w:r>
        <w:rPr>
          <w:b/>
          <w:color w:val="FFFFFF" w:themeColor="background1"/>
        </w:rPr>
        <w:t xml:space="preserve">Mission 3 : </w:t>
      </w:r>
      <w:r w:rsidR="002030E7">
        <w:rPr>
          <w:b/>
          <w:color w:val="FFFFFF" w:themeColor="background1"/>
        </w:rPr>
        <w:t>PROPOSITIONS ET/OU MISE EN OEUVRE DE MODIFICATIONS DU SI</w:t>
      </w:r>
    </w:p>
    <w:p w:rsidR="002030E7" w:rsidRDefault="002030E7" w:rsidP="002030E7">
      <w:pPr>
        <w:jc w:val="both"/>
      </w:pPr>
    </w:p>
    <w:p w:rsidR="002030E7" w:rsidRPr="008D16B9" w:rsidRDefault="002030E7" w:rsidP="002030E7">
      <w:pPr>
        <w:jc w:val="both"/>
        <w:rPr>
          <w:b/>
          <w:u w:val="single"/>
        </w:rPr>
      </w:pPr>
      <w:r w:rsidRPr="008D16B9">
        <w:rPr>
          <w:b/>
          <w:u w:val="single"/>
        </w:rPr>
        <w:t>1 –  Analyse des choix en matière de TVA</w:t>
      </w:r>
    </w:p>
    <w:p w:rsidR="002030E7" w:rsidRDefault="002030E7" w:rsidP="002030E7">
      <w:pPr>
        <w:jc w:val="both"/>
      </w:pPr>
    </w:p>
    <w:p w:rsidR="002030E7" w:rsidRDefault="004D7A85" w:rsidP="002030E7">
      <w:pPr>
        <w:jc w:val="both"/>
      </w:pPr>
      <w:r>
        <w:t xml:space="preserve">A la création de la société, l’entreprise a fait le choix d’opter pour la TVA sur les débits, par souci de </w:t>
      </w:r>
      <w:r w:rsidR="001353C3">
        <w:t>simplicité</w:t>
      </w:r>
      <w:r>
        <w:t xml:space="preserve"> et sur les conseils du </w:t>
      </w:r>
      <w:r w:rsidR="001353C3">
        <w:t xml:space="preserve">précédent comptable. Mme </w:t>
      </w:r>
      <w:proofErr w:type="spellStart"/>
      <w:r w:rsidR="001353C3">
        <w:t>Nuprier</w:t>
      </w:r>
      <w:proofErr w:type="spellEnd"/>
      <w:r w:rsidR="001353C3">
        <w:t xml:space="preserve"> vous demande si ce choix est encore pertinent pour l’entreprise.</w:t>
      </w:r>
    </w:p>
    <w:p w:rsidR="002030E7" w:rsidRDefault="002030E7" w:rsidP="002030E7">
      <w:pPr>
        <w:jc w:val="both"/>
      </w:pPr>
    </w:p>
    <w:p w:rsidR="002030E7" w:rsidRPr="008D16B9" w:rsidRDefault="002030E7" w:rsidP="002030E7">
      <w:pPr>
        <w:jc w:val="both"/>
        <w:rPr>
          <w:b/>
          <w:u w:val="single"/>
        </w:rPr>
      </w:pPr>
      <w:bookmarkStart w:id="1" w:name="_GoBack"/>
      <w:r w:rsidRPr="008D16B9">
        <w:rPr>
          <w:b/>
          <w:u w:val="single"/>
        </w:rPr>
        <w:t xml:space="preserve">2 – Adaptation du système d’information </w:t>
      </w:r>
    </w:p>
    <w:bookmarkEnd w:id="1"/>
    <w:p w:rsidR="002030E7" w:rsidRDefault="002030E7" w:rsidP="002030E7">
      <w:pPr>
        <w:jc w:val="both"/>
      </w:pPr>
    </w:p>
    <w:p w:rsidR="002030E7" w:rsidRDefault="002030E7" w:rsidP="002030E7">
      <w:pPr>
        <w:jc w:val="both"/>
      </w:pPr>
      <w:r>
        <w:t xml:space="preserve">a) </w:t>
      </w:r>
      <w:r w:rsidR="004D4588">
        <w:t xml:space="preserve">Un client nous demande le changement de ses échéances, Murielle </w:t>
      </w:r>
      <w:proofErr w:type="spellStart"/>
      <w:r w:rsidR="004D4588">
        <w:t>Janton</w:t>
      </w:r>
      <w:proofErr w:type="spellEnd"/>
      <w:r w:rsidR="004D4588">
        <w:t xml:space="preserve"> se charge du dossier, et vous fait part des modifications à apporter.</w:t>
      </w:r>
    </w:p>
    <w:p w:rsidR="002030E7" w:rsidRDefault="002030E7" w:rsidP="002030E7">
      <w:pPr>
        <w:jc w:val="both"/>
      </w:pPr>
    </w:p>
    <w:p w:rsidR="0081063B" w:rsidRPr="0092132B" w:rsidRDefault="002030E7" w:rsidP="0092132B">
      <w:pPr>
        <w:jc w:val="both"/>
        <w:rPr>
          <w:color w:val="000000" w:themeColor="text1"/>
        </w:rPr>
      </w:pPr>
      <w:r w:rsidRPr="0092132B">
        <w:rPr>
          <w:color w:val="000000" w:themeColor="text1"/>
        </w:rPr>
        <w:t xml:space="preserve">b) </w:t>
      </w:r>
      <w:r w:rsidR="0092132B" w:rsidRPr="0092132B">
        <w:rPr>
          <w:color w:val="000000" w:themeColor="text1"/>
        </w:rPr>
        <w:t xml:space="preserve">Une réunion administrative a eu lieu avec pour objet l’amélioration des procédures et du système d’information. Gaëlle </w:t>
      </w:r>
      <w:proofErr w:type="spellStart"/>
      <w:r w:rsidR="0092132B" w:rsidRPr="0092132B">
        <w:rPr>
          <w:color w:val="000000" w:themeColor="text1"/>
        </w:rPr>
        <w:t>Perfettini</w:t>
      </w:r>
      <w:proofErr w:type="spellEnd"/>
      <w:r w:rsidR="0092132B" w:rsidRPr="0092132B">
        <w:rPr>
          <w:color w:val="000000" w:themeColor="text1"/>
        </w:rPr>
        <w:t xml:space="preserve"> a été chargé de faire le compte-rendu.</w:t>
      </w:r>
    </w:p>
    <w:p w:rsidR="002030E7" w:rsidRPr="004D4588" w:rsidRDefault="002030E7" w:rsidP="002030E7">
      <w:pPr>
        <w:jc w:val="both"/>
        <w:rPr>
          <w:color w:val="FF0000"/>
        </w:rPr>
      </w:pPr>
    </w:p>
    <w:p w:rsidR="002030E7" w:rsidRPr="0092132B" w:rsidRDefault="0092132B" w:rsidP="002030E7">
      <w:pPr>
        <w:jc w:val="both"/>
        <w:rPr>
          <w:color w:val="000000" w:themeColor="text1"/>
        </w:rPr>
      </w:pPr>
      <w:r w:rsidRPr="0092132B">
        <w:rPr>
          <w:color w:val="000000" w:themeColor="text1"/>
        </w:rPr>
        <w:t>c</w:t>
      </w:r>
      <w:r w:rsidR="002030E7" w:rsidRPr="0092132B">
        <w:rPr>
          <w:color w:val="000000" w:themeColor="text1"/>
        </w:rPr>
        <w:t xml:space="preserve">) </w:t>
      </w:r>
      <w:r w:rsidRPr="0092132B">
        <w:rPr>
          <w:color w:val="000000" w:themeColor="text1"/>
        </w:rPr>
        <w:t xml:space="preserve">Murielle </w:t>
      </w:r>
      <w:proofErr w:type="spellStart"/>
      <w:r w:rsidRPr="0092132B">
        <w:rPr>
          <w:color w:val="000000" w:themeColor="text1"/>
        </w:rPr>
        <w:t>Janton</w:t>
      </w:r>
      <w:proofErr w:type="spellEnd"/>
      <w:r w:rsidRPr="0092132B">
        <w:rPr>
          <w:color w:val="000000" w:themeColor="text1"/>
        </w:rPr>
        <w:t xml:space="preserve"> vous charge de conclure sur </w:t>
      </w:r>
      <w:r>
        <w:rPr>
          <w:color w:val="000000" w:themeColor="text1"/>
        </w:rPr>
        <w:t>l’intérêt de l’adaptation du système d’information, et vous suggère d’établir vos propres propositions</w:t>
      </w:r>
      <w:r w:rsidR="00297FB9">
        <w:rPr>
          <w:color w:val="000000" w:themeColor="text1"/>
        </w:rPr>
        <w:t>.</w:t>
      </w:r>
    </w:p>
    <w:p w:rsidR="002030E7" w:rsidRDefault="002030E7" w:rsidP="002030E7">
      <w:pPr>
        <w:jc w:val="both"/>
      </w:pPr>
    </w:p>
    <w:p w:rsidR="001A2E3C" w:rsidRPr="004C4750" w:rsidRDefault="001A2E3C" w:rsidP="008A3601">
      <w:pPr>
        <w:jc w:val="both"/>
        <w:rPr>
          <w:sz w:val="20"/>
          <w:szCs w:val="20"/>
        </w:rPr>
      </w:pPr>
    </w:p>
    <w:sectPr w:rsidR="001A2E3C" w:rsidRPr="004C4750" w:rsidSect="004C4750">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A16" w:rsidRDefault="00764A16" w:rsidP="00DF7D1F">
      <w:r>
        <w:separator/>
      </w:r>
    </w:p>
  </w:endnote>
  <w:endnote w:type="continuationSeparator" w:id="0">
    <w:p w:rsidR="00764A16" w:rsidRDefault="00764A16" w:rsidP="00DF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3EB" w:rsidRDefault="004F65CC" w:rsidP="004573EB">
    <w:pPr>
      <w:pStyle w:val="Pieddepage"/>
      <w:tabs>
        <w:tab w:val="clear" w:pos="4536"/>
        <w:tab w:val="clear" w:pos="9072"/>
        <w:tab w:val="right" w:pos="10206"/>
      </w:tabs>
      <w:ind w:right="-143"/>
      <w:rPr>
        <w:sz w:val="20"/>
        <w:szCs w:val="20"/>
      </w:rPr>
    </w:pPr>
    <w:r>
      <w:rPr>
        <w:sz w:val="20"/>
        <w:szCs w:val="20"/>
      </w:rPr>
      <w:t>SP</w:t>
    </w:r>
    <w:r w:rsidR="004573EB" w:rsidRPr="00244EB1">
      <w:rPr>
        <w:sz w:val="20"/>
        <w:szCs w:val="20"/>
      </w:rPr>
      <w:t xml:space="preserve"> NUPRIER BTS CG/ </w:t>
    </w:r>
    <w:r w:rsidR="004573EB" w:rsidRPr="00244EB1">
      <w:rPr>
        <w:sz w:val="20"/>
        <w:szCs w:val="20"/>
      </w:rPr>
      <w:fldChar w:fldCharType="begin"/>
    </w:r>
    <w:r w:rsidR="004573EB" w:rsidRPr="00244EB1">
      <w:rPr>
        <w:sz w:val="20"/>
        <w:szCs w:val="20"/>
      </w:rPr>
      <w:instrText xml:space="preserve"> TIME \@ "d-MMM-yy" </w:instrText>
    </w:r>
    <w:r w:rsidR="004573EB" w:rsidRPr="00244EB1">
      <w:rPr>
        <w:sz w:val="20"/>
        <w:szCs w:val="20"/>
      </w:rPr>
      <w:fldChar w:fldCharType="separate"/>
    </w:r>
    <w:r>
      <w:rPr>
        <w:noProof/>
        <w:sz w:val="20"/>
        <w:szCs w:val="20"/>
      </w:rPr>
      <w:t>24-mai-16</w:t>
    </w:r>
    <w:r w:rsidR="004573EB" w:rsidRPr="00244EB1">
      <w:rPr>
        <w:sz w:val="20"/>
        <w:szCs w:val="20"/>
      </w:rPr>
      <w:fldChar w:fldCharType="end"/>
    </w:r>
    <w:r w:rsidR="004573EB" w:rsidRPr="00244EB1">
      <w:rPr>
        <w:sz w:val="20"/>
        <w:szCs w:val="20"/>
      </w:rPr>
      <w:tab/>
      <w:t xml:space="preserve"> - </w:t>
    </w:r>
    <w:r w:rsidR="004573EB" w:rsidRPr="00244EB1">
      <w:rPr>
        <w:sz w:val="20"/>
        <w:szCs w:val="20"/>
      </w:rPr>
      <w:fldChar w:fldCharType="begin"/>
    </w:r>
    <w:r w:rsidR="004573EB" w:rsidRPr="00244EB1">
      <w:rPr>
        <w:sz w:val="20"/>
        <w:szCs w:val="20"/>
      </w:rPr>
      <w:instrText xml:space="preserve"> PAGE   \* MERGEFORMAT </w:instrText>
    </w:r>
    <w:r w:rsidR="004573EB" w:rsidRPr="00244EB1">
      <w:rPr>
        <w:sz w:val="20"/>
        <w:szCs w:val="20"/>
      </w:rPr>
      <w:fldChar w:fldCharType="separate"/>
    </w:r>
    <w:r w:rsidR="008D16B9">
      <w:rPr>
        <w:noProof/>
        <w:sz w:val="20"/>
        <w:szCs w:val="20"/>
      </w:rPr>
      <w:t>3</w:t>
    </w:r>
    <w:r w:rsidR="004573EB" w:rsidRPr="00244EB1">
      <w:rPr>
        <w:sz w:val="20"/>
        <w:szCs w:val="20"/>
      </w:rPr>
      <w:fldChar w:fldCharType="end"/>
    </w:r>
    <w:r w:rsidR="004573EB">
      <w:rPr>
        <w:sz w:val="20"/>
        <w:szCs w:val="20"/>
      </w:rPr>
      <w:t>–</w:t>
    </w:r>
  </w:p>
  <w:p w:rsidR="0029744A" w:rsidRPr="004573EB" w:rsidRDefault="00764A16" w:rsidP="004573EB">
    <w:pPr>
      <w:pStyle w:val="Pieddepage"/>
      <w:jc w:val="center"/>
    </w:pPr>
    <w:hyperlink r:id="rId1" w:history="1">
      <w:r w:rsidR="004573EB">
        <w:fldChar w:fldCharType="begin"/>
      </w:r>
      <w:r w:rsidR="004573EB">
        <w:instrText xml:space="preserve"> INCLUDEPICTURE  "https://i.creativecommons.org/l/by-nc-sa/4.0/80x15.png" \* MERGEFORMATINET </w:instrText>
      </w:r>
      <w:r w:rsidR="004573EB">
        <w:fldChar w:fldCharType="separate"/>
      </w:r>
      <w:r w:rsidR="004573EB">
        <w:fldChar w:fldCharType="begin"/>
      </w:r>
      <w:r w:rsidR="004573EB">
        <w:instrText xml:space="preserve"> INCLUDEPICTURE  "https://i.creativecommons.org/l/by-nc-sa/4.0/80x15.png" \* MERGEFORMATINET </w:instrText>
      </w:r>
      <w:r w:rsidR="004573EB">
        <w:fldChar w:fldCharType="separate"/>
      </w:r>
      <w:r>
        <w:fldChar w:fldCharType="begin"/>
      </w:r>
      <w:r>
        <w:instrText xml:space="preserve"> </w:instrText>
      </w:r>
      <w:r>
        <w:instrText>INCLUDEPICTURE  "https://i.creativecommons.org/l/by-nc-sa/4.0/80x15.png" \* MERGEFORMATINET</w:instrText>
      </w:r>
      <w:r>
        <w:instrText xml:space="preserve"> </w:instrText>
      </w:r>
      <w:r>
        <w:fldChar w:fldCharType="separate"/>
      </w:r>
      <w:r w:rsidR="004F65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cence Creative Commons" style="width:60.5pt;height:11.5pt">
            <v:imagedata r:id="rId2" r:href="rId3"/>
          </v:shape>
        </w:pict>
      </w:r>
      <w:r>
        <w:fldChar w:fldCharType="end"/>
      </w:r>
      <w:r w:rsidR="004573EB">
        <w:fldChar w:fldCharType="end"/>
      </w:r>
      <w:r w:rsidR="004573EB">
        <w:fldChar w:fldCharType="end"/>
      </w:r>
    </w:hyperlink>
    <w:r w:rsidR="004573EB" w:rsidRPr="00ED5A97">
      <w:rPr>
        <w:sz w:val="16"/>
      </w:rPr>
      <w:t xml:space="preserve">Réseau CRCF - Ministère de l'Éducation nationale - </w:t>
    </w:r>
    <w:hyperlink r:id="rId4" w:history="1">
      <w:r w:rsidR="004573EB" w:rsidRPr="00ED5A97">
        <w:rPr>
          <w:rStyle w:val="Lienhypertexte"/>
        </w:rPr>
        <w:t>http://crcf.ac-grenoble.fr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A16" w:rsidRDefault="00764A16" w:rsidP="00DF7D1F">
      <w:r>
        <w:separator/>
      </w:r>
    </w:p>
  </w:footnote>
  <w:footnote w:type="continuationSeparator" w:id="0">
    <w:p w:rsidR="00764A16" w:rsidRDefault="00764A16" w:rsidP="00DF7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CC" w:rsidRDefault="004F65CC" w:rsidP="004F65CC">
    <w:pPr>
      <w:pStyle w:val="En-tte"/>
      <w:tabs>
        <w:tab w:val="clear" w:pos="4536"/>
        <w:tab w:val="clear" w:pos="9072"/>
        <w:tab w:val="center" w:pos="4820"/>
        <w:tab w:val="right" w:pos="9639"/>
      </w:tabs>
    </w:pPr>
    <w:r w:rsidRPr="00ED5A97">
      <w:fldChar w:fldCharType="begin"/>
    </w:r>
    <w:r w:rsidRPr="00ED5A97">
      <w:instrText xml:space="preserve"> REF Intitulé \h  \* MERGEFORMAT </w:instrText>
    </w:r>
    <w:r w:rsidRPr="00ED5A97">
      <w:fldChar w:fldCharType="separate"/>
    </w:r>
    <w:r w:rsidRPr="004F65CC">
      <w:rPr>
        <w:b/>
        <w:bCs/>
      </w:rPr>
      <w:t xml:space="preserve">SP </w:t>
    </w:r>
    <w:proofErr w:type="spellStart"/>
    <w:r w:rsidRPr="004F65CC">
      <w:rPr>
        <w:b/>
        <w:bCs/>
      </w:rPr>
      <w:t>Nuprier</w:t>
    </w:r>
    <w:proofErr w:type="spellEnd"/>
    <w:r w:rsidRPr="004F65CC">
      <w:rPr>
        <w:b/>
        <w:bCs/>
      </w:rPr>
      <w:t xml:space="preserve"> -</w:t>
    </w:r>
    <w:r>
      <w:t xml:space="preserve"> Fiche de travail</w:t>
    </w:r>
    <w:r w:rsidRPr="00ED5A97">
      <w:fldChar w:fldCharType="end"/>
    </w:r>
    <w:r w:rsidRPr="00ED5A97">
      <w:tab/>
    </w:r>
    <w:r>
      <w:tab/>
    </w:r>
    <w:r w:rsidR="008D16B9">
      <w:fldChar w:fldCharType="begin"/>
    </w:r>
    <w:r w:rsidR="008D16B9">
      <w:instrText xml:space="preserve"> SAVEDATE  \@ "MMM-yyyy"  \* MERGEFORMAT </w:instrText>
    </w:r>
    <w:r w:rsidR="008D16B9">
      <w:fldChar w:fldCharType="separate"/>
    </w:r>
    <w:r w:rsidR="008D16B9">
      <w:rPr>
        <w:noProof/>
      </w:rPr>
      <w:t>mai-2016</w:t>
    </w:r>
    <w:r w:rsidR="008D16B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565_"/>
      </v:shape>
    </w:pict>
  </w:numPicBullet>
  <w:abstractNum w:abstractNumId="0" w15:restartNumberingAfterBreak="0">
    <w:nsid w:val="0D1D34DE"/>
    <w:multiLevelType w:val="hybridMultilevel"/>
    <w:tmpl w:val="E3D85B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AA2A23"/>
    <w:multiLevelType w:val="hybridMultilevel"/>
    <w:tmpl w:val="07FE0F06"/>
    <w:lvl w:ilvl="0" w:tplc="6F02325A">
      <w:start w:val="3"/>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15:restartNumberingAfterBreak="0">
    <w:nsid w:val="2D677F1B"/>
    <w:multiLevelType w:val="hybridMultilevel"/>
    <w:tmpl w:val="87262E24"/>
    <w:lvl w:ilvl="0" w:tplc="6DE44B46">
      <w:start w:val="1"/>
      <w:numFmt w:val="bullet"/>
      <w:pStyle w:val="List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640AE1"/>
    <w:multiLevelType w:val="hybridMultilevel"/>
    <w:tmpl w:val="21D425CC"/>
    <w:lvl w:ilvl="0" w:tplc="ED2094E4">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7997666D"/>
    <w:multiLevelType w:val="hybridMultilevel"/>
    <w:tmpl w:val="627213A4"/>
    <w:lvl w:ilvl="0" w:tplc="8670E6A6">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2073"/>
    <w:rsid w:val="0001608C"/>
    <w:rsid w:val="000225DF"/>
    <w:rsid w:val="00072CD3"/>
    <w:rsid w:val="00086720"/>
    <w:rsid w:val="000D22BA"/>
    <w:rsid w:val="000E2204"/>
    <w:rsid w:val="00105270"/>
    <w:rsid w:val="00111ED7"/>
    <w:rsid w:val="00127FCB"/>
    <w:rsid w:val="001353C3"/>
    <w:rsid w:val="00155DD7"/>
    <w:rsid w:val="00182026"/>
    <w:rsid w:val="001A2E3C"/>
    <w:rsid w:val="001D1C59"/>
    <w:rsid w:val="001D43CD"/>
    <w:rsid w:val="001D522C"/>
    <w:rsid w:val="002030E7"/>
    <w:rsid w:val="00216BBE"/>
    <w:rsid w:val="00233865"/>
    <w:rsid w:val="002932D0"/>
    <w:rsid w:val="00295064"/>
    <w:rsid w:val="0029744A"/>
    <w:rsid w:val="0029752C"/>
    <w:rsid w:val="00297FB9"/>
    <w:rsid w:val="002D1D1E"/>
    <w:rsid w:val="002D5ED0"/>
    <w:rsid w:val="002E44EB"/>
    <w:rsid w:val="002F2080"/>
    <w:rsid w:val="00306A93"/>
    <w:rsid w:val="00321C5C"/>
    <w:rsid w:val="003652AC"/>
    <w:rsid w:val="00382142"/>
    <w:rsid w:val="003A0242"/>
    <w:rsid w:val="0040272B"/>
    <w:rsid w:val="00405A90"/>
    <w:rsid w:val="004404A4"/>
    <w:rsid w:val="0044265B"/>
    <w:rsid w:val="004539BF"/>
    <w:rsid w:val="004555FA"/>
    <w:rsid w:val="004573EB"/>
    <w:rsid w:val="004636B7"/>
    <w:rsid w:val="00476834"/>
    <w:rsid w:val="004948E4"/>
    <w:rsid w:val="004A36F6"/>
    <w:rsid w:val="004C4750"/>
    <w:rsid w:val="004C5F03"/>
    <w:rsid w:val="004D4588"/>
    <w:rsid w:val="004D7A85"/>
    <w:rsid w:val="004E3929"/>
    <w:rsid w:val="004F44BD"/>
    <w:rsid w:val="004F65CC"/>
    <w:rsid w:val="00500363"/>
    <w:rsid w:val="00556AFE"/>
    <w:rsid w:val="00570EEC"/>
    <w:rsid w:val="00583359"/>
    <w:rsid w:val="005B5765"/>
    <w:rsid w:val="005D2CA3"/>
    <w:rsid w:val="005F2B53"/>
    <w:rsid w:val="00604812"/>
    <w:rsid w:val="0062131B"/>
    <w:rsid w:val="00626FFE"/>
    <w:rsid w:val="00637FED"/>
    <w:rsid w:val="00692947"/>
    <w:rsid w:val="00692CE8"/>
    <w:rsid w:val="00695F9E"/>
    <w:rsid w:val="006A794D"/>
    <w:rsid w:val="006B16A4"/>
    <w:rsid w:val="006B7BCE"/>
    <w:rsid w:val="00701F3E"/>
    <w:rsid w:val="00713E3F"/>
    <w:rsid w:val="007221DD"/>
    <w:rsid w:val="0072518F"/>
    <w:rsid w:val="00751225"/>
    <w:rsid w:val="00754C49"/>
    <w:rsid w:val="00764A16"/>
    <w:rsid w:val="00765725"/>
    <w:rsid w:val="00766C1A"/>
    <w:rsid w:val="00775428"/>
    <w:rsid w:val="007769E4"/>
    <w:rsid w:val="00784F19"/>
    <w:rsid w:val="007C7889"/>
    <w:rsid w:val="0081063B"/>
    <w:rsid w:val="0082717E"/>
    <w:rsid w:val="008613B7"/>
    <w:rsid w:val="00864021"/>
    <w:rsid w:val="00864057"/>
    <w:rsid w:val="00880DB3"/>
    <w:rsid w:val="00897E46"/>
    <w:rsid w:val="008A3601"/>
    <w:rsid w:val="008D16B9"/>
    <w:rsid w:val="0092132B"/>
    <w:rsid w:val="00936F2B"/>
    <w:rsid w:val="00951BFA"/>
    <w:rsid w:val="009614A1"/>
    <w:rsid w:val="009652C2"/>
    <w:rsid w:val="00974D30"/>
    <w:rsid w:val="0097602B"/>
    <w:rsid w:val="009C64B1"/>
    <w:rsid w:val="009D53DB"/>
    <w:rsid w:val="00A027D1"/>
    <w:rsid w:val="00A2660B"/>
    <w:rsid w:val="00A35095"/>
    <w:rsid w:val="00A4685D"/>
    <w:rsid w:val="00A52864"/>
    <w:rsid w:val="00A52F4E"/>
    <w:rsid w:val="00A55DD2"/>
    <w:rsid w:val="00A61A0B"/>
    <w:rsid w:val="00A62E93"/>
    <w:rsid w:val="00A64BC6"/>
    <w:rsid w:val="00A95FBC"/>
    <w:rsid w:val="00A96634"/>
    <w:rsid w:val="00AC466E"/>
    <w:rsid w:val="00AF36D6"/>
    <w:rsid w:val="00B05A82"/>
    <w:rsid w:val="00B21D63"/>
    <w:rsid w:val="00B70429"/>
    <w:rsid w:val="00B70E58"/>
    <w:rsid w:val="00B9368B"/>
    <w:rsid w:val="00BC094C"/>
    <w:rsid w:val="00BE2EFE"/>
    <w:rsid w:val="00C00EEC"/>
    <w:rsid w:val="00C21F1D"/>
    <w:rsid w:val="00C22435"/>
    <w:rsid w:val="00C41109"/>
    <w:rsid w:val="00C45EC9"/>
    <w:rsid w:val="00C5395A"/>
    <w:rsid w:val="00C82E60"/>
    <w:rsid w:val="00C843E3"/>
    <w:rsid w:val="00CE2E48"/>
    <w:rsid w:val="00CE4CF6"/>
    <w:rsid w:val="00D03760"/>
    <w:rsid w:val="00D26B80"/>
    <w:rsid w:val="00DD22E1"/>
    <w:rsid w:val="00DF2073"/>
    <w:rsid w:val="00DF5CCF"/>
    <w:rsid w:val="00DF7D1F"/>
    <w:rsid w:val="00E144BA"/>
    <w:rsid w:val="00E50963"/>
    <w:rsid w:val="00E8456E"/>
    <w:rsid w:val="00EE137F"/>
    <w:rsid w:val="00EE6263"/>
    <w:rsid w:val="00EF640A"/>
    <w:rsid w:val="00F1311C"/>
    <w:rsid w:val="00F40264"/>
    <w:rsid w:val="00F41F33"/>
    <w:rsid w:val="00F57178"/>
    <w:rsid w:val="00F8282C"/>
    <w:rsid w:val="00F9280C"/>
    <w:rsid w:val="00F95E0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6C6332-7A92-4034-B499-72F6384B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right="-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0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F7D1F"/>
    <w:pPr>
      <w:tabs>
        <w:tab w:val="center" w:pos="4536"/>
        <w:tab w:val="right" w:pos="9072"/>
      </w:tabs>
    </w:pPr>
  </w:style>
  <w:style w:type="character" w:customStyle="1" w:styleId="En-tteCar">
    <w:name w:val="En-tête Car"/>
    <w:basedOn w:val="Policepardfaut"/>
    <w:link w:val="En-tte"/>
    <w:uiPriority w:val="99"/>
    <w:rsid w:val="00DF7D1F"/>
  </w:style>
  <w:style w:type="paragraph" w:styleId="Pieddepage">
    <w:name w:val="footer"/>
    <w:basedOn w:val="Normal"/>
    <w:link w:val="PieddepageCar"/>
    <w:unhideWhenUsed/>
    <w:rsid w:val="00DF7D1F"/>
    <w:pPr>
      <w:tabs>
        <w:tab w:val="center" w:pos="4536"/>
        <w:tab w:val="right" w:pos="9072"/>
      </w:tabs>
    </w:pPr>
  </w:style>
  <w:style w:type="character" w:customStyle="1" w:styleId="PieddepageCar">
    <w:name w:val="Pied de page Car"/>
    <w:basedOn w:val="Policepardfaut"/>
    <w:link w:val="Pieddepage"/>
    <w:rsid w:val="00DF7D1F"/>
  </w:style>
  <w:style w:type="paragraph" w:styleId="Textedebulles">
    <w:name w:val="Balloon Text"/>
    <w:basedOn w:val="Normal"/>
    <w:link w:val="TextedebullesCar"/>
    <w:uiPriority w:val="99"/>
    <w:semiHidden/>
    <w:unhideWhenUsed/>
    <w:rsid w:val="00DF7D1F"/>
    <w:rPr>
      <w:rFonts w:ascii="Tahoma" w:hAnsi="Tahoma" w:cs="Tahoma"/>
      <w:sz w:val="16"/>
      <w:szCs w:val="16"/>
    </w:rPr>
  </w:style>
  <w:style w:type="character" w:customStyle="1" w:styleId="TextedebullesCar">
    <w:name w:val="Texte de bulles Car"/>
    <w:basedOn w:val="Policepardfaut"/>
    <w:link w:val="Textedebulles"/>
    <w:uiPriority w:val="99"/>
    <w:semiHidden/>
    <w:rsid w:val="00DF7D1F"/>
    <w:rPr>
      <w:rFonts w:ascii="Tahoma" w:hAnsi="Tahoma" w:cs="Tahoma"/>
      <w:sz w:val="16"/>
      <w:szCs w:val="16"/>
    </w:rPr>
  </w:style>
  <w:style w:type="paragraph" w:styleId="Paragraphedeliste">
    <w:name w:val="List Paragraph"/>
    <w:basedOn w:val="Normal"/>
    <w:uiPriority w:val="34"/>
    <w:qFormat/>
    <w:rsid w:val="00A62E93"/>
    <w:pPr>
      <w:ind w:left="720"/>
      <w:contextualSpacing/>
    </w:pPr>
  </w:style>
  <w:style w:type="character" w:styleId="Lienhypertexte">
    <w:name w:val="Hyperlink"/>
    <w:basedOn w:val="Policepardfaut"/>
    <w:uiPriority w:val="99"/>
    <w:unhideWhenUsed/>
    <w:rsid w:val="004573EB"/>
    <w:rPr>
      <w:color w:val="0000FF" w:themeColor="hyperlink"/>
      <w:u w:val="single"/>
    </w:rPr>
  </w:style>
  <w:style w:type="paragraph" w:styleId="Liste">
    <w:name w:val="List"/>
    <w:basedOn w:val="Normal"/>
    <w:rsid w:val="004F65CC"/>
    <w:pPr>
      <w:numPr>
        <w:numId w:val="5"/>
      </w:numPr>
      <w:tabs>
        <w:tab w:val="left" w:pos="567"/>
      </w:tabs>
      <w:spacing w:after="120"/>
      <w:ind w:left="568" w:right="0" w:hanging="284"/>
      <w:jc w:val="both"/>
    </w:pPr>
    <w:rPr>
      <w:rFonts w:ascii="Calibri" w:eastAsia="Times New Roman" w:hAnsi="Calibri" w:cs="Times New Roman"/>
      <w:szCs w:val="20"/>
      <w:lang w:eastAsia="fr-FR"/>
    </w:rPr>
  </w:style>
  <w:style w:type="paragraph" w:styleId="Titre">
    <w:name w:val="Title"/>
    <w:basedOn w:val="Normal"/>
    <w:next w:val="Normal"/>
    <w:link w:val="TitreCar"/>
    <w:qFormat/>
    <w:rsid w:val="004F65CC"/>
    <w:pPr>
      <w:pBdr>
        <w:top w:val="single" w:sz="4" w:space="6" w:color="DDDDDD"/>
        <w:bottom w:val="single" w:sz="4" w:space="6" w:color="DDDDDD"/>
      </w:pBdr>
      <w:shd w:val="clear" w:color="auto" w:fill="DBE5F1"/>
      <w:spacing w:before="120" w:after="240"/>
      <w:ind w:left="1701" w:right="1701"/>
      <w:jc w:val="center"/>
    </w:pPr>
    <w:rPr>
      <w:rFonts w:ascii="Arial" w:eastAsia="Times New Roman" w:hAnsi="Arial" w:cs="Arial"/>
      <w:b/>
      <w:sz w:val="36"/>
      <w:szCs w:val="36"/>
      <w:lang w:eastAsia="fr-FR"/>
    </w:rPr>
  </w:style>
  <w:style w:type="character" w:customStyle="1" w:styleId="TitreCar">
    <w:name w:val="Titre Car"/>
    <w:basedOn w:val="Policepardfaut"/>
    <w:link w:val="Titre"/>
    <w:rsid w:val="004F65CC"/>
    <w:rPr>
      <w:rFonts w:ascii="Arial" w:eastAsia="Times New Roman" w:hAnsi="Arial" w:cs="Arial"/>
      <w:b/>
      <w:sz w:val="36"/>
      <w:szCs w:val="36"/>
      <w:shd w:val="clear" w:color="auto" w:fill="DBE5F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cf.ac-grenobl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https://i.creativecommons.org/l/by-nc-sa/4.0/80x15.png" TargetMode="External"/><Relationship Id="rId2" Type="http://schemas.openxmlformats.org/officeDocument/2006/relationships/image" Target="media/image4.png"/><Relationship Id="rId1" Type="http://schemas.openxmlformats.org/officeDocument/2006/relationships/hyperlink" Target="http://creativecommons.org/licenses/by-nc-sa/2.0/fr/" TargetMode="External"/><Relationship Id="rId4" Type="http://schemas.openxmlformats.org/officeDocument/2006/relationships/hyperlink" Target="http://crtg.ac-grenobl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1369</TotalTime>
  <Pages>3</Pages>
  <Words>944</Words>
  <Characters>5195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Stéphane BESSIERE</dc:creator>
  <cp:lastModifiedBy>Daniel Perrin Toinin</cp:lastModifiedBy>
  <cp:revision>44</cp:revision>
  <cp:lastPrinted>2015-11-24T07:40:00Z</cp:lastPrinted>
  <dcterms:created xsi:type="dcterms:W3CDTF">2015-11-03T08:40:00Z</dcterms:created>
  <dcterms:modified xsi:type="dcterms:W3CDTF">2016-05-24T13:37:00Z</dcterms:modified>
</cp:coreProperties>
</file>