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97F" w:rsidRPr="00E85C04" w:rsidRDefault="00183228" w:rsidP="00C2424A">
      <w:pPr>
        <w:spacing w:after="60"/>
        <w:jc w:val="left"/>
        <w:rPr>
          <w:rFonts w:ascii="Arial Black" w:hAnsi="Arial Black"/>
          <w:b/>
          <w:sz w:val="28"/>
        </w:rPr>
      </w:pPr>
      <w:r>
        <w:rPr>
          <w:b/>
          <w:bCs/>
          <w:noProof/>
        </w:rPr>
        <w:drawing>
          <wp:anchor distT="0" distB="0" distL="144145" distR="144145" simplePos="0" relativeHeight="251657728" behindDoc="0" locked="0" layoutInCell="1" allowOverlap="0">
            <wp:simplePos x="0" y="0"/>
            <wp:positionH relativeFrom="column">
              <wp:posOffset>1905</wp:posOffset>
            </wp:positionH>
            <wp:positionV relativeFrom="paragraph">
              <wp:posOffset>177800</wp:posOffset>
            </wp:positionV>
            <wp:extent cx="746760" cy="844550"/>
            <wp:effectExtent l="19050" t="0" r="0" b="0"/>
            <wp:wrapSquare wrapText="bothSides"/>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b="-21947"/>
                    <a:stretch>
                      <a:fillRect/>
                    </a:stretch>
                  </pic:blipFill>
                  <pic:spPr bwMode="auto">
                    <a:xfrm>
                      <a:off x="0" y="0"/>
                      <a:ext cx="746760" cy="844550"/>
                    </a:xfrm>
                    <a:prstGeom prst="rect">
                      <a:avLst/>
                    </a:prstGeom>
                    <a:noFill/>
                    <a:ln w="9525">
                      <a:noFill/>
                      <a:miter lim="800000"/>
                      <a:headEnd/>
                      <a:tailEnd/>
                    </a:ln>
                    <a:effectLst/>
                  </pic:spPr>
                </pic:pic>
              </a:graphicData>
            </a:graphic>
          </wp:anchor>
        </w:drawing>
      </w:r>
      <w:r w:rsidR="00BC297F" w:rsidRPr="00E85C04">
        <w:rPr>
          <w:rFonts w:ascii="Arial Black" w:hAnsi="Arial Black"/>
          <w:b/>
          <w:sz w:val="24"/>
        </w:rPr>
        <w:t xml:space="preserve">Centre de </w:t>
      </w:r>
      <w:r w:rsidR="00E85C04" w:rsidRPr="00E85C04">
        <w:rPr>
          <w:rFonts w:ascii="Arial Black" w:hAnsi="Arial Black"/>
          <w:b/>
          <w:sz w:val="24"/>
        </w:rPr>
        <w:t>R</w:t>
      </w:r>
      <w:r w:rsidR="00BC297F" w:rsidRPr="00E85C04">
        <w:rPr>
          <w:rFonts w:ascii="Arial Black" w:hAnsi="Arial Black"/>
          <w:b/>
          <w:sz w:val="24"/>
        </w:rPr>
        <w:t xml:space="preserve">essources </w:t>
      </w:r>
      <w:r w:rsidR="00C2424A">
        <w:rPr>
          <w:rFonts w:ascii="Arial Black" w:hAnsi="Arial Black"/>
          <w:b/>
          <w:sz w:val="24"/>
        </w:rPr>
        <w:br/>
      </w:r>
      <w:r w:rsidR="00E85C04" w:rsidRPr="00E85C04">
        <w:rPr>
          <w:rFonts w:ascii="Arial Black" w:hAnsi="Arial Black"/>
          <w:b/>
          <w:sz w:val="24"/>
        </w:rPr>
        <w:t>C</w:t>
      </w:r>
      <w:r w:rsidR="00BC297F" w:rsidRPr="00E85C04">
        <w:rPr>
          <w:rFonts w:ascii="Arial Black" w:hAnsi="Arial Black"/>
          <w:b/>
          <w:sz w:val="24"/>
        </w:rPr>
        <w:t xml:space="preserve">omptabilité </w:t>
      </w:r>
      <w:r w:rsidR="00E85C04" w:rsidRPr="00E85C04">
        <w:rPr>
          <w:rFonts w:ascii="Arial Black" w:hAnsi="Arial Black"/>
          <w:b/>
          <w:sz w:val="24"/>
        </w:rPr>
        <w:t>F</w:t>
      </w:r>
      <w:r w:rsidR="00BC297F" w:rsidRPr="00E85C04">
        <w:rPr>
          <w:rFonts w:ascii="Arial Black" w:hAnsi="Arial Black"/>
          <w:b/>
          <w:sz w:val="24"/>
        </w:rPr>
        <w:t>inance</w:t>
      </w:r>
    </w:p>
    <w:p w:rsidR="00494661" w:rsidRPr="004563F0" w:rsidRDefault="00494661" w:rsidP="00AA3015">
      <w:pPr>
        <w:rPr>
          <w:sz w:val="20"/>
        </w:rPr>
      </w:pPr>
      <w:r w:rsidRPr="004563F0">
        <w:rPr>
          <w:sz w:val="20"/>
        </w:rPr>
        <w:t>Lycée MARIE CURIE</w:t>
      </w:r>
    </w:p>
    <w:p w:rsidR="004563F0" w:rsidRPr="004563F0" w:rsidRDefault="00494661" w:rsidP="00AA3015">
      <w:pPr>
        <w:rPr>
          <w:sz w:val="20"/>
        </w:rPr>
      </w:pPr>
      <w:r w:rsidRPr="004563F0">
        <w:rPr>
          <w:sz w:val="20"/>
        </w:rPr>
        <w:t xml:space="preserve">Avenue du 8 mai 1945 - BP 348 </w:t>
      </w:r>
    </w:p>
    <w:p w:rsidR="00BC297F" w:rsidRPr="004563F0" w:rsidRDefault="00494661" w:rsidP="00AA3015">
      <w:pPr>
        <w:rPr>
          <w:sz w:val="16"/>
        </w:rPr>
      </w:pPr>
      <w:r w:rsidRPr="004563F0">
        <w:rPr>
          <w:sz w:val="20"/>
        </w:rPr>
        <w:t>38435 ECHIROLLES cedex</w:t>
      </w:r>
    </w:p>
    <w:p w:rsidR="00BC297F" w:rsidRPr="00E85C04" w:rsidRDefault="00AB1EB9" w:rsidP="00E96191">
      <w:pPr>
        <w:pStyle w:val="Liste"/>
        <w:numPr>
          <w:ilvl w:val="0"/>
          <w:numId w:val="0"/>
        </w:numPr>
        <w:ind w:left="284"/>
        <w:rPr>
          <w:lang w:val="nl-NL"/>
        </w:rPr>
      </w:pPr>
      <w:hyperlink r:id="rId9" w:history="1">
        <w:r w:rsidR="00E85C04" w:rsidRPr="00ED0EFA">
          <w:rPr>
            <w:rStyle w:val="Lienhypertexte"/>
            <w:b/>
            <w:sz w:val="18"/>
            <w:lang w:val="nl-NL"/>
          </w:rPr>
          <w:t>http://crcf.ac-grenoble.fr/</w:t>
        </w:r>
      </w:hyperlink>
      <w:r w:rsidR="00E85C04">
        <w:rPr>
          <w:lang w:val="nl-NL"/>
        </w:rPr>
        <w:t xml:space="preserve"> </w:t>
      </w:r>
    </w:p>
    <w:p w:rsidR="007745C9" w:rsidRPr="004563F0" w:rsidRDefault="007745C9" w:rsidP="00A01D74">
      <w:pPr>
        <w:rPr>
          <w:lang w:val="nl-NL"/>
        </w:rPr>
      </w:pPr>
    </w:p>
    <w:p w:rsidR="00183228" w:rsidRPr="004563F0" w:rsidRDefault="00183228" w:rsidP="00183228">
      <w:pPr>
        <w:pStyle w:val="Liste"/>
        <w:numPr>
          <w:ilvl w:val="0"/>
          <w:numId w:val="0"/>
        </w:numPr>
        <w:jc w:val="center"/>
        <w:rPr>
          <w:b/>
          <w:sz w:val="20"/>
        </w:rPr>
      </w:pPr>
    </w:p>
    <w:p w:rsidR="00183228" w:rsidRPr="00B6024C" w:rsidRDefault="00183228" w:rsidP="00183228">
      <w:pPr>
        <w:pStyle w:val="Titre"/>
        <w:ind w:right="848"/>
        <w:rPr>
          <w:b w:val="0"/>
          <w:caps/>
          <w:noProof/>
          <w:sz w:val="32"/>
          <w:szCs w:val="32"/>
        </w:rPr>
      </w:pPr>
      <w:r>
        <w:rPr>
          <w:b w:val="0"/>
          <w:noProof/>
          <w:sz w:val="32"/>
          <w:szCs w:val="32"/>
        </w:rPr>
        <w:drawing>
          <wp:anchor distT="0" distB="0" distL="114300" distR="114300" simplePos="0" relativeHeight="251659776" behindDoc="1" locked="0" layoutInCell="1" allowOverlap="1">
            <wp:simplePos x="0" y="0"/>
            <wp:positionH relativeFrom="column">
              <wp:posOffset>-142875</wp:posOffset>
            </wp:positionH>
            <wp:positionV relativeFrom="paragraph">
              <wp:posOffset>88265</wp:posOffset>
            </wp:positionV>
            <wp:extent cx="1731010" cy="735965"/>
            <wp:effectExtent l="19050" t="0" r="2540" b="0"/>
            <wp:wrapTight wrapText="bothSides">
              <wp:wrapPolygon edited="0">
                <wp:start x="-238" y="0"/>
                <wp:lineTo x="-238" y="21246"/>
                <wp:lineTo x="21632" y="21246"/>
                <wp:lineTo x="21632" y="0"/>
                <wp:lineTo x="-238" y="0"/>
              </wp:wrapPolygon>
            </wp:wrapTight>
            <wp:docPr id="7" name="Image 408" descr="C:\Users\vials\Desktop\logoDin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08" descr="C:\Users\vials\Desktop\logoDingo.jpg"/>
                    <pic:cNvPicPr>
                      <a:picLocks noChangeAspect="1" noChangeArrowheads="1"/>
                    </pic:cNvPicPr>
                  </pic:nvPicPr>
                  <pic:blipFill>
                    <a:blip r:embed="rId10" cstate="print"/>
                    <a:srcRect/>
                    <a:stretch>
                      <a:fillRect/>
                    </a:stretch>
                  </pic:blipFill>
                  <pic:spPr bwMode="auto">
                    <a:xfrm>
                      <a:off x="0" y="0"/>
                      <a:ext cx="1731010" cy="735965"/>
                    </a:xfrm>
                    <a:prstGeom prst="rect">
                      <a:avLst/>
                    </a:prstGeom>
                    <a:noFill/>
                    <a:ln w="9525">
                      <a:noFill/>
                      <a:miter lim="800000"/>
                      <a:headEnd/>
                      <a:tailEnd/>
                    </a:ln>
                  </pic:spPr>
                </pic:pic>
              </a:graphicData>
            </a:graphic>
          </wp:anchor>
        </w:drawing>
      </w:r>
      <w:r w:rsidRPr="00B6024C">
        <w:rPr>
          <w:sz w:val="32"/>
          <w:szCs w:val="32"/>
        </w:rPr>
        <w:t>Qu’apporte l'environnement technologique au traitement de l’information financière?</w:t>
      </w:r>
      <w:r w:rsidRPr="00B6024C">
        <w:rPr>
          <w:b w:val="0"/>
          <w:caps/>
          <w:noProof/>
          <w:sz w:val="32"/>
          <w:szCs w:val="32"/>
        </w:rPr>
        <w:t xml:space="preserve"> </w:t>
      </w:r>
      <w:r>
        <w:rPr>
          <w:b w:val="0"/>
          <w:caps/>
          <w:noProof/>
          <w:sz w:val="32"/>
          <w:szCs w:val="32"/>
        </w:rPr>
        <w:br/>
      </w:r>
      <w:bookmarkStart w:id="0" w:name="intitulé"/>
      <w:r w:rsidRPr="00B6024C">
        <w:rPr>
          <w:sz w:val="32"/>
          <w:szCs w:val="32"/>
        </w:rPr>
        <w:t>DINGO - séquence n°</w:t>
      </w:r>
      <w:r>
        <w:rPr>
          <w:sz w:val="32"/>
          <w:szCs w:val="32"/>
        </w:rPr>
        <w:t>3</w:t>
      </w:r>
      <w:bookmarkEnd w:id="0"/>
    </w:p>
    <w:p w:rsidR="00FE6EDC" w:rsidRDefault="00FE6EDC" w:rsidP="00F21AFC">
      <w:pPr>
        <w:jc w:val="center"/>
      </w:pPr>
    </w:p>
    <w:p w:rsidR="00A5717A" w:rsidRDefault="00A5717A" w:rsidP="00F21AFC">
      <w:pPr>
        <w:jc w:val="center"/>
      </w:pPr>
    </w:p>
    <w:p w:rsidR="00A5717A" w:rsidRDefault="00A5717A" w:rsidP="00F21AFC">
      <w:pPr>
        <w:jc w:val="center"/>
      </w:pPr>
    </w:p>
    <w:p w:rsidR="001B7CDB" w:rsidRDefault="00573235" w:rsidP="001B7CDB">
      <w:r>
        <w:t>Vous avez traité, lors des séquences précédentes,  les opérations du processus « Ventes », jusqu’à l’édition des factures. La dernière étape dans le traitement du ce processus et dans la gestion du « risque client », consiste à suivre et enregistrer les règlements.</w:t>
      </w:r>
    </w:p>
    <w:p w:rsidR="00573235" w:rsidRPr="00F324BA" w:rsidRDefault="00573235" w:rsidP="00F324BA">
      <w:pPr>
        <w:spacing w:before="120"/>
        <w:rPr>
          <w:i/>
        </w:rPr>
      </w:pPr>
      <w:r w:rsidRPr="00F324BA">
        <w:rPr>
          <w:i/>
        </w:rPr>
        <w:t>Rappel : en raison des insuffisances du système d’information initial dans le traitement avec le PGI du processus commercial, il a été mis en place un système de Workflow et des procédures plus rigoureuses.</w:t>
      </w:r>
    </w:p>
    <w:p w:rsidR="00573235" w:rsidRDefault="00573235" w:rsidP="001B7CDB"/>
    <w:p w:rsidR="00573235" w:rsidRDefault="00573235" w:rsidP="001B7CDB">
      <w:r>
        <w:t xml:space="preserve">Les procédures concernant les trois </w:t>
      </w:r>
      <w:r w:rsidRPr="00573235">
        <w:rPr>
          <w:b/>
        </w:rPr>
        <w:t xml:space="preserve">acteurs de la comptabilité </w:t>
      </w:r>
      <w:r>
        <w:t>– Responsable comptabilité (COMPTA), comptable « Clients » (COMPTACT) et comptable « Fournisseurs » (COMPTAFR) ont été revues et les droits d’accès et autorisations dans le PGI ont été définies.</w:t>
      </w:r>
    </w:p>
    <w:p w:rsidR="00573235" w:rsidRDefault="00573235" w:rsidP="00CA60EA">
      <w:pPr>
        <w:rPr>
          <w:rFonts w:ascii="Arial" w:hAnsi="Arial" w:cs="Arial"/>
          <w:b/>
          <w:bCs/>
          <w:sz w:val="20"/>
        </w:rPr>
      </w:pPr>
    </w:p>
    <w:p w:rsidR="00281226" w:rsidRPr="00C7342E" w:rsidRDefault="00281226" w:rsidP="00281226">
      <w:pPr>
        <w:shd w:val="clear" w:color="auto" w:fill="F2F2F2" w:themeFill="background1" w:themeFillShade="F2"/>
        <w:rPr>
          <w:b/>
          <w:i/>
          <w:u w:val="single"/>
        </w:rPr>
      </w:pPr>
      <w:r w:rsidRPr="00C7342E">
        <w:rPr>
          <w:b/>
          <w:i/>
          <w:u w:val="single"/>
        </w:rPr>
        <w:t xml:space="preserve">Vos objectifs </w:t>
      </w:r>
    </w:p>
    <w:p w:rsidR="00281226" w:rsidRDefault="00281226" w:rsidP="00281226">
      <w:pPr>
        <w:shd w:val="clear" w:color="auto" w:fill="F2F2F2" w:themeFill="background1" w:themeFillShade="F2"/>
      </w:pPr>
      <w:r w:rsidRPr="00013E97">
        <w:rPr>
          <w:rFonts w:ascii="Wingdings" w:hAnsi="Wingdings"/>
        </w:rPr>
        <w:t></w:t>
      </w:r>
      <w:r w:rsidRPr="00013E97">
        <w:rPr>
          <w:rFonts w:ascii="Wingdings" w:hAnsi="Wingdings"/>
        </w:rPr>
        <w:t></w:t>
      </w:r>
      <w:r>
        <w:t xml:space="preserve">Analyser la répartition des missions de production, de contrôle, d’analyse et de </w:t>
      </w:r>
      <w:r w:rsidR="0091592A">
        <w:t>conseil.</w:t>
      </w:r>
    </w:p>
    <w:p w:rsidR="00281226" w:rsidRDefault="00281226" w:rsidP="00281226">
      <w:pPr>
        <w:shd w:val="clear" w:color="auto" w:fill="F2F2F2" w:themeFill="background1" w:themeFillShade="F2"/>
      </w:pPr>
      <w:r w:rsidRPr="00013E97">
        <w:rPr>
          <w:rFonts w:ascii="Wingdings" w:hAnsi="Wingdings"/>
        </w:rPr>
        <w:t></w:t>
      </w:r>
      <w:r w:rsidRPr="00013E97">
        <w:rPr>
          <w:rFonts w:ascii="Wingdings" w:hAnsi="Wingdings"/>
        </w:rPr>
        <w:t></w:t>
      </w:r>
      <w:r>
        <w:t>Identifier les types d’autorisations et droits d’accès aux informations</w:t>
      </w:r>
      <w:r w:rsidR="0091592A">
        <w:t>.</w:t>
      </w:r>
    </w:p>
    <w:p w:rsidR="00281226" w:rsidRDefault="00281226" w:rsidP="00281226">
      <w:pPr>
        <w:shd w:val="clear" w:color="auto" w:fill="F2F2F2" w:themeFill="background1" w:themeFillShade="F2"/>
      </w:pPr>
      <w:r w:rsidRPr="00013E97">
        <w:rPr>
          <w:rFonts w:ascii="Wingdings" w:hAnsi="Wingdings"/>
        </w:rPr>
        <w:t></w:t>
      </w:r>
      <w:r w:rsidRPr="00013E97">
        <w:rPr>
          <w:rFonts w:ascii="Wingdings" w:hAnsi="Wingdings"/>
        </w:rPr>
        <w:t></w:t>
      </w:r>
      <w:r>
        <w:t>Analyser un circuit simple de validation.</w:t>
      </w:r>
    </w:p>
    <w:p w:rsidR="00BC3F52" w:rsidRDefault="00BC3F52" w:rsidP="00281226">
      <w:pPr>
        <w:shd w:val="clear" w:color="auto" w:fill="F2F2F2" w:themeFill="background1" w:themeFillShade="F2"/>
      </w:pPr>
      <w:r w:rsidRPr="00013E97">
        <w:rPr>
          <w:rFonts w:ascii="Wingdings" w:hAnsi="Wingdings"/>
        </w:rPr>
        <w:t></w:t>
      </w:r>
      <w:r w:rsidRPr="00013E97">
        <w:rPr>
          <w:rFonts w:ascii="Wingdings" w:hAnsi="Wingdings"/>
        </w:rPr>
        <w:t></w:t>
      </w:r>
      <w:r w:rsidRPr="002F7A42">
        <w:t>A</w:t>
      </w:r>
      <w:r>
        <w:t>pprécier les apports des choix technologiques dans la sécurité des traitements.</w:t>
      </w:r>
    </w:p>
    <w:p w:rsidR="00281226" w:rsidRDefault="00281226" w:rsidP="00281226"/>
    <w:p w:rsidR="00281226" w:rsidRPr="00281226" w:rsidRDefault="00281226" w:rsidP="00281226">
      <w:r w:rsidRPr="00281226">
        <w:rPr>
          <w:rFonts w:ascii="Arial" w:hAnsi="Arial" w:cs="Arial"/>
          <w:bCs/>
          <w:sz w:val="20"/>
        </w:rPr>
        <w:t>Au travers de la réalisation des étapes liées au suivi des règlements, vous allez constater les apports du nouveau système.</w:t>
      </w:r>
      <w:r w:rsidRPr="00281226">
        <w:t xml:space="preserve"> </w:t>
      </w:r>
    </w:p>
    <w:p w:rsidR="00281226" w:rsidRDefault="00281226" w:rsidP="00281226"/>
    <w:p w:rsidR="00A5717A" w:rsidRDefault="00A5717A" w:rsidP="00281226"/>
    <w:p w:rsidR="00A5717A" w:rsidRDefault="00A5717A" w:rsidP="00281226"/>
    <w:p w:rsidR="00A5717A" w:rsidRDefault="00A5717A">
      <w:pPr>
        <w:jc w:val="left"/>
        <w:rPr>
          <w:b/>
          <w:i/>
          <w:u w:val="single"/>
        </w:rPr>
      </w:pPr>
      <w:r>
        <w:rPr>
          <w:b/>
          <w:i/>
          <w:u w:val="single"/>
        </w:rPr>
        <w:br w:type="page"/>
      </w:r>
    </w:p>
    <w:p w:rsidR="00281226" w:rsidRDefault="00281226" w:rsidP="00281226">
      <w:pPr>
        <w:rPr>
          <w:b/>
          <w:i/>
          <w:u w:val="single"/>
        </w:rPr>
      </w:pPr>
      <w:r w:rsidRPr="00C7342E">
        <w:rPr>
          <w:b/>
          <w:i/>
          <w:u w:val="single"/>
        </w:rPr>
        <w:lastRenderedPageBreak/>
        <w:t>Travail à faire :</w:t>
      </w:r>
    </w:p>
    <w:p w:rsidR="00A5717A" w:rsidRPr="00C7342E" w:rsidRDefault="00A5717A" w:rsidP="00281226">
      <w:pPr>
        <w:rPr>
          <w:b/>
          <w:i/>
          <w:u w:val="single"/>
        </w:rPr>
      </w:pPr>
    </w:p>
    <w:p w:rsidR="00281226" w:rsidRDefault="00281226" w:rsidP="00281226">
      <w:r>
        <w:t>Vous allez  simuler les étapes en prenant le rôle des différents acteurs du processus.</w:t>
      </w:r>
    </w:p>
    <w:p w:rsidR="00A5717A" w:rsidRDefault="00A5717A" w:rsidP="00281226"/>
    <w:p w:rsidR="00281226" w:rsidRDefault="00281226" w:rsidP="007B7BAB">
      <w:pPr>
        <w:pStyle w:val="Titre1"/>
      </w:pPr>
      <w:r>
        <w:t>Réalisation</w:t>
      </w:r>
      <w:r w:rsidR="002F6898">
        <w:t xml:space="preserve"> </w:t>
      </w:r>
      <w:r>
        <w:t>/</w:t>
      </w:r>
      <w:r w:rsidR="002F6898">
        <w:t xml:space="preserve"> O</w:t>
      </w:r>
      <w:r w:rsidR="007B7BAB">
        <w:t xml:space="preserve">bservation </w:t>
      </w:r>
    </w:p>
    <w:p w:rsidR="00281226" w:rsidRPr="00163731" w:rsidRDefault="00281226" w:rsidP="00281226">
      <w:pPr>
        <w:pStyle w:val="Paragraphedeliste"/>
        <w:numPr>
          <w:ilvl w:val="0"/>
          <w:numId w:val="33"/>
        </w:numPr>
        <w:tabs>
          <w:tab w:val="clear" w:pos="4536"/>
          <w:tab w:val="clear" w:pos="9072"/>
          <w:tab w:val="left" w:pos="851"/>
        </w:tabs>
        <w:ind w:left="851" w:hanging="284"/>
        <w:rPr>
          <w:i/>
        </w:rPr>
      </w:pPr>
      <w:r w:rsidRPr="00163731">
        <w:rPr>
          <w:i/>
        </w:rPr>
        <w:t>Réalise</w:t>
      </w:r>
      <w:r>
        <w:rPr>
          <w:i/>
        </w:rPr>
        <w:t>r</w:t>
      </w:r>
      <w:r w:rsidRPr="00163731">
        <w:rPr>
          <w:i/>
        </w:rPr>
        <w:t xml:space="preserve"> les travaux selon la fiche de</w:t>
      </w:r>
      <w:r w:rsidRPr="007C3085">
        <w:rPr>
          <w:i/>
        </w:rPr>
        <w:t xml:space="preserve"> </w:t>
      </w:r>
      <w:fldSimple w:instr=" REF FT1 \h  \* MERGEFORMAT ">
        <w:r w:rsidR="007C3085" w:rsidRPr="007C3085">
          <w:rPr>
            <w:i/>
          </w:rPr>
          <w:t xml:space="preserve">Fiche de travail n°1 </w:t>
        </w:r>
      </w:fldSimple>
      <w:r w:rsidRPr="00163731">
        <w:rPr>
          <w:i/>
        </w:rPr>
        <w:t xml:space="preserve">, en vous </w:t>
      </w:r>
      <w:r w:rsidR="0022736F">
        <w:rPr>
          <w:i/>
        </w:rPr>
        <w:t>appuyant sur les</w:t>
      </w:r>
      <w:r w:rsidRPr="00163731">
        <w:rPr>
          <w:i/>
        </w:rPr>
        <w:t xml:space="preserve"> </w:t>
      </w:r>
      <w:r w:rsidR="00E778F1">
        <w:rPr>
          <w:i/>
        </w:rPr>
        <w:t xml:space="preserve">extraits des </w:t>
      </w:r>
      <w:r w:rsidRPr="00163731">
        <w:rPr>
          <w:i/>
        </w:rPr>
        <w:t xml:space="preserve">fiches de procédure </w:t>
      </w:r>
      <w:r w:rsidR="00E778F1">
        <w:rPr>
          <w:i/>
        </w:rPr>
        <w:t xml:space="preserve">et du </w:t>
      </w:r>
      <w:r>
        <w:rPr>
          <w:i/>
        </w:rPr>
        <w:t>schéma de processus modifié</w:t>
      </w:r>
      <w:r w:rsidR="00E778F1">
        <w:rPr>
          <w:i/>
        </w:rPr>
        <w:t xml:space="preserve"> </w:t>
      </w:r>
      <w:r w:rsidR="00E778F1" w:rsidRPr="007C3085">
        <w:rPr>
          <w:i/>
        </w:rPr>
        <w:t>(</w:t>
      </w:r>
      <w:fldSimple w:instr=" REF annexe1 \h  \* MERGEFORMAT ">
        <w:r w:rsidR="007C3085" w:rsidRPr="007C3085">
          <w:rPr>
            <w:i/>
          </w:rPr>
          <w:t xml:space="preserve">Annexe 1 </w:t>
        </w:r>
      </w:fldSimple>
      <w:r w:rsidR="00E778F1" w:rsidRPr="007C3085">
        <w:rPr>
          <w:i/>
        </w:rPr>
        <w:t xml:space="preserve"> et </w:t>
      </w:r>
      <w:fldSimple w:instr=" REF annexe2 \h  \* MERGEFORMAT ">
        <w:r w:rsidR="007C3085" w:rsidRPr="007C3085">
          <w:rPr>
            <w:i/>
          </w:rPr>
          <w:t xml:space="preserve">Annexe 2 </w:t>
        </w:r>
      </w:fldSimple>
      <w:r w:rsidR="00E778F1" w:rsidRPr="007C3085">
        <w:rPr>
          <w:i/>
        </w:rPr>
        <w:t>)</w:t>
      </w:r>
      <w:r w:rsidRPr="007C3085">
        <w:rPr>
          <w:i/>
        </w:rPr>
        <w:t>.</w:t>
      </w:r>
    </w:p>
    <w:p w:rsidR="009E2EA4" w:rsidRDefault="00281226" w:rsidP="00281226">
      <w:pPr>
        <w:pStyle w:val="Paragraphedeliste"/>
        <w:numPr>
          <w:ilvl w:val="0"/>
          <w:numId w:val="33"/>
        </w:numPr>
        <w:tabs>
          <w:tab w:val="clear" w:pos="4536"/>
          <w:tab w:val="clear" w:pos="9072"/>
          <w:tab w:val="left" w:pos="851"/>
        </w:tabs>
        <w:ind w:left="851" w:hanging="284"/>
        <w:rPr>
          <w:i/>
        </w:rPr>
      </w:pPr>
      <w:r>
        <w:rPr>
          <w:i/>
        </w:rPr>
        <w:t xml:space="preserve">A partir de vos observations précédentes, </w:t>
      </w:r>
      <w:r w:rsidR="009E2EA4">
        <w:rPr>
          <w:i/>
        </w:rPr>
        <w:t>réexaminer les problèmes rencontrés dans la situation initiale (</w:t>
      </w:r>
      <w:fldSimple w:instr=" REF FT2 \h  \* MERGEFORMAT ">
        <w:r w:rsidR="007C3085" w:rsidRPr="007C3085">
          <w:rPr>
            <w:i/>
          </w:rPr>
          <w:t>Fiche</w:t>
        </w:r>
        <w:r w:rsidR="007C3085" w:rsidRPr="007C3085">
          <w:rPr>
            <w:rStyle w:val="Rfrenceintense"/>
            <w:bCs w:val="0"/>
            <w:i/>
            <w:smallCaps w:val="0"/>
            <w:spacing w:val="0"/>
            <w:u w:val="none"/>
          </w:rPr>
          <w:t xml:space="preserve"> de</w:t>
        </w:r>
        <w:r w:rsidR="007C3085" w:rsidRPr="007C3085">
          <w:rPr>
            <w:i/>
          </w:rPr>
          <w:t xml:space="preserve"> travail  n°</w:t>
        </w:r>
        <w:r w:rsidR="007C3085" w:rsidRPr="007C3085">
          <w:rPr>
            <w:rStyle w:val="Rfrenceintense"/>
            <w:bCs w:val="0"/>
            <w:i/>
            <w:smallCaps w:val="0"/>
            <w:spacing w:val="0"/>
            <w:u w:val="none"/>
          </w:rPr>
          <w:t>2</w:t>
        </w:r>
        <w:r w:rsidR="007C3085" w:rsidRPr="00281226">
          <w:t xml:space="preserve"> </w:t>
        </w:r>
      </w:fldSimple>
      <w:r w:rsidR="0091592A">
        <w:rPr>
          <w:i/>
        </w:rPr>
        <w:t>).</w:t>
      </w:r>
    </w:p>
    <w:p w:rsidR="00281226" w:rsidRDefault="009E2EA4" w:rsidP="00281226">
      <w:pPr>
        <w:pStyle w:val="Paragraphedeliste"/>
        <w:numPr>
          <w:ilvl w:val="0"/>
          <w:numId w:val="33"/>
        </w:numPr>
        <w:tabs>
          <w:tab w:val="clear" w:pos="4536"/>
          <w:tab w:val="clear" w:pos="9072"/>
          <w:tab w:val="left" w:pos="851"/>
        </w:tabs>
        <w:ind w:left="851" w:hanging="284"/>
        <w:rPr>
          <w:i/>
        </w:rPr>
      </w:pPr>
      <w:r>
        <w:rPr>
          <w:i/>
        </w:rPr>
        <w:t xml:space="preserve">Procéder à </w:t>
      </w:r>
      <w:r w:rsidR="00281226">
        <w:rPr>
          <w:i/>
        </w:rPr>
        <w:t>l’analyse des autorisations (</w:t>
      </w:r>
      <w:fldSimple w:instr=" REF FT3 \h  \* MERGEFORMAT ">
        <w:r w:rsidR="007C3085" w:rsidRPr="007C3085">
          <w:rPr>
            <w:rStyle w:val="Rfrenceintense"/>
            <w:bCs w:val="0"/>
            <w:i/>
            <w:smallCaps w:val="0"/>
            <w:spacing w:val="0"/>
            <w:u w:val="none"/>
          </w:rPr>
          <w:t xml:space="preserve">Fiche travail n°3 </w:t>
        </w:r>
      </w:fldSimple>
      <w:r w:rsidR="00281226">
        <w:rPr>
          <w:i/>
        </w:rPr>
        <w:t>)</w:t>
      </w:r>
      <w:r w:rsidR="0091592A">
        <w:rPr>
          <w:i/>
        </w:rPr>
        <w:t>.</w:t>
      </w:r>
    </w:p>
    <w:p w:rsidR="00A5717A" w:rsidRPr="00A5717A" w:rsidRDefault="00A5717A" w:rsidP="00A5717A">
      <w:pPr>
        <w:tabs>
          <w:tab w:val="left" w:pos="851"/>
        </w:tabs>
        <w:rPr>
          <w:i/>
        </w:rPr>
      </w:pPr>
    </w:p>
    <w:p w:rsidR="00281226" w:rsidRDefault="00281226" w:rsidP="007B7BAB">
      <w:pPr>
        <w:pStyle w:val="Titre1"/>
      </w:pPr>
      <w:r>
        <w:t>Interprét</w:t>
      </w:r>
      <w:r w:rsidR="007B7BAB">
        <w:t xml:space="preserve">ation </w:t>
      </w:r>
    </w:p>
    <w:p w:rsidR="00281226" w:rsidRPr="00163731" w:rsidRDefault="00281226" w:rsidP="00281226">
      <w:pPr>
        <w:pStyle w:val="Paragraphedeliste"/>
        <w:numPr>
          <w:ilvl w:val="0"/>
          <w:numId w:val="38"/>
        </w:numPr>
        <w:tabs>
          <w:tab w:val="clear" w:pos="4536"/>
          <w:tab w:val="clear" w:pos="9072"/>
          <w:tab w:val="left" w:pos="851"/>
        </w:tabs>
        <w:ind w:left="851" w:hanging="284"/>
        <w:rPr>
          <w:i/>
        </w:rPr>
      </w:pPr>
      <w:r w:rsidRPr="00163731">
        <w:rPr>
          <w:i/>
        </w:rPr>
        <w:t xml:space="preserve">Qu'apporte le système des </w:t>
      </w:r>
      <w:r>
        <w:rPr>
          <w:i/>
        </w:rPr>
        <w:t>validations comptables ?</w:t>
      </w:r>
    </w:p>
    <w:p w:rsidR="00E778F1" w:rsidRPr="00163731" w:rsidRDefault="00281226" w:rsidP="00E778F1">
      <w:pPr>
        <w:pStyle w:val="Paragraphedeliste"/>
        <w:numPr>
          <w:ilvl w:val="0"/>
          <w:numId w:val="38"/>
        </w:numPr>
        <w:tabs>
          <w:tab w:val="clear" w:pos="4536"/>
          <w:tab w:val="clear" w:pos="9072"/>
          <w:tab w:val="left" w:pos="851"/>
        </w:tabs>
        <w:ind w:left="851" w:hanging="284"/>
        <w:rPr>
          <w:i/>
        </w:rPr>
      </w:pPr>
      <w:r w:rsidRPr="00163731">
        <w:rPr>
          <w:i/>
        </w:rPr>
        <w:t xml:space="preserve">Les procédures mises en place </w:t>
      </w:r>
      <w:r w:rsidR="00E778F1">
        <w:rPr>
          <w:i/>
        </w:rPr>
        <w:t>p</w:t>
      </w:r>
      <w:r w:rsidR="00E778F1" w:rsidRPr="00163731">
        <w:rPr>
          <w:i/>
        </w:rPr>
        <w:t>ermettent-elles de sécuriser les encaissements provenant des clients ?</w:t>
      </w:r>
    </w:p>
    <w:p w:rsidR="00281226" w:rsidRDefault="00E778F1" w:rsidP="00281226">
      <w:pPr>
        <w:pStyle w:val="Paragraphedeliste"/>
        <w:numPr>
          <w:ilvl w:val="0"/>
          <w:numId w:val="38"/>
        </w:numPr>
        <w:tabs>
          <w:tab w:val="clear" w:pos="4536"/>
          <w:tab w:val="clear" w:pos="9072"/>
          <w:tab w:val="left" w:pos="851"/>
        </w:tabs>
        <w:ind w:left="851" w:hanging="284"/>
        <w:rPr>
          <w:i/>
        </w:rPr>
      </w:pPr>
      <w:r>
        <w:rPr>
          <w:i/>
        </w:rPr>
        <w:t>C</w:t>
      </w:r>
      <w:r w:rsidR="00281226" w:rsidRPr="00163731">
        <w:rPr>
          <w:i/>
        </w:rPr>
        <w:t>omportent-elles des contraintes pour les salariés ?</w:t>
      </w:r>
    </w:p>
    <w:p w:rsidR="00A5717A" w:rsidRPr="00A5717A" w:rsidRDefault="00A5717A" w:rsidP="00A5717A">
      <w:pPr>
        <w:tabs>
          <w:tab w:val="left" w:pos="851"/>
        </w:tabs>
        <w:rPr>
          <w:i/>
        </w:rPr>
      </w:pPr>
    </w:p>
    <w:p w:rsidR="00281226" w:rsidRDefault="0091592A" w:rsidP="007B7BAB">
      <w:pPr>
        <w:pStyle w:val="Titre1"/>
      </w:pPr>
      <w:r>
        <w:t>S</w:t>
      </w:r>
      <w:r w:rsidR="007B7BAB">
        <w:t>ynthèse</w:t>
      </w:r>
    </w:p>
    <w:p w:rsidR="00281226" w:rsidRPr="00163731" w:rsidRDefault="00281226" w:rsidP="00281226">
      <w:pPr>
        <w:pStyle w:val="Paragraphedeliste"/>
        <w:numPr>
          <w:ilvl w:val="0"/>
          <w:numId w:val="35"/>
        </w:numPr>
        <w:tabs>
          <w:tab w:val="clear" w:pos="4536"/>
          <w:tab w:val="clear" w:pos="9072"/>
          <w:tab w:val="left" w:pos="851"/>
        </w:tabs>
        <w:ind w:left="851" w:hanging="284"/>
        <w:rPr>
          <w:i/>
        </w:rPr>
      </w:pPr>
      <w:r w:rsidRPr="00163731">
        <w:rPr>
          <w:i/>
        </w:rPr>
        <w:t>Montrer  - par quelques exemples- que la mise en œuvre du PGI modifie le travail et le rôle des personnes concernées par le processus commercial.</w:t>
      </w:r>
    </w:p>
    <w:p w:rsidR="007B7BAB" w:rsidRDefault="007B7BAB" w:rsidP="007B7BAB"/>
    <w:p w:rsidR="007B7BAB" w:rsidRPr="007B7BAB" w:rsidRDefault="007B7BAB" w:rsidP="007B7BAB">
      <w:pPr>
        <w:rPr>
          <w:b/>
          <w:i/>
        </w:rPr>
      </w:pPr>
      <w:r w:rsidRPr="007B7BAB">
        <w:rPr>
          <w:b/>
          <w:i/>
        </w:rPr>
        <w:t>Pour conclure …</w:t>
      </w:r>
    </w:p>
    <w:p w:rsidR="00BC3F52" w:rsidRDefault="007B7BAB" w:rsidP="007B7BAB">
      <w:pPr>
        <w:pStyle w:val="Paragraphedeliste"/>
        <w:numPr>
          <w:ilvl w:val="0"/>
          <w:numId w:val="35"/>
        </w:numPr>
        <w:tabs>
          <w:tab w:val="clear" w:pos="4536"/>
          <w:tab w:val="clear" w:pos="9072"/>
          <w:tab w:val="left" w:pos="851"/>
        </w:tabs>
        <w:ind w:left="851" w:hanging="284"/>
        <w:rPr>
          <w:i/>
        </w:rPr>
      </w:pPr>
      <w:r>
        <w:rPr>
          <w:i/>
        </w:rPr>
        <w:t xml:space="preserve">En vous aidant de </w:t>
      </w:r>
      <w:r w:rsidR="00F5594F">
        <w:rPr>
          <w:i/>
        </w:rPr>
        <w:t>l’</w:t>
      </w:r>
      <w:fldSimple w:instr=" REF annexe3 \h  \* MERGEFORMAT ">
        <w:r w:rsidR="00F5594F" w:rsidRPr="00F5594F">
          <w:rPr>
            <w:i/>
          </w:rPr>
          <w:t xml:space="preserve">Annexe 3 </w:t>
        </w:r>
      </w:fldSimple>
      <w:r>
        <w:rPr>
          <w:i/>
        </w:rPr>
        <w:t xml:space="preserve">, et de vos observations, répondre aux questions suivantes </w:t>
      </w:r>
    </w:p>
    <w:p w:rsidR="007B7BAB" w:rsidRDefault="0091592A" w:rsidP="007B7BAB">
      <w:pPr>
        <w:pStyle w:val="Paragraphedeliste"/>
        <w:numPr>
          <w:ilvl w:val="1"/>
          <w:numId w:val="35"/>
        </w:numPr>
        <w:tabs>
          <w:tab w:val="clear" w:pos="4536"/>
          <w:tab w:val="clear" w:pos="9072"/>
          <w:tab w:val="left" w:pos="851"/>
        </w:tabs>
        <w:rPr>
          <w:i/>
        </w:rPr>
      </w:pPr>
      <w:r>
        <w:rPr>
          <w:i/>
        </w:rPr>
        <w:t>Q</w:t>
      </w:r>
      <w:r w:rsidR="007B7BAB">
        <w:rPr>
          <w:i/>
        </w:rPr>
        <w:t>u’est-ce que le risque client ?</w:t>
      </w:r>
    </w:p>
    <w:p w:rsidR="007B7BAB" w:rsidRDefault="0091592A" w:rsidP="007B7BAB">
      <w:pPr>
        <w:pStyle w:val="Paragraphedeliste"/>
        <w:numPr>
          <w:ilvl w:val="1"/>
          <w:numId w:val="35"/>
        </w:numPr>
        <w:tabs>
          <w:tab w:val="clear" w:pos="4536"/>
          <w:tab w:val="clear" w:pos="9072"/>
          <w:tab w:val="left" w:pos="851"/>
        </w:tabs>
        <w:rPr>
          <w:i/>
        </w:rPr>
      </w:pPr>
      <w:r>
        <w:rPr>
          <w:i/>
        </w:rPr>
        <w:t>Q</w:t>
      </w:r>
      <w:r w:rsidR="007B7BAB" w:rsidRPr="007B7BAB">
        <w:rPr>
          <w:i/>
        </w:rPr>
        <w:t>uelles politiques l’entreprise peut mettre en place pour l’éviter</w:t>
      </w:r>
      <w:r w:rsidR="00180305">
        <w:rPr>
          <w:i/>
        </w:rPr>
        <w:t> ?</w:t>
      </w:r>
    </w:p>
    <w:p w:rsidR="007B7BAB" w:rsidRPr="007B7BAB" w:rsidRDefault="007B7BAB" w:rsidP="007B7BAB">
      <w:pPr>
        <w:pStyle w:val="Paragraphedeliste"/>
        <w:numPr>
          <w:ilvl w:val="1"/>
          <w:numId w:val="35"/>
        </w:numPr>
        <w:tabs>
          <w:tab w:val="clear" w:pos="4536"/>
          <w:tab w:val="clear" w:pos="9072"/>
          <w:tab w:val="left" w:pos="851"/>
        </w:tabs>
        <w:rPr>
          <w:i/>
        </w:rPr>
      </w:pPr>
      <w:r w:rsidRPr="007B7BAB">
        <w:rPr>
          <w:i/>
        </w:rPr>
        <w:t>Qu’apporte un outil comme un PGI dans ce domaine ?</w:t>
      </w:r>
    </w:p>
    <w:p w:rsidR="005F69C7" w:rsidRDefault="005F69C7">
      <w:pPr>
        <w:jc w:val="left"/>
        <w:rPr>
          <w:b/>
          <w:sz w:val="28"/>
          <w:szCs w:val="28"/>
        </w:rPr>
      </w:pPr>
    </w:p>
    <w:p w:rsidR="002E459C" w:rsidRDefault="002E459C">
      <w:pPr>
        <w:jc w:val="left"/>
        <w:rPr>
          <w:b/>
          <w:sz w:val="28"/>
          <w:szCs w:val="28"/>
        </w:rPr>
      </w:pPr>
    </w:p>
    <w:p w:rsidR="002E459C" w:rsidRDefault="002E459C">
      <w:pPr>
        <w:jc w:val="left"/>
        <w:rPr>
          <w:b/>
          <w:sz w:val="28"/>
          <w:szCs w:val="28"/>
        </w:rPr>
      </w:pPr>
    </w:p>
    <w:p w:rsidR="00176CB8" w:rsidRDefault="00C22BE9" w:rsidP="003C09BB">
      <w:pPr>
        <w:pStyle w:val="Annexe"/>
      </w:pPr>
      <w:bookmarkStart w:id="1" w:name="annexe1"/>
      <w:r>
        <w:t xml:space="preserve">Annexe 1 </w:t>
      </w:r>
      <w:bookmarkEnd w:id="1"/>
      <w:r>
        <w:t xml:space="preserve">– </w:t>
      </w:r>
      <w:r w:rsidR="00564D28">
        <w:t>L</w:t>
      </w:r>
      <w:r>
        <w:t>ivre des procédures (extraits)</w:t>
      </w:r>
    </w:p>
    <w:p w:rsidR="0022736F" w:rsidRDefault="00AB1EB9" w:rsidP="0022736F">
      <w:r>
        <w:rPr>
          <w:noProof/>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112" type="#_x0000_t65" style="position:absolute;left:0;text-align:left;margin-left:-6.5pt;margin-top:9.4pt;width:521.9pt;height:197.3pt;flip:x y;z-index:-251593216" adj="20155" fillcolor="#fbd4b4 [1305]" stroked="f" strokecolor="black [3213]">
            <v:fill color2="#c9aa90"/>
            <v:imagedata embosscolor="shadow add(51)"/>
            <v:shadow on="t" type="emboss" color="lineOrFill darken(153)" color2="shadow add(102)" offset="1pt,1pt"/>
            <v:textbox inset="0,0,0,0"/>
          </v:shape>
        </w:pict>
      </w:r>
    </w:p>
    <w:p w:rsidR="0022736F" w:rsidRPr="0005304B" w:rsidRDefault="0022736F" w:rsidP="0022736F">
      <w:pPr>
        <w:rPr>
          <w:rFonts w:asciiTheme="minorHAnsi" w:hAnsiTheme="minorHAnsi"/>
          <w:b/>
          <w:u w:val="single"/>
        </w:rPr>
      </w:pPr>
      <w:r w:rsidRPr="0005304B">
        <w:rPr>
          <w:rFonts w:asciiTheme="minorHAnsi" w:hAnsiTheme="minorHAnsi"/>
          <w:b/>
          <w:u w:val="single"/>
        </w:rPr>
        <w:t>Fiche CPT</w:t>
      </w:r>
      <w:r>
        <w:rPr>
          <w:rFonts w:asciiTheme="minorHAnsi" w:hAnsiTheme="minorHAnsi"/>
          <w:b/>
          <w:u w:val="single"/>
        </w:rPr>
        <w:t>-CT1</w:t>
      </w:r>
      <w:r w:rsidRPr="0005304B">
        <w:rPr>
          <w:rFonts w:asciiTheme="minorHAnsi" w:hAnsiTheme="minorHAnsi"/>
          <w:b/>
          <w:u w:val="single"/>
        </w:rPr>
        <w:t xml:space="preserve"> - Comptable </w:t>
      </w:r>
      <w:r>
        <w:rPr>
          <w:rFonts w:asciiTheme="minorHAnsi" w:hAnsiTheme="minorHAnsi"/>
          <w:b/>
          <w:u w:val="single"/>
        </w:rPr>
        <w:t>« clients » </w:t>
      </w:r>
      <w:r w:rsidR="00FC4EA8">
        <w:rPr>
          <w:rFonts w:asciiTheme="minorHAnsi" w:hAnsiTheme="minorHAnsi"/>
          <w:b/>
          <w:u w:val="single"/>
        </w:rPr>
        <w:t xml:space="preserve">: </w:t>
      </w:r>
      <w:r w:rsidR="00FC4EA8" w:rsidRPr="0005304B">
        <w:rPr>
          <w:rFonts w:asciiTheme="minorHAnsi" w:hAnsiTheme="minorHAnsi"/>
          <w:b/>
          <w:u w:val="single"/>
        </w:rPr>
        <w:t>saisie</w:t>
      </w:r>
      <w:r>
        <w:rPr>
          <w:rFonts w:asciiTheme="minorHAnsi" w:hAnsiTheme="minorHAnsi"/>
          <w:b/>
          <w:u w:val="single"/>
        </w:rPr>
        <w:t xml:space="preserve"> des </w:t>
      </w:r>
      <w:r w:rsidR="00FC4EA8">
        <w:rPr>
          <w:rFonts w:asciiTheme="minorHAnsi" w:hAnsiTheme="minorHAnsi"/>
          <w:b/>
          <w:u w:val="single"/>
        </w:rPr>
        <w:t>règlements</w:t>
      </w:r>
    </w:p>
    <w:p w:rsidR="0022736F" w:rsidRPr="008C3C76" w:rsidRDefault="0022736F" w:rsidP="0022736F">
      <w:pPr>
        <w:rPr>
          <w:rFonts w:ascii="Times New Roman" w:hAnsi="Times New Roman"/>
        </w:rPr>
      </w:pPr>
      <w:r w:rsidRPr="008C3C76">
        <w:rPr>
          <w:rFonts w:ascii="Times New Roman" w:hAnsi="Times New Roman"/>
        </w:rPr>
        <w:t>Chaque jour.</w:t>
      </w:r>
    </w:p>
    <w:p w:rsidR="00B83B3F" w:rsidRPr="00B83B3F" w:rsidRDefault="0022736F" w:rsidP="00447C56">
      <w:pPr>
        <w:pStyle w:val="Paragraphedeliste"/>
        <w:ind w:left="720" w:hanging="360"/>
        <w:rPr>
          <w:rFonts w:ascii="Times New Roman" w:hAnsi="Times New Roman"/>
        </w:rPr>
      </w:pPr>
      <w:r w:rsidRPr="008C3C76">
        <w:rPr>
          <w:rFonts w:ascii="Times New Roman" w:hAnsi="Times New Roman"/>
        </w:rPr>
        <w:t>R</w:t>
      </w:r>
      <w:r w:rsidR="00B83B3F">
        <w:rPr>
          <w:rFonts w:ascii="Times New Roman" w:hAnsi="Times New Roman"/>
        </w:rPr>
        <w:t>éceptionner</w:t>
      </w:r>
      <w:r w:rsidRPr="008C3C76">
        <w:rPr>
          <w:rFonts w:ascii="Times New Roman" w:hAnsi="Times New Roman"/>
        </w:rPr>
        <w:t xml:space="preserve"> les règlements</w:t>
      </w:r>
      <w:r w:rsidR="00447C56">
        <w:rPr>
          <w:rFonts w:ascii="Times New Roman" w:hAnsi="Times New Roman"/>
        </w:rPr>
        <w:t xml:space="preserve"> ; </w:t>
      </w:r>
      <w:r w:rsidRPr="00B83B3F">
        <w:rPr>
          <w:rFonts w:ascii="Times New Roman" w:hAnsi="Times New Roman"/>
        </w:rPr>
        <w:t>par chèque (courrier ou paiement sur place)</w:t>
      </w:r>
      <w:r w:rsidR="00B83B3F" w:rsidRPr="00B83B3F">
        <w:rPr>
          <w:rFonts w:ascii="Times New Roman" w:hAnsi="Times New Roman"/>
        </w:rPr>
        <w:t xml:space="preserve">,  </w:t>
      </w:r>
      <w:r w:rsidRPr="00B83B3F">
        <w:rPr>
          <w:rFonts w:ascii="Times New Roman" w:hAnsi="Times New Roman"/>
        </w:rPr>
        <w:t>par virement (consultation relevé de banque sur Internet)</w:t>
      </w:r>
      <w:r w:rsidR="00B83B3F" w:rsidRPr="00B83B3F">
        <w:rPr>
          <w:rFonts w:ascii="Times New Roman" w:hAnsi="Times New Roman"/>
        </w:rPr>
        <w:t>, ou</w:t>
      </w:r>
      <w:r w:rsidR="00B83B3F">
        <w:rPr>
          <w:rFonts w:ascii="Times New Roman" w:hAnsi="Times New Roman"/>
        </w:rPr>
        <w:t xml:space="preserve"> </w:t>
      </w:r>
      <w:r w:rsidR="00B83B3F" w:rsidRPr="00B83B3F">
        <w:rPr>
          <w:rFonts w:ascii="Times New Roman" w:hAnsi="Times New Roman"/>
        </w:rPr>
        <w:t>par mandat</w:t>
      </w:r>
    </w:p>
    <w:p w:rsidR="00B83B3F" w:rsidRDefault="00AB1EB9" w:rsidP="00B83B3F">
      <w:pPr>
        <w:ind w:left="360"/>
        <w:rPr>
          <w:rFonts w:ascii="Times New Roman" w:hAnsi="Times New Roman"/>
        </w:rPr>
      </w:pPr>
      <w:r>
        <w:rPr>
          <w:rFonts w:ascii="Times New Roman" w:hAnsi="Times New Roman"/>
        </w:rPr>
        <w:pict>
          <v:roundrect id="_x0000_s1114" style="position:absolute;left:0;text-align:left;margin-left:281.8pt;margin-top:6.3pt;width:226.75pt;height:36.75pt;z-index:251725312" arcsize="10076f">
            <v:shadow on="t" opacity=".5" offset="6pt,6pt"/>
            <v:textbox style="mso-next-textbox:#_x0000_s1114" inset="0,0,0,0">
              <w:txbxContent>
                <w:p w:rsidR="00C728C8" w:rsidRDefault="00B83B3F" w:rsidP="009B12AD">
                  <w:pPr>
                    <w:rPr>
                      <w:rFonts w:ascii="Arial" w:hAnsi="Arial" w:cs="Arial"/>
                      <w:i/>
                      <w:sz w:val="16"/>
                    </w:rPr>
                  </w:pPr>
                  <w:r>
                    <w:rPr>
                      <w:rFonts w:ascii="Arial" w:hAnsi="Arial" w:cs="Arial"/>
                      <w:i/>
                      <w:sz w:val="16"/>
                    </w:rPr>
                    <w:t>Suivi des règlements, Suivi clients, Éditions, Échéancier</w:t>
                  </w:r>
                </w:p>
                <w:p w:rsidR="00B83B3F" w:rsidRPr="00447C56" w:rsidRDefault="00B83B3F" w:rsidP="009B12AD">
                  <w:pPr>
                    <w:rPr>
                      <w:rFonts w:ascii="Arial" w:hAnsi="Arial" w:cs="Arial"/>
                      <w:sz w:val="16"/>
                    </w:rPr>
                  </w:pPr>
                  <w:r w:rsidRPr="00447C56">
                    <w:rPr>
                      <w:rFonts w:ascii="Arial" w:hAnsi="Arial" w:cs="Arial"/>
                      <w:sz w:val="16"/>
                    </w:rPr>
                    <w:t>Filtrer sur Nature généraux = « collectif clients », et échéances du …. Au …..</w:t>
                  </w:r>
                </w:p>
              </w:txbxContent>
            </v:textbox>
            <w10:wrap type="square"/>
          </v:roundrect>
        </w:pict>
      </w:r>
    </w:p>
    <w:p w:rsidR="00B83B3F" w:rsidRPr="00B83B3F" w:rsidRDefault="00B83B3F" w:rsidP="00B83B3F">
      <w:pPr>
        <w:ind w:left="360"/>
        <w:rPr>
          <w:rFonts w:ascii="Times New Roman" w:hAnsi="Times New Roman"/>
        </w:rPr>
      </w:pPr>
      <w:r>
        <w:rPr>
          <w:rFonts w:ascii="Times New Roman" w:hAnsi="Times New Roman"/>
        </w:rPr>
        <w:t>Contrôler les échéances par l’édition d’un échéancier</w:t>
      </w:r>
    </w:p>
    <w:p w:rsidR="0022736F" w:rsidRPr="008C3C76" w:rsidRDefault="0022736F" w:rsidP="0022736F">
      <w:pPr>
        <w:rPr>
          <w:rFonts w:ascii="Times New Roman" w:hAnsi="Times New Roman"/>
        </w:rPr>
      </w:pPr>
    </w:p>
    <w:p w:rsidR="00B83B3F" w:rsidRDefault="00B83B3F" w:rsidP="0022736F">
      <w:pPr>
        <w:pStyle w:val="Paragraphedeliste"/>
        <w:ind w:left="720" w:hanging="360"/>
        <w:rPr>
          <w:rFonts w:ascii="Times New Roman" w:hAnsi="Times New Roman"/>
        </w:rPr>
      </w:pPr>
    </w:p>
    <w:p w:rsidR="0022736F" w:rsidRPr="008C3C76" w:rsidRDefault="00AB1EB9" w:rsidP="0022736F">
      <w:pPr>
        <w:pStyle w:val="Paragraphedeliste"/>
        <w:ind w:left="720" w:hanging="360"/>
        <w:rPr>
          <w:rFonts w:ascii="Times New Roman" w:hAnsi="Times New Roman"/>
        </w:rPr>
      </w:pPr>
      <w:r w:rsidRPr="00AB1EB9">
        <w:rPr>
          <w:noProof/>
        </w:rPr>
        <w:pict>
          <v:roundrect id="_x0000_s1146" style="position:absolute;left:0;text-align:left;margin-left:281.4pt;margin-top:5.7pt;width:226.75pt;height:61.65pt;z-index:251748864" arcsize="10046f">
            <v:shadow on="t" opacity=".5" offset="6pt,6pt"/>
            <v:textbox style="mso-next-textbox:#_x0000_s1146" inset="0,0,0,0">
              <w:txbxContent>
                <w:p w:rsidR="00B83B3F" w:rsidRDefault="00B83B3F" w:rsidP="00B83B3F">
                  <w:pPr>
                    <w:rPr>
                      <w:rFonts w:ascii="Arial" w:hAnsi="Arial" w:cs="Arial"/>
                      <w:i/>
                      <w:sz w:val="16"/>
                    </w:rPr>
                  </w:pPr>
                  <w:r>
                    <w:rPr>
                      <w:rFonts w:ascii="Arial" w:hAnsi="Arial" w:cs="Arial"/>
                      <w:i/>
                      <w:sz w:val="16"/>
                    </w:rPr>
                    <w:t xml:space="preserve">Comptabilité, Écritures, </w:t>
                  </w:r>
                  <w:r w:rsidR="00447C56">
                    <w:rPr>
                      <w:rFonts w:ascii="Arial" w:hAnsi="Arial" w:cs="Arial"/>
                      <w:i/>
                      <w:sz w:val="16"/>
                    </w:rPr>
                    <w:t>Courantes</w:t>
                  </w:r>
                  <w:r>
                    <w:rPr>
                      <w:rFonts w:ascii="Arial" w:hAnsi="Arial" w:cs="Arial"/>
                      <w:i/>
                      <w:sz w:val="16"/>
                    </w:rPr>
                    <w:t xml:space="preserve">, Saisie de règlements, </w:t>
                  </w:r>
                </w:p>
                <w:p w:rsidR="00B83B3F" w:rsidRDefault="00B83B3F" w:rsidP="00B83B3F">
                  <w:pPr>
                    <w:rPr>
                      <w:rFonts w:ascii="Arial" w:hAnsi="Arial" w:cs="Arial"/>
                      <w:sz w:val="16"/>
                    </w:rPr>
                  </w:pPr>
                  <w:r>
                    <w:rPr>
                      <w:rFonts w:ascii="Arial" w:hAnsi="Arial" w:cs="Arial"/>
                      <w:sz w:val="16"/>
                    </w:rPr>
                    <w:t>Choisir le journal, remplir les zones paiement, nature, contrepartie*</w:t>
                  </w:r>
                  <w:r w:rsidR="004662C7">
                    <w:rPr>
                      <w:rFonts w:ascii="Arial" w:hAnsi="Arial" w:cs="Arial"/>
                      <w:sz w:val="16"/>
                    </w:rPr>
                    <w:t> « à la ligne »</w:t>
                  </w:r>
                  <w:r>
                    <w:rPr>
                      <w:rFonts w:ascii="Arial" w:hAnsi="Arial" w:cs="Arial"/>
                      <w:sz w:val="16"/>
                    </w:rPr>
                    <w:t>, Date</w:t>
                  </w:r>
                </w:p>
                <w:p w:rsidR="00B83B3F" w:rsidRPr="009B12AD" w:rsidRDefault="00B83B3F" w:rsidP="00B83B3F">
                  <w:pPr>
                    <w:rPr>
                      <w:rFonts w:ascii="Arial" w:hAnsi="Arial" w:cs="Arial"/>
                      <w:i/>
                      <w:sz w:val="16"/>
                    </w:rPr>
                  </w:pPr>
                  <w:r w:rsidRPr="009B12AD">
                    <w:rPr>
                      <w:rFonts w:ascii="Arial" w:hAnsi="Arial" w:cs="Arial"/>
                      <w:i/>
                      <w:sz w:val="16"/>
                    </w:rPr>
                    <w:t>* La contrepartie inscrit automatiquement le compte de banque dans l’écriture lors de la validation</w:t>
                  </w:r>
                </w:p>
              </w:txbxContent>
            </v:textbox>
            <w10:wrap type="square"/>
          </v:roundrect>
        </w:pict>
      </w:r>
      <w:r w:rsidR="00FC7657" w:rsidRPr="008C3C76">
        <w:rPr>
          <w:rFonts w:ascii="Times New Roman" w:hAnsi="Times New Roman"/>
        </w:rPr>
        <w:t>S</w:t>
      </w:r>
      <w:r w:rsidR="0022736F" w:rsidRPr="008C3C76">
        <w:rPr>
          <w:rFonts w:ascii="Times New Roman" w:hAnsi="Times New Roman"/>
        </w:rPr>
        <w:t xml:space="preserve">aisir les règlements au journal </w:t>
      </w:r>
      <w:r w:rsidR="009B12AD" w:rsidRPr="008C3C76">
        <w:rPr>
          <w:rFonts w:ascii="Times New Roman" w:hAnsi="Times New Roman"/>
        </w:rPr>
        <w:t>de banque SG</w:t>
      </w:r>
      <w:r w:rsidR="0022736F" w:rsidRPr="008C3C76">
        <w:rPr>
          <w:rFonts w:ascii="Times New Roman" w:hAnsi="Times New Roman"/>
        </w:rPr>
        <w:t>:</w:t>
      </w:r>
    </w:p>
    <w:p w:rsidR="009B12AD" w:rsidRPr="008C3C76" w:rsidRDefault="009B12AD" w:rsidP="0022736F">
      <w:pPr>
        <w:pStyle w:val="Paragraphedeliste"/>
        <w:ind w:left="720" w:hanging="360"/>
        <w:rPr>
          <w:rFonts w:ascii="Times New Roman" w:hAnsi="Times New Roman"/>
        </w:rPr>
      </w:pPr>
    </w:p>
    <w:p w:rsidR="0022736F" w:rsidRPr="008C3C76" w:rsidRDefault="0022736F" w:rsidP="0022736F">
      <w:pPr>
        <w:rPr>
          <w:rFonts w:ascii="Times New Roman" w:hAnsi="Times New Roman"/>
        </w:rPr>
      </w:pPr>
    </w:p>
    <w:p w:rsidR="009B12AD" w:rsidRPr="008C3C76" w:rsidRDefault="009B12AD" w:rsidP="0022736F">
      <w:pPr>
        <w:rPr>
          <w:rFonts w:ascii="Times New Roman" w:hAnsi="Times New Roman"/>
        </w:rPr>
      </w:pPr>
    </w:p>
    <w:p w:rsidR="007F0879" w:rsidRDefault="007F0879" w:rsidP="0022736F"/>
    <w:p w:rsidR="002E459C" w:rsidRDefault="002E459C">
      <w:pPr>
        <w:jc w:val="left"/>
      </w:pPr>
      <w:r>
        <w:br w:type="page"/>
      </w:r>
    </w:p>
    <w:p w:rsidR="0022736F" w:rsidRDefault="00AB1EB9" w:rsidP="0022736F">
      <w:r>
        <w:rPr>
          <w:noProof/>
        </w:rPr>
        <w:lastRenderedPageBreak/>
        <w:pict>
          <v:shape id="_x0000_s1121" type="#_x0000_t65" style="position:absolute;left:0;text-align:left;margin-left:-8.65pt;margin-top:7.35pt;width:523.05pt;height:145.85pt;flip:x y;z-index:-251584000" adj="20155" fillcolor="#e5dfec [663]" stroked="f" strokecolor="black [3213]">
            <v:fill color2="fill darken(204)" method="linear sigma" focus="100%" type="gradientRadial">
              <o:fill v:ext="view" type="gradientCenter"/>
            </v:fill>
            <v:imagedata embosscolor="shadow add(51)"/>
            <v:shadow on="t" type="emboss" color="lineOrFill darken(153)" color2="shadow add(102)" offset="1pt,1pt"/>
            <v:textbox inset="0,0,0,0"/>
          </v:shape>
        </w:pict>
      </w:r>
    </w:p>
    <w:p w:rsidR="0022736F" w:rsidRPr="0005304B" w:rsidRDefault="0022736F" w:rsidP="0022736F">
      <w:pPr>
        <w:rPr>
          <w:rFonts w:asciiTheme="minorHAnsi" w:hAnsiTheme="minorHAnsi"/>
          <w:b/>
          <w:u w:val="single"/>
        </w:rPr>
      </w:pPr>
      <w:r w:rsidRPr="0005304B">
        <w:rPr>
          <w:rFonts w:asciiTheme="minorHAnsi" w:hAnsiTheme="minorHAnsi"/>
          <w:b/>
          <w:u w:val="single"/>
        </w:rPr>
        <w:t>Fiche CPT</w:t>
      </w:r>
      <w:r w:rsidR="002E459C">
        <w:rPr>
          <w:rFonts w:asciiTheme="minorHAnsi" w:hAnsiTheme="minorHAnsi"/>
          <w:b/>
          <w:u w:val="single"/>
        </w:rPr>
        <w:t>4</w:t>
      </w:r>
      <w:r w:rsidRPr="0005304B">
        <w:rPr>
          <w:rFonts w:asciiTheme="minorHAnsi" w:hAnsiTheme="minorHAnsi"/>
          <w:b/>
          <w:u w:val="single"/>
        </w:rPr>
        <w:t xml:space="preserve"> </w:t>
      </w:r>
      <w:r w:rsidR="007F0879">
        <w:rPr>
          <w:rFonts w:asciiTheme="minorHAnsi" w:hAnsiTheme="minorHAnsi"/>
          <w:b/>
          <w:u w:val="single"/>
        </w:rPr>
        <w:t>–</w:t>
      </w:r>
      <w:r w:rsidRPr="0005304B">
        <w:rPr>
          <w:rFonts w:asciiTheme="minorHAnsi" w:hAnsiTheme="minorHAnsi"/>
          <w:b/>
          <w:u w:val="single"/>
        </w:rPr>
        <w:t xml:space="preserve"> C</w:t>
      </w:r>
      <w:r w:rsidR="007F0879">
        <w:rPr>
          <w:rFonts w:asciiTheme="minorHAnsi" w:hAnsiTheme="minorHAnsi"/>
          <w:b/>
          <w:u w:val="single"/>
        </w:rPr>
        <w:t>hef c</w:t>
      </w:r>
      <w:r w:rsidRPr="0005304B">
        <w:rPr>
          <w:rFonts w:asciiTheme="minorHAnsi" w:hAnsiTheme="minorHAnsi"/>
          <w:b/>
          <w:u w:val="single"/>
        </w:rPr>
        <w:t xml:space="preserve">omptable : </w:t>
      </w:r>
      <w:r w:rsidR="00E52A6F">
        <w:rPr>
          <w:rFonts w:asciiTheme="minorHAnsi" w:hAnsiTheme="minorHAnsi"/>
          <w:b/>
          <w:u w:val="single"/>
        </w:rPr>
        <w:t>validation des règlements clients</w:t>
      </w:r>
    </w:p>
    <w:p w:rsidR="0022736F" w:rsidRPr="0005304B" w:rsidRDefault="00AB1EB9" w:rsidP="0022736F">
      <w:pPr>
        <w:rPr>
          <w:rFonts w:asciiTheme="minorHAnsi" w:hAnsiTheme="minorHAnsi"/>
          <w:b/>
          <w:u w:val="single"/>
        </w:rPr>
      </w:pPr>
      <w:r>
        <w:rPr>
          <w:rFonts w:asciiTheme="minorHAnsi" w:hAnsiTheme="minorHAnsi"/>
          <w:b/>
          <w:u w:val="single"/>
        </w:rPr>
        <w:pict>
          <v:roundrect id="_x0000_s1117" style="position:absolute;left:0;text-align:left;margin-left:282.75pt;margin-top:11.65pt;width:226.75pt;height:36.45pt;z-index:251728384" arcsize="10923f">
            <v:shadow on="t" opacity=".5" offset="6pt,6pt"/>
            <v:textbox style="mso-next-textbox:#_x0000_s1117" inset="0,0,0,0">
              <w:txbxContent>
                <w:p w:rsidR="00C728C8" w:rsidRDefault="00C728C8" w:rsidP="0022736F">
                  <w:pPr>
                    <w:rPr>
                      <w:rFonts w:ascii="Arial" w:hAnsi="Arial" w:cs="Arial"/>
                      <w:i/>
                      <w:sz w:val="16"/>
                    </w:rPr>
                  </w:pPr>
                  <w:r>
                    <w:rPr>
                      <w:rFonts w:ascii="Arial" w:hAnsi="Arial" w:cs="Arial"/>
                      <w:i/>
                      <w:sz w:val="16"/>
                    </w:rPr>
                    <w:t xml:space="preserve">Comptabilité, Écritures, </w:t>
                  </w:r>
                  <w:r w:rsidR="004662C7">
                    <w:rPr>
                      <w:rFonts w:ascii="Arial" w:hAnsi="Arial" w:cs="Arial"/>
                      <w:i/>
                      <w:sz w:val="16"/>
                    </w:rPr>
                    <w:t xml:space="preserve">Courantes, </w:t>
                  </w:r>
                  <w:r>
                    <w:rPr>
                      <w:rFonts w:ascii="Arial" w:hAnsi="Arial" w:cs="Arial"/>
                      <w:i/>
                      <w:sz w:val="16"/>
                    </w:rPr>
                    <w:t>Visualisation,</w:t>
                  </w:r>
                </w:p>
                <w:p w:rsidR="00C728C8" w:rsidRPr="003C46CE" w:rsidRDefault="00C728C8" w:rsidP="0022736F">
                  <w:pPr>
                    <w:rPr>
                      <w:rFonts w:ascii="Arial" w:hAnsi="Arial" w:cs="Arial"/>
                      <w:sz w:val="16"/>
                    </w:rPr>
                  </w:pPr>
                  <w:r w:rsidRPr="003C46CE">
                    <w:rPr>
                      <w:rFonts w:ascii="Arial" w:hAnsi="Arial" w:cs="Arial"/>
                      <w:sz w:val="16"/>
                    </w:rPr>
                    <w:t>Onglet "</w:t>
                  </w:r>
                  <w:r>
                    <w:rPr>
                      <w:rFonts w:ascii="Arial" w:hAnsi="Arial" w:cs="Arial"/>
                      <w:sz w:val="16"/>
                    </w:rPr>
                    <w:t>Standard" ; Journal = Banque SG, Date comptable = celles de la semaine (n).</w:t>
                  </w:r>
                </w:p>
              </w:txbxContent>
            </v:textbox>
            <w10:wrap type="square"/>
          </v:roundrect>
        </w:pict>
      </w:r>
      <w:r w:rsidR="0022736F" w:rsidRPr="0005304B">
        <w:rPr>
          <w:rFonts w:asciiTheme="minorHAnsi" w:hAnsiTheme="minorHAnsi"/>
          <w:b/>
          <w:u w:val="single"/>
        </w:rPr>
        <w:t xml:space="preserve">Chaque </w:t>
      </w:r>
      <w:r w:rsidR="007F0879">
        <w:rPr>
          <w:rFonts w:asciiTheme="minorHAnsi" w:hAnsiTheme="minorHAnsi"/>
          <w:b/>
          <w:u w:val="single"/>
        </w:rPr>
        <w:t>fin de semaine</w:t>
      </w:r>
    </w:p>
    <w:p w:rsidR="0022736F" w:rsidRPr="008C3C76" w:rsidRDefault="0022736F" w:rsidP="0022736F">
      <w:pPr>
        <w:pStyle w:val="Paragraphedeliste"/>
        <w:ind w:left="720" w:hanging="360"/>
        <w:rPr>
          <w:rFonts w:ascii="Times New Roman" w:hAnsi="Times New Roman"/>
        </w:rPr>
      </w:pPr>
      <w:r w:rsidRPr="008C3C76">
        <w:rPr>
          <w:rFonts w:ascii="Times New Roman" w:hAnsi="Times New Roman"/>
        </w:rPr>
        <w:t xml:space="preserve">Contrôler la bonne comptabilisation des </w:t>
      </w:r>
      <w:r w:rsidR="007F0879" w:rsidRPr="008C3C76">
        <w:rPr>
          <w:rFonts w:ascii="Times New Roman" w:hAnsi="Times New Roman"/>
        </w:rPr>
        <w:t>règlements</w:t>
      </w:r>
      <w:r w:rsidRPr="008C3C76">
        <w:rPr>
          <w:rFonts w:ascii="Times New Roman" w:hAnsi="Times New Roman"/>
        </w:rPr>
        <w:t xml:space="preserve"> (</w:t>
      </w:r>
      <w:r w:rsidR="007F0879" w:rsidRPr="008C3C76">
        <w:rPr>
          <w:rFonts w:ascii="Times New Roman" w:hAnsi="Times New Roman"/>
        </w:rPr>
        <w:t>inversion débit crédit, montants erronés…</w:t>
      </w:r>
      <w:r w:rsidRPr="008C3C76">
        <w:rPr>
          <w:rFonts w:ascii="Times New Roman" w:hAnsi="Times New Roman"/>
        </w:rPr>
        <w:t xml:space="preserve">.) par comparaison de l'enregistrement comptable avec </w:t>
      </w:r>
      <w:r w:rsidR="007F0879" w:rsidRPr="008C3C76">
        <w:rPr>
          <w:rFonts w:ascii="Times New Roman" w:hAnsi="Times New Roman"/>
        </w:rPr>
        <w:t>les pièces</w:t>
      </w:r>
      <w:r w:rsidRPr="008C3C76">
        <w:rPr>
          <w:rFonts w:ascii="Times New Roman" w:hAnsi="Times New Roman"/>
        </w:rPr>
        <w:t>.</w:t>
      </w:r>
    </w:p>
    <w:p w:rsidR="0022736F" w:rsidRPr="008C3C76" w:rsidRDefault="00AB1EB9" w:rsidP="0022736F">
      <w:pPr>
        <w:pStyle w:val="Paragraphedeliste"/>
        <w:ind w:left="720"/>
        <w:rPr>
          <w:rFonts w:ascii="Times New Roman" w:hAnsi="Times New Roman"/>
        </w:rPr>
      </w:pPr>
      <w:r w:rsidRPr="00AB1EB9">
        <w:rPr>
          <w:rFonts w:ascii="Times New Roman" w:hAnsi="Times New Roman"/>
          <w:b/>
          <w:u w:val="single"/>
        </w:rPr>
        <w:pict>
          <v:roundrect id="_x0000_s1118" style="position:absolute;left:0;text-align:left;margin-left:282.75pt;margin-top:.75pt;width:226.75pt;height:53.65pt;z-index:251729408" arcsize="10923f">
            <v:shadow on="t" opacity=".5" offset="6pt,6pt"/>
            <v:textbox style="mso-next-textbox:#_x0000_s1118" inset="0,0,0,0">
              <w:txbxContent>
                <w:p w:rsidR="00C728C8" w:rsidRDefault="00C728C8" w:rsidP="0022736F">
                  <w:pPr>
                    <w:rPr>
                      <w:rFonts w:ascii="Arial" w:hAnsi="Arial" w:cs="Arial"/>
                      <w:i/>
                      <w:sz w:val="16"/>
                    </w:rPr>
                  </w:pPr>
                  <w:r>
                    <w:rPr>
                      <w:rFonts w:ascii="Arial" w:hAnsi="Arial" w:cs="Arial"/>
                      <w:i/>
                      <w:sz w:val="16"/>
                    </w:rPr>
                    <w:t>Comptabilité, Traitements courants, Validations, Validation des écritures</w:t>
                  </w:r>
                </w:p>
                <w:p w:rsidR="00C728C8" w:rsidRDefault="00C728C8" w:rsidP="0022736F">
                  <w:pPr>
                    <w:rPr>
                      <w:rFonts w:ascii="Arial" w:hAnsi="Arial" w:cs="Arial"/>
                      <w:sz w:val="16"/>
                    </w:rPr>
                  </w:pPr>
                  <w:r>
                    <w:rPr>
                      <w:rFonts w:ascii="Arial" w:hAnsi="Arial" w:cs="Arial"/>
                      <w:sz w:val="16"/>
                    </w:rPr>
                    <w:t>Journal = « Banque SG », Date comptable = celles de la semaine,</w:t>
                  </w:r>
                </w:p>
                <w:p w:rsidR="00C728C8" w:rsidRPr="00A35B10" w:rsidRDefault="00C728C8" w:rsidP="0022736F">
                  <w:pPr>
                    <w:rPr>
                      <w:rFonts w:ascii="Arial" w:hAnsi="Arial" w:cs="Arial"/>
                      <w:sz w:val="16"/>
                    </w:rPr>
                  </w:pPr>
                  <w:r>
                    <w:rPr>
                      <w:rFonts w:ascii="Arial" w:hAnsi="Arial" w:cs="Arial"/>
                      <w:sz w:val="16"/>
                    </w:rPr>
                    <w:t>Sélectionner les écritures voulues, puis valider (VV vert).</w:t>
                  </w:r>
                </w:p>
              </w:txbxContent>
            </v:textbox>
            <w10:wrap type="square"/>
          </v:roundrect>
        </w:pict>
      </w:r>
    </w:p>
    <w:p w:rsidR="0022736F" w:rsidRPr="008C3C76" w:rsidRDefault="007F0879" w:rsidP="0022736F">
      <w:pPr>
        <w:pStyle w:val="Paragraphedeliste"/>
        <w:ind w:left="720" w:hanging="360"/>
        <w:rPr>
          <w:rFonts w:ascii="Times New Roman" w:hAnsi="Times New Roman"/>
        </w:rPr>
      </w:pPr>
      <w:r w:rsidRPr="008C3C76">
        <w:rPr>
          <w:rFonts w:ascii="Times New Roman" w:hAnsi="Times New Roman"/>
        </w:rPr>
        <w:t>Valider les écritures de paiement</w:t>
      </w:r>
      <w:r w:rsidR="0022736F" w:rsidRPr="008C3C76">
        <w:rPr>
          <w:rFonts w:ascii="Times New Roman" w:hAnsi="Times New Roman"/>
        </w:rPr>
        <w:t>.</w:t>
      </w:r>
    </w:p>
    <w:p w:rsidR="0022736F" w:rsidRPr="008C3C76" w:rsidRDefault="0022736F" w:rsidP="0022736F">
      <w:pPr>
        <w:rPr>
          <w:rFonts w:ascii="Times New Roman" w:hAnsi="Times New Roman"/>
        </w:rPr>
      </w:pPr>
    </w:p>
    <w:p w:rsidR="0022736F" w:rsidRPr="008C3C76" w:rsidRDefault="0022736F" w:rsidP="0022736F">
      <w:pPr>
        <w:rPr>
          <w:rFonts w:ascii="Times New Roman" w:hAnsi="Times New Roman"/>
        </w:rPr>
      </w:pPr>
    </w:p>
    <w:p w:rsidR="00E52A6F" w:rsidRPr="00122984" w:rsidRDefault="00E52A6F" w:rsidP="0022736F"/>
    <w:p w:rsidR="00E52A6F" w:rsidRDefault="00E52A6F" w:rsidP="00E52A6F">
      <w:r>
        <w:t xml:space="preserve">Pour les clients en retard, 3 niveaux de relance ont été créées : </w:t>
      </w:r>
    </w:p>
    <w:p w:rsidR="00E52A6F" w:rsidRDefault="00E52A6F" w:rsidP="00E52A6F">
      <w:r>
        <w:t>Selon le retard</w:t>
      </w:r>
      <w:r w:rsidR="00353FEF">
        <w:t> :</w:t>
      </w:r>
    </w:p>
    <w:p w:rsidR="00E52A6F" w:rsidRDefault="00E52A6F" w:rsidP="00E52A6F">
      <w:pPr>
        <w:pStyle w:val="Paragraphedeliste"/>
        <w:numPr>
          <w:ilvl w:val="1"/>
          <w:numId w:val="35"/>
        </w:numPr>
      </w:pPr>
      <w:r>
        <w:t>de 15 à 30 jours : lettre de relance de type 1 (simple avertissement du retard et rappel des montants)</w:t>
      </w:r>
      <w:r w:rsidR="00353FEF">
        <w:t> ;</w:t>
      </w:r>
    </w:p>
    <w:p w:rsidR="00E52A6F" w:rsidRDefault="00E52A6F" w:rsidP="00E52A6F">
      <w:pPr>
        <w:pStyle w:val="Paragraphedeliste"/>
        <w:numPr>
          <w:ilvl w:val="1"/>
          <w:numId w:val="35"/>
        </w:numPr>
      </w:pPr>
      <w:r>
        <w:t>de 30 à 45 jours : lettre de type 2 (plus menaçante)</w:t>
      </w:r>
      <w:r w:rsidR="00353FEF">
        <w:t> ;</w:t>
      </w:r>
    </w:p>
    <w:p w:rsidR="00E52A6F" w:rsidRDefault="00E52A6F" w:rsidP="00E52A6F">
      <w:pPr>
        <w:pStyle w:val="Paragraphedeliste"/>
        <w:numPr>
          <w:ilvl w:val="1"/>
          <w:numId w:val="35"/>
        </w:numPr>
      </w:pPr>
      <w:r>
        <w:t>plus de 45 jours : lettre de type 3 : (menaces de procédure judiciaire)</w:t>
      </w:r>
      <w:r w:rsidR="00353FEF">
        <w:t>.</w:t>
      </w:r>
    </w:p>
    <w:p w:rsidR="00372856" w:rsidRDefault="00AB1EB9" w:rsidP="0022736F">
      <w:pPr>
        <w:pStyle w:val="Paragraphedeliste"/>
        <w:ind w:left="720" w:hanging="360"/>
      </w:pPr>
      <w:r>
        <w:rPr>
          <w:noProof/>
        </w:rPr>
        <w:pict>
          <v:shape id="_x0000_s1123" type="#_x0000_t65" style="position:absolute;left:0;text-align:left;margin-left:-12.45pt;margin-top:6.25pt;width:528.35pt;height:320.15pt;flip:x y;z-index:-251581952" adj="20155" fillcolor="#fbd4b4 [1305]" stroked="f" strokecolor="black [3213]">
            <v:fill color2="#c9aa90"/>
            <v:imagedata embosscolor="shadow add(51)"/>
            <v:shadow on="t" type="emboss" color="lineOrFill darken(153)" color2="shadow add(102)" offset="1pt,1pt"/>
            <v:textbox inset="0,0,0,0"/>
          </v:shape>
        </w:pict>
      </w:r>
    </w:p>
    <w:p w:rsidR="00372856" w:rsidRPr="0005304B" w:rsidRDefault="00372856" w:rsidP="00372856">
      <w:pPr>
        <w:rPr>
          <w:rFonts w:asciiTheme="minorHAnsi" w:hAnsiTheme="minorHAnsi"/>
          <w:b/>
          <w:u w:val="single"/>
        </w:rPr>
      </w:pPr>
      <w:r w:rsidRPr="0005304B">
        <w:rPr>
          <w:rFonts w:asciiTheme="minorHAnsi" w:hAnsiTheme="minorHAnsi"/>
          <w:b/>
          <w:u w:val="single"/>
        </w:rPr>
        <w:t>Fiche CPT</w:t>
      </w:r>
      <w:r>
        <w:rPr>
          <w:rFonts w:asciiTheme="minorHAnsi" w:hAnsiTheme="minorHAnsi"/>
          <w:b/>
          <w:u w:val="single"/>
        </w:rPr>
        <w:t>-CT</w:t>
      </w:r>
      <w:r w:rsidR="006D6942">
        <w:rPr>
          <w:rFonts w:asciiTheme="minorHAnsi" w:hAnsiTheme="minorHAnsi"/>
          <w:b/>
          <w:u w:val="single"/>
        </w:rPr>
        <w:t>2</w:t>
      </w:r>
      <w:r w:rsidRPr="0005304B">
        <w:rPr>
          <w:rFonts w:asciiTheme="minorHAnsi" w:hAnsiTheme="minorHAnsi"/>
          <w:b/>
          <w:u w:val="single"/>
        </w:rPr>
        <w:t xml:space="preserve"> - Comptable </w:t>
      </w:r>
      <w:r>
        <w:rPr>
          <w:rFonts w:asciiTheme="minorHAnsi" w:hAnsiTheme="minorHAnsi"/>
          <w:b/>
          <w:u w:val="single"/>
        </w:rPr>
        <w:t>« clients » </w:t>
      </w:r>
      <w:r w:rsidR="00FC4EA8">
        <w:rPr>
          <w:rFonts w:asciiTheme="minorHAnsi" w:hAnsiTheme="minorHAnsi"/>
          <w:b/>
          <w:u w:val="single"/>
        </w:rPr>
        <w:t xml:space="preserve">: </w:t>
      </w:r>
      <w:r w:rsidR="00FC4EA8" w:rsidRPr="0005304B">
        <w:rPr>
          <w:rFonts w:asciiTheme="minorHAnsi" w:hAnsiTheme="minorHAnsi"/>
          <w:b/>
          <w:u w:val="single"/>
        </w:rPr>
        <w:t>traitement</w:t>
      </w:r>
      <w:r w:rsidR="00E52A6F">
        <w:rPr>
          <w:rFonts w:asciiTheme="minorHAnsi" w:hAnsiTheme="minorHAnsi"/>
          <w:b/>
          <w:u w:val="single"/>
        </w:rPr>
        <w:t xml:space="preserve"> des retards</w:t>
      </w:r>
    </w:p>
    <w:p w:rsidR="00372856" w:rsidRPr="008C3C76" w:rsidRDefault="00372856" w:rsidP="00372856">
      <w:pPr>
        <w:rPr>
          <w:rFonts w:ascii="Times New Roman" w:hAnsi="Times New Roman"/>
        </w:rPr>
      </w:pPr>
      <w:r w:rsidRPr="008C3C76">
        <w:rPr>
          <w:rFonts w:ascii="Times New Roman" w:hAnsi="Times New Roman"/>
        </w:rPr>
        <w:t>Chaque quinzaine.</w:t>
      </w:r>
    </w:p>
    <w:p w:rsidR="00372856" w:rsidRPr="008C3C76" w:rsidRDefault="00AB1EB9" w:rsidP="00372856">
      <w:pPr>
        <w:rPr>
          <w:rFonts w:ascii="Times New Roman" w:hAnsi="Times New Roman"/>
        </w:rPr>
      </w:pPr>
      <w:r w:rsidRPr="00AB1EB9">
        <w:rPr>
          <w:rFonts w:ascii="Times New Roman" w:hAnsi="Times New Roman"/>
          <w:b/>
          <w:u w:val="single"/>
        </w:rPr>
        <w:pict>
          <v:roundrect id="_x0000_s1119" style="position:absolute;left:0;text-align:left;margin-left:281.95pt;margin-top:.4pt;width:226.75pt;height:42.55pt;z-index:251730432" arcsize="10923f">
            <v:shadow on="t" opacity=".5" offset="6pt,6pt"/>
            <v:textbox style="mso-next-textbox:#_x0000_s1119" inset="0,0,0,0">
              <w:txbxContent>
                <w:p w:rsidR="00C728C8" w:rsidRDefault="00C728C8" w:rsidP="0022736F">
                  <w:pPr>
                    <w:rPr>
                      <w:rFonts w:ascii="Arial" w:hAnsi="Arial" w:cs="Arial"/>
                      <w:i/>
                      <w:sz w:val="16"/>
                    </w:rPr>
                  </w:pPr>
                  <w:r>
                    <w:rPr>
                      <w:rFonts w:ascii="Arial" w:hAnsi="Arial" w:cs="Arial"/>
                      <w:i/>
                      <w:sz w:val="16"/>
                    </w:rPr>
                    <w:t xml:space="preserve">Comptabilité, Tiers, </w:t>
                  </w:r>
                  <w:r w:rsidR="00FC4EA8">
                    <w:rPr>
                      <w:rFonts w:ascii="Arial" w:hAnsi="Arial" w:cs="Arial"/>
                      <w:i/>
                      <w:sz w:val="16"/>
                    </w:rPr>
                    <w:t>Lettrage, Lettrage</w:t>
                  </w:r>
                  <w:r>
                    <w:rPr>
                      <w:rFonts w:ascii="Arial" w:hAnsi="Arial" w:cs="Arial"/>
                      <w:i/>
                      <w:sz w:val="16"/>
                    </w:rPr>
                    <w:t xml:space="preserve"> automatique</w:t>
                  </w:r>
                </w:p>
                <w:p w:rsidR="00C728C8" w:rsidRPr="0022130E" w:rsidRDefault="00C728C8" w:rsidP="0022736F">
                  <w:pPr>
                    <w:rPr>
                      <w:rFonts w:ascii="Arial" w:hAnsi="Arial" w:cs="Arial"/>
                      <w:sz w:val="16"/>
                    </w:rPr>
                  </w:pPr>
                  <w:r w:rsidRPr="0022130E">
                    <w:rPr>
                      <w:rFonts w:ascii="Arial" w:hAnsi="Arial" w:cs="Arial"/>
                      <w:sz w:val="16"/>
                    </w:rPr>
                    <w:t xml:space="preserve">Nature tiers = </w:t>
                  </w:r>
                  <w:r>
                    <w:rPr>
                      <w:rFonts w:ascii="Arial" w:hAnsi="Arial" w:cs="Arial"/>
                      <w:sz w:val="16"/>
                    </w:rPr>
                    <w:t>C</w:t>
                  </w:r>
                  <w:r w:rsidRPr="0022130E">
                    <w:rPr>
                      <w:rFonts w:ascii="Arial" w:hAnsi="Arial" w:cs="Arial"/>
                      <w:sz w:val="16"/>
                    </w:rPr>
                    <w:t>lient, cocher rapprochement combinatoire sur les montants, niveau = 3</w:t>
                  </w:r>
                </w:p>
                <w:p w:rsidR="00C728C8" w:rsidRPr="003C46CE" w:rsidRDefault="00C728C8" w:rsidP="0022736F">
                  <w:pPr>
                    <w:rPr>
                      <w:rFonts w:ascii="Arial" w:hAnsi="Arial" w:cs="Arial"/>
                      <w:sz w:val="16"/>
                    </w:rPr>
                  </w:pPr>
                </w:p>
              </w:txbxContent>
            </v:textbox>
            <w10:wrap type="square"/>
          </v:roundrect>
        </w:pict>
      </w:r>
    </w:p>
    <w:p w:rsidR="0022736F" w:rsidRPr="008C3C76" w:rsidRDefault="0022736F" w:rsidP="0022736F">
      <w:pPr>
        <w:pStyle w:val="Paragraphedeliste"/>
        <w:ind w:left="720" w:hanging="360"/>
        <w:rPr>
          <w:rFonts w:ascii="Times New Roman" w:hAnsi="Times New Roman"/>
        </w:rPr>
      </w:pPr>
      <w:r w:rsidRPr="008C3C76">
        <w:rPr>
          <w:rFonts w:ascii="Times New Roman" w:hAnsi="Times New Roman"/>
        </w:rPr>
        <w:t>Lettrer les comptes clients.</w:t>
      </w:r>
    </w:p>
    <w:p w:rsidR="006D6942" w:rsidRPr="008C3C76" w:rsidRDefault="006D6942" w:rsidP="0022736F">
      <w:pPr>
        <w:pStyle w:val="Paragraphedeliste"/>
        <w:ind w:left="720" w:hanging="360"/>
        <w:rPr>
          <w:rFonts w:ascii="Times New Roman" w:hAnsi="Times New Roman"/>
        </w:rPr>
      </w:pPr>
    </w:p>
    <w:p w:rsidR="006D6942" w:rsidRPr="008C3C76" w:rsidRDefault="00AB1EB9" w:rsidP="0022736F">
      <w:pPr>
        <w:pStyle w:val="Paragraphedeliste"/>
        <w:ind w:left="720" w:hanging="360"/>
        <w:rPr>
          <w:rFonts w:ascii="Times New Roman" w:hAnsi="Times New Roman"/>
        </w:rPr>
      </w:pPr>
      <w:r>
        <w:rPr>
          <w:rFonts w:ascii="Times New Roman" w:hAnsi="Times New Roman"/>
          <w:noProof/>
        </w:rPr>
        <w:pict>
          <v:roundrect id="_x0000_s1122" style="position:absolute;left:0;text-align:left;margin-left:281.95pt;margin-top:11.7pt;width:226.75pt;height:53.2pt;z-index:251733504" arcsize="10923f">
            <v:shadow on="t" opacity=".5" offset="6pt,6pt"/>
            <v:textbox style="mso-next-textbox:#_x0000_s1122" inset="0,0,0,0">
              <w:txbxContent>
                <w:p w:rsidR="00C728C8" w:rsidRDefault="00C728C8" w:rsidP="006D6942">
                  <w:pPr>
                    <w:rPr>
                      <w:rFonts w:ascii="Arial" w:hAnsi="Arial" w:cs="Arial"/>
                      <w:i/>
                      <w:sz w:val="16"/>
                    </w:rPr>
                  </w:pPr>
                  <w:r>
                    <w:rPr>
                      <w:rFonts w:ascii="Arial" w:hAnsi="Arial" w:cs="Arial"/>
                      <w:i/>
                      <w:sz w:val="16"/>
                    </w:rPr>
                    <w:t>Comptabilité, Tiers, Éditions de suivi, Balance âgée (ou Balance ventilée)</w:t>
                  </w:r>
                </w:p>
                <w:p w:rsidR="00C728C8" w:rsidRPr="006D6942" w:rsidRDefault="00C728C8" w:rsidP="006D6942">
                  <w:pPr>
                    <w:rPr>
                      <w:rFonts w:ascii="Arial" w:hAnsi="Arial" w:cs="Arial"/>
                      <w:i/>
                      <w:sz w:val="16"/>
                    </w:rPr>
                  </w:pPr>
                  <w:r w:rsidRPr="0022130E">
                    <w:rPr>
                      <w:rFonts w:ascii="Arial" w:hAnsi="Arial" w:cs="Arial"/>
                      <w:sz w:val="16"/>
                    </w:rPr>
                    <w:t xml:space="preserve">Nature </w:t>
                  </w:r>
                  <w:r>
                    <w:rPr>
                      <w:rFonts w:ascii="Arial" w:hAnsi="Arial" w:cs="Arial"/>
                      <w:sz w:val="16"/>
                    </w:rPr>
                    <w:t>auxiliaire</w:t>
                  </w:r>
                  <w:r w:rsidRPr="0022130E">
                    <w:rPr>
                      <w:rFonts w:ascii="Arial" w:hAnsi="Arial" w:cs="Arial"/>
                      <w:sz w:val="16"/>
                    </w:rPr>
                    <w:t xml:space="preserve"> = </w:t>
                  </w:r>
                  <w:r>
                    <w:rPr>
                      <w:rFonts w:ascii="Arial" w:hAnsi="Arial" w:cs="Arial"/>
                      <w:sz w:val="16"/>
                    </w:rPr>
                    <w:t>C</w:t>
                  </w:r>
                  <w:r w:rsidRPr="0022130E">
                    <w:rPr>
                      <w:rFonts w:ascii="Arial" w:hAnsi="Arial" w:cs="Arial"/>
                      <w:sz w:val="16"/>
                    </w:rPr>
                    <w:t xml:space="preserve">lient, </w:t>
                  </w:r>
                  <w:r>
                    <w:rPr>
                      <w:rFonts w:ascii="Arial" w:hAnsi="Arial" w:cs="Arial"/>
                      <w:sz w:val="16"/>
                    </w:rPr>
                    <w:t xml:space="preserve">Date d’arrêté = date courante, </w:t>
                  </w:r>
                  <w:r w:rsidR="00FC4EA8">
                    <w:rPr>
                      <w:rFonts w:ascii="Arial" w:hAnsi="Arial" w:cs="Arial"/>
                      <w:sz w:val="16"/>
                    </w:rPr>
                    <w:t>Écart</w:t>
                  </w:r>
                  <w:r>
                    <w:rPr>
                      <w:rFonts w:ascii="Arial" w:hAnsi="Arial" w:cs="Arial"/>
                      <w:sz w:val="16"/>
                    </w:rPr>
                    <w:t xml:space="preserve"> en …= Jours (saisir 15 jours) </w:t>
                  </w:r>
                  <w:r w:rsidRPr="006D6942">
                    <w:rPr>
                      <w:rFonts w:ascii="Arial" w:hAnsi="Arial" w:cs="Arial"/>
                      <w:i/>
                      <w:sz w:val="16"/>
                    </w:rPr>
                    <w:t>(si balance ventilé, cocher « retards »)</w:t>
                  </w:r>
                </w:p>
              </w:txbxContent>
            </v:textbox>
            <w10:wrap type="square"/>
          </v:roundrect>
        </w:pict>
      </w:r>
    </w:p>
    <w:p w:rsidR="006D6942" w:rsidRDefault="006D6942" w:rsidP="0022736F">
      <w:pPr>
        <w:pStyle w:val="Paragraphedeliste"/>
        <w:ind w:left="720" w:hanging="360"/>
        <w:rPr>
          <w:rFonts w:ascii="Times New Roman" w:hAnsi="Times New Roman"/>
        </w:rPr>
      </w:pPr>
      <w:r w:rsidRPr="008C3C76">
        <w:rPr>
          <w:rFonts w:ascii="Times New Roman" w:hAnsi="Times New Roman"/>
        </w:rPr>
        <w:t>Éditer une balance âgée pour identifier les retards (ou une balance ventilée des retards)</w:t>
      </w:r>
    </w:p>
    <w:p w:rsidR="0069272A" w:rsidRPr="008C3C76" w:rsidRDefault="0069272A" w:rsidP="0022736F">
      <w:pPr>
        <w:pStyle w:val="Paragraphedeliste"/>
        <w:ind w:left="720" w:hanging="360"/>
        <w:rPr>
          <w:rFonts w:ascii="Times New Roman" w:hAnsi="Times New Roman"/>
        </w:rPr>
      </w:pPr>
      <w:r>
        <w:rPr>
          <w:rFonts w:ascii="Times New Roman" w:hAnsi="Times New Roman"/>
        </w:rPr>
        <w:t>Relever les comptes clients concernés.</w:t>
      </w:r>
    </w:p>
    <w:p w:rsidR="006D6942" w:rsidRPr="008C3C76" w:rsidRDefault="006D6942" w:rsidP="0022736F">
      <w:pPr>
        <w:pStyle w:val="Paragraphedeliste"/>
        <w:ind w:left="720" w:hanging="360"/>
        <w:rPr>
          <w:rFonts w:ascii="Times New Roman" w:hAnsi="Times New Roman"/>
        </w:rPr>
      </w:pPr>
    </w:p>
    <w:p w:rsidR="00E52A6F" w:rsidRPr="008C3C76" w:rsidRDefault="00AB1EB9" w:rsidP="0022736F">
      <w:pPr>
        <w:pStyle w:val="Paragraphedeliste"/>
        <w:ind w:left="720" w:hanging="360"/>
        <w:rPr>
          <w:rFonts w:ascii="Times New Roman" w:hAnsi="Times New Roman"/>
        </w:rPr>
      </w:pPr>
      <w:r>
        <w:rPr>
          <w:rFonts w:ascii="Times New Roman" w:hAnsi="Times New Roman"/>
          <w:noProof/>
        </w:rPr>
        <w:pict>
          <v:roundrect id="_x0000_s1124" style="position:absolute;left:0;text-align:left;margin-left:281.05pt;margin-top:9.15pt;width:226.75pt;height:56.75pt;z-index:251735552" arcsize="10923f">
            <v:shadow on="t" opacity=".5" offset="6pt,6pt"/>
            <v:textbox style="mso-next-textbox:#_x0000_s1124" inset="0,0,0,0">
              <w:txbxContent>
                <w:p w:rsidR="00C728C8" w:rsidRDefault="00FC4EA8" w:rsidP="00E52A6F">
                  <w:pPr>
                    <w:rPr>
                      <w:rFonts w:ascii="Arial" w:hAnsi="Arial" w:cs="Arial"/>
                      <w:i/>
                      <w:sz w:val="16"/>
                    </w:rPr>
                  </w:pPr>
                  <w:r w:rsidRPr="00E52A6F">
                    <w:rPr>
                      <w:rFonts w:ascii="Arial" w:hAnsi="Arial" w:cs="Arial"/>
                      <w:i/>
                      <w:sz w:val="16"/>
                    </w:rPr>
                    <w:t>Comptabilité,</w:t>
                  </w:r>
                  <w:r w:rsidR="00C728C8" w:rsidRPr="00E52A6F">
                    <w:rPr>
                      <w:rFonts w:ascii="Arial" w:hAnsi="Arial" w:cs="Arial"/>
                      <w:i/>
                      <w:sz w:val="16"/>
                    </w:rPr>
                    <w:t xml:space="preserve"> </w:t>
                  </w:r>
                  <w:r>
                    <w:rPr>
                      <w:rFonts w:ascii="Arial" w:hAnsi="Arial" w:cs="Arial"/>
                      <w:i/>
                      <w:sz w:val="16"/>
                    </w:rPr>
                    <w:t>Tiers,</w:t>
                  </w:r>
                  <w:r w:rsidR="00C728C8">
                    <w:rPr>
                      <w:rFonts w:ascii="Arial" w:hAnsi="Arial" w:cs="Arial"/>
                      <w:i/>
                      <w:sz w:val="16"/>
                    </w:rPr>
                    <w:t xml:space="preserve"> Relances clients, Relances manuelles.</w:t>
                  </w:r>
                </w:p>
                <w:p w:rsidR="00C728C8" w:rsidRDefault="00C728C8" w:rsidP="0069272A">
                  <w:pPr>
                    <w:jc w:val="left"/>
                    <w:rPr>
                      <w:rFonts w:ascii="Arial" w:hAnsi="Arial" w:cs="Arial"/>
                      <w:sz w:val="16"/>
                    </w:rPr>
                  </w:pPr>
                  <w:r w:rsidRPr="00E52A6F">
                    <w:rPr>
                      <w:rFonts w:ascii="Arial" w:hAnsi="Arial" w:cs="Arial"/>
                      <w:sz w:val="16"/>
                    </w:rPr>
                    <w:t xml:space="preserve">Choisir le client, la date de relance pour calcul du retard=&gt; filtrer =&gt; sélectionner le client et </w:t>
                  </w:r>
                  <w:r w:rsidR="0069272A">
                    <w:rPr>
                      <w:rFonts w:ascii="Arial" w:hAnsi="Arial" w:cs="Arial"/>
                      <w:sz w:val="16"/>
                    </w:rPr>
                    <w:t>générer</w:t>
                  </w:r>
                  <w:r w:rsidRPr="00E52A6F">
                    <w:rPr>
                      <w:rFonts w:ascii="Arial" w:hAnsi="Arial" w:cs="Arial"/>
                      <w:sz w:val="16"/>
                    </w:rPr>
                    <w:t xml:space="preserve"> la relance </w:t>
                  </w:r>
                  <w:r w:rsidR="0069272A">
                    <w:rPr>
                      <w:rFonts w:ascii="Arial" w:hAnsi="Arial" w:cs="Arial"/>
                      <w:sz w:val="16"/>
                    </w:rPr>
                    <w:br/>
                  </w:r>
                  <w:r w:rsidRPr="00E52A6F">
                    <w:rPr>
                      <w:rFonts w:ascii="Arial" w:hAnsi="Arial" w:cs="Arial"/>
                      <w:sz w:val="16"/>
                    </w:rPr>
                    <w:t xml:space="preserve">(vous pouvez modifier le niveau de relance par l’icône </w:t>
                  </w:r>
                  <w:r w:rsidR="0069272A">
                    <w:rPr>
                      <w:rFonts w:ascii="Arial" w:hAnsi="Arial" w:cs="Arial"/>
                      <w:sz w:val="16"/>
                    </w:rPr>
                    <w:t>« modification du niveau de relance »</w:t>
                  </w:r>
                  <w:r w:rsidRPr="00E52A6F">
                    <w:rPr>
                      <w:rFonts w:ascii="Arial" w:hAnsi="Arial" w:cs="Arial"/>
                      <w:sz w:val="16"/>
                    </w:rPr>
                    <w:t>).</w:t>
                  </w:r>
                </w:p>
                <w:p w:rsidR="00163A25" w:rsidRPr="00E52A6F" w:rsidRDefault="00163A25" w:rsidP="0069272A">
                  <w:pPr>
                    <w:jc w:val="left"/>
                    <w:rPr>
                      <w:rFonts w:ascii="Arial" w:hAnsi="Arial" w:cs="Arial"/>
                      <w:sz w:val="16"/>
                    </w:rPr>
                  </w:pPr>
                </w:p>
              </w:txbxContent>
            </v:textbox>
            <w10:wrap type="square"/>
          </v:roundrect>
        </w:pict>
      </w:r>
    </w:p>
    <w:p w:rsidR="00E52A6F" w:rsidRPr="008C3C76" w:rsidRDefault="00E52A6F" w:rsidP="0022736F">
      <w:pPr>
        <w:pStyle w:val="Paragraphedeliste"/>
        <w:ind w:left="720" w:hanging="360"/>
        <w:rPr>
          <w:rFonts w:ascii="Times New Roman" w:hAnsi="Times New Roman"/>
        </w:rPr>
      </w:pPr>
      <w:r w:rsidRPr="008C3C76">
        <w:rPr>
          <w:rFonts w:ascii="Times New Roman" w:hAnsi="Times New Roman"/>
        </w:rPr>
        <w:t>Éditer les relances</w:t>
      </w:r>
    </w:p>
    <w:p w:rsidR="00B56342" w:rsidRPr="008C3C76" w:rsidRDefault="00B56342" w:rsidP="0022736F">
      <w:pPr>
        <w:pStyle w:val="Paragraphedeliste"/>
        <w:ind w:left="720" w:hanging="360"/>
        <w:rPr>
          <w:rFonts w:ascii="Times New Roman" w:hAnsi="Times New Roman"/>
        </w:rPr>
      </w:pPr>
    </w:p>
    <w:p w:rsidR="00E52A6F" w:rsidRDefault="00E52A6F" w:rsidP="0022736F">
      <w:pPr>
        <w:pStyle w:val="Paragraphedeliste"/>
        <w:ind w:left="720" w:hanging="360"/>
        <w:rPr>
          <w:rFonts w:ascii="Times New Roman" w:hAnsi="Times New Roman"/>
        </w:rPr>
      </w:pPr>
    </w:p>
    <w:p w:rsidR="0069272A" w:rsidRPr="008C3C76" w:rsidRDefault="0069272A" w:rsidP="0022736F">
      <w:pPr>
        <w:pStyle w:val="Paragraphedeliste"/>
        <w:ind w:left="720" w:hanging="360"/>
        <w:rPr>
          <w:rFonts w:ascii="Times New Roman" w:hAnsi="Times New Roman"/>
        </w:rPr>
      </w:pPr>
    </w:p>
    <w:p w:rsidR="005125B9" w:rsidRPr="008C3C76" w:rsidRDefault="00AB1EB9" w:rsidP="00A20985">
      <w:pPr>
        <w:pStyle w:val="Paragraphedeliste"/>
        <w:ind w:left="720" w:hanging="360"/>
        <w:rPr>
          <w:rFonts w:ascii="Times New Roman" w:hAnsi="Times New Roman"/>
        </w:rPr>
      </w:pPr>
      <w:r>
        <w:rPr>
          <w:rFonts w:ascii="Times New Roman" w:hAnsi="Times New Roman"/>
          <w:noProof/>
        </w:rPr>
        <w:pict>
          <v:roundrect id="_x0000_s1125" style="position:absolute;left:0;text-align:left;margin-left:282.8pt;margin-top:3.8pt;width:226.75pt;height:104.7pt;z-index:251736576" arcsize="10923f">
            <v:shadow on="t" opacity=".5" offset="6pt,6pt"/>
            <v:textbox style="mso-next-textbox:#_x0000_s1125" inset="0,0,0,0">
              <w:txbxContent>
                <w:p w:rsidR="00C728C8" w:rsidRDefault="00C728C8" w:rsidP="00B56342">
                  <w:pPr>
                    <w:rPr>
                      <w:rFonts w:ascii="Arial" w:hAnsi="Arial" w:cs="Arial"/>
                      <w:i/>
                      <w:sz w:val="16"/>
                    </w:rPr>
                  </w:pPr>
                  <w:r>
                    <w:rPr>
                      <w:rFonts w:ascii="Arial" w:hAnsi="Arial" w:cs="Arial"/>
                      <w:i/>
                      <w:sz w:val="16"/>
                    </w:rPr>
                    <w:t xml:space="preserve">Gestion commerciale, </w:t>
                  </w:r>
                  <w:r w:rsidR="00163A25">
                    <w:rPr>
                      <w:rFonts w:ascii="Arial" w:hAnsi="Arial" w:cs="Arial"/>
                      <w:i/>
                      <w:sz w:val="16"/>
                    </w:rPr>
                    <w:t>Relations Client</w:t>
                  </w:r>
                  <w:r>
                    <w:rPr>
                      <w:rFonts w:ascii="Arial" w:hAnsi="Arial" w:cs="Arial"/>
                      <w:i/>
                      <w:sz w:val="16"/>
                    </w:rPr>
                    <w:t xml:space="preserve">, Fichiers,  Actions, bouton Nouveau, </w:t>
                  </w:r>
                </w:p>
                <w:p w:rsidR="00C728C8" w:rsidRPr="0022130E" w:rsidRDefault="00C728C8" w:rsidP="00B56342">
                  <w:pPr>
                    <w:rPr>
                      <w:rFonts w:ascii="Arial" w:hAnsi="Arial" w:cs="Arial"/>
                      <w:sz w:val="16"/>
                    </w:rPr>
                  </w:pPr>
                  <w:r>
                    <w:rPr>
                      <w:rFonts w:ascii="Arial" w:hAnsi="Arial" w:cs="Arial"/>
                      <w:sz w:val="16"/>
                    </w:rPr>
                    <w:t>Renseigner les zones nécessaires</w:t>
                  </w:r>
                </w:p>
                <w:p w:rsidR="00C728C8" w:rsidRDefault="00C728C8" w:rsidP="00B56342">
                  <w:pPr>
                    <w:rPr>
                      <w:rFonts w:ascii="Arial" w:hAnsi="Arial" w:cs="Arial"/>
                      <w:sz w:val="16"/>
                    </w:rPr>
                  </w:pPr>
                  <w:r>
                    <w:rPr>
                      <w:rFonts w:ascii="Arial" w:hAnsi="Arial" w:cs="Arial"/>
                      <w:sz w:val="16"/>
                    </w:rPr>
                    <w:t>Pour la pièce jointe : clic droit dans la zone d’édition, Insérer objet, Créer à partir d’un fichier (choisir la lettre de relance)</w:t>
                  </w:r>
                </w:p>
                <w:p w:rsidR="001C406A" w:rsidRDefault="001C406A" w:rsidP="00B56342">
                  <w:pPr>
                    <w:rPr>
                      <w:rFonts w:ascii="Arial" w:hAnsi="Arial" w:cs="Arial"/>
                      <w:sz w:val="16"/>
                    </w:rPr>
                  </w:pPr>
                  <w:r>
                    <w:rPr>
                      <w:rFonts w:ascii="Arial" w:hAnsi="Arial" w:cs="Arial"/>
                      <w:sz w:val="16"/>
                    </w:rPr>
                    <w:t>OU</w:t>
                  </w:r>
                </w:p>
                <w:p w:rsidR="001C406A" w:rsidRDefault="001C406A" w:rsidP="00B56342">
                  <w:pPr>
                    <w:rPr>
                      <w:rFonts w:ascii="Arial" w:hAnsi="Arial" w:cs="Arial"/>
                      <w:sz w:val="16"/>
                    </w:rPr>
                  </w:pPr>
                  <w:r>
                    <w:rPr>
                      <w:rFonts w:ascii="Arial" w:hAnsi="Arial" w:cs="Arial"/>
                      <w:sz w:val="16"/>
                    </w:rPr>
                    <w:t>Valider, Loupe, G.E.D. Bouton insertion d’un document externe, Renseigner les zones nécessaires, pour joindre la pièce : fichier parcourir pour sélectionner le document</w:t>
                  </w:r>
                </w:p>
                <w:p w:rsidR="001C406A" w:rsidRPr="003C46CE" w:rsidRDefault="001C406A" w:rsidP="00B56342">
                  <w:pPr>
                    <w:rPr>
                      <w:rFonts w:ascii="Arial" w:hAnsi="Arial" w:cs="Arial"/>
                      <w:sz w:val="16"/>
                    </w:rPr>
                  </w:pPr>
                </w:p>
              </w:txbxContent>
            </v:textbox>
            <w10:wrap type="square"/>
          </v:roundrect>
        </w:pict>
      </w:r>
      <w:r w:rsidR="00B56342" w:rsidRPr="008C3C76">
        <w:rPr>
          <w:rFonts w:ascii="Times New Roman" w:hAnsi="Times New Roman"/>
        </w:rPr>
        <w:t>Ajouter une action dans la fiche client</w:t>
      </w:r>
      <w:r w:rsidR="00A20985" w:rsidRPr="008C3C76">
        <w:rPr>
          <w:rFonts w:ascii="Times New Roman" w:hAnsi="Times New Roman"/>
        </w:rPr>
        <w:t xml:space="preserve"> (mentionner sur l’action de type « </w:t>
      </w:r>
      <w:r w:rsidR="00EB2A53" w:rsidRPr="008C3C76">
        <w:rPr>
          <w:rFonts w:ascii="Times New Roman" w:hAnsi="Times New Roman"/>
        </w:rPr>
        <w:t xml:space="preserve">Envoi d’un </w:t>
      </w:r>
      <w:r w:rsidR="00A20985" w:rsidRPr="008C3C76">
        <w:rPr>
          <w:rFonts w:ascii="Times New Roman" w:hAnsi="Times New Roman"/>
        </w:rPr>
        <w:t>courrier » qu’il s’agi</w:t>
      </w:r>
      <w:r w:rsidR="00E60119" w:rsidRPr="008C3C76">
        <w:rPr>
          <w:rFonts w:ascii="Times New Roman" w:hAnsi="Times New Roman"/>
        </w:rPr>
        <w:t>t</w:t>
      </w:r>
      <w:r w:rsidR="00A20985" w:rsidRPr="008C3C76">
        <w:rPr>
          <w:rFonts w:ascii="Times New Roman" w:hAnsi="Times New Roman"/>
        </w:rPr>
        <w:t xml:space="preserve"> d’une lettre de relance + mettre une copie de la lettre en pièce jointe)</w:t>
      </w:r>
    </w:p>
    <w:p w:rsidR="00A20985" w:rsidRPr="008C3C76" w:rsidRDefault="00A20985" w:rsidP="00A20985">
      <w:pPr>
        <w:rPr>
          <w:rFonts w:ascii="Times New Roman" w:hAnsi="Times New Roman"/>
        </w:rPr>
      </w:pPr>
    </w:p>
    <w:p w:rsidR="0022736F" w:rsidRPr="008C3C76" w:rsidRDefault="0022736F">
      <w:pPr>
        <w:jc w:val="left"/>
        <w:rPr>
          <w:rFonts w:ascii="Times New Roman" w:hAnsi="Times New Roman"/>
        </w:rPr>
      </w:pPr>
    </w:p>
    <w:p w:rsidR="008C3C76" w:rsidRDefault="008C3C76">
      <w:pPr>
        <w:jc w:val="left"/>
      </w:pPr>
    </w:p>
    <w:p w:rsidR="002E459C" w:rsidRDefault="002E459C">
      <w:pPr>
        <w:jc w:val="left"/>
      </w:pPr>
    </w:p>
    <w:p w:rsidR="00843D66" w:rsidRDefault="00843D66" w:rsidP="002E459C">
      <w:pPr>
        <w:rPr>
          <w:rFonts w:asciiTheme="minorHAnsi" w:hAnsiTheme="minorHAnsi"/>
          <w:b/>
          <w:u w:val="single"/>
        </w:rPr>
      </w:pPr>
    </w:p>
    <w:p w:rsidR="00BC3A0C" w:rsidRDefault="00BC3A0C" w:rsidP="00BC3A0C"/>
    <w:p w:rsidR="002E459C" w:rsidRPr="00491F33" w:rsidRDefault="002E459C" w:rsidP="002E459C">
      <w:pPr>
        <w:rPr>
          <w:rFonts w:asciiTheme="minorHAnsi" w:hAnsiTheme="minorHAnsi"/>
          <w:b/>
          <w:u w:val="single"/>
        </w:rPr>
      </w:pPr>
      <w:r w:rsidRPr="00491F33">
        <w:rPr>
          <w:rFonts w:asciiTheme="minorHAnsi" w:hAnsiTheme="minorHAnsi"/>
          <w:b/>
          <w:u w:val="single"/>
        </w:rPr>
        <w:t xml:space="preserve">Fiche CPT1 - Comptable : </w:t>
      </w:r>
      <w:r>
        <w:rPr>
          <w:rFonts w:asciiTheme="minorHAnsi" w:hAnsiTheme="minorHAnsi"/>
          <w:b/>
          <w:u w:val="single"/>
        </w:rPr>
        <w:t>gestion des</w:t>
      </w:r>
      <w:r w:rsidRPr="00491F33">
        <w:rPr>
          <w:rFonts w:asciiTheme="minorHAnsi" w:hAnsiTheme="minorHAnsi"/>
          <w:b/>
          <w:u w:val="single"/>
        </w:rPr>
        <w:t xml:space="preserve"> clients </w:t>
      </w:r>
      <w:r>
        <w:rPr>
          <w:rFonts w:asciiTheme="minorHAnsi" w:hAnsiTheme="minorHAnsi"/>
          <w:b/>
          <w:u w:val="single"/>
        </w:rPr>
        <w:t>«</w:t>
      </w:r>
      <w:r w:rsidRPr="00491F33">
        <w:rPr>
          <w:rFonts w:asciiTheme="minorHAnsi" w:hAnsiTheme="minorHAnsi"/>
          <w:b/>
          <w:u w:val="single"/>
        </w:rPr>
        <w:t>à risque</w:t>
      </w:r>
      <w:r>
        <w:rPr>
          <w:rFonts w:asciiTheme="minorHAnsi" w:hAnsiTheme="minorHAnsi"/>
          <w:b/>
          <w:u w:val="single"/>
        </w:rPr>
        <w:t>»  (extraits)</w:t>
      </w:r>
    </w:p>
    <w:p w:rsidR="002E459C" w:rsidRPr="00491F33" w:rsidRDefault="00AB1EB9" w:rsidP="002E459C">
      <w:pPr>
        <w:pStyle w:val="Paragraphedeliste"/>
        <w:ind w:left="720" w:hanging="360"/>
        <w:rPr>
          <w:rFonts w:ascii="Times New Roman" w:hAnsi="Times New Roman"/>
        </w:rPr>
      </w:pPr>
      <w:r w:rsidRPr="00AB1EB9">
        <w:rPr>
          <w:noProof/>
        </w:rPr>
        <w:pict>
          <v:shape id="_x0000_s1138" type="#_x0000_t65" style="position:absolute;left:0;text-align:left;margin-left:-8.65pt;margin-top:.05pt;width:528.6pt;height:157.1pt;flip:x y;z-index:-251572736" adj="20155" fillcolor="#e5dfec [663]" stroked="f" strokecolor="black [3213]">
            <v:fill color2="fill darken(204)" method="linear sigma" focus="100%" type="gradientRadial">
              <o:fill v:ext="view" type="gradientCenter"/>
            </v:fill>
            <v:imagedata embosscolor="shadow add(51)"/>
            <v:shadow on="t" type="emboss" color="lineOrFill darken(153)" color2="shadow add(102)" offset="1pt,1pt"/>
            <v:textbox inset="0,0,0,0"/>
          </v:shape>
        </w:pict>
      </w:r>
      <w:r w:rsidR="002E459C">
        <w:rPr>
          <w:rFonts w:ascii="Times New Roman" w:hAnsi="Times New Roman"/>
        </w:rPr>
        <w:t>….</w:t>
      </w:r>
    </w:p>
    <w:p w:rsidR="002E459C" w:rsidRPr="00491F33" w:rsidRDefault="00AB1EB9" w:rsidP="002E459C">
      <w:pPr>
        <w:rPr>
          <w:rFonts w:ascii="Times New Roman" w:hAnsi="Times New Roman"/>
        </w:rPr>
      </w:pPr>
      <w:r>
        <w:rPr>
          <w:rFonts w:ascii="Times New Roman" w:hAnsi="Times New Roman"/>
        </w:rPr>
        <w:pict>
          <v:roundrect id="_x0000_s1140" style="position:absolute;left:0;text-align:left;margin-left:279.8pt;margin-top:5.7pt;width:226.75pt;height:42.7pt;z-index:251746816" arcsize="10052f">
            <v:shadow on="t" opacity=".5" offset="6pt,6pt"/>
            <v:textbox style="mso-next-textbox:#_x0000_s1140" inset="0,0,0,0">
              <w:txbxContent>
                <w:p w:rsidR="002E459C" w:rsidRDefault="002E459C" w:rsidP="002E459C">
                  <w:pPr>
                    <w:rPr>
                      <w:rFonts w:ascii="Arial" w:hAnsi="Arial" w:cs="Arial"/>
                      <w:i/>
                      <w:sz w:val="16"/>
                    </w:rPr>
                  </w:pPr>
                  <w:r w:rsidRPr="0089499C">
                    <w:rPr>
                      <w:rFonts w:ascii="Arial" w:hAnsi="Arial" w:cs="Arial"/>
                      <w:i/>
                      <w:sz w:val="16"/>
                    </w:rPr>
                    <w:t>Gestion commerciale, Relation Clients, Fichiers, Client/Prospects,</w:t>
                  </w:r>
                </w:p>
                <w:p w:rsidR="002E459C" w:rsidRPr="0089499C" w:rsidRDefault="002E459C" w:rsidP="002E459C">
                  <w:pPr>
                    <w:rPr>
                      <w:rFonts w:ascii="Arial" w:hAnsi="Arial" w:cs="Arial"/>
                      <w:sz w:val="16"/>
                    </w:rPr>
                  </w:pPr>
                  <w:r>
                    <w:rPr>
                      <w:rFonts w:ascii="Arial" w:hAnsi="Arial" w:cs="Arial"/>
                      <w:sz w:val="16"/>
                    </w:rPr>
                    <w:t>Onglet "règlements", zone "crédit" (accordé et autorisé)</w:t>
                  </w:r>
                </w:p>
              </w:txbxContent>
            </v:textbox>
            <w10:wrap type="square"/>
          </v:roundrect>
        </w:pict>
      </w:r>
    </w:p>
    <w:p w:rsidR="002E459C" w:rsidRPr="008C3C76" w:rsidRDefault="002E459C" w:rsidP="002E459C">
      <w:pPr>
        <w:rPr>
          <w:rFonts w:ascii="Times New Roman" w:hAnsi="Times New Roman"/>
        </w:rPr>
      </w:pPr>
      <w:r w:rsidRPr="008C3C76">
        <w:rPr>
          <w:rFonts w:ascii="Times New Roman" w:hAnsi="Times New Roman"/>
        </w:rPr>
        <w:t>Traitement des clients en retard :</w:t>
      </w:r>
    </w:p>
    <w:p w:rsidR="002E459C" w:rsidRPr="008C3C76" w:rsidRDefault="002E459C" w:rsidP="008C3C76">
      <w:pPr>
        <w:pStyle w:val="Paragraphedeliste"/>
        <w:ind w:left="567"/>
        <w:rPr>
          <w:rFonts w:ascii="Times New Roman" w:hAnsi="Times New Roman"/>
        </w:rPr>
      </w:pPr>
      <w:r w:rsidRPr="008C3C76">
        <w:rPr>
          <w:rFonts w:ascii="Times New Roman" w:hAnsi="Times New Roman"/>
        </w:rPr>
        <w:t>Mettre en place une limite de crédit autorisé (montant maximum de l'en cours client).</w:t>
      </w:r>
    </w:p>
    <w:p w:rsidR="008C3C76" w:rsidRPr="008C3C76" w:rsidRDefault="00AB1EB9" w:rsidP="008C3C76">
      <w:pPr>
        <w:rPr>
          <w:rFonts w:ascii="Times New Roman" w:hAnsi="Times New Roman"/>
        </w:rPr>
      </w:pPr>
      <w:r>
        <w:rPr>
          <w:rFonts w:ascii="Times New Roman" w:hAnsi="Times New Roman"/>
          <w:noProof/>
        </w:rPr>
        <w:pict>
          <v:roundrect id="_x0000_s1143" style="position:absolute;left:0;text-align:left;margin-left:281.25pt;margin-top:9.35pt;width:226.75pt;height:55.75pt;z-index:251747840" arcsize="10923f">
            <v:shadow on="t" opacity=".5" offset="6pt,6pt"/>
            <v:textbox style="mso-next-textbox:#_x0000_s1143" inset="0,0,0,0">
              <w:txbxContent>
                <w:p w:rsidR="008C3C76" w:rsidRDefault="008C3C76" w:rsidP="008C3C76">
                  <w:pPr>
                    <w:rPr>
                      <w:rFonts w:ascii="Arial" w:hAnsi="Arial" w:cs="Arial"/>
                      <w:i/>
                      <w:sz w:val="16"/>
                    </w:rPr>
                  </w:pPr>
                  <w:r w:rsidRPr="0089499C">
                    <w:rPr>
                      <w:rFonts w:ascii="Arial" w:hAnsi="Arial" w:cs="Arial"/>
                      <w:i/>
                      <w:sz w:val="16"/>
                    </w:rPr>
                    <w:t>Gestion commerciale, Relation Clients, Fichiers, Client/Prospects,</w:t>
                  </w:r>
                </w:p>
                <w:p w:rsidR="008C3C76" w:rsidRDefault="008C3C76" w:rsidP="008C3C76">
                  <w:pPr>
                    <w:rPr>
                      <w:rFonts w:ascii="Arial" w:hAnsi="Arial" w:cs="Arial"/>
                      <w:i/>
                      <w:sz w:val="16"/>
                    </w:rPr>
                  </w:pPr>
                  <w:r>
                    <w:rPr>
                      <w:rFonts w:ascii="Arial" w:hAnsi="Arial" w:cs="Arial"/>
                      <w:i/>
                      <w:sz w:val="16"/>
                    </w:rPr>
                    <w:t>bouton "Encours" ou outil loupe + Encours</w:t>
                  </w:r>
                </w:p>
                <w:p w:rsidR="008C3C76" w:rsidRDefault="008C3C76" w:rsidP="008C3C76">
                  <w:pPr>
                    <w:rPr>
                      <w:rFonts w:ascii="Arial" w:hAnsi="Arial" w:cs="Arial"/>
                      <w:sz w:val="16"/>
                    </w:rPr>
                  </w:pPr>
                  <w:r>
                    <w:rPr>
                      <w:rFonts w:ascii="Arial" w:hAnsi="Arial" w:cs="Arial"/>
                      <w:sz w:val="16"/>
                    </w:rPr>
                    <w:t>pour sortir de l'affectation automatique en vert/orange/rouge, cocher "forcer l'état"</w:t>
                  </w:r>
                </w:p>
                <w:p w:rsidR="008C3C76" w:rsidRPr="0089499C" w:rsidRDefault="008C3C76" w:rsidP="008C3C76">
                  <w:pPr>
                    <w:rPr>
                      <w:rFonts w:ascii="Arial" w:hAnsi="Arial" w:cs="Arial"/>
                      <w:sz w:val="16"/>
                    </w:rPr>
                  </w:pPr>
                </w:p>
              </w:txbxContent>
            </v:textbox>
            <w10:wrap type="square"/>
          </v:roundrect>
        </w:pict>
      </w:r>
    </w:p>
    <w:p w:rsidR="008C3C76" w:rsidRPr="008C3C76" w:rsidRDefault="008C3C76" w:rsidP="008C3C76">
      <w:pPr>
        <w:rPr>
          <w:rFonts w:ascii="Times New Roman" w:hAnsi="Times New Roman"/>
        </w:rPr>
      </w:pPr>
      <w:r w:rsidRPr="008C3C76">
        <w:rPr>
          <w:rFonts w:ascii="Times New Roman" w:hAnsi="Times New Roman"/>
        </w:rPr>
        <w:t>Gérer le niveau de risque :</w:t>
      </w:r>
    </w:p>
    <w:p w:rsidR="008C3C76" w:rsidRPr="008C3C76" w:rsidRDefault="008C3C76" w:rsidP="008C3C76">
      <w:pPr>
        <w:rPr>
          <w:rFonts w:ascii="Times New Roman" w:hAnsi="Times New Roman"/>
        </w:rPr>
      </w:pPr>
      <w:r w:rsidRPr="008C3C76">
        <w:rPr>
          <w:rFonts w:ascii="Times New Roman" w:hAnsi="Times New Roman"/>
        </w:rPr>
        <w:tab/>
        <w:t>Pas de retard : « feu vert »</w:t>
      </w:r>
    </w:p>
    <w:p w:rsidR="008C3C76" w:rsidRPr="008C3C76" w:rsidRDefault="008C3C76" w:rsidP="008C3C76">
      <w:pPr>
        <w:rPr>
          <w:rFonts w:ascii="Times New Roman" w:hAnsi="Times New Roman"/>
        </w:rPr>
      </w:pPr>
      <w:r w:rsidRPr="008C3C76">
        <w:rPr>
          <w:rFonts w:ascii="Times New Roman" w:hAnsi="Times New Roman"/>
        </w:rPr>
        <w:tab/>
        <w:t>Retard de 15 jours à un mois : « feu Orange</w:t>
      </w:r>
      <w:r w:rsidR="00BD148D">
        <w:rPr>
          <w:rFonts w:ascii="Times New Roman" w:hAnsi="Times New Roman"/>
        </w:rPr>
        <w:t xml:space="preserve"> </w:t>
      </w:r>
      <w:r w:rsidRPr="008C3C76">
        <w:rPr>
          <w:rFonts w:ascii="Times New Roman" w:hAnsi="Times New Roman"/>
        </w:rPr>
        <w:t>»</w:t>
      </w:r>
    </w:p>
    <w:p w:rsidR="008C3C76" w:rsidRPr="008C3C76" w:rsidRDefault="008C3C76" w:rsidP="008C3C76">
      <w:pPr>
        <w:ind w:firstLine="567"/>
        <w:rPr>
          <w:rFonts w:ascii="Times New Roman" w:hAnsi="Times New Roman"/>
        </w:rPr>
      </w:pPr>
      <w:r w:rsidRPr="008C3C76">
        <w:rPr>
          <w:rFonts w:ascii="Times New Roman" w:hAnsi="Times New Roman"/>
        </w:rPr>
        <w:t>Retard de plus d'un mois : bloquer, risque à «</w:t>
      </w:r>
      <w:r w:rsidR="00BD148D">
        <w:rPr>
          <w:rFonts w:ascii="Times New Roman" w:hAnsi="Times New Roman"/>
        </w:rPr>
        <w:t xml:space="preserve"> </w:t>
      </w:r>
      <w:r w:rsidRPr="008C3C76">
        <w:rPr>
          <w:rFonts w:ascii="Times New Roman" w:hAnsi="Times New Roman"/>
        </w:rPr>
        <w:t>Rouge</w:t>
      </w:r>
      <w:r w:rsidR="00BD148D">
        <w:rPr>
          <w:rFonts w:ascii="Times New Roman" w:hAnsi="Times New Roman"/>
        </w:rPr>
        <w:t xml:space="preserve"> </w:t>
      </w:r>
      <w:r w:rsidRPr="008C3C76">
        <w:rPr>
          <w:rFonts w:ascii="Times New Roman" w:hAnsi="Times New Roman"/>
        </w:rPr>
        <w:t>».</w:t>
      </w:r>
    </w:p>
    <w:p w:rsidR="008C3C76" w:rsidRDefault="008C3C76">
      <w:pPr>
        <w:jc w:val="left"/>
        <w:sectPr w:rsidR="008C3C76" w:rsidSect="0022736F">
          <w:headerReference w:type="even" r:id="rId11"/>
          <w:headerReference w:type="default" r:id="rId12"/>
          <w:footerReference w:type="default" r:id="rId13"/>
          <w:headerReference w:type="first" r:id="rId14"/>
          <w:pgSz w:w="11906" w:h="16838" w:code="9"/>
          <w:pgMar w:top="851" w:right="1134" w:bottom="1134" w:left="1134" w:header="284" w:footer="680" w:gutter="0"/>
          <w:cols w:space="708"/>
          <w:docGrid w:linePitch="360"/>
        </w:sectPr>
      </w:pPr>
      <w:r w:rsidRPr="008C3C76">
        <w:rPr>
          <w:rFonts w:ascii="Times New Roman" w:hAnsi="Times New Roman"/>
        </w:rPr>
        <w:t xml:space="preserve"> </w:t>
      </w:r>
    </w:p>
    <w:p w:rsidR="00C22BE9" w:rsidRDefault="00C22BE9" w:rsidP="007B7BAB">
      <w:pPr>
        <w:pStyle w:val="Annexe"/>
        <w:spacing w:before="0" w:after="120"/>
      </w:pPr>
      <w:bookmarkStart w:id="2" w:name="annexe2"/>
      <w:r>
        <w:lastRenderedPageBreak/>
        <w:t xml:space="preserve">Annexe 2 </w:t>
      </w:r>
      <w:bookmarkEnd w:id="2"/>
      <w:r w:rsidR="007B7BAB">
        <w:t>–</w:t>
      </w:r>
      <w:r>
        <w:t xml:space="preserve"> </w:t>
      </w:r>
      <w:r w:rsidR="002F6898">
        <w:t>S</w:t>
      </w:r>
      <w:r w:rsidR="007B7BAB">
        <w:t>chéma du processus</w:t>
      </w:r>
      <w:r w:rsidR="00FC4EA8">
        <w:t xml:space="preserve"> « ventes </w:t>
      </w:r>
      <w:r w:rsidR="002F6898">
        <w:t xml:space="preserve">– </w:t>
      </w:r>
      <w:r w:rsidR="00FC4EA8">
        <w:t>règlements</w:t>
      </w:r>
      <w:r w:rsidR="002F6898">
        <w:t xml:space="preserve"> </w:t>
      </w:r>
      <w:r w:rsidR="00FC4EA8">
        <w:t xml:space="preserve">» </w:t>
      </w:r>
      <w:r w:rsidR="00FC4EA8" w:rsidRPr="00FC4EA8">
        <w:rPr>
          <w:i/>
        </w:rPr>
        <w:t>(extrait, suite du processus vu en séquence 2)</w:t>
      </w:r>
    </w:p>
    <w:tbl>
      <w:tblPr>
        <w:tblStyle w:val="Grilledutableau"/>
        <w:tblW w:w="15310" w:type="dxa"/>
        <w:tblInd w:w="-176" w:type="dxa"/>
        <w:tblLook w:val="04A0"/>
      </w:tblPr>
      <w:tblGrid>
        <w:gridCol w:w="1361"/>
        <w:gridCol w:w="2665"/>
        <w:gridCol w:w="2665"/>
        <w:gridCol w:w="2665"/>
        <w:gridCol w:w="2268"/>
        <w:gridCol w:w="1701"/>
        <w:gridCol w:w="1985"/>
      </w:tblGrid>
      <w:tr w:rsidR="00C22BE9" w:rsidRPr="00A80852" w:rsidTr="003C09BB">
        <w:trPr>
          <w:tblHeader/>
        </w:trPr>
        <w:tc>
          <w:tcPr>
            <w:tcW w:w="1361" w:type="dxa"/>
          </w:tcPr>
          <w:p w:rsidR="00C22BE9" w:rsidRPr="00A80852" w:rsidRDefault="00C22BE9" w:rsidP="007F0879">
            <w:pPr>
              <w:jc w:val="right"/>
              <w:rPr>
                <w:b/>
              </w:rPr>
            </w:pPr>
            <w:r>
              <w:br w:type="page"/>
            </w:r>
            <w:r w:rsidRPr="00A80852">
              <w:rPr>
                <w:b/>
              </w:rPr>
              <w:t xml:space="preserve">Qui ? </w:t>
            </w:r>
            <w:r w:rsidRPr="00A80852">
              <w:rPr>
                <w:rFonts w:ascii="Wingdings" w:hAnsi="Wingdings"/>
                <w:b/>
              </w:rPr>
              <w:t></w:t>
            </w:r>
          </w:p>
          <w:p w:rsidR="00C22BE9" w:rsidRPr="00A80852" w:rsidRDefault="00AB1EB9" w:rsidP="007F0879">
            <w:pPr>
              <w:rPr>
                <w:b/>
              </w:rPr>
            </w:pPr>
            <w:r>
              <w:rPr>
                <w:b/>
                <w:noProof/>
              </w:rPr>
              <w:pict>
                <v:group id="_x0000_s1133" style="position:absolute;left:0;text-align:left;margin-left:51.6pt;margin-top:9.1pt;width:687.25pt;height:430.85pt;z-index:251740672" coordorigin="1707,1767" coordsize="13745,8617">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073" type="#_x0000_t8" style="position:absolute;left:5797;top:7390;width:296;height:242">
                    <v:textbox style="mso-next-textbox:#_x0000_s1073" inset="0,0,0,0">
                      <w:txbxContent>
                        <w:p w:rsidR="00C728C8" w:rsidRPr="009C7644" w:rsidRDefault="00C728C8" w:rsidP="00C22BE9">
                          <w:pPr>
                            <w:rPr>
                              <w:sz w:val="12"/>
                            </w:rPr>
                          </w:pPr>
                          <w:r w:rsidRPr="009C7644">
                            <w:rPr>
                              <w:sz w:val="12"/>
                            </w:rPr>
                            <w:t>ET</w:t>
                          </w:r>
                        </w:p>
                        <w:p w:rsidR="00C728C8" w:rsidRDefault="00C728C8" w:rsidP="00C22BE9"/>
                      </w:txbxContent>
                    </v:textbox>
                  </v:shape>
                  <v:oval id="_x0000_s1074" style="position:absolute;left:2296;top:4292;width:1756;height:581;v-text-anchor:middle">
                    <v:textbox style="mso-next-textbox:#_x0000_s1074" inset="0,0,0,0">
                      <w:txbxContent>
                        <w:p w:rsidR="00C728C8" w:rsidRPr="00F36EEF" w:rsidRDefault="00C728C8" w:rsidP="00C22BE9">
                          <w:pPr>
                            <w:jc w:val="center"/>
                            <w:rPr>
                              <w:rFonts w:ascii="Arial" w:hAnsi="Arial" w:cs="Arial"/>
                              <w:sz w:val="18"/>
                              <w:szCs w:val="18"/>
                            </w:rPr>
                          </w:pPr>
                          <w:r>
                            <w:rPr>
                              <w:rFonts w:ascii="Arial" w:hAnsi="Arial" w:cs="Arial"/>
                              <w:sz w:val="18"/>
                              <w:szCs w:val="18"/>
                            </w:rPr>
                            <w:t>Écritures non validée</w:t>
                          </w:r>
                        </w:p>
                      </w:txbxContent>
                    </v:textbox>
                  </v:oval>
                  <v:oval id="_x0000_s1075" style="position:absolute;left:14223;top:2117;width:1229;height:581;v-text-anchor:middle">
                    <v:textbox style="mso-next-textbox:#_x0000_s1075" inset="0,0,0,0">
                      <w:txbxContent>
                        <w:p w:rsidR="00C728C8" w:rsidRPr="00EA12B7" w:rsidRDefault="00C728C8" w:rsidP="00C22BE9">
                          <w:pPr>
                            <w:jc w:val="center"/>
                            <w:rPr>
                              <w:rFonts w:ascii="Arial" w:hAnsi="Arial" w:cs="Arial"/>
                              <w:sz w:val="16"/>
                              <w:szCs w:val="18"/>
                            </w:rPr>
                          </w:pPr>
                          <w:r w:rsidRPr="00EA12B7">
                            <w:rPr>
                              <w:rFonts w:ascii="Arial" w:hAnsi="Arial" w:cs="Arial"/>
                              <w:sz w:val="16"/>
                              <w:szCs w:val="18"/>
                            </w:rPr>
                            <w:t>Règlements</w:t>
                          </w:r>
                        </w:p>
                      </w:txbxContent>
                    </v:textbox>
                  </v:oval>
                  <v:oval id="_x0000_s1076" style="position:absolute;left:3838;top:9551;width:1236;height:581;v-text-anchor:middle">
                    <v:textbox style="mso-next-textbox:#_x0000_s1076" inset="0,0,0,0">
                      <w:txbxContent>
                        <w:p w:rsidR="00C728C8" w:rsidRDefault="00C728C8" w:rsidP="00C22BE9">
                          <w:pPr>
                            <w:rPr>
                              <w:rFonts w:ascii="Arial" w:hAnsi="Arial" w:cs="Arial"/>
                              <w:sz w:val="18"/>
                              <w:szCs w:val="18"/>
                            </w:rPr>
                          </w:pPr>
                          <w:r>
                            <w:rPr>
                              <w:rFonts w:ascii="Arial" w:hAnsi="Arial" w:cs="Arial"/>
                              <w:sz w:val="18"/>
                              <w:szCs w:val="18"/>
                            </w:rPr>
                            <w:t xml:space="preserve">Balance </w:t>
                          </w:r>
                        </w:p>
                        <w:p w:rsidR="00C728C8" w:rsidRPr="00F36EEF" w:rsidRDefault="00FC4EA8" w:rsidP="00C22BE9">
                          <w:pPr>
                            <w:rPr>
                              <w:rFonts w:ascii="Arial" w:hAnsi="Arial" w:cs="Arial"/>
                              <w:sz w:val="18"/>
                              <w:szCs w:val="18"/>
                            </w:rPr>
                          </w:pPr>
                          <w:r>
                            <w:rPr>
                              <w:rFonts w:ascii="Arial" w:hAnsi="Arial" w:cs="Arial"/>
                              <w:sz w:val="18"/>
                              <w:szCs w:val="18"/>
                            </w:rPr>
                            <w:t>Échéances</w:t>
                          </w:r>
                        </w:p>
                      </w:txbxContent>
                    </v:textbox>
                  </v:oval>
                  <v:shapetype id="_x0000_t32" coordsize="21600,21600" o:spt="32" o:oned="t" path="m,l21600,21600e" filled="f">
                    <v:path arrowok="t" fillok="f" o:connecttype="none"/>
                    <o:lock v:ext="edit" shapetype="t"/>
                  </v:shapetype>
                  <v:shape id="_x0000_s1077" type="#_x0000_t32" style="position:absolute;left:6038;top:2306;width:8196;height:409;flip:x" o:connectortype="straight">
                    <v:stroke endarrow="block"/>
                  </v:shape>
                  <v:shape id="_x0000_s1078" type="#_x0000_t32" style="position:absolute;left:3759;top:1976;width:2022;height:703" o:connectortype="straight">
                    <v:stroke endarrow="block"/>
                  </v:shape>
                  <v:shape id="_x0000_s1079" type="#_x0000_t32" style="position:absolute;left:3440;top:3885;width:1794;height:407;flip:x" o:connectortype="straight">
                    <v:stroke endarrow="block"/>
                  </v:shape>
                  <v:shape id="_x0000_s1080" type="#_x0000_t8" style="position:absolute;left:5780;top:2712;width:296;height:216">
                    <v:textbox style="mso-next-textbox:#_x0000_s1080" inset="0,0,0,0">
                      <w:txbxContent>
                        <w:p w:rsidR="00C728C8" w:rsidRPr="009C7644" w:rsidRDefault="00C728C8" w:rsidP="00C22BE9">
                          <w:pPr>
                            <w:rPr>
                              <w:sz w:val="12"/>
                            </w:rPr>
                          </w:pPr>
                          <w:r w:rsidRPr="009C7644">
                            <w:rPr>
                              <w:sz w:val="12"/>
                            </w:rPr>
                            <w:t>ET</w:t>
                          </w:r>
                        </w:p>
                        <w:p w:rsidR="00C728C8" w:rsidRDefault="00C728C8" w:rsidP="00C22BE9"/>
                      </w:txbxContent>
                    </v:textbox>
                  </v:shape>
                  <v:shape id="_x0000_s1081" type="#_x0000_t32" style="position:absolute;left:3134;top:4891;width:7;height:376" o:connectortype="straight">
                    <v:stroke endarrow="block"/>
                  </v:shape>
                  <v:oval id="_x0000_s1082" style="position:absolute;left:2590;top:1767;width:1266;height:581;v-text-anchor:middle">
                    <v:textbox style="mso-next-textbox:#_x0000_s1082" inset="0,0,0,0">
                      <w:txbxContent>
                        <w:p w:rsidR="00C728C8" w:rsidRPr="00F36EEF" w:rsidRDefault="00C728C8" w:rsidP="00C22BE9">
                          <w:pPr>
                            <w:rPr>
                              <w:rFonts w:ascii="Arial" w:hAnsi="Arial" w:cs="Arial"/>
                              <w:sz w:val="18"/>
                              <w:szCs w:val="18"/>
                            </w:rPr>
                          </w:pPr>
                          <w:r>
                            <w:rPr>
                              <w:rFonts w:ascii="Arial" w:hAnsi="Arial" w:cs="Arial"/>
                              <w:sz w:val="18"/>
                              <w:szCs w:val="18"/>
                            </w:rPr>
                            <w:t>Comptes contrôlés</w:t>
                          </w:r>
                        </w:p>
                      </w:txbxContent>
                    </v:textbox>
                  </v:oval>
                  <v:shape id="_x0000_s1083" style="position:absolute;left:1707;top:2640;width:4053;height:3739;mso-position-horizontal-relative:text;mso-position-vertical:absolute;mso-position-vertical-relative:text" coordsize="4053,3739" path="m312,3720l,3739,15,486,2628,,4053,131e" filled="f" fillcolor="white [3212]" strokecolor="black [3213]">
                    <v:stroke endarrow="block"/>
                    <v:path arrowok="t"/>
                  </v:shape>
                  <v:shapetype id="_x0000_t202" coordsize="21600,21600" o:spt="202" path="m,l,21600r21600,l21600,xe">
                    <v:stroke joinstyle="miter"/>
                    <v:path gradientshapeok="t" o:connecttype="rect"/>
                  </v:shapetype>
                  <v:shape id="_x0000_s1084" type="#_x0000_t202" style="position:absolute;left:7059;top:2688;width:1298;height:255" fillcolor="white [3212]" stroked="f">
                    <v:textbox style="mso-next-textbox:#_x0000_s1084" inset="0,0,0,0">
                      <w:txbxContent>
                        <w:p w:rsidR="00C728C8" w:rsidRPr="00D64064" w:rsidRDefault="00C728C8" w:rsidP="00C22BE9">
                          <w:r>
                            <w:t>(a et b) ou c</w:t>
                          </w:r>
                        </w:p>
                      </w:txbxContent>
                    </v:textbox>
                  </v:shape>
                  <v:shape id="_x0000_s1085" type="#_x0000_t202" style="position:absolute;left:4722;top:2048;width:188;height:231" filled="f" fillcolor="white [3212]" stroked="f">
                    <v:textbox style="mso-next-textbox:#_x0000_s1085" inset="0,0,0,0">
                      <w:txbxContent>
                        <w:p w:rsidR="00C728C8" w:rsidRPr="00E726D1" w:rsidRDefault="00C728C8" w:rsidP="00C22BE9">
                          <w:pPr>
                            <w:rPr>
                              <w:sz w:val="14"/>
                            </w:rPr>
                          </w:pPr>
                          <w:r w:rsidRPr="00E726D1">
                            <w:rPr>
                              <w:sz w:val="14"/>
                            </w:rPr>
                            <w:t xml:space="preserve">a </w:t>
                          </w:r>
                        </w:p>
                      </w:txbxContent>
                    </v:textbox>
                  </v:shape>
                  <v:shape id="_x0000_s1086" type="#_x0000_t202" style="position:absolute;left:8916;top:2288;width:188;height:231" filled="f" fillcolor="white [3212]" stroked="f">
                    <v:textbox style="mso-next-textbox:#_x0000_s1086" inset="0,0,0,0">
                      <w:txbxContent>
                        <w:p w:rsidR="00C728C8" w:rsidRPr="00E726D1" w:rsidRDefault="00C728C8" w:rsidP="00C22BE9">
                          <w:pPr>
                            <w:rPr>
                              <w:sz w:val="14"/>
                            </w:rPr>
                          </w:pPr>
                          <w:r>
                            <w:rPr>
                              <w:sz w:val="14"/>
                            </w:rPr>
                            <w:t>b</w:t>
                          </w:r>
                          <w:r w:rsidRPr="00E726D1">
                            <w:rPr>
                              <w:sz w:val="14"/>
                            </w:rPr>
                            <w:t xml:space="preserve"> </w:t>
                          </w:r>
                        </w:p>
                      </w:txbxContent>
                    </v:textbox>
                  </v:shape>
                  <v:shape id="_x0000_s1087" type="#_x0000_t202" style="position:absolute;left:3312;top:2602;width:188;height:231" filled="f" fillcolor="white [3212]" stroked="f">
                    <v:textbox style="mso-next-textbox:#_x0000_s1087" inset="0,0,0,0">
                      <w:txbxContent>
                        <w:p w:rsidR="00C728C8" w:rsidRPr="00E726D1" w:rsidRDefault="00C728C8" w:rsidP="00C22BE9">
                          <w:pPr>
                            <w:rPr>
                              <w:sz w:val="14"/>
                            </w:rPr>
                          </w:pPr>
                          <w:r>
                            <w:rPr>
                              <w:sz w:val="14"/>
                            </w:rPr>
                            <w:t>c</w:t>
                          </w:r>
                          <w:r w:rsidRPr="00E726D1">
                            <w:rPr>
                              <w:sz w:val="14"/>
                            </w:rPr>
                            <w:t xml:space="preserve"> </w:t>
                          </w:r>
                        </w:p>
                      </w:txbxContent>
                    </v:textbox>
                  </v:shape>
                  <v:oval id="_x0000_s1088" style="position:absolute;left:2824;top:6927;width:1756;height:581;v-text-anchor:middle">
                    <v:textbox style="mso-next-textbox:#_x0000_s1088" inset="0,0,0,0">
                      <w:txbxContent>
                        <w:p w:rsidR="00C728C8" w:rsidRPr="00F36EEF" w:rsidRDefault="00C728C8" w:rsidP="00C22BE9">
                          <w:pPr>
                            <w:jc w:val="center"/>
                            <w:rPr>
                              <w:rFonts w:ascii="Arial" w:hAnsi="Arial" w:cs="Arial"/>
                              <w:sz w:val="18"/>
                              <w:szCs w:val="18"/>
                            </w:rPr>
                          </w:pPr>
                          <w:r>
                            <w:rPr>
                              <w:rFonts w:ascii="Arial" w:hAnsi="Arial" w:cs="Arial"/>
                              <w:sz w:val="18"/>
                              <w:szCs w:val="18"/>
                            </w:rPr>
                            <w:t>Écritures validée</w:t>
                          </w:r>
                        </w:p>
                      </w:txbxContent>
                    </v:textbox>
                  </v:oval>
                  <v:shape id="_x0000_s1089" type="#_x0000_t32" style="position:absolute;left:3767;top:6519;width:7;height:402" o:connectortype="straight">
                    <v:stroke endarrow="block"/>
                  </v:shape>
                  <v:shape id="_x0000_s1090" type="#_x0000_t32" style="position:absolute;left:4604;top:7252;width:1225;height:245" o:connectortype="straight">
                    <v:stroke endarrow="block"/>
                  </v:shape>
                  <v:group id="_x0000_s1091" style="position:absolute;left:1915;top:5299;width:2690;height:1220" coordorigin="1915,5381" coordsize="2690,1220">
                    <v:shape id="_x0000_s1092" type="#_x0000_t202" style="position:absolute;left:1915;top:5381;width:2690;height:1220">
                      <v:textbox style="mso-next-textbox:#_x0000_s1092" inset=".5mm,.3mm,.5mm,.3mm">
                        <w:txbxContent>
                          <w:p w:rsidR="00C728C8" w:rsidRPr="002D65DF" w:rsidRDefault="00C728C8" w:rsidP="00C22BE9">
                            <w:pPr>
                              <w:pBdr>
                                <w:bottom w:val="single" w:sz="4" w:space="1" w:color="auto"/>
                              </w:pBdr>
                              <w:rPr>
                                <w:rFonts w:ascii="Arial" w:hAnsi="Arial" w:cs="Arial"/>
                                <w:b/>
                                <w:sz w:val="18"/>
                                <w:szCs w:val="18"/>
                              </w:rPr>
                            </w:pPr>
                            <w:r>
                              <w:rPr>
                                <w:rFonts w:ascii="Arial" w:hAnsi="Arial" w:cs="Arial"/>
                                <w:b/>
                                <w:sz w:val="18"/>
                                <w:szCs w:val="18"/>
                              </w:rPr>
                              <w:t>Validation des saisies</w:t>
                            </w:r>
                          </w:p>
                          <w:p w:rsidR="00C728C8" w:rsidRDefault="00C728C8" w:rsidP="00C22BE9">
                            <w:pPr>
                              <w:pStyle w:val="Paragraphedeliste"/>
                              <w:numPr>
                                <w:ilvl w:val="0"/>
                                <w:numId w:val="37"/>
                              </w:numPr>
                              <w:ind w:left="284" w:hanging="218"/>
                              <w:rPr>
                                <w:rFonts w:ascii="Arial" w:hAnsi="Arial" w:cs="Arial"/>
                                <w:sz w:val="18"/>
                                <w:szCs w:val="18"/>
                              </w:rPr>
                            </w:pPr>
                            <w:r>
                              <w:rPr>
                                <w:rFonts w:ascii="Arial" w:hAnsi="Arial" w:cs="Arial"/>
                                <w:sz w:val="18"/>
                                <w:szCs w:val="18"/>
                              </w:rPr>
                              <w:t>Contrôle du règlement (pièce justificative // écriture)</w:t>
                            </w:r>
                          </w:p>
                          <w:p w:rsidR="00C728C8" w:rsidRDefault="00C728C8" w:rsidP="00C22BE9">
                            <w:pPr>
                              <w:pStyle w:val="Paragraphedeliste"/>
                              <w:numPr>
                                <w:ilvl w:val="0"/>
                                <w:numId w:val="37"/>
                              </w:numPr>
                              <w:ind w:left="284" w:hanging="218"/>
                              <w:rPr>
                                <w:rFonts w:ascii="Arial" w:hAnsi="Arial" w:cs="Arial"/>
                                <w:sz w:val="18"/>
                                <w:szCs w:val="18"/>
                              </w:rPr>
                            </w:pPr>
                            <w:r>
                              <w:rPr>
                                <w:rFonts w:ascii="Arial" w:hAnsi="Arial" w:cs="Arial"/>
                                <w:sz w:val="18"/>
                                <w:szCs w:val="18"/>
                              </w:rPr>
                              <w:t>Validation</w:t>
                            </w:r>
                          </w:p>
                          <w:p w:rsidR="00C728C8" w:rsidRPr="00D64064" w:rsidRDefault="00C728C8" w:rsidP="00C22BE9">
                            <w:pPr>
                              <w:pStyle w:val="Paragraphedeliste"/>
                              <w:ind w:left="284"/>
                              <w:rPr>
                                <w:rFonts w:ascii="Arial" w:hAnsi="Arial" w:cs="Arial"/>
                                <w:sz w:val="10"/>
                                <w:szCs w:val="18"/>
                              </w:rPr>
                            </w:pPr>
                          </w:p>
                          <w:p w:rsidR="00C728C8" w:rsidRPr="002D65DF" w:rsidRDefault="00C728C8" w:rsidP="00C22BE9">
                            <w:pPr>
                              <w:pStyle w:val="Paragraphedeliste"/>
                              <w:tabs>
                                <w:tab w:val="clear" w:pos="4536"/>
                                <w:tab w:val="clear" w:pos="9072"/>
                                <w:tab w:val="clear" w:pos="14004"/>
                                <w:tab w:val="center" w:pos="567"/>
                                <w:tab w:val="center" w:pos="1843"/>
                              </w:tabs>
                              <w:rPr>
                                <w:rFonts w:ascii="Arial" w:hAnsi="Arial" w:cs="Arial"/>
                                <w:sz w:val="18"/>
                                <w:szCs w:val="18"/>
                              </w:rPr>
                            </w:pPr>
                            <w:r>
                              <w:rPr>
                                <w:rFonts w:ascii="Arial" w:hAnsi="Arial" w:cs="Arial"/>
                                <w:sz w:val="18"/>
                                <w:szCs w:val="18"/>
                              </w:rPr>
                              <w:tab/>
                              <w:t>Pas Ok</w:t>
                            </w:r>
                            <w:r>
                              <w:rPr>
                                <w:rFonts w:ascii="Arial" w:hAnsi="Arial" w:cs="Arial"/>
                                <w:sz w:val="18"/>
                                <w:szCs w:val="18"/>
                              </w:rPr>
                              <w:tab/>
                              <w:t>Ok</w:t>
                            </w:r>
                          </w:p>
                        </w:txbxContent>
                      </v:textbox>
                    </v:shape>
                    <v:shape id="_x0000_s1093" type="#_x0000_t32" style="position:absolute;left:3147;top:6363;width:0;height:189" o:connectortype="straight"/>
                    <v:shape id="_x0000_s1094" type="#_x0000_t32" style="position:absolute;left:1915;top:6324;width:2678;height:9;flip:y" o:connectortype="straight"/>
                  </v:group>
                  <v:shape id="_x0000_s1095" type="#_x0000_t32" style="position:absolute;left:5911;top:3652;width:0;height:189" o:connectortype="straight">
                    <v:stroke dashstyle="1 1"/>
                  </v:shape>
                  <v:group id="_x0000_s1099" style="position:absolute;left:4600;top:2937;width:2698;height:938" coordorigin="4600,3019" coordsize="2698,938">
                    <v:shape id="_x0000_s1100" type="#_x0000_t202" style="position:absolute;left:4600;top:3019;width:2690;height:938">
                      <v:textbox style="mso-next-textbox:#_x0000_s1100" inset=".5mm,.3mm,.5mm,.3mm">
                        <w:txbxContent>
                          <w:p w:rsidR="00C728C8" w:rsidRPr="002D65DF" w:rsidRDefault="00C728C8" w:rsidP="00C22BE9">
                            <w:pPr>
                              <w:pBdr>
                                <w:bottom w:val="single" w:sz="4" w:space="1" w:color="auto"/>
                              </w:pBdr>
                              <w:rPr>
                                <w:rFonts w:ascii="Arial" w:hAnsi="Arial" w:cs="Arial"/>
                                <w:b/>
                                <w:sz w:val="18"/>
                                <w:szCs w:val="18"/>
                              </w:rPr>
                            </w:pPr>
                            <w:r>
                              <w:rPr>
                                <w:rFonts w:ascii="Arial" w:hAnsi="Arial" w:cs="Arial"/>
                                <w:b/>
                                <w:sz w:val="18"/>
                                <w:szCs w:val="18"/>
                              </w:rPr>
                              <w:t>Saisie des règlements</w:t>
                            </w:r>
                          </w:p>
                          <w:p w:rsidR="00B83B3F" w:rsidRDefault="00C728C8" w:rsidP="00C22BE9">
                            <w:pPr>
                              <w:pStyle w:val="Paragraphedeliste"/>
                              <w:ind w:left="142" w:hanging="142"/>
                              <w:rPr>
                                <w:rFonts w:ascii="Arial" w:hAnsi="Arial" w:cs="Arial"/>
                                <w:sz w:val="18"/>
                                <w:szCs w:val="18"/>
                              </w:rPr>
                            </w:pPr>
                            <w:r>
                              <w:rPr>
                                <w:rFonts w:ascii="Arial" w:hAnsi="Arial" w:cs="Arial"/>
                                <w:sz w:val="18"/>
                                <w:szCs w:val="18"/>
                              </w:rPr>
                              <w:t xml:space="preserve">- </w:t>
                            </w:r>
                            <w:r w:rsidR="00B83B3F">
                              <w:rPr>
                                <w:rFonts w:ascii="Arial" w:hAnsi="Arial" w:cs="Arial"/>
                                <w:sz w:val="18"/>
                                <w:szCs w:val="18"/>
                              </w:rPr>
                              <w:t xml:space="preserve">Contrôle des échéances </w:t>
                            </w:r>
                          </w:p>
                          <w:p w:rsidR="00C728C8" w:rsidRPr="00B83B3F" w:rsidRDefault="00B83B3F" w:rsidP="00B83B3F">
                            <w:pPr>
                              <w:pStyle w:val="Paragraphedeliste"/>
                              <w:ind w:left="142" w:hanging="142"/>
                              <w:rPr>
                                <w:rFonts w:ascii="Arial" w:hAnsi="Arial" w:cs="Arial"/>
                                <w:sz w:val="18"/>
                                <w:szCs w:val="18"/>
                              </w:rPr>
                            </w:pPr>
                            <w:r>
                              <w:rPr>
                                <w:rFonts w:ascii="Arial" w:hAnsi="Arial" w:cs="Arial"/>
                                <w:sz w:val="18"/>
                                <w:szCs w:val="18"/>
                              </w:rPr>
                              <w:t xml:space="preserve">- </w:t>
                            </w:r>
                            <w:r w:rsidR="00C728C8" w:rsidRPr="00BF0E88">
                              <w:rPr>
                                <w:rFonts w:ascii="Arial" w:hAnsi="Arial" w:cs="Arial"/>
                                <w:sz w:val="18"/>
                                <w:szCs w:val="18"/>
                              </w:rPr>
                              <w:t>Saisie règlements</w:t>
                            </w:r>
                            <w:r w:rsidR="00C728C8">
                              <w:rPr>
                                <w:rFonts w:ascii="Arial" w:hAnsi="Arial" w:cs="Arial"/>
                                <w:sz w:val="18"/>
                                <w:szCs w:val="18"/>
                              </w:rPr>
                              <w:t xml:space="preserve"> </w:t>
                            </w:r>
                            <w:r w:rsidR="00C728C8" w:rsidRPr="00BF0E88">
                              <w:rPr>
                                <w:rFonts w:ascii="Arial" w:hAnsi="Arial" w:cs="Arial"/>
                                <w:sz w:val="18"/>
                                <w:szCs w:val="18"/>
                              </w:rPr>
                              <w:t>(brouillard)</w:t>
                            </w:r>
                          </w:p>
                          <w:p w:rsidR="00C728C8" w:rsidRPr="002D65DF" w:rsidRDefault="00C728C8" w:rsidP="00C22BE9">
                            <w:pPr>
                              <w:tabs>
                                <w:tab w:val="center" w:pos="567"/>
                                <w:tab w:val="center" w:pos="1985"/>
                              </w:tabs>
                              <w:spacing w:before="60"/>
                              <w:jc w:val="center"/>
                              <w:rPr>
                                <w:rFonts w:ascii="Arial" w:hAnsi="Arial" w:cs="Arial"/>
                                <w:sz w:val="18"/>
                                <w:szCs w:val="18"/>
                              </w:rPr>
                            </w:pPr>
                            <w:r>
                              <w:rPr>
                                <w:rFonts w:ascii="Arial" w:hAnsi="Arial" w:cs="Arial"/>
                                <w:sz w:val="18"/>
                                <w:szCs w:val="18"/>
                              </w:rPr>
                              <w:t>Toujours</w:t>
                            </w:r>
                          </w:p>
                        </w:txbxContent>
                      </v:textbox>
                    </v:shape>
                    <v:shape id="_x0000_s1101" type="#_x0000_t32" style="position:absolute;left:4620;top:3719;width:2678;height:9;flip:y" o:connectortype="straight"/>
                  </v:group>
                  <v:shape id="_x0000_s1102" type="#_x0000_t32" style="position:absolute;left:4354;top:9299;width:467;height:284;flip:x" o:connectortype="straight">
                    <v:stroke endarrow="block"/>
                  </v:shape>
                  <v:group id="_x0000_s1103" style="position:absolute;left:4577;top:7634;width:2690;height:1690" coordorigin="4577,7716" coordsize="2690,945">
                    <v:group id="_x0000_s1104" style="position:absolute;left:4577;top:7716;width:2690;height:945" coordorigin="4577,7716" coordsize="2690,945">
                      <v:shape id="_x0000_s1105" type="#_x0000_t202" style="position:absolute;left:4577;top:7716;width:2690;height:945">
                        <v:textbox style="mso-next-textbox:#_x0000_s1105" inset=".5mm,.3mm,.5mm,.3mm">
                          <w:txbxContent>
                            <w:p w:rsidR="00C728C8" w:rsidRPr="002D65DF" w:rsidRDefault="00C728C8" w:rsidP="00C22BE9">
                              <w:pPr>
                                <w:pBdr>
                                  <w:bottom w:val="single" w:sz="4" w:space="1" w:color="auto"/>
                                </w:pBdr>
                                <w:rPr>
                                  <w:rFonts w:ascii="Arial" w:hAnsi="Arial" w:cs="Arial"/>
                                  <w:b/>
                                  <w:sz w:val="18"/>
                                  <w:szCs w:val="18"/>
                                </w:rPr>
                              </w:pPr>
                              <w:r>
                                <w:rPr>
                                  <w:rFonts w:ascii="Arial" w:hAnsi="Arial" w:cs="Arial"/>
                                  <w:b/>
                                  <w:sz w:val="18"/>
                                  <w:szCs w:val="18"/>
                                </w:rPr>
                                <w:t>Gestion des retards</w:t>
                              </w:r>
                            </w:p>
                            <w:p w:rsidR="00C728C8" w:rsidRDefault="00C728C8" w:rsidP="00C22BE9">
                              <w:pPr>
                                <w:pStyle w:val="Paragraphedeliste"/>
                                <w:numPr>
                                  <w:ilvl w:val="0"/>
                                  <w:numId w:val="37"/>
                                </w:numPr>
                                <w:ind w:left="284" w:hanging="218"/>
                                <w:rPr>
                                  <w:rFonts w:ascii="Arial" w:hAnsi="Arial" w:cs="Arial"/>
                                  <w:sz w:val="18"/>
                                  <w:szCs w:val="18"/>
                                </w:rPr>
                              </w:pPr>
                              <w:r>
                                <w:rPr>
                                  <w:rFonts w:ascii="Arial" w:hAnsi="Arial" w:cs="Arial"/>
                                  <w:sz w:val="18"/>
                                  <w:szCs w:val="18"/>
                                </w:rPr>
                                <w:t>Lettrage comptes clients</w:t>
                              </w:r>
                            </w:p>
                            <w:p w:rsidR="00C728C8" w:rsidRDefault="00C728C8" w:rsidP="00C22BE9">
                              <w:pPr>
                                <w:pStyle w:val="Paragraphedeliste"/>
                                <w:numPr>
                                  <w:ilvl w:val="0"/>
                                  <w:numId w:val="37"/>
                                </w:numPr>
                                <w:ind w:left="284" w:hanging="218"/>
                                <w:rPr>
                                  <w:rFonts w:ascii="Arial" w:hAnsi="Arial" w:cs="Arial"/>
                                  <w:sz w:val="18"/>
                                  <w:szCs w:val="18"/>
                                </w:rPr>
                              </w:pPr>
                              <w:r>
                                <w:rPr>
                                  <w:rFonts w:ascii="Arial" w:hAnsi="Arial" w:cs="Arial"/>
                                  <w:sz w:val="18"/>
                                  <w:szCs w:val="18"/>
                                </w:rPr>
                                <w:t>Édition balance des retards</w:t>
                              </w:r>
                            </w:p>
                            <w:p w:rsidR="00C728C8" w:rsidRDefault="00C728C8" w:rsidP="00C22BE9">
                              <w:pPr>
                                <w:pStyle w:val="Paragraphedeliste"/>
                                <w:numPr>
                                  <w:ilvl w:val="0"/>
                                  <w:numId w:val="37"/>
                                </w:numPr>
                                <w:ind w:left="284" w:hanging="218"/>
                                <w:rPr>
                                  <w:rFonts w:ascii="Arial" w:hAnsi="Arial" w:cs="Arial"/>
                                  <w:sz w:val="18"/>
                                  <w:szCs w:val="18"/>
                                </w:rPr>
                              </w:pPr>
                              <w:r>
                                <w:rPr>
                                  <w:rFonts w:ascii="Arial" w:hAnsi="Arial" w:cs="Arial"/>
                                  <w:sz w:val="18"/>
                                  <w:szCs w:val="18"/>
                                </w:rPr>
                                <w:t>Édition lettres relance</w:t>
                              </w:r>
                            </w:p>
                            <w:p w:rsidR="00C728C8" w:rsidRDefault="00C728C8" w:rsidP="00C22BE9">
                              <w:pPr>
                                <w:pStyle w:val="Paragraphedeliste"/>
                                <w:numPr>
                                  <w:ilvl w:val="0"/>
                                  <w:numId w:val="37"/>
                                </w:numPr>
                                <w:ind w:left="284" w:hanging="218"/>
                                <w:rPr>
                                  <w:rFonts w:ascii="Arial" w:hAnsi="Arial" w:cs="Arial"/>
                                  <w:sz w:val="18"/>
                                  <w:szCs w:val="18"/>
                                </w:rPr>
                              </w:pPr>
                              <w:r>
                                <w:rPr>
                                  <w:rFonts w:ascii="Arial" w:hAnsi="Arial" w:cs="Arial"/>
                                  <w:sz w:val="18"/>
                                  <w:szCs w:val="18"/>
                                </w:rPr>
                                <w:t>Ajouter une action dans la fiche client</w:t>
                              </w:r>
                            </w:p>
                            <w:p w:rsidR="00C728C8" w:rsidRPr="002D65DF" w:rsidRDefault="00C728C8" w:rsidP="00C22BE9">
                              <w:pPr>
                                <w:pStyle w:val="Paragraphedeliste"/>
                                <w:tabs>
                                  <w:tab w:val="clear" w:pos="4536"/>
                                  <w:tab w:val="clear" w:pos="9072"/>
                                  <w:tab w:val="clear" w:pos="14004"/>
                                  <w:tab w:val="center" w:pos="567"/>
                                  <w:tab w:val="center" w:pos="1276"/>
                                  <w:tab w:val="center" w:pos="2127"/>
                                </w:tabs>
                                <w:rPr>
                                  <w:rFonts w:ascii="Arial" w:hAnsi="Arial" w:cs="Arial"/>
                                  <w:sz w:val="18"/>
                                  <w:szCs w:val="18"/>
                                </w:rPr>
                              </w:pPr>
                              <w:r>
                                <w:rPr>
                                  <w:rFonts w:ascii="Arial" w:hAnsi="Arial" w:cs="Arial"/>
                                  <w:sz w:val="18"/>
                                  <w:szCs w:val="18"/>
                                </w:rPr>
                                <w:t>Toujours</w:t>
                              </w:r>
                              <w:r>
                                <w:rPr>
                                  <w:rFonts w:ascii="Arial" w:hAnsi="Arial" w:cs="Arial"/>
                                  <w:sz w:val="18"/>
                                  <w:szCs w:val="18"/>
                                </w:rPr>
                                <w:tab/>
                                <w:t xml:space="preserve">Retard </w:t>
                              </w:r>
                              <w:r>
                                <w:rPr>
                                  <w:rFonts w:ascii="Arial" w:hAnsi="Arial" w:cs="Arial"/>
                                  <w:sz w:val="18"/>
                                  <w:szCs w:val="18"/>
                                </w:rPr>
                                <w:tab/>
                                <w:t>Pas retard</w:t>
                              </w:r>
                            </w:p>
                          </w:txbxContent>
                        </v:textbox>
                      </v:shape>
                      <v:shape id="_x0000_s1106" type="#_x0000_t32" style="position:absolute;left:5430;top:8445;width:1;height:191" o:connectortype="straight"/>
                      <v:shape id="_x0000_s1107" type="#_x0000_t32" style="position:absolute;left:4577;top:8446;width:2678;height:7;flip:y" o:connectortype="straight"/>
                    </v:group>
                    <v:shape id="_x0000_s1108" type="#_x0000_t32" style="position:absolute;left:6262;top:8449;width:1;height:191" o:connectortype="straight"/>
                  </v:group>
                  <v:oval id="_x0000_s1109" style="position:absolute;left:13742;top:9803;width:1236;height:581;v-text-anchor:middle">
                    <v:textbox style="mso-next-textbox:#_x0000_s1109" inset="0,0,0,0">
                      <w:txbxContent>
                        <w:p w:rsidR="00C728C8" w:rsidRPr="00F36EEF" w:rsidRDefault="00C728C8" w:rsidP="00C22BE9">
                          <w:pPr>
                            <w:rPr>
                              <w:rFonts w:ascii="Arial" w:hAnsi="Arial" w:cs="Arial"/>
                              <w:sz w:val="18"/>
                              <w:szCs w:val="18"/>
                            </w:rPr>
                          </w:pPr>
                          <w:r>
                            <w:rPr>
                              <w:rFonts w:ascii="Arial" w:hAnsi="Arial" w:cs="Arial"/>
                              <w:sz w:val="18"/>
                              <w:szCs w:val="18"/>
                            </w:rPr>
                            <w:t>Lettre relance</w:t>
                          </w:r>
                        </w:p>
                      </w:txbxContent>
                    </v:textbox>
                  </v:oval>
                  <v:shape id="_x0000_s1110" type="#_x0000_t32" style="position:absolute;left:5973;top:8800;width:7790;height:1360" o:connectortype="straight">
                    <v:stroke endarrow="block"/>
                  </v:shape>
                  <v:oval id="_x0000_s1129" style="position:absolute;left:9968;top:9791;width:1803;height:581;v-text-anchor:middle">
                    <v:textbox style="mso-next-textbox:#_x0000_s1129" inset="0,0,0,0">
                      <w:txbxContent>
                        <w:p w:rsidR="00C728C8" w:rsidRPr="00F36EEF" w:rsidRDefault="00C728C8" w:rsidP="00066503">
                          <w:pPr>
                            <w:rPr>
                              <w:rFonts w:ascii="Arial" w:hAnsi="Arial" w:cs="Arial"/>
                              <w:sz w:val="18"/>
                              <w:szCs w:val="18"/>
                            </w:rPr>
                          </w:pPr>
                          <w:r>
                            <w:rPr>
                              <w:rFonts w:ascii="Arial" w:hAnsi="Arial" w:cs="Arial"/>
                              <w:sz w:val="18"/>
                              <w:szCs w:val="18"/>
                            </w:rPr>
                            <w:t>« Action « dans la GED</w:t>
                          </w:r>
                        </w:p>
                        <w:p w:rsidR="00C728C8" w:rsidRPr="00F36EEF" w:rsidRDefault="00C728C8" w:rsidP="00066503">
                          <w:pPr>
                            <w:rPr>
                              <w:rFonts w:ascii="Arial" w:hAnsi="Arial" w:cs="Arial"/>
                              <w:sz w:val="18"/>
                              <w:szCs w:val="18"/>
                            </w:rPr>
                          </w:pPr>
                        </w:p>
                      </w:txbxContent>
                    </v:textbox>
                  </v:oval>
                  <v:shape id="_x0000_s1130" type="#_x0000_t32" style="position:absolute;left:5929;top:8800;width:4016;height:1164" o:connectortype="straight">
                    <v:stroke endarrow="block"/>
                  </v:shape>
                </v:group>
              </w:pict>
            </w:r>
            <w:r w:rsidR="00C22BE9" w:rsidRPr="00A80852">
              <w:rPr>
                <w:b/>
              </w:rPr>
              <w:sym w:font="Wingdings" w:char="F0F2"/>
            </w:r>
            <w:r w:rsidR="00C22BE9" w:rsidRPr="00A80852">
              <w:rPr>
                <w:b/>
              </w:rPr>
              <w:t>Quand ?</w:t>
            </w:r>
          </w:p>
        </w:tc>
        <w:tc>
          <w:tcPr>
            <w:tcW w:w="2665" w:type="dxa"/>
            <w:shd w:val="clear" w:color="auto" w:fill="E5DFEC" w:themeFill="accent4" w:themeFillTint="33"/>
          </w:tcPr>
          <w:p w:rsidR="00C22BE9" w:rsidRPr="00A80852" w:rsidRDefault="00C22BE9" w:rsidP="007F0879">
            <w:pPr>
              <w:jc w:val="center"/>
              <w:rPr>
                <w:b/>
              </w:rPr>
            </w:pPr>
            <w:r w:rsidRPr="00A80852">
              <w:rPr>
                <w:b/>
              </w:rPr>
              <w:t>COMPTA</w:t>
            </w:r>
            <w:r>
              <w:rPr>
                <w:b/>
              </w:rPr>
              <w:t xml:space="preserve"> Resp</w:t>
            </w:r>
          </w:p>
        </w:tc>
        <w:tc>
          <w:tcPr>
            <w:tcW w:w="2665" w:type="dxa"/>
            <w:shd w:val="clear" w:color="auto" w:fill="E5DFEC" w:themeFill="accent4" w:themeFillTint="33"/>
          </w:tcPr>
          <w:p w:rsidR="00C22BE9" w:rsidRPr="00A80852" w:rsidRDefault="00C22BE9" w:rsidP="007F0879">
            <w:pPr>
              <w:jc w:val="center"/>
              <w:rPr>
                <w:b/>
              </w:rPr>
            </w:pPr>
            <w:r>
              <w:rPr>
                <w:b/>
              </w:rPr>
              <w:t>COMPTA Client</w:t>
            </w:r>
          </w:p>
        </w:tc>
        <w:tc>
          <w:tcPr>
            <w:tcW w:w="2665" w:type="dxa"/>
            <w:shd w:val="clear" w:color="auto" w:fill="E5DFEC" w:themeFill="accent4" w:themeFillTint="33"/>
          </w:tcPr>
          <w:p w:rsidR="00C22BE9" w:rsidRPr="00A80852" w:rsidRDefault="00C22BE9" w:rsidP="007F0879">
            <w:pPr>
              <w:jc w:val="center"/>
              <w:rPr>
                <w:b/>
              </w:rPr>
            </w:pPr>
            <w:r>
              <w:rPr>
                <w:b/>
              </w:rPr>
              <w:t>COMPTA Fournisseur</w:t>
            </w:r>
          </w:p>
        </w:tc>
        <w:tc>
          <w:tcPr>
            <w:tcW w:w="2268" w:type="dxa"/>
            <w:shd w:val="clear" w:color="auto" w:fill="F2DBDB" w:themeFill="accent2" w:themeFillTint="33"/>
          </w:tcPr>
          <w:p w:rsidR="00C22BE9" w:rsidRPr="00A80852" w:rsidRDefault="00C22BE9" w:rsidP="007F0879">
            <w:pPr>
              <w:jc w:val="center"/>
              <w:rPr>
                <w:b/>
              </w:rPr>
            </w:pPr>
            <w:r w:rsidRPr="00A80852">
              <w:rPr>
                <w:b/>
              </w:rPr>
              <w:t>RCOM</w:t>
            </w:r>
          </w:p>
        </w:tc>
        <w:tc>
          <w:tcPr>
            <w:tcW w:w="1701" w:type="dxa"/>
            <w:shd w:val="clear" w:color="auto" w:fill="EAF1DD" w:themeFill="accent3" w:themeFillTint="33"/>
          </w:tcPr>
          <w:p w:rsidR="00C22BE9" w:rsidRPr="00A80852" w:rsidRDefault="00C22BE9" w:rsidP="007F0879">
            <w:pPr>
              <w:jc w:val="center"/>
              <w:rPr>
                <w:b/>
              </w:rPr>
            </w:pPr>
            <w:r w:rsidRPr="00A80852">
              <w:rPr>
                <w:b/>
              </w:rPr>
              <w:t>COM</w:t>
            </w:r>
          </w:p>
        </w:tc>
        <w:tc>
          <w:tcPr>
            <w:tcW w:w="1985" w:type="dxa"/>
            <w:shd w:val="clear" w:color="auto" w:fill="99FF99"/>
          </w:tcPr>
          <w:p w:rsidR="00C22BE9" w:rsidRPr="00A80852" w:rsidRDefault="00C22BE9" w:rsidP="007F0879">
            <w:pPr>
              <w:jc w:val="center"/>
              <w:rPr>
                <w:b/>
              </w:rPr>
            </w:pPr>
            <w:r w:rsidRPr="00A80852">
              <w:rPr>
                <w:b/>
              </w:rPr>
              <w:t>LIVR</w:t>
            </w:r>
            <w:r w:rsidR="003C09BB">
              <w:rPr>
                <w:b/>
              </w:rPr>
              <w:t xml:space="preserve"> /</w:t>
            </w:r>
            <w:r>
              <w:rPr>
                <w:b/>
              </w:rPr>
              <w:t>PREP</w:t>
            </w:r>
          </w:p>
          <w:p w:rsidR="00C22BE9" w:rsidRDefault="003C09BB" w:rsidP="003C09BB">
            <w:pPr>
              <w:jc w:val="center"/>
              <w:rPr>
                <w:b/>
              </w:rPr>
            </w:pPr>
            <w:r>
              <w:rPr>
                <w:b/>
              </w:rPr>
              <w:t>Ou a</w:t>
            </w:r>
            <w:r w:rsidR="00C22BE9">
              <w:rPr>
                <w:b/>
              </w:rPr>
              <w:t>cteur externe</w:t>
            </w:r>
          </w:p>
        </w:tc>
      </w:tr>
      <w:tr w:rsidR="00C22BE9" w:rsidTr="003C09BB">
        <w:trPr>
          <w:trHeight w:val="8587"/>
        </w:trPr>
        <w:tc>
          <w:tcPr>
            <w:tcW w:w="1361" w:type="dxa"/>
          </w:tcPr>
          <w:p w:rsidR="00C22BE9" w:rsidRDefault="00372856" w:rsidP="00372856">
            <w:pPr>
              <w:jc w:val="left"/>
            </w:pPr>
            <w:r>
              <w:t xml:space="preserve">chaque jour </w:t>
            </w:r>
          </w:p>
          <w:p w:rsidR="00372856" w:rsidRDefault="00372856" w:rsidP="00372856">
            <w:pPr>
              <w:jc w:val="left"/>
            </w:pPr>
          </w:p>
          <w:p w:rsidR="00372856" w:rsidRDefault="00372856" w:rsidP="00372856">
            <w:pPr>
              <w:jc w:val="left"/>
            </w:pPr>
          </w:p>
          <w:p w:rsidR="00372856" w:rsidRDefault="00372856" w:rsidP="00372856">
            <w:pPr>
              <w:jc w:val="left"/>
            </w:pPr>
          </w:p>
          <w:p w:rsidR="00372856" w:rsidRDefault="00372856" w:rsidP="00372856">
            <w:pPr>
              <w:jc w:val="left"/>
            </w:pPr>
          </w:p>
          <w:p w:rsidR="00372856" w:rsidRDefault="00372856" w:rsidP="00372856">
            <w:pPr>
              <w:jc w:val="left"/>
            </w:pPr>
          </w:p>
          <w:p w:rsidR="00372856" w:rsidRDefault="00372856" w:rsidP="00372856">
            <w:pPr>
              <w:jc w:val="left"/>
            </w:pPr>
          </w:p>
          <w:p w:rsidR="00372856" w:rsidRDefault="00372856" w:rsidP="00372856">
            <w:pPr>
              <w:jc w:val="left"/>
            </w:pPr>
          </w:p>
          <w:p w:rsidR="00372856" w:rsidRDefault="00372856" w:rsidP="00372856">
            <w:pPr>
              <w:jc w:val="left"/>
            </w:pPr>
          </w:p>
          <w:p w:rsidR="00372856" w:rsidRDefault="00372856" w:rsidP="00372856">
            <w:pPr>
              <w:jc w:val="left"/>
            </w:pPr>
          </w:p>
          <w:p w:rsidR="00372856" w:rsidRDefault="00372856" w:rsidP="00372856">
            <w:pPr>
              <w:jc w:val="left"/>
            </w:pPr>
          </w:p>
          <w:p w:rsidR="00372856" w:rsidRDefault="00372856" w:rsidP="00372856">
            <w:pPr>
              <w:jc w:val="left"/>
            </w:pPr>
          </w:p>
          <w:p w:rsidR="00372856" w:rsidRDefault="00372856" w:rsidP="00372856">
            <w:pPr>
              <w:jc w:val="left"/>
            </w:pPr>
          </w:p>
          <w:p w:rsidR="00372856" w:rsidRDefault="00372856" w:rsidP="00372856">
            <w:pPr>
              <w:jc w:val="left"/>
            </w:pPr>
            <w:r>
              <w:t>Fin de semaine</w:t>
            </w:r>
          </w:p>
          <w:p w:rsidR="00372856" w:rsidRDefault="00372856" w:rsidP="00372856">
            <w:pPr>
              <w:jc w:val="left"/>
            </w:pPr>
          </w:p>
          <w:p w:rsidR="00372856" w:rsidRDefault="00372856" w:rsidP="00372856">
            <w:pPr>
              <w:jc w:val="left"/>
            </w:pPr>
          </w:p>
          <w:p w:rsidR="00372856" w:rsidRDefault="00372856" w:rsidP="00372856">
            <w:pPr>
              <w:jc w:val="left"/>
            </w:pPr>
          </w:p>
          <w:p w:rsidR="00372856" w:rsidRDefault="00372856" w:rsidP="00372856">
            <w:pPr>
              <w:jc w:val="left"/>
            </w:pPr>
          </w:p>
          <w:p w:rsidR="00372856" w:rsidRDefault="00372856" w:rsidP="00372856">
            <w:pPr>
              <w:jc w:val="left"/>
            </w:pPr>
          </w:p>
          <w:p w:rsidR="00372856" w:rsidRDefault="00372856" w:rsidP="00372856">
            <w:pPr>
              <w:jc w:val="left"/>
            </w:pPr>
          </w:p>
          <w:p w:rsidR="00372856" w:rsidRDefault="00372856" w:rsidP="00372856">
            <w:pPr>
              <w:jc w:val="left"/>
            </w:pPr>
            <w:r>
              <w:t>Fin de semaine</w:t>
            </w:r>
          </w:p>
          <w:p w:rsidR="00372856" w:rsidRDefault="00372856" w:rsidP="00372856">
            <w:pPr>
              <w:jc w:val="left"/>
            </w:pPr>
          </w:p>
          <w:p w:rsidR="00372856" w:rsidRDefault="00372856" w:rsidP="00372856">
            <w:pPr>
              <w:jc w:val="left"/>
            </w:pPr>
          </w:p>
          <w:p w:rsidR="00372856" w:rsidRDefault="00372856" w:rsidP="00372856">
            <w:pPr>
              <w:jc w:val="left"/>
            </w:pPr>
          </w:p>
          <w:p w:rsidR="00372856" w:rsidRDefault="00372856" w:rsidP="007F0879"/>
        </w:tc>
        <w:tc>
          <w:tcPr>
            <w:tcW w:w="2665" w:type="dxa"/>
            <w:shd w:val="clear" w:color="auto" w:fill="E5DFEC" w:themeFill="accent4" w:themeFillTint="33"/>
          </w:tcPr>
          <w:p w:rsidR="00C22BE9" w:rsidRDefault="00C22BE9" w:rsidP="007F0879">
            <w:pPr>
              <w:rPr>
                <w:noProof/>
              </w:rPr>
            </w:pPr>
          </w:p>
        </w:tc>
        <w:tc>
          <w:tcPr>
            <w:tcW w:w="2665" w:type="dxa"/>
            <w:shd w:val="clear" w:color="auto" w:fill="E5DFEC" w:themeFill="accent4" w:themeFillTint="33"/>
          </w:tcPr>
          <w:p w:rsidR="00C22BE9" w:rsidRDefault="00C22BE9" w:rsidP="007F0879">
            <w:pPr>
              <w:rPr>
                <w:noProof/>
              </w:rPr>
            </w:pPr>
          </w:p>
        </w:tc>
        <w:tc>
          <w:tcPr>
            <w:tcW w:w="2665" w:type="dxa"/>
            <w:shd w:val="clear" w:color="auto" w:fill="E5DFEC" w:themeFill="accent4" w:themeFillTint="33"/>
          </w:tcPr>
          <w:p w:rsidR="00C22BE9" w:rsidRDefault="00C22BE9" w:rsidP="007F0879">
            <w:pPr>
              <w:rPr>
                <w:noProof/>
              </w:rPr>
            </w:pPr>
          </w:p>
        </w:tc>
        <w:tc>
          <w:tcPr>
            <w:tcW w:w="2268" w:type="dxa"/>
            <w:shd w:val="clear" w:color="auto" w:fill="F2DBDB" w:themeFill="accent2" w:themeFillTint="33"/>
          </w:tcPr>
          <w:p w:rsidR="00C22BE9" w:rsidRPr="000B40DA" w:rsidRDefault="00C22BE9" w:rsidP="007F0879">
            <w:pPr>
              <w:tabs>
                <w:tab w:val="left" w:pos="1965"/>
              </w:tabs>
            </w:pPr>
          </w:p>
        </w:tc>
        <w:tc>
          <w:tcPr>
            <w:tcW w:w="1701" w:type="dxa"/>
            <w:shd w:val="clear" w:color="auto" w:fill="EAF1DD" w:themeFill="accent3" w:themeFillTint="33"/>
          </w:tcPr>
          <w:p w:rsidR="00C22BE9" w:rsidRDefault="00C22BE9" w:rsidP="007F0879">
            <w:pPr>
              <w:rPr>
                <w:noProof/>
              </w:rPr>
            </w:pPr>
          </w:p>
        </w:tc>
        <w:tc>
          <w:tcPr>
            <w:tcW w:w="1985" w:type="dxa"/>
            <w:shd w:val="clear" w:color="auto" w:fill="99FF99"/>
          </w:tcPr>
          <w:p w:rsidR="00C22BE9" w:rsidRDefault="003C09BB" w:rsidP="007F0879">
            <w:r>
              <w:t xml:space="preserve">Clients </w:t>
            </w:r>
          </w:p>
        </w:tc>
      </w:tr>
    </w:tbl>
    <w:p w:rsidR="00176CB8" w:rsidRDefault="00176CB8" w:rsidP="003C09BB">
      <w:pPr>
        <w:rPr>
          <w:rStyle w:val="Rfrenceintense"/>
          <w:color w:val="1F497D" w:themeColor="text2"/>
        </w:rPr>
      </w:pPr>
    </w:p>
    <w:p w:rsidR="00C22BE9" w:rsidRDefault="00C22BE9" w:rsidP="003C09BB">
      <w:pPr>
        <w:rPr>
          <w:rStyle w:val="Rfrenceintense"/>
          <w:color w:val="1F497D" w:themeColor="text2"/>
        </w:rPr>
        <w:sectPr w:rsidR="00C22BE9" w:rsidSect="007B7BAB">
          <w:headerReference w:type="even" r:id="rId15"/>
          <w:headerReference w:type="default" r:id="rId16"/>
          <w:footerReference w:type="default" r:id="rId17"/>
          <w:headerReference w:type="first" r:id="rId18"/>
          <w:pgSz w:w="16838" w:h="11906" w:orient="landscape" w:code="9"/>
          <w:pgMar w:top="794" w:right="851" w:bottom="737" w:left="851" w:header="284" w:footer="680" w:gutter="0"/>
          <w:cols w:space="708"/>
          <w:docGrid w:linePitch="360"/>
        </w:sectPr>
      </w:pPr>
    </w:p>
    <w:p w:rsidR="003C09BB" w:rsidRDefault="003C09BB" w:rsidP="003C09BB">
      <w:pPr>
        <w:pStyle w:val="Annexe"/>
      </w:pPr>
      <w:bookmarkStart w:id="3" w:name="annexe3"/>
      <w:r>
        <w:lastRenderedPageBreak/>
        <w:t xml:space="preserve">Annexe 3 </w:t>
      </w:r>
      <w:bookmarkEnd w:id="3"/>
      <w:r>
        <w:t xml:space="preserve">– </w:t>
      </w:r>
      <w:r w:rsidR="00564D28">
        <w:t>L</w:t>
      </w:r>
      <w:r>
        <w:t>e risque client</w:t>
      </w:r>
    </w:p>
    <w:p w:rsidR="00296A3D" w:rsidRPr="00AC2B70" w:rsidRDefault="003C09BB" w:rsidP="003C09BB">
      <w:pPr>
        <w:rPr>
          <w:i/>
          <w:sz w:val="18"/>
          <w:szCs w:val="18"/>
        </w:rPr>
      </w:pPr>
      <w:r w:rsidRPr="00AC2B70">
        <w:rPr>
          <w:i/>
          <w:sz w:val="18"/>
          <w:szCs w:val="18"/>
        </w:rPr>
        <w:t>Extrait d’un dossier du site Netpme.fr (</w:t>
      </w:r>
      <w:r w:rsidR="00AC2B70">
        <w:rPr>
          <w:i/>
          <w:sz w:val="18"/>
          <w:szCs w:val="18"/>
        </w:rPr>
        <w:t xml:space="preserve">dossier complet : </w:t>
      </w:r>
      <w:hyperlink r:id="rId19" w:history="1">
        <w:r w:rsidR="00296A3D" w:rsidRPr="00AC2B70">
          <w:rPr>
            <w:rStyle w:val="Lienhypertexte"/>
            <w:i/>
            <w:sz w:val="18"/>
            <w:szCs w:val="18"/>
          </w:rPr>
          <w:t>http://www.netpme.fr/info-conseil-1/gestion-entreprise/recouvrement-creances/fiche-conseil/40777-maitriser-risque-client</w:t>
        </w:r>
      </w:hyperlink>
      <w:r w:rsidR="00296A3D" w:rsidRPr="00AC2B70">
        <w:rPr>
          <w:i/>
          <w:sz w:val="18"/>
          <w:szCs w:val="18"/>
        </w:rPr>
        <w:t>)</w:t>
      </w:r>
    </w:p>
    <w:p w:rsidR="00283595" w:rsidRPr="00AC2B70" w:rsidRDefault="00283595" w:rsidP="00AC2B70">
      <w:pPr>
        <w:rPr>
          <w:b/>
          <w:sz w:val="18"/>
          <w:szCs w:val="18"/>
        </w:rPr>
      </w:pPr>
    </w:p>
    <w:p w:rsidR="00283595" w:rsidRPr="00283595" w:rsidRDefault="00283595" w:rsidP="00AC2B70">
      <w:pPr>
        <w:spacing w:after="120"/>
        <w:rPr>
          <w:b/>
          <w:sz w:val="24"/>
        </w:rPr>
      </w:pPr>
      <w:r w:rsidRPr="00283595">
        <w:rPr>
          <w:b/>
          <w:sz w:val="24"/>
        </w:rPr>
        <w:t>La problématique du risque client</w:t>
      </w:r>
    </w:p>
    <w:p w:rsidR="00283595" w:rsidRPr="00C62AA2" w:rsidRDefault="00283595" w:rsidP="00283595">
      <w:pPr>
        <w:rPr>
          <w:sz w:val="18"/>
        </w:rPr>
      </w:pPr>
      <w:r w:rsidRPr="00C62AA2">
        <w:rPr>
          <w:sz w:val="18"/>
        </w:rPr>
        <w:t>L’encours clients est aujourd’hui la donnée financière qui incontestablement pénalise le plus lourdement les entreprises en matière de trésorerie. En moyenne, le poste client représente environ un tiers du bilan et la priorité des dirigeants de PME consiste trop souvent à se battre pour trouver du « cash » à court terme...</w:t>
      </w:r>
    </w:p>
    <w:p w:rsidR="00283595" w:rsidRPr="00AC2B70" w:rsidRDefault="00283595" w:rsidP="00283595">
      <w:pPr>
        <w:rPr>
          <w:b/>
          <w:sz w:val="18"/>
          <w:szCs w:val="18"/>
        </w:rPr>
      </w:pPr>
    </w:p>
    <w:p w:rsidR="00283595" w:rsidRPr="00283595" w:rsidRDefault="00283595" w:rsidP="00AC2B70">
      <w:pPr>
        <w:spacing w:after="120"/>
        <w:rPr>
          <w:b/>
          <w:sz w:val="24"/>
        </w:rPr>
      </w:pPr>
      <w:r w:rsidRPr="00283595">
        <w:rPr>
          <w:b/>
          <w:sz w:val="24"/>
        </w:rPr>
        <w:t>Une gestion dynamique et volontariste est indispensable</w:t>
      </w:r>
    </w:p>
    <w:p w:rsidR="00283595" w:rsidRPr="00C62AA2" w:rsidRDefault="00283595" w:rsidP="00283595">
      <w:pPr>
        <w:rPr>
          <w:sz w:val="18"/>
          <w:szCs w:val="18"/>
        </w:rPr>
      </w:pPr>
      <w:r w:rsidRPr="00C62AA2">
        <w:rPr>
          <w:sz w:val="18"/>
          <w:szCs w:val="18"/>
        </w:rPr>
        <w:t xml:space="preserve">Dans un premier temps, un « audit » de toute la chaîne administrative et commerciale, de la prise de contact jusqu’au recouvrement, doit être réalisé et un constat dressé. </w:t>
      </w:r>
    </w:p>
    <w:p w:rsidR="00283595" w:rsidRPr="00C62AA2" w:rsidRDefault="00283595" w:rsidP="00283595">
      <w:pPr>
        <w:rPr>
          <w:sz w:val="18"/>
          <w:szCs w:val="18"/>
        </w:rPr>
      </w:pPr>
      <w:r w:rsidRPr="00C62AA2">
        <w:rPr>
          <w:sz w:val="18"/>
          <w:szCs w:val="18"/>
        </w:rPr>
        <w:t>Dans un second temps, une révolution culturelle doit souvent être menée à l’intérieur de l’entreprise et l’importance de la gestion du poste client doit prendre toute sa place dans l’organisation. L’approche traditionnelle « comptable » a vécu. Une approche « gestion » doit lui être substituée avec parfois des transformations radicales.</w:t>
      </w:r>
    </w:p>
    <w:p w:rsidR="00C62AA2" w:rsidRPr="00AC2B70" w:rsidRDefault="00C62AA2" w:rsidP="00283595">
      <w:pPr>
        <w:rPr>
          <w:b/>
        </w:rPr>
      </w:pPr>
    </w:p>
    <w:p w:rsidR="00283595" w:rsidRPr="00C62AA2" w:rsidRDefault="00283595" w:rsidP="00AC2B70">
      <w:pPr>
        <w:rPr>
          <w:b/>
          <w:i/>
        </w:rPr>
      </w:pPr>
      <w:r w:rsidRPr="00C62AA2">
        <w:rPr>
          <w:b/>
          <w:i/>
        </w:rPr>
        <w:t xml:space="preserve">Étape 1 : Créer un « esprit poste client » </w:t>
      </w:r>
    </w:p>
    <w:p w:rsidR="00283595" w:rsidRPr="00C62AA2" w:rsidRDefault="00283595" w:rsidP="00283595">
      <w:pPr>
        <w:rPr>
          <w:sz w:val="18"/>
          <w:szCs w:val="18"/>
        </w:rPr>
      </w:pPr>
      <w:r w:rsidRPr="00C62AA2">
        <w:rPr>
          <w:sz w:val="18"/>
          <w:szCs w:val="18"/>
        </w:rPr>
        <w:t>[…]</w:t>
      </w:r>
    </w:p>
    <w:p w:rsidR="00283595" w:rsidRPr="00C62AA2" w:rsidRDefault="00283595" w:rsidP="00283595">
      <w:pPr>
        <w:rPr>
          <w:sz w:val="18"/>
          <w:szCs w:val="18"/>
        </w:rPr>
      </w:pPr>
      <w:r w:rsidRPr="00C62AA2">
        <w:rPr>
          <w:sz w:val="18"/>
          <w:szCs w:val="18"/>
        </w:rPr>
        <w:t>• Constituer une cellule spécifique : […]</w:t>
      </w:r>
    </w:p>
    <w:p w:rsidR="00283595" w:rsidRPr="00C62AA2" w:rsidRDefault="00283595" w:rsidP="00283595">
      <w:pPr>
        <w:rPr>
          <w:sz w:val="18"/>
          <w:szCs w:val="18"/>
        </w:rPr>
      </w:pPr>
      <w:r w:rsidRPr="00C62AA2">
        <w:rPr>
          <w:sz w:val="18"/>
          <w:szCs w:val="18"/>
        </w:rPr>
        <w:t>• Revoir ses conditions générales de ventes : […]</w:t>
      </w:r>
    </w:p>
    <w:p w:rsidR="00283595" w:rsidRPr="00C62AA2" w:rsidRDefault="00283595" w:rsidP="00283595">
      <w:pPr>
        <w:rPr>
          <w:sz w:val="18"/>
          <w:szCs w:val="18"/>
        </w:rPr>
      </w:pPr>
      <w:r w:rsidRPr="00C62AA2">
        <w:rPr>
          <w:sz w:val="18"/>
          <w:szCs w:val="18"/>
        </w:rPr>
        <w:t>• Apprendre aux commerciaux à parler des conditions de paiement : […]</w:t>
      </w:r>
    </w:p>
    <w:p w:rsidR="0019531D" w:rsidRPr="00C62AA2" w:rsidRDefault="0019531D" w:rsidP="00283595">
      <w:pPr>
        <w:rPr>
          <w:sz w:val="18"/>
          <w:szCs w:val="18"/>
        </w:rPr>
      </w:pPr>
    </w:p>
    <w:p w:rsidR="00283595" w:rsidRPr="00C62AA2" w:rsidRDefault="00283595" w:rsidP="00AC2B70">
      <w:pPr>
        <w:rPr>
          <w:b/>
          <w:i/>
        </w:rPr>
      </w:pPr>
      <w:r w:rsidRPr="00C62AA2">
        <w:rPr>
          <w:b/>
          <w:i/>
        </w:rPr>
        <w:t xml:space="preserve">Étape 2 : Construire une politique de crédit et de paiement </w:t>
      </w:r>
    </w:p>
    <w:p w:rsidR="00283595" w:rsidRPr="00C62AA2" w:rsidRDefault="00283595" w:rsidP="00283595">
      <w:pPr>
        <w:rPr>
          <w:sz w:val="18"/>
          <w:szCs w:val="18"/>
        </w:rPr>
      </w:pPr>
      <w:r w:rsidRPr="00C62AA2">
        <w:rPr>
          <w:sz w:val="18"/>
          <w:szCs w:val="18"/>
        </w:rPr>
        <w:t>La politique de crédit est étroitement liée à la politique commerciale et marketing de l’entreprise. […]</w:t>
      </w:r>
    </w:p>
    <w:p w:rsidR="00283595" w:rsidRPr="00C62AA2" w:rsidRDefault="00283595" w:rsidP="00283595">
      <w:pPr>
        <w:rPr>
          <w:sz w:val="18"/>
          <w:szCs w:val="18"/>
        </w:rPr>
      </w:pPr>
      <w:r w:rsidRPr="00C62AA2">
        <w:rPr>
          <w:sz w:val="18"/>
          <w:szCs w:val="18"/>
        </w:rPr>
        <w:t xml:space="preserve">Il convient donc d’établir très clairement et par écrit, à qui vous allez faire un crédit, sur quelle durée et comment vous allez être payé… </w:t>
      </w:r>
    </w:p>
    <w:p w:rsidR="00283595" w:rsidRPr="00C62AA2" w:rsidRDefault="00283595" w:rsidP="00283595">
      <w:pPr>
        <w:rPr>
          <w:sz w:val="18"/>
          <w:szCs w:val="18"/>
        </w:rPr>
      </w:pPr>
      <w:r w:rsidRPr="00C62AA2">
        <w:rPr>
          <w:sz w:val="18"/>
          <w:szCs w:val="18"/>
        </w:rPr>
        <w:t>Vous pouvez décider de demander des acomptes, […]</w:t>
      </w:r>
    </w:p>
    <w:p w:rsidR="00283595" w:rsidRPr="00C62AA2" w:rsidRDefault="00283595" w:rsidP="00283595">
      <w:pPr>
        <w:rPr>
          <w:sz w:val="18"/>
          <w:szCs w:val="18"/>
        </w:rPr>
      </w:pPr>
      <w:r w:rsidRPr="00C62AA2">
        <w:rPr>
          <w:sz w:val="18"/>
          <w:szCs w:val="18"/>
        </w:rPr>
        <w:t xml:space="preserve">Vous pouvez demander des effets de commerce à escompter, et/ou pratiquer une remise pour paiement comptant… </w:t>
      </w:r>
    </w:p>
    <w:p w:rsidR="00283595" w:rsidRPr="00C62AA2" w:rsidRDefault="00283595" w:rsidP="00283595">
      <w:pPr>
        <w:rPr>
          <w:sz w:val="18"/>
          <w:szCs w:val="18"/>
        </w:rPr>
      </w:pPr>
      <w:r w:rsidRPr="00C62AA2">
        <w:rPr>
          <w:sz w:val="18"/>
          <w:szCs w:val="18"/>
        </w:rPr>
        <w:t xml:space="preserve">Il faut aussi définir comment réagir face à différentes situations : Refus des conditions proposées, mauvais « scoring », litige, impayé… </w:t>
      </w:r>
    </w:p>
    <w:p w:rsidR="00283595" w:rsidRPr="00C62AA2" w:rsidRDefault="00283595" w:rsidP="00283595">
      <w:pPr>
        <w:rPr>
          <w:sz w:val="18"/>
          <w:szCs w:val="18"/>
        </w:rPr>
      </w:pPr>
      <w:r w:rsidRPr="00C62AA2">
        <w:rPr>
          <w:sz w:val="18"/>
          <w:szCs w:val="18"/>
        </w:rPr>
        <w:t>[…]</w:t>
      </w:r>
    </w:p>
    <w:p w:rsidR="00283595" w:rsidRPr="00C62AA2" w:rsidRDefault="00283595" w:rsidP="00283595">
      <w:pPr>
        <w:rPr>
          <w:sz w:val="18"/>
          <w:szCs w:val="18"/>
        </w:rPr>
      </w:pPr>
    </w:p>
    <w:p w:rsidR="00283595" w:rsidRPr="00C62AA2" w:rsidRDefault="00AC2B70" w:rsidP="00AC2B70">
      <w:pPr>
        <w:rPr>
          <w:b/>
          <w:i/>
        </w:rPr>
      </w:pPr>
      <w:r w:rsidRPr="00C62AA2">
        <w:rPr>
          <w:b/>
          <w:i/>
        </w:rPr>
        <w:t>Étape</w:t>
      </w:r>
      <w:r w:rsidR="00283595" w:rsidRPr="00C62AA2">
        <w:rPr>
          <w:b/>
          <w:i/>
        </w:rPr>
        <w:t xml:space="preserve"> 3 : Formaliser les méthodes et les procédures </w:t>
      </w:r>
    </w:p>
    <w:p w:rsidR="00283595" w:rsidRPr="00C62AA2" w:rsidRDefault="00283595" w:rsidP="00283595">
      <w:pPr>
        <w:rPr>
          <w:sz w:val="18"/>
          <w:szCs w:val="18"/>
        </w:rPr>
      </w:pPr>
      <w:r w:rsidRPr="00C62AA2">
        <w:rPr>
          <w:sz w:val="18"/>
          <w:szCs w:val="18"/>
        </w:rPr>
        <w:t xml:space="preserve">Pour que tous les acteurs sachent précisément ce qu’ils doivent faire, en fonction de la politique définie ci-dessus, un certain nombre de procédures doivent être mise en place et diffusées… </w:t>
      </w:r>
    </w:p>
    <w:p w:rsidR="00283595" w:rsidRPr="00C62AA2" w:rsidRDefault="00283595" w:rsidP="00283595">
      <w:pPr>
        <w:rPr>
          <w:sz w:val="18"/>
          <w:szCs w:val="18"/>
        </w:rPr>
      </w:pPr>
      <w:r w:rsidRPr="00C62AA2">
        <w:rPr>
          <w:sz w:val="18"/>
          <w:szCs w:val="18"/>
        </w:rPr>
        <w:t xml:space="preserve">• Une procédure d’ouverture de compte qui liste l’intégralité des pièces et renseignements nécessaires à collecter, notamment pour la facturation. </w:t>
      </w:r>
    </w:p>
    <w:p w:rsidR="00283595" w:rsidRPr="00C62AA2" w:rsidRDefault="00283595" w:rsidP="00283595">
      <w:pPr>
        <w:rPr>
          <w:sz w:val="18"/>
          <w:szCs w:val="18"/>
        </w:rPr>
      </w:pPr>
      <w:r w:rsidRPr="00C62AA2">
        <w:rPr>
          <w:sz w:val="18"/>
          <w:szCs w:val="18"/>
        </w:rPr>
        <w:t xml:space="preserve">• Une procédure d’agrément ou de refus du client ou de la commande si l’encours dépasse un certain seuil. </w:t>
      </w:r>
    </w:p>
    <w:p w:rsidR="00283595" w:rsidRPr="00C62AA2" w:rsidRDefault="00283595" w:rsidP="00283595">
      <w:pPr>
        <w:rPr>
          <w:sz w:val="18"/>
          <w:szCs w:val="18"/>
        </w:rPr>
      </w:pPr>
      <w:r w:rsidRPr="00C62AA2">
        <w:rPr>
          <w:sz w:val="18"/>
          <w:szCs w:val="18"/>
        </w:rPr>
        <w:t xml:space="preserve">• Une procédure comptable pour s’assurer que toutes les factures et règlements sont saisis et lettrés en fin de mois, qu’une balance âgée est éditée ainsi qu’un grand livre clients, que les douteux passent en « 416 » et sont provisionnés. </w:t>
      </w:r>
    </w:p>
    <w:p w:rsidR="00283595" w:rsidRPr="00C62AA2" w:rsidRDefault="00283595" w:rsidP="00283595">
      <w:pPr>
        <w:rPr>
          <w:sz w:val="18"/>
          <w:szCs w:val="18"/>
        </w:rPr>
      </w:pPr>
      <w:r w:rsidRPr="00C62AA2">
        <w:rPr>
          <w:sz w:val="18"/>
          <w:szCs w:val="18"/>
        </w:rPr>
        <w:t xml:space="preserve">• Une procédure de conservation des preuves de commande, de livraison ou de prestation. </w:t>
      </w:r>
    </w:p>
    <w:p w:rsidR="00283595" w:rsidRPr="00C62AA2" w:rsidRDefault="00283595" w:rsidP="00283595">
      <w:pPr>
        <w:rPr>
          <w:sz w:val="18"/>
          <w:szCs w:val="18"/>
        </w:rPr>
      </w:pPr>
      <w:r w:rsidRPr="00C62AA2">
        <w:rPr>
          <w:sz w:val="18"/>
          <w:szCs w:val="18"/>
        </w:rPr>
        <w:t xml:space="preserve">• Une procédure de contrôle du respect du code des marchés publics, s’il y a lieu. </w:t>
      </w:r>
    </w:p>
    <w:p w:rsidR="00283595" w:rsidRPr="00C62AA2" w:rsidRDefault="00283595" w:rsidP="00283595">
      <w:pPr>
        <w:rPr>
          <w:sz w:val="18"/>
          <w:szCs w:val="18"/>
        </w:rPr>
      </w:pPr>
      <w:r w:rsidRPr="00C62AA2">
        <w:rPr>
          <w:sz w:val="18"/>
          <w:szCs w:val="18"/>
        </w:rPr>
        <w:t xml:space="preserve">• Une procédure de facturation à date voulue et en respectant un formalisme conforme à la législation (Loi NRE), pour éviter toute contestation, source de délai parfois recherché. </w:t>
      </w:r>
    </w:p>
    <w:p w:rsidR="00283595" w:rsidRPr="00C62AA2" w:rsidRDefault="00283595" w:rsidP="00283595">
      <w:pPr>
        <w:rPr>
          <w:sz w:val="18"/>
          <w:szCs w:val="18"/>
        </w:rPr>
      </w:pPr>
      <w:r w:rsidRPr="00C62AA2">
        <w:rPr>
          <w:sz w:val="18"/>
          <w:szCs w:val="18"/>
        </w:rPr>
        <w:t xml:space="preserve">• Une procédure d’information des clients pour les règlements </w:t>
      </w:r>
    </w:p>
    <w:p w:rsidR="00283595" w:rsidRPr="00C62AA2" w:rsidRDefault="00283595" w:rsidP="00283595">
      <w:pPr>
        <w:rPr>
          <w:sz w:val="18"/>
          <w:szCs w:val="18"/>
        </w:rPr>
      </w:pPr>
      <w:r w:rsidRPr="00C62AA2">
        <w:rPr>
          <w:sz w:val="18"/>
          <w:szCs w:val="18"/>
        </w:rPr>
        <w:t xml:space="preserve">• Une procédure de prise de contact effectuée avant l’échéance pour s’assurer que rien ne va « bloquer ». </w:t>
      </w:r>
    </w:p>
    <w:p w:rsidR="00283595" w:rsidRPr="00C62AA2" w:rsidRDefault="00283595" w:rsidP="00283595">
      <w:pPr>
        <w:rPr>
          <w:sz w:val="18"/>
          <w:szCs w:val="18"/>
        </w:rPr>
      </w:pPr>
      <w:r w:rsidRPr="00C62AA2">
        <w:rPr>
          <w:sz w:val="18"/>
          <w:szCs w:val="18"/>
        </w:rPr>
        <w:t xml:space="preserve">• Une procédure de détection des litiges, dès leur apparition, de suivi interne et de résolution de ces litiges. </w:t>
      </w:r>
    </w:p>
    <w:p w:rsidR="00283595" w:rsidRPr="00C62AA2" w:rsidRDefault="00283595" w:rsidP="00283595">
      <w:pPr>
        <w:rPr>
          <w:sz w:val="18"/>
          <w:szCs w:val="18"/>
        </w:rPr>
      </w:pPr>
      <w:r w:rsidRPr="00C62AA2">
        <w:rPr>
          <w:sz w:val="18"/>
          <w:szCs w:val="18"/>
        </w:rPr>
        <w:t xml:space="preserve">• Une procédure d’actions de recouvrement amiable à effectuer globalement par client avec un contrôle des promesses de règlement et le suivi d’un agenda d’actions quotidiennes. </w:t>
      </w:r>
    </w:p>
    <w:p w:rsidR="00283595" w:rsidRPr="00C62AA2" w:rsidRDefault="00283595" w:rsidP="00283595">
      <w:pPr>
        <w:rPr>
          <w:sz w:val="18"/>
          <w:szCs w:val="18"/>
        </w:rPr>
      </w:pPr>
      <w:r w:rsidRPr="00C62AA2">
        <w:rPr>
          <w:sz w:val="18"/>
          <w:szCs w:val="18"/>
        </w:rPr>
        <w:t xml:space="preserve">• Une procédure de suivi d’un dossier de gestion pour chaque client, reprenant l’historique de son comportement, les courriers expédiés, les données qualitatives recueillies,… </w:t>
      </w:r>
    </w:p>
    <w:p w:rsidR="00283595" w:rsidRDefault="00283595" w:rsidP="00283595">
      <w:pPr>
        <w:rPr>
          <w:sz w:val="18"/>
          <w:szCs w:val="18"/>
        </w:rPr>
      </w:pPr>
      <w:r w:rsidRPr="00C62AA2">
        <w:rPr>
          <w:sz w:val="18"/>
          <w:szCs w:val="18"/>
        </w:rPr>
        <w:t>• Une procédure de mise en contentieux et de mise en jeu des garanties…</w:t>
      </w:r>
    </w:p>
    <w:p w:rsidR="00AC2B70" w:rsidRPr="00C62AA2" w:rsidRDefault="00AC2B70" w:rsidP="00283595">
      <w:pPr>
        <w:rPr>
          <w:sz w:val="18"/>
          <w:szCs w:val="18"/>
        </w:rPr>
      </w:pPr>
    </w:p>
    <w:p w:rsidR="00283595" w:rsidRPr="00C62AA2" w:rsidRDefault="00283595" w:rsidP="00283595">
      <w:pPr>
        <w:rPr>
          <w:b/>
          <w:i/>
        </w:rPr>
      </w:pPr>
      <w:r w:rsidRPr="00C62AA2">
        <w:rPr>
          <w:b/>
          <w:i/>
        </w:rPr>
        <w:t xml:space="preserve">Étape 4 : Mettre en œuvre des outils adaptés </w:t>
      </w:r>
    </w:p>
    <w:p w:rsidR="00283595" w:rsidRPr="00C62AA2" w:rsidRDefault="00283595" w:rsidP="00283595">
      <w:pPr>
        <w:rPr>
          <w:sz w:val="18"/>
          <w:szCs w:val="18"/>
        </w:rPr>
      </w:pPr>
      <w:r w:rsidRPr="00C62AA2">
        <w:rPr>
          <w:sz w:val="18"/>
          <w:szCs w:val="18"/>
        </w:rPr>
        <w:t xml:space="preserve">[…] Vous devez donc au moins disposer : </w:t>
      </w:r>
    </w:p>
    <w:p w:rsidR="00283595" w:rsidRPr="00C62AA2" w:rsidRDefault="00283595" w:rsidP="00283595">
      <w:pPr>
        <w:rPr>
          <w:sz w:val="18"/>
          <w:szCs w:val="18"/>
        </w:rPr>
      </w:pPr>
      <w:r w:rsidRPr="00C62AA2">
        <w:rPr>
          <w:sz w:val="18"/>
          <w:szCs w:val="18"/>
        </w:rPr>
        <w:t>• D’un tableau de bord mensuel à la fois outil d’information, outil de mesure de performance et outil prévisionnel. […]</w:t>
      </w:r>
    </w:p>
    <w:p w:rsidR="00283595" w:rsidRPr="00C62AA2" w:rsidRDefault="00283595" w:rsidP="00283595">
      <w:pPr>
        <w:rPr>
          <w:sz w:val="18"/>
          <w:szCs w:val="18"/>
        </w:rPr>
      </w:pPr>
      <w:r w:rsidRPr="00C62AA2">
        <w:rPr>
          <w:sz w:val="18"/>
          <w:szCs w:val="18"/>
        </w:rPr>
        <w:t xml:space="preserve">• D’outils de contrôle de la solvabilité : pour les nouveaux clients, une enquête sur leur santé financière s’impose, avant toute relation commerciale. […]. </w:t>
      </w:r>
    </w:p>
    <w:p w:rsidR="00283595" w:rsidRPr="00C62AA2" w:rsidRDefault="00283595" w:rsidP="00283595">
      <w:pPr>
        <w:rPr>
          <w:sz w:val="18"/>
          <w:szCs w:val="18"/>
        </w:rPr>
      </w:pPr>
      <w:r w:rsidRPr="00C62AA2">
        <w:rPr>
          <w:sz w:val="18"/>
          <w:szCs w:val="18"/>
        </w:rPr>
        <w:t xml:space="preserve">• D’outils de pilotage et de suivi du recouvrement amiable : il convient de disposer d’un outil logiciel dédié, permettant d’avoir une vision globale de chaque client, un agenda « intelligent » et des outils de communication allant jusqu’à la gestion électronique de documents (GED) pour accéder au détail de chaque dossier et facture… </w:t>
      </w:r>
    </w:p>
    <w:p w:rsidR="00283595" w:rsidRPr="00C62AA2" w:rsidRDefault="00283595" w:rsidP="00283595">
      <w:pPr>
        <w:rPr>
          <w:sz w:val="18"/>
          <w:szCs w:val="18"/>
        </w:rPr>
      </w:pPr>
      <w:r w:rsidRPr="00C62AA2">
        <w:rPr>
          <w:sz w:val="18"/>
          <w:szCs w:val="18"/>
        </w:rPr>
        <w:t>• De prestataires externes spécialisés : pour mettre en œuvre un recouvrement contentieux dans les meilleurs délais et sans complaisance. […]</w:t>
      </w:r>
    </w:p>
    <w:p w:rsidR="003C09BB" w:rsidRPr="00C62AA2" w:rsidRDefault="003C09BB" w:rsidP="003C09BB">
      <w:pPr>
        <w:rPr>
          <w:sz w:val="18"/>
          <w:szCs w:val="18"/>
        </w:rPr>
      </w:pPr>
    </w:p>
    <w:p w:rsidR="003C09BB" w:rsidRDefault="003C09BB" w:rsidP="00281226">
      <w:pPr>
        <w:pStyle w:val="Annexe"/>
      </w:pPr>
      <w:bookmarkStart w:id="4" w:name="FT1"/>
      <w:r>
        <w:t xml:space="preserve">Fiche de travail n°1 </w:t>
      </w:r>
      <w:bookmarkEnd w:id="4"/>
      <w:r w:rsidR="002F6898">
        <w:t>-</w:t>
      </w:r>
      <w:r>
        <w:t xml:space="preserve"> </w:t>
      </w:r>
      <w:r w:rsidR="00564D28">
        <w:t>O</w:t>
      </w:r>
      <w:r>
        <w:t>pérations comptables liées aux règlements</w:t>
      </w:r>
    </w:p>
    <w:p w:rsidR="00447C56" w:rsidRDefault="00447C56" w:rsidP="0022736F"/>
    <w:tbl>
      <w:tblPr>
        <w:tblStyle w:val="Grilledutableau"/>
        <w:tblW w:w="0" w:type="auto"/>
        <w:tblLook w:val="04A0"/>
      </w:tblPr>
      <w:tblGrid>
        <w:gridCol w:w="1310"/>
        <w:gridCol w:w="974"/>
        <w:gridCol w:w="5947"/>
        <w:gridCol w:w="1623"/>
      </w:tblGrid>
      <w:tr w:rsidR="00B83B3F" w:rsidRPr="00B83B3F" w:rsidTr="00BD148D">
        <w:tc>
          <w:tcPr>
            <w:tcW w:w="1310" w:type="dxa"/>
            <w:vAlign w:val="center"/>
          </w:tcPr>
          <w:p w:rsidR="00B83B3F" w:rsidRPr="00B83B3F" w:rsidRDefault="00B83B3F" w:rsidP="00BD148D">
            <w:pPr>
              <w:jc w:val="center"/>
              <w:rPr>
                <w:b/>
              </w:rPr>
            </w:pPr>
            <w:r w:rsidRPr="00B83B3F">
              <w:rPr>
                <w:b/>
              </w:rPr>
              <w:t>Rôle (compte de connexion)</w:t>
            </w:r>
          </w:p>
        </w:tc>
        <w:tc>
          <w:tcPr>
            <w:tcW w:w="974" w:type="dxa"/>
            <w:vAlign w:val="center"/>
          </w:tcPr>
          <w:p w:rsidR="00B83B3F" w:rsidRPr="00B83B3F" w:rsidRDefault="00B83B3F" w:rsidP="00BD148D">
            <w:pPr>
              <w:jc w:val="center"/>
              <w:rPr>
                <w:b/>
              </w:rPr>
            </w:pPr>
            <w:r w:rsidRPr="00B83B3F">
              <w:rPr>
                <w:b/>
              </w:rPr>
              <w:t>Date</w:t>
            </w:r>
          </w:p>
        </w:tc>
        <w:tc>
          <w:tcPr>
            <w:tcW w:w="5947" w:type="dxa"/>
            <w:vAlign w:val="center"/>
          </w:tcPr>
          <w:p w:rsidR="00B83B3F" w:rsidRPr="00B83B3F" w:rsidRDefault="00B83B3F" w:rsidP="00BD148D">
            <w:pPr>
              <w:jc w:val="center"/>
              <w:rPr>
                <w:b/>
              </w:rPr>
            </w:pPr>
            <w:r w:rsidRPr="00B83B3F">
              <w:rPr>
                <w:b/>
              </w:rPr>
              <w:t>Travail à Faire</w:t>
            </w:r>
          </w:p>
        </w:tc>
        <w:tc>
          <w:tcPr>
            <w:tcW w:w="1623" w:type="dxa"/>
            <w:vAlign w:val="center"/>
          </w:tcPr>
          <w:p w:rsidR="00B83B3F" w:rsidRPr="00B83B3F" w:rsidRDefault="00B83B3F" w:rsidP="00BD148D">
            <w:pPr>
              <w:jc w:val="center"/>
              <w:rPr>
                <w:b/>
              </w:rPr>
            </w:pPr>
            <w:r w:rsidRPr="00B83B3F">
              <w:rPr>
                <w:b/>
              </w:rPr>
              <w:t>Fiche procédure et mode opératoire</w:t>
            </w:r>
          </w:p>
        </w:tc>
      </w:tr>
      <w:tr w:rsidR="00B83B3F" w:rsidRPr="0022412D" w:rsidTr="00BD148D">
        <w:tc>
          <w:tcPr>
            <w:tcW w:w="1310" w:type="dxa"/>
          </w:tcPr>
          <w:p w:rsidR="00B83B3F" w:rsidRPr="0022412D" w:rsidRDefault="00B83B3F" w:rsidP="00C728C8">
            <w:r w:rsidRPr="0022412D">
              <w:t>COMPTACT </w:t>
            </w:r>
          </w:p>
        </w:tc>
        <w:tc>
          <w:tcPr>
            <w:tcW w:w="974" w:type="dxa"/>
          </w:tcPr>
          <w:p w:rsidR="00B83B3F" w:rsidRDefault="00B83B3F" w:rsidP="0022412D">
            <w:r>
              <w:t>07/04</w:t>
            </w:r>
          </w:p>
        </w:tc>
        <w:tc>
          <w:tcPr>
            <w:tcW w:w="5947" w:type="dxa"/>
          </w:tcPr>
          <w:p w:rsidR="00447C56" w:rsidRDefault="00447C56" w:rsidP="002B5FF8">
            <w:r>
              <w:t xml:space="preserve">Réception des règlements (virement de Le </w:t>
            </w:r>
            <w:proofErr w:type="spellStart"/>
            <w:r>
              <w:t>Melezin</w:t>
            </w:r>
            <w:proofErr w:type="spellEnd"/>
            <w:r>
              <w:t>, chèque n° n°2546214 de Le Mermoz, et mandat de Mairie de Lomme).</w:t>
            </w:r>
          </w:p>
          <w:p w:rsidR="00447C56" w:rsidRDefault="00447C56" w:rsidP="002B5FF8">
            <w:r>
              <w:t>Contrôler les montants à partir d’un échéancier (du 01/04 au 07/04).</w:t>
            </w:r>
          </w:p>
          <w:p w:rsidR="00B83B3F" w:rsidRDefault="00B83B3F" w:rsidP="002B5FF8">
            <w:r>
              <w:t>S</w:t>
            </w:r>
            <w:r w:rsidRPr="0022412D">
              <w:t>aisi</w:t>
            </w:r>
            <w:r>
              <w:t>r</w:t>
            </w:r>
            <w:r w:rsidRPr="0022412D">
              <w:t xml:space="preserve"> les règlements </w:t>
            </w:r>
            <w:r w:rsidR="00447C56">
              <w:t>.</w:t>
            </w:r>
          </w:p>
          <w:p w:rsidR="00B83B3F" w:rsidRPr="0022412D" w:rsidRDefault="00B83B3F" w:rsidP="002B5FF8"/>
        </w:tc>
        <w:tc>
          <w:tcPr>
            <w:tcW w:w="1623" w:type="dxa"/>
          </w:tcPr>
          <w:p w:rsidR="00B83B3F" w:rsidRDefault="00447C56" w:rsidP="003C3263">
            <w:pPr>
              <w:jc w:val="center"/>
            </w:pPr>
            <w:r>
              <w:t>CPT-CT1</w:t>
            </w:r>
          </w:p>
        </w:tc>
      </w:tr>
      <w:tr w:rsidR="00B83B3F" w:rsidRPr="0022412D" w:rsidTr="00BD148D">
        <w:tc>
          <w:tcPr>
            <w:tcW w:w="1310" w:type="dxa"/>
          </w:tcPr>
          <w:p w:rsidR="00B83B3F" w:rsidRPr="0022412D" w:rsidRDefault="00B83B3F" w:rsidP="00C728C8">
            <w:r w:rsidRPr="0022412D">
              <w:t>COMPTA </w:t>
            </w:r>
          </w:p>
        </w:tc>
        <w:tc>
          <w:tcPr>
            <w:tcW w:w="974" w:type="dxa"/>
          </w:tcPr>
          <w:p w:rsidR="00B83B3F" w:rsidRDefault="003C3263" w:rsidP="00C728C8">
            <w:r>
              <w:t>07/04</w:t>
            </w:r>
          </w:p>
        </w:tc>
        <w:tc>
          <w:tcPr>
            <w:tcW w:w="5947" w:type="dxa"/>
          </w:tcPr>
          <w:p w:rsidR="00B83B3F" w:rsidRPr="0022412D" w:rsidRDefault="00B83B3F" w:rsidP="002B5FF8">
            <w:r>
              <w:t>Contrôler puis valider les écritures de paiement du jour</w:t>
            </w:r>
            <w:r w:rsidRPr="0022412D">
              <w:t>.</w:t>
            </w:r>
          </w:p>
        </w:tc>
        <w:tc>
          <w:tcPr>
            <w:tcW w:w="1623" w:type="dxa"/>
          </w:tcPr>
          <w:p w:rsidR="00B83B3F" w:rsidRDefault="003C3263" w:rsidP="003C3263">
            <w:pPr>
              <w:jc w:val="center"/>
            </w:pPr>
            <w:r>
              <w:t>CPT4</w:t>
            </w:r>
          </w:p>
        </w:tc>
      </w:tr>
      <w:tr w:rsidR="00B83B3F" w:rsidRPr="0022412D" w:rsidTr="00BD148D">
        <w:tc>
          <w:tcPr>
            <w:tcW w:w="1310" w:type="dxa"/>
          </w:tcPr>
          <w:p w:rsidR="00B83B3F" w:rsidRPr="0022412D" w:rsidRDefault="00B83B3F" w:rsidP="0022412D">
            <w:r w:rsidRPr="0022412D">
              <w:t xml:space="preserve">COMPTACT </w:t>
            </w:r>
          </w:p>
        </w:tc>
        <w:tc>
          <w:tcPr>
            <w:tcW w:w="974" w:type="dxa"/>
          </w:tcPr>
          <w:p w:rsidR="00B83B3F" w:rsidRPr="0022412D" w:rsidRDefault="0069272A" w:rsidP="0022412D">
            <w:r>
              <w:t>07/04</w:t>
            </w:r>
          </w:p>
        </w:tc>
        <w:tc>
          <w:tcPr>
            <w:tcW w:w="5947" w:type="dxa"/>
          </w:tcPr>
          <w:p w:rsidR="003A5FB5" w:rsidRDefault="003A5FB5" w:rsidP="002B5FF8">
            <w:r>
              <w:t>Lettrer les comptes clients</w:t>
            </w:r>
          </w:p>
          <w:p w:rsidR="00B83B3F" w:rsidRDefault="00B83B3F" w:rsidP="002B5FF8">
            <w:r w:rsidRPr="0022412D">
              <w:t>Édit</w:t>
            </w:r>
            <w:r>
              <w:t>er une</w:t>
            </w:r>
            <w:r w:rsidRPr="0022412D">
              <w:t xml:space="preserve"> balance âgée </w:t>
            </w:r>
            <w:r>
              <w:t>(ou ventilée avec retards)</w:t>
            </w:r>
            <w:r w:rsidR="00BD148D">
              <w:t>.</w:t>
            </w:r>
          </w:p>
          <w:p w:rsidR="00B83B3F" w:rsidRPr="0022412D" w:rsidRDefault="00B83B3F" w:rsidP="002B5FF8">
            <w:r>
              <w:t>Pour les éventuels clients en retard, procéder à l’édition des lettres de relance.</w:t>
            </w:r>
          </w:p>
        </w:tc>
        <w:tc>
          <w:tcPr>
            <w:tcW w:w="1623" w:type="dxa"/>
          </w:tcPr>
          <w:p w:rsidR="00B83B3F" w:rsidRPr="0022412D" w:rsidRDefault="00BD148D" w:rsidP="003C3263">
            <w:pPr>
              <w:jc w:val="center"/>
            </w:pPr>
            <w:r>
              <w:t>CPT-CT2</w:t>
            </w:r>
          </w:p>
        </w:tc>
      </w:tr>
      <w:tr w:rsidR="00BD148D" w:rsidRPr="00BD148D" w:rsidTr="00BD148D">
        <w:tc>
          <w:tcPr>
            <w:tcW w:w="1310" w:type="dxa"/>
          </w:tcPr>
          <w:p w:rsidR="00BD148D" w:rsidRPr="00BD148D" w:rsidRDefault="00BD148D" w:rsidP="004E2D55">
            <w:pPr>
              <w:rPr>
                <w:rFonts w:asciiTheme="minorHAnsi" w:hAnsiTheme="minorHAnsi" w:cs="Arial"/>
              </w:rPr>
            </w:pPr>
            <w:r w:rsidRPr="00BD148D">
              <w:rPr>
                <w:rFonts w:asciiTheme="minorHAnsi" w:hAnsiTheme="minorHAnsi" w:cs="Arial"/>
              </w:rPr>
              <w:t>COMPTA</w:t>
            </w:r>
          </w:p>
        </w:tc>
        <w:tc>
          <w:tcPr>
            <w:tcW w:w="974" w:type="dxa"/>
          </w:tcPr>
          <w:p w:rsidR="00BD148D" w:rsidRPr="00BD148D" w:rsidRDefault="00BD148D" w:rsidP="00BD148D">
            <w:pPr>
              <w:rPr>
                <w:rFonts w:asciiTheme="minorHAnsi" w:hAnsiTheme="minorHAnsi" w:cs="Arial"/>
              </w:rPr>
            </w:pPr>
            <w:r w:rsidRPr="00BD148D">
              <w:rPr>
                <w:rFonts w:asciiTheme="minorHAnsi" w:hAnsiTheme="minorHAnsi" w:cs="Arial"/>
              </w:rPr>
              <w:t>0</w:t>
            </w:r>
            <w:r>
              <w:rPr>
                <w:rFonts w:asciiTheme="minorHAnsi" w:hAnsiTheme="minorHAnsi" w:cs="Arial"/>
              </w:rPr>
              <w:t>7</w:t>
            </w:r>
            <w:r w:rsidRPr="00BD148D">
              <w:rPr>
                <w:rFonts w:asciiTheme="minorHAnsi" w:hAnsiTheme="minorHAnsi" w:cs="Arial"/>
              </w:rPr>
              <w:t>/04</w:t>
            </w:r>
          </w:p>
        </w:tc>
        <w:tc>
          <w:tcPr>
            <w:tcW w:w="5947" w:type="dxa"/>
          </w:tcPr>
          <w:p w:rsidR="00BD148D" w:rsidRPr="00BD148D" w:rsidRDefault="00BD148D" w:rsidP="004E2D55">
            <w:pPr>
              <w:rPr>
                <w:rFonts w:asciiTheme="minorHAnsi" w:hAnsiTheme="minorHAnsi" w:cs="Arial"/>
              </w:rPr>
            </w:pPr>
            <w:r w:rsidRPr="00BD148D">
              <w:rPr>
                <w:rFonts w:asciiTheme="minorHAnsi" w:hAnsiTheme="minorHAnsi" w:cs="Arial"/>
              </w:rPr>
              <w:t>Traiter l</w:t>
            </w:r>
            <w:r>
              <w:rPr>
                <w:rFonts w:asciiTheme="minorHAnsi" w:hAnsiTheme="minorHAnsi" w:cs="Arial"/>
              </w:rPr>
              <w:t>e risque commercial des</w:t>
            </w:r>
            <w:r w:rsidRPr="00BD148D">
              <w:rPr>
                <w:rFonts w:asciiTheme="minorHAnsi" w:hAnsiTheme="minorHAnsi" w:cs="Arial"/>
              </w:rPr>
              <w:t xml:space="preserve"> clients en retard :</w:t>
            </w:r>
          </w:p>
          <w:p w:rsidR="00BD148D" w:rsidRPr="00BD148D" w:rsidRDefault="00BD148D" w:rsidP="004E2D55">
            <w:pPr>
              <w:rPr>
                <w:rFonts w:asciiTheme="minorHAnsi" w:hAnsiTheme="minorHAnsi" w:cs="Arial"/>
              </w:rPr>
            </w:pPr>
            <w:r w:rsidRPr="00BD148D">
              <w:rPr>
                <w:rFonts w:asciiTheme="minorHAnsi" w:hAnsiTheme="minorHAnsi" w:cs="Arial"/>
              </w:rPr>
              <w:t xml:space="preserve"> limites de crédit </w:t>
            </w:r>
          </w:p>
          <w:p w:rsidR="00BD148D" w:rsidRPr="00BD148D" w:rsidRDefault="00BD148D" w:rsidP="004E2D55">
            <w:pPr>
              <w:tabs>
                <w:tab w:val="left" w:pos="1357"/>
                <w:tab w:val="center" w:pos="2491"/>
                <w:tab w:val="left" w:pos="2633"/>
              </w:tabs>
              <w:rPr>
                <w:rFonts w:asciiTheme="minorHAnsi" w:hAnsiTheme="minorHAnsi" w:cs="Arial"/>
              </w:rPr>
            </w:pPr>
            <w:r w:rsidRPr="00BD148D">
              <w:rPr>
                <w:rFonts w:asciiTheme="minorHAnsi" w:hAnsiTheme="minorHAnsi" w:cs="Arial"/>
              </w:rPr>
              <w:tab/>
              <w:t>(</w:t>
            </w:r>
            <w:r w:rsidRPr="00BD148D">
              <w:rPr>
                <w:rFonts w:asciiTheme="minorHAnsi" w:hAnsiTheme="minorHAnsi" w:cs="Arial"/>
                <w:i/>
              </w:rPr>
              <w:t>crédit accordé</w:t>
            </w:r>
            <w:r w:rsidRPr="00BD148D">
              <w:rPr>
                <w:rFonts w:asciiTheme="minorHAnsi" w:hAnsiTheme="minorHAnsi" w:cs="Arial"/>
                <w:i/>
              </w:rPr>
              <w:tab/>
              <w:t>/</w:t>
            </w:r>
            <w:r w:rsidRPr="00BD148D">
              <w:rPr>
                <w:rFonts w:asciiTheme="minorHAnsi" w:hAnsiTheme="minorHAnsi" w:cs="Arial"/>
                <w:i/>
              </w:rPr>
              <w:tab/>
              <w:t>plafond</w:t>
            </w:r>
            <w:r w:rsidRPr="00BD148D">
              <w:rPr>
                <w:rFonts w:asciiTheme="minorHAnsi" w:hAnsiTheme="minorHAnsi" w:cs="Arial"/>
              </w:rPr>
              <w:t>) :</w:t>
            </w:r>
          </w:p>
          <w:p w:rsidR="00BD148D" w:rsidRPr="00BD148D" w:rsidRDefault="00BD148D" w:rsidP="004E2D55">
            <w:pPr>
              <w:tabs>
                <w:tab w:val="left" w:pos="1499"/>
                <w:tab w:val="center" w:pos="2491"/>
                <w:tab w:val="left" w:pos="2633"/>
              </w:tabs>
              <w:rPr>
                <w:rFonts w:asciiTheme="minorHAnsi" w:hAnsiTheme="minorHAnsi" w:cs="Arial"/>
                <w:i/>
              </w:rPr>
            </w:pPr>
            <w:r w:rsidRPr="00BD148D">
              <w:rPr>
                <w:rFonts w:asciiTheme="minorHAnsi" w:hAnsiTheme="minorHAnsi" w:cs="Arial"/>
                <w:i/>
              </w:rPr>
              <w:t xml:space="preserve">- Calliez : </w:t>
            </w:r>
            <w:r w:rsidRPr="00BD148D">
              <w:rPr>
                <w:rFonts w:asciiTheme="minorHAnsi" w:hAnsiTheme="minorHAnsi" w:cs="Arial"/>
                <w:i/>
              </w:rPr>
              <w:tab/>
              <w:t>15 000 €</w:t>
            </w:r>
            <w:r w:rsidRPr="00BD148D">
              <w:rPr>
                <w:rFonts w:asciiTheme="minorHAnsi" w:hAnsiTheme="minorHAnsi" w:cs="Arial"/>
                <w:i/>
              </w:rPr>
              <w:tab/>
              <w:t xml:space="preserve"> / </w:t>
            </w:r>
            <w:r w:rsidRPr="00BD148D">
              <w:rPr>
                <w:rFonts w:asciiTheme="minorHAnsi" w:hAnsiTheme="minorHAnsi" w:cs="Arial"/>
                <w:i/>
              </w:rPr>
              <w:tab/>
              <w:t xml:space="preserve">17 000 €, </w:t>
            </w:r>
          </w:p>
          <w:p w:rsidR="00BD148D" w:rsidRPr="00BD148D" w:rsidRDefault="00BD148D" w:rsidP="004E2D55">
            <w:pPr>
              <w:tabs>
                <w:tab w:val="left" w:pos="1499"/>
                <w:tab w:val="center" w:pos="2491"/>
                <w:tab w:val="left" w:pos="2633"/>
              </w:tabs>
              <w:rPr>
                <w:rFonts w:asciiTheme="minorHAnsi" w:hAnsiTheme="minorHAnsi" w:cs="Arial"/>
                <w:i/>
              </w:rPr>
            </w:pPr>
            <w:r w:rsidRPr="00BD148D">
              <w:rPr>
                <w:rFonts w:asciiTheme="minorHAnsi" w:hAnsiTheme="minorHAnsi" w:cs="Arial"/>
                <w:i/>
              </w:rPr>
              <w:t xml:space="preserve">- Mairie de Rennes : 8 500 € </w:t>
            </w:r>
            <w:r w:rsidRPr="00BD148D">
              <w:rPr>
                <w:rFonts w:asciiTheme="minorHAnsi" w:hAnsiTheme="minorHAnsi" w:cs="Arial"/>
                <w:i/>
              </w:rPr>
              <w:tab/>
              <w:t xml:space="preserve">/ </w:t>
            </w:r>
            <w:r w:rsidRPr="00BD148D">
              <w:rPr>
                <w:rFonts w:asciiTheme="minorHAnsi" w:hAnsiTheme="minorHAnsi" w:cs="Arial"/>
                <w:i/>
              </w:rPr>
              <w:tab/>
              <w:t>10 000 €,</w:t>
            </w:r>
          </w:p>
          <w:p w:rsidR="00BD148D" w:rsidRPr="00BD148D" w:rsidRDefault="00BD148D" w:rsidP="004E2D55">
            <w:pPr>
              <w:tabs>
                <w:tab w:val="left" w:pos="1499"/>
                <w:tab w:val="center" w:pos="2491"/>
                <w:tab w:val="left" w:pos="2633"/>
              </w:tabs>
              <w:rPr>
                <w:rFonts w:asciiTheme="minorHAnsi" w:hAnsiTheme="minorHAnsi" w:cs="Arial"/>
                <w:i/>
              </w:rPr>
            </w:pPr>
            <w:r w:rsidRPr="00BD148D">
              <w:rPr>
                <w:rFonts w:asciiTheme="minorHAnsi" w:hAnsiTheme="minorHAnsi" w:cs="Arial"/>
                <w:i/>
              </w:rPr>
              <w:t xml:space="preserve">- Région IDF : </w:t>
            </w:r>
            <w:r w:rsidRPr="00BD148D">
              <w:rPr>
                <w:rFonts w:asciiTheme="minorHAnsi" w:hAnsiTheme="minorHAnsi" w:cs="Arial"/>
                <w:i/>
              </w:rPr>
              <w:tab/>
              <w:t xml:space="preserve">19 000 € </w:t>
            </w:r>
            <w:r w:rsidRPr="00BD148D">
              <w:rPr>
                <w:rFonts w:asciiTheme="minorHAnsi" w:hAnsiTheme="minorHAnsi" w:cs="Arial"/>
                <w:i/>
              </w:rPr>
              <w:tab/>
              <w:t xml:space="preserve">/ </w:t>
            </w:r>
            <w:r w:rsidRPr="00BD148D">
              <w:rPr>
                <w:rFonts w:asciiTheme="minorHAnsi" w:hAnsiTheme="minorHAnsi" w:cs="Arial"/>
                <w:i/>
              </w:rPr>
              <w:tab/>
              <w:t>25 000 €,</w:t>
            </w:r>
          </w:p>
          <w:p w:rsidR="00BD148D" w:rsidRPr="00BD148D" w:rsidRDefault="00BD148D" w:rsidP="004E2D55">
            <w:pPr>
              <w:tabs>
                <w:tab w:val="left" w:pos="1499"/>
                <w:tab w:val="center" w:pos="2491"/>
                <w:tab w:val="left" w:pos="2633"/>
              </w:tabs>
              <w:rPr>
                <w:rFonts w:asciiTheme="minorHAnsi" w:hAnsiTheme="minorHAnsi" w:cs="Arial"/>
              </w:rPr>
            </w:pPr>
            <w:r w:rsidRPr="00BD148D">
              <w:rPr>
                <w:rFonts w:asciiTheme="minorHAnsi" w:hAnsiTheme="minorHAnsi" w:cs="Arial"/>
                <w:i/>
              </w:rPr>
              <w:t xml:space="preserve">- </w:t>
            </w:r>
            <w:proofErr w:type="spellStart"/>
            <w:r w:rsidRPr="00BD148D">
              <w:rPr>
                <w:rFonts w:asciiTheme="minorHAnsi" w:hAnsiTheme="minorHAnsi" w:cs="Arial"/>
                <w:i/>
              </w:rPr>
              <w:t>Derbhassy</w:t>
            </w:r>
            <w:proofErr w:type="spellEnd"/>
            <w:r w:rsidRPr="00BD148D">
              <w:rPr>
                <w:rFonts w:asciiTheme="minorHAnsi" w:hAnsiTheme="minorHAnsi" w:cs="Arial"/>
                <w:i/>
              </w:rPr>
              <w:t xml:space="preserve"> : </w:t>
            </w:r>
            <w:r w:rsidRPr="00BD148D">
              <w:rPr>
                <w:rFonts w:asciiTheme="minorHAnsi" w:hAnsiTheme="minorHAnsi" w:cs="Arial"/>
                <w:i/>
              </w:rPr>
              <w:tab/>
              <w:t xml:space="preserve">12 500 € </w:t>
            </w:r>
            <w:r w:rsidRPr="00BD148D">
              <w:rPr>
                <w:rFonts w:asciiTheme="minorHAnsi" w:hAnsiTheme="minorHAnsi" w:cs="Arial"/>
                <w:i/>
              </w:rPr>
              <w:tab/>
              <w:t xml:space="preserve">/ </w:t>
            </w:r>
            <w:r w:rsidRPr="00BD148D">
              <w:rPr>
                <w:rFonts w:asciiTheme="minorHAnsi" w:hAnsiTheme="minorHAnsi" w:cs="Arial"/>
                <w:i/>
              </w:rPr>
              <w:tab/>
              <w:t>15 000 €</w:t>
            </w:r>
          </w:p>
          <w:p w:rsidR="00BD148D" w:rsidRPr="00BD148D" w:rsidRDefault="00BD148D" w:rsidP="004E2D55">
            <w:pPr>
              <w:rPr>
                <w:rFonts w:asciiTheme="minorHAnsi" w:hAnsiTheme="minorHAnsi" w:cs="Arial"/>
              </w:rPr>
            </w:pPr>
          </w:p>
        </w:tc>
        <w:tc>
          <w:tcPr>
            <w:tcW w:w="1623" w:type="dxa"/>
          </w:tcPr>
          <w:p w:rsidR="00BD148D" w:rsidRPr="00BD148D" w:rsidRDefault="00BD148D" w:rsidP="004E2D55">
            <w:pPr>
              <w:jc w:val="center"/>
              <w:rPr>
                <w:rFonts w:asciiTheme="minorHAnsi" w:hAnsiTheme="minorHAnsi" w:cs="Arial"/>
              </w:rPr>
            </w:pPr>
            <w:r w:rsidRPr="00BD148D">
              <w:rPr>
                <w:rFonts w:asciiTheme="minorHAnsi" w:hAnsiTheme="minorHAnsi" w:cs="Arial"/>
              </w:rPr>
              <w:t>CPT1</w:t>
            </w:r>
          </w:p>
          <w:p w:rsidR="00BD148D" w:rsidRPr="00BD148D" w:rsidRDefault="00BD148D" w:rsidP="004E2D55">
            <w:pPr>
              <w:jc w:val="center"/>
              <w:rPr>
                <w:rFonts w:asciiTheme="minorHAnsi" w:hAnsiTheme="minorHAnsi" w:cs="Arial"/>
              </w:rPr>
            </w:pPr>
          </w:p>
        </w:tc>
      </w:tr>
    </w:tbl>
    <w:p w:rsidR="00F324BA" w:rsidRDefault="00F324BA" w:rsidP="003C09BB"/>
    <w:p w:rsidR="00281226" w:rsidRPr="00281226" w:rsidRDefault="00281226" w:rsidP="00281226">
      <w:pPr>
        <w:pStyle w:val="Annexe"/>
      </w:pPr>
      <w:bookmarkStart w:id="5" w:name="FT2"/>
      <w:r w:rsidRPr="00281226">
        <w:t>Fiche</w:t>
      </w:r>
      <w:r w:rsidRPr="00281226">
        <w:rPr>
          <w:rStyle w:val="Rfrenceintense"/>
          <w:b/>
          <w:bCs w:val="0"/>
          <w:smallCaps w:val="0"/>
          <w:spacing w:val="0"/>
          <w:u w:val="none"/>
        </w:rPr>
        <w:t xml:space="preserve"> de</w:t>
      </w:r>
      <w:r w:rsidRPr="00281226">
        <w:t xml:space="preserve"> travail  n°</w:t>
      </w:r>
      <w:r>
        <w:rPr>
          <w:rStyle w:val="Rfrenceintense"/>
          <w:b/>
          <w:bCs w:val="0"/>
          <w:smallCaps w:val="0"/>
          <w:spacing w:val="0"/>
          <w:u w:val="none"/>
        </w:rPr>
        <w:t>2</w:t>
      </w:r>
      <w:r w:rsidRPr="00281226">
        <w:t xml:space="preserve"> </w:t>
      </w:r>
      <w:bookmarkEnd w:id="5"/>
      <w:r w:rsidR="002F6898">
        <w:t xml:space="preserve">- </w:t>
      </w:r>
      <w:r w:rsidR="00564D28">
        <w:rPr>
          <w:rStyle w:val="Rfrenceintense"/>
          <w:b/>
          <w:bCs w:val="0"/>
          <w:smallCaps w:val="0"/>
          <w:spacing w:val="0"/>
          <w:u w:val="none"/>
        </w:rPr>
        <w:t>R</w:t>
      </w:r>
      <w:r w:rsidRPr="00281226">
        <w:rPr>
          <w:rStyle w:val="Rfrenceintense"/>
          <w:b/>
          <w:bCs w:val="0"/>
          <w:smallCaps w:val="0"/>
          <w:spacing w:val="0"/>
          <w:u w:val="none"/>
        </w:rPr>
        <w:t>éexamen des problèmes</w:t>
      </w:r>
      <w:r w:rsidR="00F324BA">
        <w:rPr>
          <w:rStyle w:val="Appelnotedebasdep"/>
        </w:rPr>
        <w:footnoteReference w:id="1"/>
      </w:r>
      <w:r w:rsidRPr="00281226">
        <w:rPr>
          <w:rStyle w:val="Rfrenceintense"/>
          <w:b/>
          <w:bCs w:val="0"/>
          <w:smallCaps w:val="0"/>
          <w:spacing w:val="0"/>
          <w:u w:val="none"/>
        </w:rPr>
        <w:t xml:space="preserve">  </w:t>
      </w:r>
    </w:p>
    <w:tbl>
      <w:tblPr>
        <w:tblStyle w:val="Grilledutableau"/>
        <w:tblW w:w="9464" w:type="dxa"/>
        <w:jc w:val="center"/>
        <w:tblLook w:val="04A0"/>
      </w:tblPr>
      <w:tblGrid>
        <w:gridCol w:w="4928"/>
        <w:gridCol w:w="850"/>
        <w:gridCol w:w="3686"/>
      </w:tblGrid>
      <w:tr w:rsidR="00281226" w:rsidRPr="0058069D" w:rsidTr="00564D28">
        <w:trPr>
          <w:jc w:val="center"/>
        </w:trPr>
        <w:tc>
          <w:tcPr>
            <w:tcW w:w="4928" w:type="dxa"/>
            <w:shd w:val="clear" w:color="auto" w:fill="auto"/>
            <w:vAlign w:val="center"/>
          </w:tcPr>
          <w:p w:rsidR="00281226" w:rsidRPr="0058069D" w:rsidRDefault="00281226" w:rsidP="007F0879">
            <w:pPr>
              <w:tabs>
                <w:tab w:val="right" w:pos="9072"/>
              </w:tabs>
              <w:jc w:val="center"/>
              <w:rPr>
                <w:b/>
                <w:i/>
              </w:rPr>
            </w:pPr>
            <w:r>
              <w:rPr>
                <w:b/>
                <w:i/>
              </w:rPr>
              <w:t>Problème évoqué en 1</w:t>
            </w:r>
          </w:p>
        </w:tc>
        <w:tc>
          <w:tcPr>
            <w:tcW w:w="850" w:type="dxa"/>
            <w:shd w:val="clear" w:color="auto" w:fill="auto"/>
            <w:vAlign w:val="center"/>
          </w:tcPr>
          <w:p w:rsidR="00281226" w:rsidRPr="0058069D" w:rsidRDefault="00281226" w:rsidP="004761A2">
            <w:pPr>
              <w:tabs>
                <w:tab w:val="right" w:pos="9072"/>
              </w:tabs>
              <w:jc w:val="center"/>
              <w:rPr>
                <w:b/>
                <w:i/>
              </w:rPr>
            </w:pPr>
            <w:r>
              <w:rPr>
                <w:b/>
                <w:i/>
              </w:rPr>
              <w:t>Ré</w:t>
            </w:r>
            <w:r w:rsidR="004761A2">
              <w:rPr>
                <w:b/>
                <w:i/>
              </w:rPr>
              <w:t>solu</w:t>
            </w:r>
            <w:r>
              <w:rPr>
                <w:b/>
                <w:i/>
              </w:rPr>
              <w:t xml:space="preserve"> O/N</w:t>
            </w:r>
          </w:p>
        </w:tc>
        <w:tc>
          <w:tcPr>
            <w:tcW w:w="3686" w:type="dxa"/>
            <w:shd w:val="clear" w:color="auto" w:fill="auto"/>
            <w:vAlign w:val="center"/>
          </w:tcPr>
          <w:p w:rsidR="00281226" w:rsidRPr="0058069D" w:rsidRDefault="00564D28" w:rsidP="007F0879">
            <w:pPr>
              <w:tabs>
                <w:tab w:val="right" w:pos="9072"/>
              </w:tabs>
              <w:jc w:val="center"/>
              <w:rPr>
                <w:b/>
                <w:i/>
              </w:rPr>
            </w:pPr>
            <w:r>
              <w:rPr>
                <w:b/>
                <w:i/>
              </w:rPr>
              <w:t>C</w:t>
            </w:r>
            <w:r w:rsidR="00281226">
              <w:rPr>
                <w:b/>
                <w:i/>
              </w:rPr>
              <w:t>ommentaire</w:t>
            </w:r>
          </w:p>
        </w:tc>
      </w:tr>
      <w:tr w:rsidR="00281226" w:rsidRPr="00281226" w:rsidTr="00564D28">
        <w:trPr>
          <w:jc w:val="center"/>
        </w:trPr>
        <w:tc>
          <w:tcPr>
            <w:tcW w:w="4928" w:type="dxa"/>
            <w:shd w:val="clear" w:color="auto" w:fill="auto"/>
          </w:tcPr>
          <w:p w:rsidR="00281226" w:rsidRPr="00281226" w:rsidRDefault="00281226" w:rsidP="007F0879">
            <w:pPr>
              <w:tabs>
                <w:tab w:val="right" w:pos="9072"/>
              </w:tabs>
              <w:rPr>
                <w:i/>
              </w:rPr>
            </w:pPr>
            <w:r w:rsidRPr="00281226">
              <w:rPr>
                <w:i/>
              </w:rPr>
              <w:t xml:space="preserve">Un client que le </w:t>
            </w:r>
            <w:r w:rsidR="00F324BA">
              <w:rPr>
                <w:i/>
              </w:rPr>
              <w:t xml:space="preserve">chef </w:t>
            </w:r>
            <w:r w:rsidRPr="00281226">
              <w:rPr>
                <w:i/>
              </w:rPr>
              <w:t>comptable veut bloquer ou surveiller est-il signalé dans le PGI ?</w:t>
            </w:r>
            <w:r w:rsidRPr="00281226">
              <w:rPr>
                <w:i/>
              </w:rPr>
              <w:tab/>
              <w:t>COM</w:t>
            </w:r>
          </w:p>
        </w:tc>
        <w:tc>
          <w:tcPr>
            <w:tcW w:w="850" w:type="dxa"/>
            <w:shd w:val="clear" w:color="auto" w:fill="auto"/>
          </w:tcPr>
          <w:p w:rsidR="00281226" w:rsidRPr="00281226" w:rsidRDefault="00281226" w:rsidP="007F0879">
            <w:pPr>
              <w:tabs>
                <w:tab w:val="right" w:pos="9072"/>
              </w:tabs>
              <w:rPr>
                <w:i/>
              </w:rPr>
            </w:pPr>
          </w:p>
        </w:tc>
        <w:tc>
          <w:tcPr>
            <w:tcW w:w="3686" w:type="dxa"/>
            <w:shd w:val="clear" w:color="auto" w:fill="auto"/>
          </w:tcPr>
          <w:p w:rsidR="00281226" w:rsidRPr="00281226" w:rsidRDefault="00281226" w:rsidP="007F0879">
            <w:pPr>
              <w:tabs>
                <w:tab w:val="right" w:pos="9072"/>
              </w:tabs>
              <w:rPr>
                <w:i/>
              </w:rPr>
            </w:pPr>
          </w:p>
        </w:tc>
      </w:tr>
      <w:tr w:rsidR="00281226" w:rsidRPr="00281226" w:rsidTr="00564D28">
        <w:trPr>
          <w:jc w:val="center"/>
        </w:trPr>
        <w:tc>
          <w:tcPr>
            <w:tcW w:w="4928" w:type="dxa"/>
            <w:shd w:val="clear" w:color="auto" w:fill="auto"/>
          </w:tcPr>
          <w:p w:rsidR="00281226" w:rsidRPr="00281226" w:rsidRDefault="00281226" w:rsidP="007F0879">
            <w:pPr>
              <w:tabs>
                <w:tab w:val="right" w:pos="9072"/>
              </w:tabs>
              <w:rPr>
                <w:i/>
              </w:rPr>
            </w:pPr>
            <w:r w:rsidRPr="00281226">
              <w:rPr>
                <w:i/>
              </w:rPr>
              <w:t xml:space="preserve">Un salarié </w:t>
            </w:r>
            <w:r w:rsidR="004761A2">
              <w:rPr>
                <w:i/>
              </w:rPr>
              <w:t xml:space="preserve">(autre que les comptables) </w:t>
            </w:r>
            <w:r w:rsidRPr="00281226">
              <w:rPr>
                <w:i/>
              </w:rPr>
              <w:t>peut-il "tricher" et enregistrer un règlement fictif ?</w:t>
            </w:r>
            <w:r w:rsidRPr="00281226">
              <w:rPr>
                <w:i/>
              </w:rPr>
              <w:tab/>
            </w:r>
          </w:p>
        </w:tc>
        <w:tc>
          <w:tcPr>
            <w:tcW w:w="850" w:type="dxa"/>
            <w:shd w:val="clear" w:color="auto" w:fill="auto"/>
          </w:tcPr>
          <w:p w:rsidR="00281226" w:rsidRPr="00281226" w:rsidRDefault="00281226" w:rsidP="007F0879">
            <w:pPr>
              <w:tabs>
                <w:tab w:val="right" w:pos="9072"/>
              </w:tabs>
              <w:rPr>
                <w:i/>
              </w:rPr>
            </w:pPr>
          </w:p>
        </w:tc>
        <w:tc>
          <w:tcPr>
            <w:tcW w:w="3686" w:type="dxa"/>
            <w:shd w:val="clear" w:color="auto" w:fill="auto"/>
          </w:tcPr>
          <w:p w:rsidR="00281226" w:rsidRPr="00281226" w:rsidRDefault="00281226" w:rsidP="007F0879">
            <w:pPr>
              <w:tabs>
                <w:tab w:val="right" w:pos="9072"/>
              </w:tabs>
              <w:rPr>
                <w:i/>
              </w:rPr>
            </w:pPr>
          </w:p>
        </w:tc>
      </w:tr>
      <w:tr w:rsidR="00281226" w:rsidRPr="00281226" w:rsidTr="00564D28">
        <w:trPr>
          <w:jc w:val="center"/>
        </w:trPr>
        <w:tc>
          <w:tcPr>
            <w:tcW w:w="4928" w:type="dxa"/>
            <w:shd w:val="clear" w:color="auto" w:fill="auto"/>
          </w:tcPr>
          <w:p w:rsidR="00281226" w:rsidRPr="00281226" w:rsidRDefault="00281226" w:rsidP="007F0879">
            <w:pPr>
              <w:tabs>
                <w:tab w:val="right" w:pos="9072"/>
              </w:tabs>
              <w:rPr>
                <w:i/>
              </w:rPr>
            </w:pPr>
            <w:r w:rsidRPr="00281226">
              <w:rPr>
                <w:i/>
              </w:rPr>
              <w:t>Le responsable commercial contrôle-t-il le "risque client" ?</w:t>
            </w:r>
            <w:r w:rsidRPr="00281226">
              <w:rPr>
                <w:i/>
              </w:rPr>
              <w:tab/>
              <w:t>RCOM</w:t>
            </w:r>
          </w:p>
        </w:tc>
        <w:tc>
          <w:tcPr>
            <w:tcW w:w="850" w:type="dxa"/>
            <w:shd w:val="clear" w:color="auto" w:fill="auto"/>
          </w:tcPr>
          <w:p w:rsidR="00281226" w:rsidRPr="00281226" w:rsidRDefault="00281226" w:rsidP="007F0879">
            <w:pPr>
              <w:tabs>
                <w:tab w:val="right" w:pos="9072"/>
              </w:tabs>
              <w:rPr>
                <w:i/>
              </w:rPr>
            </w:pPr>
          </w:p>
        </w:tc>
        <w:tc>
          <w:tcPr>
            <w:tcW w:w="3686" w:type="dxa"/>
            <w:shd w:val="clear" w:color="auto" w:fill="auto"/>
          </w:tcPr>
          <w:p w:rsidR="00281226" w:rsidRPr="00281226" w:rsidRDefault="00281226" w:rsidP="007F0879">
            <w:pPr>
              <w:tabs>
                <w:tab w:val="right" w:pos="9072"/>
              </w:tabs>
              <w:rPr>
                <w:i/>
              </w:rPr>
            </w:pPr>
          </w:p>
        </w:tc>
      </w:tr>
      <w:tr w:rsidR="00281226" w:rsidRPr="00281226" w:rsidTr="00564D28">
        <w:trPr>
          <w:jc w:val="center"/>
        </w:trPr>
        <w:tc>
          <w:tcPr>
            <w:tcW w:w="4928" w:type="dxa"/>
            <w:shd w:val="clear" w:color="auto" w:fill="auto"/>
          </w:tcPr>
          <w:p w:rsidR="00281226" w:rsidRPr="00281226" w:rsidRDefault="00281226" w:rsidP="007F0879">
            <w:pPr>
              <w:tabs>
                <w:tab w:val="right" w:pos="9072"/>
              </w:tabs>
              <w:rPr>
                <w:i/>
              </w:rPr>
            </w:pPr>
            <w:r w:rsidRPr="00281226">
              <w:rPr>
                <w:i/>
              </w:rPr>
              <w:t>Une "bonne pratique" veut que celui qui établit la facture ne puisse pas encaisser le règlement. Est-ce le cas (dans le principe, dans la réalité) ?</w:t>
            </w:r>
            <w:r w:rsidRPr="00281226">
              <w:rPr>
                <w:i/>
              </w:rPr>
              <w:tab/>
              <w:t>RCOM</w:t>
            </w:r>
          </w:p>
        </w:tc>
        <w:tc>
          <w:tcPr>
            <w:tcW w:w="850" w:type="dxa"/>
            <w:shd w:val="clear" w:color="auto" w:fill="auto"/>
          </w:tcPr>
          <w:p w:rsidR="00281226" w:rsidRPr="00281226" w:rsidRDefault="00281226" w:rsidP="007F0879">
            <w:pPr>
              <w:tabs>
                <w:tab w:val="right" w:pos="9072"/>
              </w:tabs>
              <w:rPr>
                <w:i/>
              </w:rPr>
            </w:pPr>
          </w:p>
        </w:tc>
        <w:tc>
          <w:tcPr>
            <w:tcW w:w="3686" w:type="dxa"/>
            <w:shd w:val="clear" w:color="auto" w:fill="auto"/>
          </w:tcPr>
          <w:p w:rsidR="00281226" w:rsidRPr="00281226" w:rsidRDefault="00281226" w:rsidP="007F0879">
            <w:pPr>
              <w:tabs>
                <w:tab w:val="right" w:pos="9072"/>
              </w:tabs>
              <w:rPr>
                <w:i/>
              </w:rPr>
            </w:pPr>
          </w:p>
        </w:tc>
      </w:tr>
      <w:tr w:rsidR="00F324BA" w:rsidRPr="00281226" w:rsidTr="00564D28">
        <w:trPr>
          <w:jc w:val="center"/>
        </w:trPr>
        <w:tc>
          <w:tcPr>
            <w:tcW w:w="4928" w:type="dxa"/>
            <w:shd w:val="clear" w:color="auto" w:fill="auto"/>
          </w:tcPr>
          <w:p w:rsidR="00F324BA" w:rsidRPr="00281226" w:rsidRDefault="00F324BA" w:rsidP="00FC7657">
            <w:pPr>
              <w:tabs>
                <w:tab w:val="right" w:pos="9072"/>
              </w:tabs>
              <w:rPr>
                <w:i/>
              </w:rPr>
            </w:pPr>
            <w:r>
              <w:rPr>
                <w:i/>
              </w:rPr>
              <w:t xml:space="preserve">Le </w:t>
            </w:r>
            <w:r w:rsidR="00FC7657">
              <w:rPr>
                <w:i/>
              </w:rPr>
              <w:t>comptable «Client</w:t>
            </w:r>
            <w:r w:rsidR="00775B07">
              <w:rPr>
                <w:i/>
              </w:rPr>
              <w:t>s</w:t>
            </w:r>
            <w:r w:rsidR="00FC7657">
              <w:rPr>
                <w:i/>
              </w:rPr>
              <w:t xml:space="preserve">» </w:t>
            </w:r>
            <w:r>
              <w:rPr>
                <w:i/>
              </w:rPr>
              <w:t>peut-il supprimer ou modifier une écriture après avoir enregistré le règlement ?</w:t>
            </w:r>
          </w:p>
        </w:tc>
        <w:tc>
          <w:tcPr>
            <w:tcW w:w="850" w:type="dxa"/>
            <w:shd w:val="clear" w:color="auto" w:fill="auto"/>
          </w:tcPr>
          <w:p w:rsidR="00F324BA" w:rsidRPr="00281226" w:rsidRDefault="00F324BA" w:rsidP="007F0879">
            <w:pPr>
              <w:tabs>
                <w:tab w:val="right" w:pos="9072"/>
              </w:tabs>
              <w:rPr>
                <w:i/>
              </w:rPr>
            </w:pPr>
          </w:p>
        </w:tc>
        <w:tc>
          <w:tcPr>
            <w:tcW w:w="3686" w:type="dxa"/>
            <w:shd w:val="clear" w:color="auto" w:fill="auto"/>
          </w:tcPr>
          <w:p w:rsidR="00F324BA" w:rsidRPr="00281226" w:rsidRDefault="00F324BA" w:rsidP="007F0879">
            <w:pPr>
              <w:tabs>
                <w:tab w:val="right" w:pos="9072"/>
              </w:tabs>
              <w:rPr>
                <w:i/>
              </w:rPr>
            </w:pPr>
          </w:p>
        </w:tc>
      </w:tr>
      <w:tr w:rsidR="00F324BA" w:rsidRPr="00281226" w:rsidTr="00564D28">
        <w:trPr>
          <w:jc w:val="center"/>
        </w:trPr>
        <w:tc>
          <w:tcPr>
            <w:tcW w:w="4928" w:type="dxa"/>
            <w:shd w:val="clear" w:color="auto" w:fill="auto"/>
          </w:tcPr>
          <w:p w:rsidR="00F324BA" w:rsidRDefault="00F324BA" w:rsidP="007F0879">
            <w:pPr>
              <w:tabs>
                <w:tab w:val="right" w:pos="9072"/>
              </w:tabs>
              <w:rPr>
                <w:i/>
              </w:rPr>
            </w:pPr>
            <w:r>
              <w:rPr>
                <w:i/>
              </w:rPr>
              <w:t xml:space="preserve">Le comptable </w:t>
            </w:r>
            <w:r w:rsidR="00775B07">
              <w:rPr>
                <w:i/>
              </w:rPr>
              <w:t xml:space="preserve">«Clients» </w:t>
            </w:r>
            <w:r>
              <w:rPr>
                <w:i/>
              </w:rPr>
              <w:t>peu</w:t>
            </w:r>
            <w:r w:rsidR="00FC7657">
              <w:rPr>
                <w:i/>
              </w:rPr>
              <w:t>t</w:t>
            </w:r>
            <w:r>
              <w:rPr>
                <w:i/>
              </w:rPr>
              <w:t>-il supprimer ou modifier une écriture après validation par le chef comptable ?</w:t>
            </w:r>
          </w:p>
        </w:tc>
        <w:tc>
          <w:tcPr>
            <w:tcW w:w="850" w:type="dxa"/>
            <w:shd w:val="clear" w:color="auto" w:fill="auto"/>
          </w:tcPr>
          <w:p w:rsidR="00F324BA" w:rsidRPr="00281226" w:rsidRDefault="00F324BA" w:rsidP="007F0879">
            <w:pPr>
              <w:tabs>
                <w:tab w:val="right" w:pos="9072"/>
              </w:tabs>
              <w:rPr>
                <w:i/>
              </w:rPr>
            </w:pPr>
          </w:p>
        </w:tc>
        <w:tc>
          <w:tcPr>
            <w:tcW w:w="3686" w:type="dxa"/>
            <w:shd w:val="clear" w:color="auto" w:fill="auto"/>
          </w:tcPr>
          <w:p w:rsidR="00F324BA" w:rsidRPr="00281226" w:rsidRDefault="00F324BA" w:rsidP="007F0879">
            <w:pPr>
              <w:tabs>
                <w:tab w:val="right" w:pos="9072"/>
              </w:tabs>
              <w:rPr>
                <w:i/>
              </w:rPr>
            </w:pPr>
          </w:p>
        </w:tc>
      </w:tr>
    </w:tbl>
    <w:p w:rsidR="00281226" w:rsidRDefault="00281226" w:rsidP="00281226"/>
    <w:p w:rsidR="005F69C7" w:rsidRPr="00281226" w:rsidRDefault="005F69C7" w:rsidP="00C728C8">
      <w:pPr>
        <w:pStyle w:val="Annexe"/>
        <w:pageBreakBefore/>
        <w:rPr>
          <w:rStyle w:val="Rfrenceintense"/>
          <w:b/>
          <w:bCs w:val="0"/>
          <w:smallCaps w:val="0"/>
          <w:spacing w:val="0"/>
          <w:u w:val="none"/>
        </w:rPr>
      </w:pPr>
      <w:bookmarkStart w:id="6" w:name="FT3"/>
      <w:r w:rsidRPr="00281226">
        <w:rPr>
          <w:rStyle w:val="Rfrenceintense"/>
          <w:b/>
          <w:bCs w:val="0"/>
          <w:smallCaps w:val="0"/>
          <w:spacing w:val="0"/>
          <w:u w:val="none"/>
        </w:rPr>
        <w:lastRenderedPageBreak/>
        <w:t xml:space="preserve">Fiche travail n°3 </w:t>
      </w:r>
      <w:bookmarkEnd w:id="6"/>
      <w:r w:rsidRPr="00281226">
        <w:rPr>
          <w:rStyle w:val="Rfrenceintense"/>
          <w:b/>
          <w:bCs w:val="0"/>
          <w:smallCaps w:val="0"/>
          <w:spacing w:val="0"/>
          <w:u w:val="none"/>
        </w:rPr>
        <w:t xml:space="preserve">– </w:t>
      </w:r>
      <w:r w:rsidR="00564D28">
        <w:rPr>
          <w:rStyle w:val="Rfrenceintense"/>
          <w:b/>
          <w:bCs w:val="0"/>
          <w:smallCaps w:val="0"/>
          <w:spacing w:val="0"/>
          <w:u w:val="none"/>
        </w:rPr>
        <w:t>A</w:t>
      </w:r>
      <w:r w:rsidRPr="00281226">
        <w:rPr>
          <w:rStyle w:val="Rfrenceintense"/>
          <w:b/>
          <w:bCs w:val="0"/>
          <w:smallCaps w:val="0"/>
          <w:spacing w:val="0"/>
          <w:u w:val="none"/>
        </w:rPr>
        <w:t>nalyse des autorisations d'accès implantées dans le PGI</w:t>
      </w:r>
    </w:p>
    <w:p w:rsidR="005F69C7" w:rsidRPr="00FB4AC3" w:rsidRDefault="005F69C7" w:rsidP="005F69C7">
      <w:pPr>
        <w:rPr>
          <w:b/>
          <w:i/>
        </w:rPr>
      </w:pPr>
      <w:r w:rsidRPr="00FB4AC3">
        <w:rPr>
          <w:b/>
          <w:i/>
        </w:rPr>
        <w:t xml:space="preserve">On peut distinguer quatre </w:t>
      </w:r>
      <w:r w:rsidR="00FC4EA8" w:rsidRPr="00FB4AC3">
        <w:rPr>
          <w:b/>
          <w:i/>
        </w:rPr>
        <w:t>types</w:t>
      </w:r>
      <w:r w:rsidRPr="00FB4AC3">
        <w:rPr>
          <w:b/>
          <w:i/>
        </w:rPr>
        <w:t xml:space="preserve"> d’autorisations données aux acteurs :</w:t>
      </w:r>
    </w:p>
    <w:p w:rsidR="005F69C7" w:rsidRDefault="005F69C7" w:rsidP="005F69C7">
      <w:pPr>
        <w:pStyle w:val="Paragraphedeliste"/>
        <w:numPr>
          <w:ilvl w:val="1"/>
          <w:numId w:val="35"/>
        </w:numPr>
      </w:pPr>
      <w:r w:rsidRPr="00FB4AC3">
        <w:rPr>
          <w:b/>
        </w:rPr>
        <w:t>Création (C)</w:t>
      </w:r>
      <w:r>
        <w:t> : saisie ou production de nouvelles informations dans la base ;</w:t>
      </w:r>
    </w:p>
    <w:p w:rsidR="005F69C7" w:rsidRDefault="005F69C7" w:rsidP="005F69C7">
      <w:pPr>
        <w:pStyle w:val="Paragraphedeliste"/>
        <w:numPr>
          <w:ilvl w:val="1"/>
          <w:numId w:val="35"/>
        </w:numPr>
      </w:pPr>
      <w:r w:rsidRPr="00FB4AC3">
        <w:rPr>
          <w:b/>
        </w:rPr>
        <w:t>Interrogation (I)</w:t>
      </w:r>
      <w:r>
        <w:t> : travaux de consultation, recherches, éditions de documents</w:t>
      </w:r>
      <w:r w:rsidR="00564D28">
        <w:t> ;</w:t>
      </w:r>
    </w:p>
    <w:p w:rsidR="005F69C7" w:rsidRDefault="005F69C7" w:rsidP="005F69C7">
      <w:pPr>
        <w:pStyle w:val="Paragraphedeliste"/>
        <w:numPr>
          <w:ilvl w:val="1"/>
          <w:numId w:val="35"/>
        </w:numPr>
      </w:pPr>
      <w:r w:rsidRPr="00FB4AC3">
        <w:rPr>
          <w:b/>
        </w:rPr>
        <w:t>Modification (M)</w:t>
      </w:r>
      <w:r>
        <w:t> : mise à jour ou modifications apportées aux données existantes</w:t>
      </w:r>
      <w:r w:rsidR="00564D28">
        <w:t> ;</w:t>
      </w:r>
    </w:p>
    <w:p w:rsidR="005F69C7" w:rsidRDefault="005F69C7" w:rsidP="005F69C7">
      <w:pPr>
        <w:pStyle w:val="Paragraphedeliste"/>
        <w:numPr>
          <w:ilvl w:val="1"/>
          <w:numId w:val="35"/>
        </w:numPr>
      </w:pPr>
      <w:r w:rsidRPr="00FB4AC3">
        <w:rPr>
          <w:b/>
        </w:rPr>
        <w:t>Suppression (S)</w:t>
      </w:r>
      <w:r>
        <w:t> : suppression des données enregistrées.</w:t>
      </w:r>
    </w:p>
    <w:p w:rsidR="005F69C7" w:rsidRDefault="005F69C7" w:rsidP="005F69C7">
      <w:pPr>
        <w:pStyle w:val="Paragraphedeliste"/>
        <w:ind w:left="1440"/>
      </w:pPr>
    </w:p>
    <w:p w:rsidR="005F69C7" w:rsidRPr="00AF793D" w:rsidRDefault="005F69C7" w:rsidP="005F69C7">
      <w:pPr>
        <w:rPr>
          <w:i/>
        </w:rPr>
      </w:pPr>
      <w:r>
        <w:rPr>
          <w:i/>
        </w:rPr>
        <w:t>Indiquer le type d’autorisation et cocher si l’acteur est autorisé à le faire</w:t>
      </w:r>
    </w:p>
    <w:tbl>
      <w:tblPr>
        <w:tblStyle w:val="Grilledutableau"/>
        <w:tblW w:w="5181" w:type="pct"/>
        <w:tblLayout w:type="fixed"/>
        <w:tblLook w:val="04A0"/>
      </w:tblPr>
      <w:tblGrid>
        <w:gridCol w:w="4077"/>
        <w:gridCol w:w="1257"/>
        <w:gridCol w:w="697"/>
        <w:gridCol w:w="696"/>
        <w:gridCol w:w="696"/>
        <w:gridCol w:w="696"/>
        <w:gridCol w:w="696"/>
        <w:gridCol w:w="696"/>
        <w:gridCol w:w="700"/>
      </w:tblGrid>
      <w:tr w:rsidR="00574BF8" w:rsidRPr="002960CB" w:rsidTr="00574BF8">
        <w:trPr>
          <w:cantSplit/>
          <w:trHeight w:val="345"/>
        </w:trPr>
        <w:tc>
          <w:tcPr>
            <w:tcW w:w="1996" w:type="pct"/>
            <w:vMerge w:val="restart"/>
            <w:vAlign w:val="center"/>
          </w:tcPr>
          <w:p w:rsidR="00574BF8" w:rsidRPr="002960CB" w:rsidRDefault="00574BF8" w:rsidP="007F0879">
            <w:pPr>
              <w:jc w:val="left"/>
              <w:rPr>
                <w:b/>
              </w:rPr>
            </w:pPr>
            <w:r w:rsidRPr="002960CB">
              <w:rPr>
                <w:b/>
              </w:rPr>
              <w:sym w:font="Wingdings" w:char="F0DE"/>
            </w:r>
            <w:r w:rsidRPr="002960CB">
              <w:rPr>
                <w:b/>
              </w:rPr>
              <w:t>Domaines d'activité - exemples de tâches</w:t>
            </w:r>
          </w:p>
        </w:tc>
        <w:tc>
          <w:tcPr>
            <w:tcW w:w="615" w:type="pct"/>
            <w:vMerge w:val="restart"/>
            <w:vAlign w:val="center"/>
          </w:tcPr>
          <w:p w:rsidR="00574BF8" w:rsidRDefault="00574BF8" w:rsidP="007F0879">
            <w:pPr>
              <w:jc w:val="center"/>
              <w:rPr>
                <w:b/>
              </w:rPr>
            </w:pPr>
            <w:r>
              <w:rPr>
                <w:b/>
              </w:rPr>
              <w:t xml:space="preserve">Type </w:t>
            </w:r>
          </w:p>
          <w:p w:rsidR="00574BF8" w:rsidRDefault="00574BF8" w:rsidP="007F0879">
            <w:pPr>
              <w:jc w:val="center"/>
              <w:rPr>
                <w:b/>
              </w:rPr>
            </w:pPr>
            <w:r>
              <w:rPr>
                <w:b/>
              </w:rPr>
              <w:t>(C, I, M, S)</w:t>
            </w:r>
          </w:p>
        </w:tc>
        <w:tc>
          <w:tcPr>
            <w:tcW w:w="2389" w:type="pct"/>
            <w:gridSpan w:val="7"/>
          </w:tcPr>
          <w:p w:rsidR="00574BF8" w:rsidRPr="002960CB" w:rsidRDefault="00574BF8" w:rsidP="007F0879">
            <w:pPr>
              <w:jc w:val="center"/>
              <w:rPr>
                <w:b/>
              </w:rPr>
            </w:pPr>
            <w:r w:rsidRPr="002960CB">
              <w:rPr>
                <w:b/>
              </w:rPr>
              <w:t xml:space="preserve">Compte utilisateur </w:t>
            </w:r>
          </w:p>
        </w:tc>
      </w:tr>
      <w:tr w:rsidR="00574BF8" w:rsidRPr="002960CB" w:rsidTr="00574BF8">
        <w:trPr>
          <w:cantSplit/>
          <w:trHeight w:val="1337"/>
        </w:trPr>
        <w:tc>
          <w:tcPr>
            <w:tcW w:w="1996" w:type="pct"/>
            <w:vMerge/>
            <w:tcBorders>
              <w:bottom w:val="single" w:sz="4" w:space="0" w:color="auto"/>
            </w:tcBorders>
            <w:vAlign w:val="center"/>
          </w:tcPr>
          <w:p w:rsidR="00574BF8" w:rsidRPr="002960CB" w:rsidRDefault="00574BF8" w:rsidP="007F0879">
            <w:pPr>
              <w:jc w:val="left"/>
              <w:rPr>
                <w:b/>
              </w:rPr>
            </w:pPr>
          </w:p>
        </w:tc>
        <w:tc>
          <w:tcPr>
            <w:tcW w:w="615" w:type="pct"/>
            <w:vMerge/>
            <w:tcBorders>
              <w:bottom w:val="single" w:sz="4" w:space="0" w:color="auto"/>
            </w:tcBorders>
            <w:vAlign w:val="center"/>
          </w:tcPr>
          <w:p w:rsidR="00574BF8" w:rsidRPr="002960CB" w:rsidRDefault="00574BF8" w:rsidP="007F0879">
            <w:pPr>
              <w:jc w:val="center"/>
              <w:rPr>
                <w:b/>
              </w:rPr>
            </w:pPr>
          </w:p>
        </w:tc>
        <w:tc>
          <w:tcPr>
            <w:tcW w:w="341" w:type="pct"/>
            <w:tcBorders>
              <w:bottom w:val="single" w:sz="4" w:space="0" w:color="auto"/>
            </w:tcBorders>
            <w:textDirection w:val="btLr"/>
            <w:vAlign w:val="center"/>
          </w:tcPr>
          <w:p w:rsidR="00574BF8" w:rsidRPr="002960CB" w:rsidRDefault="00574BF8" w:rsidP="007F0879">
            <w:pPr>
              <w:ind w:left="113" w:right="113"/>
              <w:jc w:val="center"/>
              <w:rPr>
                <w:b/>
              </w:rPr>
            </w:pPr>
            <w:r>
              <w:rPr>
                <w:b/>
              </w:rPr>
              <w:t>Resp. Commercial</w:t>
            </w:r>
          </w:p>
        </w:tc>
        <w:tc>
          <w:tcPr>
            <w:tcW w:w="341" w:type="pct"/>
            <w:tcBorders>
              <w:bottom w:val="single" w:sz="4" w:space="0" w:color="auto"/>
            </w:tcBorders>
            <w:textDirection w:val="btLr"/>
            <w:vAlign w:val="center"/>
          </w:tcPr>
          <w:p w:rsidR="00574BF8" w:rsidRPr="002960CB" w:rsidRDefault="00574BF8" w:rsidP="007F0879">
            <w:pPr>
              <w:ind w:left="113" w:right="113"/>
              <w:jc w:val="center"/>
              <w:rPr>
                <w:b/>
              </w:rPr>
            </w:pPr>
            <w:r>
              <w:rPr>
                <w:b/>
              </w:rPr>
              <w:t>Commercial</w:t>
            </w:r>
          </w:p>
        </w:tc>
        <w:tc>
          <w:tcPr>
            <w:tcW w:w="341" w:type="pct"/>
            <w:tcBorders>
              <w:bottom w:val="single" w:sz="4" w:space="0" w:color="auto"/>
            </w:tcBorders>
            <w:textDirection w:val="btLr"/>
            <w:vAlign w:val="center"/>
          </w:tcPr>
          <w:p w:rsidR="00574BF8" w:rsidRPr="002960CB" w:rsidRDefault="00574BF8" w:rsidP="007F0879">
            <w:pPr>
              <w:ind w:left="113" w:right="113"/>
              <w:jc w:val="center"/>
              <w:rPr>
                <w:b/>
              </w:rPr>
            </w:pPr>
            <w:r>
              <w:rPr>
                <w:b/>
              </w:rPr>
              <w:t>Resp. comptable</w:t>
            </w:r>
          </w:p>
        </w:tc>
        <w:tc>
          <w:tcPr>
            <w:tcW w:w="341" w:type="pct"/>
            <w:tcBorders>
              <w:bottom w:val="single" w:sz="4" w:space="0" w:color="auto"/>
            </w:tcBorders>
            <w:textDirection w:val="btLr"/>
            <w:vAlign w:val="center"/>
          </w:tcPr>
          <w:p w:rsidR="00574BF8" w:rsidRPr="002960CB" w:rsidRDefault="00574BF8" w:rsidP="007F0879">
            <w:pPr>
              <w:ind w:left="113" w:right="113"/>
              <w:jc w:val="center"/>
              <w:rPr>
                <w:b/>
              </w:rPr>
            </w:pPr>
            <w:r>
              <w:rPr>
                <w:b/>
              </w:rPr>
              <w:t>Comptable Client</w:t>
            </w:r>
          </w:p>
        </w:tc>
        <w:tc>
          <w:tcPr>
            <w:tcW w:w="341" w:type="pct"/>
            <w:tcBorders>
              <w:bottom w:val="single" w:sz="4" w:space="0" w:color="auto"/>
            </w:tcBorders>
            <w:textDirection w:val="btLr"/>
            <w:vAlign w:val="center"/>
          </w:tcPr>
          <w:p w:rsidR="00574BF8" w:rsidRPr="002960CB" w:rsidRDefault="00574BF8" w:rsidP="007F0879">
            <w:pPr>
              <w:ind w:left="-41" w:right="-108"/>
              <w:jc w:val="center"/>
              <w:rPr>
                <w:b/>
              </w:rPr>
            </w:pPr>
            <w:r>
              <w:rPr>
                <w:b/>
              </w:rPr>
              <w:t>Comptable Fournisseur</w:t>
            </w:r>
          </w:p>
        </w:tc>
        <w:tc>
          <w:tcPr>
            <w:tcW w:w="341" w:type="pct"/>
            <w:tcBorders>
              <w:bottom w:val="single" w:sz="4" w:space="0" w:color="auto"/>
            </w:tcBorders>
            <w:textDirection w:val="btLr"/>
          </w:tcPr>
          <w:p w:rsidR="00574BF8" w:rsidRDefault="00574BF8" w:rsidP="007F0879">
            <w:pPr>
              <w:ind w:left="-41" w:right="-108"/>
              <w:jc w:val="center"/>
              <w:rPr>
                <w:b/>
              </w:rPr>
            </w:pPr>
            <w:r>
              <w:rPr>
                <w:b/>
              </w:rPr>
              <w:t>Responsable Achats</w:t>
            </w:r>
          </w:p>
        </w:tc>
        <w:tc>
          <w:tcPr>
            <w:tcW w:w="344" w:type="pct"/>
            <w:tcBorders>
              <w:bottom w:val="single" w:sz="4" w:space="0" w:color="auto"/>
            </w:tcBorders>
            <w:textDirection w:val="btLr"/>
          </w:tcPr>
          <w:p w:rsidR="00574BF8" w:rsidRDefault="00574BF8" w:rsidP="007F0879">
            <w:pPr>
              <w:ind w:left="-41" w:right="-108"/>
              <w:jc w:val="center"/>
              <w:rPr>
                <w:b/>
              </w:rPr>
            </w:pPr>
            <w:r>
              <w:rPr>
                <w:b/>
              </w:rPr>
              <w:t>Autres</w:t>
            </w:r>
            <w:r>
              <w:rPr>
                <w:b/>
              </w:rPr>
              <w:br/>
              <w:t xml:space="preserve"> (PREP, LIVR)</w:t>
            </w:r>
          </w:p>
        </w:tc>
      </w:tr>
      <w:tr w:rsidR="00574BF8" w:rsidRPr="002960CB" w:rsidTr="00574BF8">
        <w:tc>
          <w:tcPr>
            <w:tcW w:w="5000" w:type="pct"/>
            <w:gridSpan w:val="9"/>
            <w:shd w:val="clear" w:color="auto" w:fill="EEECE1" w:themeFill="background2"/>
          </w:tcPr>
          <w:p w:rsidR="00574BF8" w:rsidRPr="002960CB" w:rsidRDefault="00574BF8" w:rsidP="007F0879">
            <w:pPr>
              <w:spacing w:before="60" w:after="60"/>
              <w:rPr>
                <w:b/>
                <w:i/>
              </w:rPr>
            </w:pPr>
            <w:r w:rsidRPr="002960CB">
              <w:rPr>
                <w:b/>
                <w:i/>
              </w:rPr>
              <w:t>Comptabilité et suivi des règlements :</w:t>
            </w:r>
          </w:p>
        </w:tc>
      </w:tr>
      <w:tr w:rsidR="00574BF8" w:rsidTr="00574BF8">
        <w:tc>
          <w:tcPr>
            <w:tcW w:w="1996" w:type="pct"/>
          </w:tcPr>
          <w:p w:rsidR="00574BF8" w:rsidRDefault="00574BF8" w:rsidP="005F69C7">
            <w:pPr>
              <w:pStyle w:val="Paragraphedeliste"/>
              <w:numPr>
                <w:ilvl w:val="0"/>
                <w:numId w:val="34"/>
              </w:numPr>
              <w:spacing w:before="60" w:after="60"/>
              <w:ind w:left="284" w:hanging="207"/>
              <w:jc w:val="left"/>
            </w:pPr>
            <w:r>
              <w:t>Éditer un échéancier client</w:t>
            </w:r>
          </w:p>
        </w:tc>
        <w:tc>
          <w:tcPr>
            <w:tcW w:w="615" w:type="pct"/>
          </w:tcPr>
          <w:p w:rsidR="00574BF8" w:rsidRDefault="00574BF8" w:rsidP="007F0879">
            <w:pPr>
              <w:spacing w:before="60" w:after="60"/>
            </w:pPr>
          </w:p>
        </w:tc>
        <w:tc>
          <w:tcPr>
            <w:tcW w:w="341" w:type="pct"/>
          </w:tcPr>
          <w:p w:rsidR="00574BF8" w:rsidRDefault="00574BF8" w:rsidP="007F0879">
            <w:pPr>
              <w:spacing w:before="60" w:after="60"/>
            </w:pPr>
          </w:p>
        </w:tc>
        <w:tc>
          <w:tcPr>
            <w:tcW w:w="341" w:type="pct"/>
          </w:tcPr>
          <w:p w:rsidR="00574BF8" w:rsidRDefault="00574BF8" w:rsidP="007F0879">
            <w:pPr>
              <w:spacing w:before="60" w:after="60"/>
            </w:pPr>
          </w:p>
        </w:tc>
        <w:tc>
          <w:tcPr>
            <w:tcW w:w="341" w:type="pct"/>
          </w:tcPr>
          <w:p w:rsidR="00574BF8" w:rsidRDefault="00574BF8" w:rsidP="007F0879">
            <w:pPr>
              <w:spacing w:before="60" w:after="60"/>
            </w:pPr>
          </w:p>
        </w:tc>
        <w:tc>
          <w:tcPr>
            <w:tcW w:w="341" w:type="pct"/>
          </w:tcPr>
          <w:p w:rsidR="00574BF8" w:rsidRDefault="00574BF8" w:rsidP="007F0879">
            <w:pPr>
              <w:spacing w:before="60" w:after="60"/>
            </w:pPr>
          </w:p>
        </w:tc>
        <w:tc>
          <w:tcPr>
            <w:tcW w:w="341" w:type="pct"/>
          </w:tcPr>
          <w:p w:rsidR="00574BF8" w:rsidRDefault="00574BF8" w:rsidP="007F0879">
            <w:pPr>
              <w:spacing w:before="60" w:after="60"/>
            </w:pPr>
          </w:p>
        </w:tc>
        <w:tc>
          <w:tcPr>
            <w:tcW w:w="341" w:type="pct"/>
          </w:tcPr>
          <w:p w:rsidR="00574BF8" w:rsidRDefault="00574BF8" w:rsidP="007F0879">
            <w:pPr>
              <w:spacing w:before="60" w:after="60"/>
            </w:pPr>
          </w:p>
        </w:tc>
        <w:tc>
          <w:tcPr>
            <w:tcW w:w="344" w:type="pct"/>
          </w:tcPr>
          <w:p w:rsidR="00574BF8" w:rsidRDefault="00574BF8" w:rsidP="007F0879">
            <w:pPr>
              <w:spacing w:before="60" w:after="60"/>
            </w:pPr>
          </w:p>
        </w:tc>
      </w:tr>
      <w:tr w:rsidR="00574BF8" w:rsidTr="00574BF8">
        <w:tc>
          <w:tcPr>
            <w:tcW w:w="1996" w:type="pct"/>
          </w:tcPr>
          <w:p w:rsidR="00574BF8" w:rsidRDefault="00574BF8" w:rsidP="005F69C7">
            <w:pPr>
              <w:pStyle w:val="Paragraphedeliste"/>
              <w:numPr>
                <w:ilvl w:val="0"/>
                <w:numId w:val="34"/>
              </w:numPr>
              <w:spacing w:before="60" w:after="60"/>
              <w:ind w:left="284" w:hanging="207"/>
              <w:jc w:val="left"/>
            </w:pPr>
            <w:r>
              <w:t xml:space="preserve">Saisir, modifier une écriture comptable </w:t>
            </w:r>
          </w:p>
        </w:tc>
        <w:tc>
          <w:tcPr>
            <w:tcW w:w="615" w:type="pct"/>
          </w:tcPr>
          <w:p w:rsidR="00574BF8" w:rsidRDefault="00574BF8" w:rsidP="007F0879">
            <w:pPr>
              <w:spacing w:before="60" w:after="60"/>
            </w:pPr>
          </w:p>
        </w:tc>
        <w:tc>
          <w:tcPr>
            <w:tcW w:w="341" w:type="pct"/>
          </w:tcPr>
          <w:p w:rsidR="00574BF8" w:rsidRDefault="00574BF8" w:rsidP="007F0879">
            <w:pPr>
              <w:spacing w:before="60" w:after="60"/>
            </w:pPr>
          </w:p>
        </w:tc>
        <w:tc>
          <w:tcPr>
            <w:tcW w:w="341" w:type="pct"/>
          </w:tcPr>
          <w:p w:rsidR="00574BF8" w:rsidRDefault="00574BF8" w:rsidP="007F0879">
            <w:pPr>
              <w:spacing w:before="60" w:after="60"/>
            </w:pPr>
          </w:p>
        </w:tc>
        <w:tc>
          <w:tcPr>
            <w:tcW w:w="341" w:type="pct"/>
          </w:tcPr>
          <w:p w:rsidR="00574BF8" w:rsidRDefault="00574BF8" w:rsidP="007F0879">
            <w:pPr>
              <w:spacing w:before="60" w:after="60"/>
            </w:pPr>
          </w:p>
        </w:tc>
        <w:tc>
          <w:tcPr>
            <w:tcW w:w="341" w:type="pct"/>
          </w:tcPr>
          <w:p w:rsidR="00574BF8" w:rsidRDefault="00574BF8" w:rsidP="007F0879">
            <w:pPr>
              <w:spacing w:before="60" w:after="60"/>
            </w:pPr>
          </w:p>
        </w:tc>
        <w:tc>
          <w:tcPr>
            <w:tcW w:w="341" w:type="pct"/>
          </w:tcPr>
          <w:p w:rsidR="00574BF8" w:rsidRDefault="00574BF8" w:rsidP="007F0879">
            <w:pPr>
              <w:spacing w:before="60" w:after="60"/>
            </w:pPr>
          </w:p>
        </w:tc>
        <w:tc>
          <w:tcPr>
            <w:tcW w:w="341" w:type="pct"/>
          </w:tcPr>
          <w:p w:rsidR="00574BF8" w:rsidRDefault="00574BF8" w:rsidP="007F0879">
            <w:pPr>
              <w:spacing w:before="60" w:after="60"/>
            </w:pPr>
          </w:p>
        </w:tc>
        <w:tc>
          <w:tcPr>
            <w:tcW w:w="344" w:type="pct"/>
          </w:tcPr>
          <w:p w:rsidR="00574BF8" w:rsidRDefault="00574BF8" w:rsidP="007F0879">
            <w:pPr>
              <w:spacing w:before="60" w:after="60"/>
            </w:pPr>
          </w:p>
        </w:tc>
      </w:tr>
      <w:tr w:rsidR="00574BF8" w:rsidTr="00574BF8">
        <w:tc>
          <w:tcPr>
            <w:tcW w:w="1996" w:type="pct"/>
          </w:tcPr>
          <w:p w:rsidR="007A7FCB" w:rsidRDefault="001E05E9">
            <w:pPr>
              <w:pStyle w:val="Paragraphedeliste"/>
              <w:numPr>
                <w:ilvl w:val="0"/>
                <w:numId w:val="34"/>
              </w:numPr>
              <w:spacing w:before="60" w:after="60"/>
              <w:ind w:left="284" w:hanging="207"/>
              <w:jc w:val="left"/>
            </w:pPr>
            <w:r>
              <w:t>Traiter des relances clients</w:t>
            </w:r>
          </w:p>
        </w:tc>
        <w:tc>
          <w:tcPr>
            <w:tcW w:w="615" w:type="pct"/>
          </w:tcPr>
          <w:p w:rsidR="00574BF8" w:rsidRDefault="00574BF8" w:rsidP="007F0879">
            <w:pPr>
              <w:spacing w:before="60" w:after="60"/>
            </w:pPr>
          </w:p>
        </w:tc>
        <w:tc>
          <w:tcPr>
            <w:tcW w:w="341" w:type="pct"/>
          </w:tcPr>
          <w:p w:rsidR="00574BF8" w:rsidRDefault="00574BF8" w:rsidP="007F0879">
            <w:pPr>
              <w:spacing w:before="60" w:after="60"/>
            </w:pPr>
          </w:p>
        </w:tc>
        <w:tc>
          <w:tcPr>
            <w:tcW w:w="341" w:type="pct"/>
          </w:tcPr>
          <w:p w:rsidR="00574BF8" w:rsidRDefault="00574BF8" w:rsidP="007F0879">
            <w:pPr>
              <w:spacing w:before="60" w:after="60"/>
            </w:pPr>
          </w:p>
        </w:tc>
        <w:tc>
          <w:tcPr>
            <w:tcW w:w="341" w:type="pct"/>
          </w:tcPr>
          <w:p w:rsidR="00574BF8" w:rsidRDefault="00574BF8" w:rsidP="007F0879">
            <w:pPr>
              <w:spacing w:before="60" w:after="60"/>
            </w:pPr>
          </w:p>
        </w:tc>
        <w:tc>
          <w:tcPr>
            <w:tcW w:w="341" w:type="pct"/>
          </w:tcPr>
          <w:p w:rsidR="00574BF8" w:rsidRDefault="00574BF8" w:rsidP="007F0879">
            <w:pPr>
              <w:spacing w:before="60" w:after="60"/>
            </w:pPr>
          </w:p>
        </w:tc>
        <w:tc>
          <w:tcPr>
            <w:tcW w:w="341" w:type="pct"/>
          </w:tcPr>
          <w:p w:rsidR="00574BF8" w:rsidRDefault="00574BF8" w:rsidP="007F0879">
            <w:pPr>
              <w:spacing w:before="60" w:after="60"/>
            </w:pPr>
          </w:p>
        </w:tc>
        <w:tc>
          <w:tcPr>
            <w:tcW w:w="341" w:type="pct"/>
          </w:tcPr>
          <w:p w:rsidR="00574BF8" w:rsidRDefault="00574BF8" w:rsidP="007F0879">
            <w:pPr>
              <w:spacing w:before="60" w:after="60"/>
            </w:pPr>
          </w:p>
        </w:tc>
        <w:tc>
          <w:tcPr>
            <w:tcW w:w="344" w:type="pct"/>
          </w:tcPr>
          <w:p w:rsidR="00574BF8" w:rsidRDefault="00574BF8" w:rsidP="007F0879">
            <w:pPr>
              <w:spacing w:before="60" w:after="60"/>
            </w:pPr>
          </w:p>
        </w:tc>
      </w:tr>
      <w:tr w:rsidR="00832C61" w:rsidTr="00574BF8">
        <w:tc>
          <w:tcPr>
            <w:tcW w:w="1996" w:type="pct"/>
          </w:tcPr>
          <w:p w:rsidR="00832C61" w:rsidRDefault="001E05E9" w:rsidP="00832C61">
            <w:pPr>
              <w:pStyle w:val="Paragraphedeliste"/>
              <w:numPr>
                <w:ilvl w:val="0"/>
                <w:numId w:val="34"/>
              </w:numPr>
              <w:spacing w:before="60" w:after="60"/>
              <w:ind w:left="284" w:hanging="207"/>
              <w:jc w:val="left"/>
            </w:pPr>
            <w:r>
              <w:t>Enregistrer un règlement fournisseur</w:t>
            </w:r>
          </w:p>
        </w:tc>
        <w:tc>
          <w:tcPr>
            <w:tcW w:w="615" w:type="pct"/>
          </w:tcPr>
          <w:p w:rsidR="00832C61" w:rsidRDefault="00832C61" w:rsidP="007F0879">
            <w:pPr>
              <w:spacing w:before="60" w:after="60"/>
            </w:pPr>
          </w:p>
        </w:tc>
        <w:tc>
          <w:tcPr>
            <w:tcW w:w="341" w:type="pct"/>
          </w:tcPr>
          <w:p w:rsidR="00832C61" w:rsidRDefault="00832C61" w:rsidP="007F0879">
            <w:pPr>
              <w:spacing w:before="60" w:after="60"/>
            </w:pPr>
          </w:p>
        </w:tc>
        <w:tc>
          <w:tcPr>
            <w:tcW w:w="341" w:type="pct"/>
          </w:tcPr>
          <w:p w:rsidR="00832C61" w:rsidRDefault="00832C61" w:rsidP="007F0879">
            <w:pPr>
              <w:spacing w:before="60" w:after="60"/>
            </w:pPr>
          </w:p>
        </w:tc>
        <w:tc>
          <w:tcPr>
            <w:tcW w:w="341" w:type="pct"/>
          </w:tcPr>
          <w:p w:rsidR="00832C61" w:rsidRDefault="00832C61" w:rsidP="007F0879">
            <w:pPr>
              <w:spacing w:before="60" w:after="60"/>
            </w:pPr>
          </w:p>
        </w:tc>
        <w:tc>
          <w:tcPr>
            <w:tcW w:w="341" w:type="pct"/>
          </w:tcPr>
          <w:p w:rsidR="00832C61" w:rsidRDefault="00832C61" w:rsidP="007F0879">
            <w:pPr>
              <w:spacing w:before="60" w:after="60"/>
            </w:pPr>
          </w:p>
        </w:tc>
        <w:tc>
          <w:tcPr>
            <w:tcW w:w="341" w:type="pct"/>
          </w:tcPr>
          <w:p w:rsidR="00832C61" w:rsidRDefault="00832C61" w:rsidP="007F0879">
            <w:pPr>
              <w:spacing w:before="60" w:after="60"/>
            </w:pPr>
          </w:p>
        </w:tc>
        <w:tc>
          <w:tcPr>
            <w:tcW w:w="341" w:type="pct"/>
          </w:tcPr>
          <w:p w:rsidR="00832C61" w:rsidRDefault="00832C61" w:rsidP="007F0879">
            <w:pPr>
              <w:spacing w:before="60" w:after="60"/>
            </w:pPr>
          </w:p>
        </w:tc>
        <w:tc>
          <w:tcPr>
            <w:tcW w:w="344" w:type="pct"/>
          </w:tcPr>
          <w:p w:rsidR="00832C61" w:rsidRDefault="00832C61" w:rsidP="007F0879">
            <w:pPr>
              <w:spacing w:before="60" w:after="60"/>
            </w:pPr>
          </w:p>
        </w:tc>
      </w:tr>
      <w:tr w:rsidR="00574BF8" w:rsidTr="00574BF8">
        <w:tc>
          <w:tcPr>
            <w:tcW w:w="1996" w:type="pct"/>
            <w:tcBorders>
              <w:bottom w:val="single" w:sz="4" w:space="0" w:color="auto"/>
            </w:tcBorders>
          </w:tcPr>
          <w:p w:rsidR="00574BF8" w:rsidRDefault="00574BF8" w:rsidP="005F69C7">
            <w:pPr>
              <w:pStyle w:val="Paragraphedeliste"/>
              <w:numPr>
                <w:ilvl w:val="0"/>
                <w:numId w:val="34"/>
              </w:numPr>
              <w:spacing w:before="60" w:after="60"/>
              <w:ind w:left="284" w:hanging="207"/>
              <w:jc w:val="left"/>
            </w:pPr>
            <w:r>
              <w:t>Enregistrer un règlement client</w:t>
            </w:r>
          </w:p>
        </w:tc>
        <w:tc>
          <w:tcPr>
            <w:tcW w:w="615" w:type="pct"/>
            <w:tcBorders>
              <w:bottom w:val="single" w:sz="4" w:space="0" w:color="auto"/>
            </w:tcBorders>
          </w:tcPr>
          <w:p w:rsidR="00574BF8" w:rsidRDefault="00574BF8" w:rsidP="007F0879">
            <w:pPr>
              <w:spacing w:before="60" w:after="60"/>
            </w:pPr>
          </w:p>
        </w:tc>
        <w:tc>
          <w:tcPr>
            <w:tcW w:w="341" w:type="pct"/>
            <w:tcBorders>
              <w:bottom w:val="single" w:sz="4" w:space="0" w:color="auto"/>
            </w:tcBorders>
          </w:tcPr>
          <w:p w:rsidR="00574BF8" w:rsidRDefault="00574BF8" w:rsidP="007F0879">
            <w:pPr>
              <w:spacing w:before="60" w:after="60"/>
            </w:pPr>
          </w:p>
        </w:tc>
        <w:tc>
          <w:tcPr>
            <w:tcW w:w="341" w:type="pct"/>
            <w:tcBorders>
              <w:bottom w:val="single" w:sz="4" w:space="0" w:color="auto"/>
            </w:tcBorders>
          </w:tcPr>
          <w:p w:rsidR="00574BF8" w:rsidRDefault="00574BF8" w:rsidP="007F0879">
            <w:pPr>
              <w:spacing w:before="60" w:after="60"/>
            </w:pPr>
          </w:p>
        </w:tc>
        <w:tc>
          <w:tcPr>
            <w:tcW w:w="341" w:type="pct"/>
            <w:tcBorders>
              <w:bottom w:val="single" w:sz="4" w:space="0" w:color="auto"/>
            </w:tcBorders>
          </w:tcPr>
          <w:p w:rsidR="00574BF8" w:rsidRDefault="00574BF8" w:rsidP="007F0879">
            <w:pPr>
              <w:spacing w:before="60" w:after="60"/>
            </w:pPr>
          </w:p>
        </w:tc>
        <w:tc>
          <w:tcPr>
            <w:tcW w:w="341" w:type="pct"/>
            <w:tcBorders>
              <w:bottom w:val="single" w:sz="4" w:space="0" w:color="auto"/>
            </w:tcBorders>
          </w:tcPr>
          <w:p w:rsidR="00574BF8" w:rsidRDefault="00574BF8" w:rsidP="007F0879">
            <w:pPr>
              <w:spacing w:before="60" w:after="60"/>
            </w:pPr>
          </w:p>
        </w:tc>
        <w:tc>
          <w:tcPr>
            <w:tcW w:w="341" w:type="pct"/>
            <w:tcBorders>
              <w:bottom w:val="single" w:sz="4" w:space="0" w:color="auto"/>
            </w:tcBorders>
          </w:tcPr>
          <w:p w:rsidR="00574BF8" w:rsidRDefault="00574BF8" w:rsidP="007F0879">
            <w:pPr>
              <w:spacing w:before="60" w:after="60"/>
            </w:pPr>
          </w:p>
        </w:tc>
        <w:tc>
          <w:tcPr>
            <w:tcW w:w="341" w:type="pct"/>
            <w:tcBorders>
              <w:bottom w:val="single" w:sz="4" w:space="0" w:color="auto"/>
            </w:tcBorders>
          </w:tcPr>
          <w:p w:rsidR="00574BF8" w:rsidRDefault="00574BF8" w:rsidP="007F0879">
            <w:pPr>
              <w:spacing w:before="60" w:after="60"/>
            </w:pPr>
          </w:p>
        </w:tc>
        <w:tc>
          <w:tcPr>
            <w:tcW w:w="344" w:type="pct"/>
            <w:tcBorders>
              <w:bottom w:val="single" w:sz="4" w:space="0" w:color="auto"/>
            </w:tcBorders>
          </w:tcPr>
          <w:p w:rsidR="00574BF8" w:rsidRDefault="00574BF8" w:rsidP="007F0879">
            <w:pPr>
              <w:spacing w:before="60" w:after="60"/>
            </w:pPr>
          </w:p>
        </w:tc>
      </w:tr>
      <w:tr w:rsidR="00574BF8" w:rsidTr="00574BF8">
        <w:tc>
          <w:tcPr>
            <w:tcW w:w="1996" w:type="pct"/>
            <w:tcBorders>
              <w:bottom w:val="single" w:sz="4" w:space="0" w:color="auto"/>
            </w:tcBorders>
          </w:tcPr>
          <w:p w:rsidR="00574BF8" w:rsidRDefault="00574BF8" w:rsidP="005F69C7">
            <w:pPr>
              <w:pStyle w:val="Paragraphedeliste"/>
              <w:numPr>
                <w:ilvl w:val="0"/>
                <w:numId w:val="34"/>
              </w:numPr>
              <w:spacing w:before="60" w:after="60"/>
              <w:ind w:left="284" w:hanging="207"/>
              <w:jc w:val="left"/>
            </w:pPr>
            <w:r>
              <w:t>Supprimer une écriture (non validée)</w:t>
            </w:r>
          </w:p>
        </w:tc>
        <w:tc>
          <w:tcPr>
            <w:tcW w:w="615" w:type="pct"/>
            <w:tcBorders>
              <w:bottom w:val="single" w:sz="4" w:space="0" w:color="auto"/>
            </w:tcBorders>
          </w:tcPr>
          <w:p w:rsidR="00574BF8" w:rsidRDefault="00574BF8" w:rsidP="007F0879">
            <w:pPr>
              <w:spacing w:before="60" w:after="60"/>
            </w:pPr>
          </w:p>
        </w:tc>
        <w:tc>
          <w:tcPr>
            <w:tcW w:w="341" w:type="pct"/>
            <w:tcBorders>
              <w:bottom w:val="single" w:sz="4" w:space="0" w:color="auto"/>
            </w:tcBorders>
          </w:tcPr>
          <w:p w:rsidR="00574BF8" w:rsidRDefault="00574BF8" w:rsidP="007F0879">
            <w:pPr>
              <w:spacing w:before="60" w:after="60"/>
            </w:pPr>
          </w:p>
        </w:tc>
        <w:tc>
          <w:tcPr>
            <w:tcW w:w="341" w:type="pct"/>
            <w:tcBorders>
              <w:bottom w:val="single" w:sz="4" w:space="0" w:color="auto"/>
            </w:tcBorders>
          </w:tcPr>
          <w:p w:rsidR="00574BF8" w:rsidRDefault="00574BF8" w:rsidP="007F0879">
            <w:pPr>
              <w:spacing w:before="60" w:after="60"/>
            </w:pPr>
          </w:p>
        </w:tc>
        <w:tc>
          <w:tcPr>
            <w:tcW w:w="341" w:type="pct"/>
            <w:tcBorders>
              <w:bottom w:val="single" w:sz="4" w:space="0" w:color="auto"/>
            </w:tcBorders>
          </w:tcPr>
          <w:p w:rsidR="00574BF8" w:rsidRDefault="00574BF8" w:rsidP="007F0879">
            <w:pPr>
              <w:spacing w:before="60" w:after="60"/>
            </w:pPr>
          </w:p>
        </w:tc>
        <w:tc>
          <w:tcPr>
            <w:tcW w:w="341" w:type="pct"/>
            <w:tcBorders>
              <w:bottom w:val="single" w:sz="4" w:space="0" w:color="auto"/>
            </w:tcBorders>
          </w:tcPr>
          <w:p w:rsidR="00574BF8" w:rsidRDefault="00574BF8" w:rsidP="007F0879">
            <w:pPr>
              <w:spacing w:before="60" w:after="60"/>
            </w:pPr>
          </w:p>
        </w:tc>
        <w:tc>
          <w:tcPr>
            <w:tcW w:w="341" w:type="pct"/>
            <w:tcBorders>
              <w:bottom w:val="single" w:sz="4" w:space="0" w:color="auto"/>
            </w:tcBorders>
          </w:tcPr>
          <w:p w:rsidR="00574BF8" w:rsidRDefault="00574BF8" w:rsidP="007F0879">
            <w:pPr>
              <w:spacing w:before="60" w:after="60"/>
            </w:pPr>
          </w:p>
        </w:tc>
        <w:tc>
          <w:tcPr>
            <w:tcW w:w="341" w:type="pct"/>
            <w:tcBorders>
              <w:bottom w:val="single" w:sz="4" w:space="0" w:color="auto"/>
            </w:tcBorders>
          </w:tcPr>
          <w:p w:rsidR="00574BF8" w:rsidRDefault="00574BF8" w:rsidP="007F0879">
            <w:pPr>
              <w:spacing w:before="60" w:after="60"/>
            </w:pPr>
          </w:p>
        </w:tc>
        <w:tc>
          <w:tcPr>
            <w:tcW w:w="344" w:type="pct"/>
            <w:tcBorders>
              <w:bottom w:val="single" w:sz="4" w:space="0" w:color="auto"/>
            </w:tcBorders>
          </w:tcPr>
          <w:p w:rsidR="00574BF8" w:rsidRDefault="00574BF8" w:rsidP="007F0879">
            <w:pPr>
              <w:spacing w:before="60" w:after="60"/>
            </w:pPr>
          </w:p>
        </w:tc>
      </w:tr>
      <w:tr w:rsidR="00574BF8" w:rsidTr="00574BF8">
        <w:tc>
          <w:tcPr>
            <w:tcW w:w="1996" w:type="pct"/>
            <w:tcBorders>
              <w:bottom w:val="single" w:sz="4" w:space="0" w:color="auto"/>
            </w:tcBorders>
          </w:tcPr>
          <w:p w:rsidR="00574BF8" w:rsidRDefault="00574BF8" w:rsidP="005F69C7">
            <w:pPr>
              <w:pStyle w:val="Paragraphedeliste"/>
              <w:numPr>
                <w:ilvl w:val="0"/>
                <w:numId w:val="34"/>
              </w:numPr>
              <w:spacing w:before="60" w:after="60"/>
              <w:ind w:left="284" w:hanging="207"/>
              <w:jc w:val="left"/>
            </w:pPr>
            <w:r>
              <w:t>Supprimer une écriture validée</w:t>
            </w:r>
          </w:p>
        </w:tc>
        <w:tc>
          <w:tcPr>
            <w:tcW w:w="615" w:type="pct"/>
            <w:tcBorders>
              <w:bottom w:val="single" w:sz="4" w:space="0" w:color="auto"/>
            </w:tcBorders>
          </w:tcPr>
          <w:p w:rsidR="00574BF8" w:rsidRDefault="00574BF8" w:rsidP="007F0879">
            <w:pPr>
              <w:spacing w:before="60" w:after="60"/>
            </w:pPr>
          </w:p>
        </w:tc>
        <w:tc>
          <w:tcPr>
            <w:tcW w:w="341" w:type="pct"/>
            <w:tcBorders>
              <w:bottom w:val="single" w:sz="4" w:space="0" w:color="auto"/>
            </w:tcBorders>
          </w:tcPr>
          <w:p w:rsidR="00574BF8" w:rsidRDefault="00574BF8" w:rsidP="007F0879">
            <w:pPr>
              <w:spacing w:before="60" w:after="60"/>
            </w:pPr>
          </w:p>
        </w:tc>
        <w:tc>
          <w:tcPr>
            <w:tcW w:w="341" w:type="pct"/>
            <w:tcBorders>
              <w:bottom w:val="single" w:sz="4" w:space="0" w:color="auto"/>
            </w:tcBorders>
          </w:tcPr>
          <w:p w:rsidR="00574BF8" w:rsidRDefault="00574BF8" w:rsidP="007F0879">
            <w:pPr>
              <w:spacing w:before="60" w:after="60"/>
            </w:pPr>
          </w:p>
        </w:tc>
        <w:tc>
          <w:tcPr>
            <w:tcW w:w="341" w:type="pct"/>
            <w:tcBorders>
              <w:bottom w:val="single" w:sz="4" w:space="0" w:color="auto"/>
            </w:tcBorders>
          </w:tcPr>
          <w:p w:rsidR="00574BF8" w:rsidRDefault="00574BF8" w:rsidP="007F0879">
            <w:pPr>
              <w:spacing w:before="60" w:after="60"/>
            </w:pPr>
          </w:p>
        </w:tc>
        <w:tc>
          <w:tcPr>
            <w:tcW w:w="341" w:type="pct"/>
            <w:tcBorders>
              <w:bottom w:val="single" w:sz="4" w:space="0" w:color="auto"/>
            </w:tcBorders>
          </w:tcPr>
          <w:p w:rsidR="00574BF8" w:rsidRDefault="00574BF8" w:rsidP="007F0879">
            <w:pPr>
              <w:spacing w:before="60" w:after="60"/>
            </w:pPr>
          </w:p>
        </w:tc>
        <w:tc>
          <w:tcPr>
            <w:tcW w:w="341" w:type="pct"/>
            <w:tcBorders>
              <w:bottom w:val="single" w:sz="4" w:space="0" w:color="auto"/>
            </w:tcBorders>
          </w:tcPr>
          <w:p w:rsidR="00574BF8" w:rsidRDefault="00574BF8" w:rsidP="007F0879">
            <w:pPr>
              <w:spacing w:before="60" w:after="60"/>
            </w:pPr>
          </w:p>
        </w:tc>
        <w:tc>
          <w:tcPr>
            <w:tcW w:w="341" w:type="pct"/>
            <w:tcBorders>
              <w:bottom w:val="single" w:sz="4" w:space="0" w:color="auto"/>
            </w:tcBorders>
          </w:tcPr>
          <w:p w:rsidR="00574BF8" w:rsidRDefault="00574BF8" w:rsidP="007F0879">
            <w:pPr>
              <w:spacing w:before="60" w:after="60"/>
            </w:pPr>
          </w:p>
        </w:tc>
        <w:tc>
          <w:tcPr>
            <w:tcW w:w="344" w:type="pct"/>
            <w:tcBorders>
              <w:bottom w:val="single" w:sz="4" w:space="0" w:color="auto"/>
            </w:tcBorders>
          </w:tcPr>
          <w:p w:rsidR="00574BF8" w:rsidRDefault="00574BF8" w:rsidP="007F0879">
            <w:pPr>
              <w:spacing w:before="60" w:after="60"/>
            </w:pPr>
          </w:p>
        </w:tc>
      </w:tr>
      <w:tr w:rsidR="00574BF8" w:rsidRPr="002960CB" w:rsidTr="00574BF8">
        <w:tc>
          <w:tcPr>
            <w:tcW w:w="5000" w:type="pct"/>
            <w:gridSpan w:val="9"/>
            <w:tcBorders>
              <w:bottom w:val="single" w:sz="4" w:space="0" w:color="auto"/>
            </w:tcBorders>
            <w:shd w:val="clear" w:color="auto" w:fill="EEECE1" w:themeFill="background2"/>
          </w:tcPr>
          <w:p w:rsidR="00574BF8" w:rsidRPr="002960CB" w:rsidRDefault="00574BF8" w:rsidP="007F0879">
            <w:pPr>
              <w:spacing w:before="60" w:after="60"/>
              <w:rPr>
                <w:b/>
                <w:i/>
              </w:rPr>
            </w:pPr>
            <w:r w:rsidRPr="002960CB">
              <w:rPr>
                <w:b/>
                <w:i/>
              </w:rPr>
              <w:t>Gestion commerciale</w:t>
            </w:r>
          </w:p>
        </w:tc>
      </w:tr>
      <w:tr w:rsidR="00574BF8" w:rsidRPr="00490FE2" w:rsidTr="00574BF8">
        <w:tc>
          <w:tcPr>
            <w:tcW w:w="1996" w:type="pct"/>
            <w:tcBorders>
              <w:right w:val="nil"/>
            </w:tcBorders>
          </w:tcPr>
          <w:p w:rsidR="00574BF8" w:rsidRPr="00490FE2" w:rsidRDefault="00574BF8" w:rsidP="007F0879">
            <w:pPr>
              <w:tabs>
                <w:tab w:val="left" w:pos="317"/>
              </w:tabs>
              <w:spacing w:before="60" w:after="60"/>
              <w:rPr>
                <w:b/>
                <w:i/>
              </w:rPr>
            </w:pPr>
            <w:r w:rsidRPr="00490FE2">
              <w:rPr>
                <w:b/>
                <w:i/>
              </w:rPr>
              <w:tab/>
            </w:r>
            <w:r w:rsidRPr="00490FE2">
              <w:rPr>
                <w:rFonts w:ascii="Wingdings" w:hAnsi="Wingdings"/>
                <w:b/>
                <w:i/>
              </w:rPr>
              <w:t></w:t>
            </w:r>
            <w:r w:rsidRPr="00490FE2">
              <w:rPr>
                <w:b/>
                <w:i/>
              </w:rPr>
              <w:t xml:space="preserve"> Module Relation clients</w:t>
            </w:r>
          </w:p>
        </w:tc>
        <w:tc>
          <w:tcPr>
            <w:tcW w:w="615" w:type="pct"/>
            <w:tcBorders>
              <w:left w:val="nil"/>
              <w:right w:val="nil"/>
            </w:tcBorders>
          </w:tcPr>
          <w:p w:rsidR="00574BF8" w:rsidRPr="00490FE2" w:rsidRDefault="00574BF8" w:rsidP="007F0879">
            <w:pPr>
              <w:spacing w:before="60" w:after="60"/>
              <w:rPr>
                <w:b/>
                <w:i/>
              </w:rPr>
            </w:pPr>
          </w:p>
        </w:tc>
        <w:tc>
          <w:tcPr>
            <w:tcW w:w="341" w:type="pct"/>
            <w:tcBorders>
              <w:left w:val="nil"/>
              <w:right w:val="nil"/>
            </w:tcBorders>
          </w:tcPr>
          <w:p w:rsidR="00574BF8" w:rsidRPr="00490FE2" w:rsidRDefault="00574BF8" w:rsidP="007F0879">
            <w:pPr>
              <w:spacing w:before="60" w:after="60"/>
              <w:rPr>
                <w:b/>
                <w:i/>
              </w:rPr>
            </w:pPr>
          </w:p>
        </w:tc>
        <w:tc>
          <w:tcPr>
            <w:tcW w:w="341" w:type="pct"/>
            <w:tcBorders>
              <w:left w:val="nil"/>
              <w:right w:val="nil"/>
            </w:tcBorders>
          </w:tcPr>
          <w:p w:rsidR="00574BF8" w:rsidRPr="00490FE2" w:rsidRDefault="00574BF8" w:rsidP="007F0879">
            <w:pPr>
              <w:spacing w:before="60" w:after="60"/>
              <w:rPr>
                <w:b/>
                <w:i/>
              </w:rPr>
            </w:pPr>
          </w:p>
        </w:tc>
        <w:tc>
          <w:tcPr>
            <w:tcW w:w="341" w:type="pct"/>
            <w:tcBorders>
              <w:left w:val="nil"/>
              <w:bottom w:val="single" w:sz="4" w:space="0" w:color="auto"/>
              <w:right w:val="nil"/>
            </w:tcBorders>
          </w:tcPr>
          <w:p w:rsidR="00574BF8" w:rsidRPr="00490FE2" w:rsidRDefault="00574BF8" w:rsidP="007F0879">
            <w:pPr>
              <w:spacing w:before="60" w:after="60"/>
              <w:rPr>
                <w:b/>
                <w:i/>
              </w:rPr>
            </w:pPr>
          </w:p>
        </w:tc>
        <w:tc>
          <w:tcPr>
            <w:tcW w:w="341" w:type="pct"/>
            <w:tcBorders>
              <w:left w:val="nil"/>
              <w:right w:val="nil"/>
            </w:tcBorders>
          </w:tcPr>
          <w:p w:rsidR="00574BF8" w:rsidRPr="00490FE2" w:rsidRDefault="00574BF8" w:rsidP="007F0879">
            <w:pPr>
              <w:spacing w:before="60" w:after="60"/>
              <w:rPr>
                <w:b/>
                <w:i/>
              </w:rPr>
            </w:pPr>
          </w:p>
        </w:tc>
        <w:tc>
          <w:tcPr>
            <w:tcW w:w="341" w:type="pct"/>
            <w:tcBorders>
              <w:left w:val="nil"/>
            </w:tcBorders>
          </w:tcPr>
          <w:p w:rsidR="00574BF8" w:rsidRPr="00490FE2" w:rsidRDefault="00574BF8" w:rsidP="007F0879">
            <w:pPr>
              <w:spacing w:before="60" w:after="60"/>
              <w:rPr>
                <w:b/>
                <w:i/>
              </w:rPr>
            </w:pPr>
          </w:p>
        </w:tc>
        <w:tc>
          <w:tcPr>
            <w:tcW w:w="341" w:type="pct"/>
            <w:tcBorders>
              <w:left w:val="nil"/>
              <w:right w:val="nil"/>
            </w:tcBorders>
          </w:tcPr>
          <w:p w:rsidR="00574BF8" w:rsidRPr="00490FE2" w:rsidRDefault="00574BF8" w:rsidP="007F0879">
            <w:pPr>
              <w:spacing w:before="60" w:after="60"/>
              <w:rPr>
                <w:b/>
                <w:i/>
              </w:rPr>
            </w:pPr>
          </w:p>
        </w:tc>
        <w:tc>
          <w:tcPr>
            <w:tcW w:w="344" w:type="pct"/>
            <w:tcBorders>
              <w:left w:val="nil"/>
            </w:tcBorders>
          </w:tcPr>
          <w:p w:rsidR="00574BF8" w:rsidRPr="00490FE2" w:rsidRDefault="00574BF8" w:rsidP="007F0879">
            <w:pPr>
              <w:spacing w:before="60" w:after="60"/>
              <w:rPr>
                <w:b/>
                <w:i/>
              </w:rPr>
            </w:pPr>
          </w:p>
        </w:tc>
      </w:tr>
      <w:tr w:rsidR="00574BF8" w:rsidTr="00574BF8">
        <w:tc>
          <w:tcPr>
            <w:tcW w:w="1996" w:type="pct"/>
          </w:tcPr>
          <w:p w:rsidR="00574BF8" w:rsidRDefault="00574BF8" w:rsidP="005F69C7">
            <w:pPr>
              <w:pStyle w:val="Paragraphedeliste"/>
              <w:numPr>
                <w:ilvl w:val="0"/>
                <w:numId w:val="34"/>
              </w:numPr>
              <w:spacing w:before="60" w:after="60"/>
              <w:ind w:left="284" w:hanging="207"/>
              <w:jc w:val="left"/>
            </w:pPr>
            <w:r>
              <w:t>Limiter le crédit accordé à un client</w:t>
            </w:r>
          </w:p>
        </w:tc>
        <w:tc>
          <w:tcPr>
            <w:tcW w:w="615" w:type="pct"/>
          </w:tcPr>
          <w:p w:rsidR="00574BF8" w:rsidRDefault="00574BF8" w:rsidP="007F0879">
            <w:pPr>
              <w:spacing w:before="60" w:after="60"/>
            </w:pPr>
          </w:p>
        </w:tc>
        <w:tc>
          <w:tcPr>
            <w:tcW w:w="341" w:type="pct"/>
            <w:tcBorders>
              <w:bottom w:val="single" w:sz="4" w:space="0" w:color="auto"/>
            </w:tcBorders>
          </w:tcPr>
          <w:p w:rsidR="00574BF8" w:rsidRDefault="00574BF8" w:rsidP="007F0879">
            <w:pPr>
              <w:spacing w:before="60" w:after="60"/>
            </w:pPr>
          </w:p>
        </w:tc>
        <w:tc>
          <w:tcPr>
            <w:tcW w:w="341" w:type="pct"/>
          </w:tcPr>
          <w:p w:rsidR="00574BF8" w:rsidRDefault="00574BF8" w:rsidP="007F0879">
            <w:pPr>
              <w:spacing w:before="60" w:after="60"/>
            </w:pPr>
          </w:p>
        </w:tc>
        <w:tc>
          <w:tcPr>
            <w:tcW w:w="341" w:type="pct"/>
            <w:tcBorders>
              <w:bottom w:val="single" w:sz="4" w:space="0" w:color="auto"/>
              <w:tl2br w:val="single" w:sz="4" w:space="0" w:color="auto"/>
              <w:tr2bl w:val="single" w:sz="4" w:space="0" w:color="auto"/>
            </w:tcBorders>
            <w:shd w:val="clear" w:color="auto" w:fill="BFBFBF" w:themeFill="background1" w:themeFillShade="BF"/>
          </w:tcPr>
          <w:p w:rsidR="00574BF8" w:rsidRDefault="00574BF8" w:rsidP="007F0879">
            <w:pPr>
              <w:spacing w:before="60" w:after="60"/>
            </w:pPr>
          </w:p>
        </w:tc>
        <w:tc>
          <w:tcPr>
            <w:tcW w:w="341" w:type="pct"/>
          </w:tcPr>
          <w:p w:rsidR="00574BF8" w:rsidRDefault="00574BF8" w:rsidP="007F0879">
            <w:pPr>
              <w:spacing w:before="60" w:after="60"/>
            </w:pPr>
          </w:p>
        </w:tc>
        <w:tc>
          <w:tcPr>
            <w:tcW w:w="341" w:type="pct"/>
          </w:tcPr>
          <w:p w:rsidR="00574BF8" w:rsidRDefault="00574BF8" w:rsidP="007F0879">
            <w:pPr>
              <w:spacing w:before="60" w:after="60"/>
            </w:pPr>
          </w:p>
        </w:tc>
        <w:tc>
          <w:tcPr>
            <w:tcW w:w="341" w:type="pct"/>
          </w:tcPr>
          <w:p w:rsidR="00574BF8" w:rsidRDefault="00574BF8" w:rsidP="007F0879">
            <w:pPr>
              <w:spacing w:before="60" w:after="60"/>
            </w:pPr>
          </w:p>
        </w:tc>
        <w:tc>
          <w:tcPr>
            <w:tcW w:w="344" w:type="pct"/>
          </w:tcPr>
          <w:p w:rsidR="00574BF8" w:rsidRDefault="00574BF8" w:rsidP="007F0879">
            <w:pPr>
              <w:spacing w:before="60" w:after="60"/>
            </w:pPr>
          </w:p>
        </w:tc>
      </w:tr>
      <w:tr w:rsidR="00574BF8" w:rsidTr="00574BF8">
        <w:tc>
          <w:tcPr>
            <w:tcW w:w="1996" w:type="pct"/>
            <w:tcBorders>
              <w:bottom w:val="single" w:sz="4" w:space="0" w:color="auto"/>
            </w:tcBorders>
          </w:tcPr>
          <w:p w:rsidR="00574BF8" w:rsidRDefault="00574BF8" w:rsidP="005F69C7">
            <w:pPr>
              <w:pStyle w:val="Paragraphedeliste"/>
              <w:numPr>
                <w:ilvl w:val="0"/>
                <w:numId w:val="34"/>
              </w:numPr>
              <w:spacing w:before="60" w:after="60"/>
              <w:ind w:left="284" w:hanging="207"/>
              <w:jc w:val="left"/>
            </w:pPr>
            <w:r>
              <w:t xml:space="preserve">Gérer le risque client </w:t>
            </w:r>
            <w:r>
              <w:br/>
              <w:t>(feu vert/orange/rouge)</w:t>
            </w:r>
          </w:p>
        </w:tc>
        <w:tc>
          <w:tcPr>
            <w:tcW w:w="615" w:type="pct"/>
            <w:tcBorders>
              <w:bottom w:val="single" w:sz="4" w:space="0" w:color="auto"/>
            </w:tcBorders>
          </w:tcPr>
          <w:p w:rsidR="00574BF8" w:rsidRDefault="00574BF8" w:rsidP="007F0879">
            <w:pPr>
              <w:spacing w:before="60" w:after="60"/>
            </w:pPr>
          </w:p>
        </w:tc>
        <w:tc>
          <w:tcPr>
            <w:tcW w:w="341" w:type="pct"/>
            <w:tcBorders>
              <w:bottom w:val="single" w:sz="4" w:space="0" w:color="auto"/>
              <w:tl2br w:val="single" w:sz="4" w:space="0" w:color="auto"/>
              <w:tr2bl w:val="single" w:sz="4" w:space="0" w:color="auto"/>
            </w:tcBorders>
            <w:shd w:val="clear" w:color="auto" w:fill="BFBFBF" w:themeFill="background1" w:themeFillShade="BF"/>
          </w:tcPr>
          <w:p w:rsidR="00574BF8" w:rsidRDefault="00574BF8" w:rsidP="007F0879">
            <w:pPr>
              <w:spacing w:before="60" w:after="60"/>
            </w:pPr>
          </w:p>
        </w:tc>
        <w:tc>
          <w:tcPr>
            <w:tcW w:w="341" w:type="pct"/>
            <w:tcBorders>
              <w:bottom w:val="single" w:sz="4" w:space="0" w:color="auto"/>
            </w:tcBorders>
          </w:tcPr>
          <w:p w:rsidR="00574BF8" w:rsidRDefault="00574BF8" w:rsidP="007F0879">
            <w:pPr>
              <w:spacing w:before="60" w:after="60"/>
            </w:pPr>
          </w:p>
        </w:tc>
        <w:tc>
          <w:tcPr>
            <w:tcW w:w="341" w:type="pct"/>
            <w:tcBorders>
              <w:bottom w:val="single" w:sz="4" w:space="0" w:color="auto"/>
              <w:tl2br w:val="single" w:sz="4" w:space="0" w:color="auto"/>
              <w:tr2bl w:val="single" w:sz="4" w:space="0" w:color="auto"/>
            </w:tcBorders>
            <w:shd w:val="clear" w:color="auto" w:fill="BFBFBF" w:themeFill="background1" w:themeFillShade="BF"/>
          </w:tcPr>
          <w:p w:rsidR="00574BF8" w:rsidRDefault="00574BF8" w:rsidP="007F0879">
            <w:pPr>
              <w:spacing w:before="60" w:after="60"/>
            </w:pPr>
          </w:p>
        </w:tc>
        <w:tc>
          <w:tcPr>
            <w:tcW w:w="341" w:type="pct"/>
            <w:tcBorders>
              <w:bottom w:val="single" w:sz="4" w:space="0" w:color="auto"/>
            </w:tcBorders>
          </w:tcPr>
          <w:p w:rsidR="00574BF8" w:rsidRDefault="00574BF8" w:rsidP="007F0879">
            <w:pPr>
              <w:spacing w:before="60" w:after="60"/>
            </w:pPr>
          </w:p>
        </w:tc>
        <w:tc>
          <w:tcPr>
            <w:tcW w:w="341" w:type="pct"/>
            <w:tcBorders>
              <w:bottom w:val="single" w:sz="4" w:space="0" w:color="auto"/>
            </w:tcBorders>
          </w:tcPr>
          <w:p w:rsidR="00574BF8" w:rsidRDefault="00574BF8" w:rsidP="007F0879">
            <w:pPr>
              <w:spacing w:before="60" w:after="60"/>
            </w:pPr>
          </w:p>
        </w:tc>
        <w:tc>
          <w:tcPr>
            <w:tcW w:w="341" w:type="pct"/>
            <w:tcBorders>
              <w:bottom w:val="single" w:sz="4" w:space="0" w:color="auto"/>
            </w:tcBorders>
          </w:tcPr>
          <w:p w:rsidR="00574BF8" w:rsidRDefault="00574BF8" w:rsidP="007F0879">
            <w:pPr>
              <w:spacing w:before="60" w:after="60"/>
            </w:pPr>
          </w:p>
        </w:tc>
        <w:tc>
          <w:tcPr>
            <w:tcW w:w="344" w:type="pct"/>
            <w:tcBorders>
              <w:bottom w:val="single" w:sz="4" w:space="0" w:color="auto"/>
            </w:tcBorders>
          </w:tcPr>
          <w:p w:rsidR="00574BF8" w:rsidRDefault="00574BF8" w:rsidP="007F0879">
            <w:pPr>
              <w:spacing w:before="60" w:after="60"/>
            </w:pPr>
          </w:p>
        </w:tc>
      </w:tr>
      <w:tr w:rsidR="00574BF8" w:rsidRPr="00490FE2" w:rsidTr="00574BF8">
        <w:tc>
          <w:tcPr>
            <w:tcW w:w="1996" w:type="pct"/>
            <w:tcBorders>
              <w:right w:val="nil"/>
            </w:tcBorders>
          </w:tcPr>
          <w:p w:rsidR="00574BF8" w:rsidRPr="00490FE2" w:rsidRDefault="00574BF8" w:rsidP="007F0879">
            <w:pPr>
              <w:tabs>
                <w:tab w:val="left" w:pos="317"/>
              </w:tabs>
              <w:spacing w:before="60" w:after="60"/>
              <w:rPr>
                <w:b/>
                <w:i/>
              </w:rPr>
            </w:pPr>
            <w:r w:rsidRPr="00490FE2">
              <w:rPr>
                <w:b/>
                <w:i/>
              </w:rPr>
              <w:tab/>
            </w:r>
            <w:r w:rsidRPr="00490FE2">
              <w:rPr>
                <w:rFonts w:ascii="Wingdings" w:hAnsi="Wingdings"/>
                <w:b/>
                <w:i/>
              </w:rPr>
              <w:t></w:t>
            </w:r>
            <w:r w:rsidRPr="00490FE2">
              <w:rPr>
                <w:b/>
                <w:i/>
              </w:rPr>
              <w:t xml:space="preserve"> Module Ventes</w:t>
            </w:r>
          </w:p>
        </w:tc>
        <w:tc>
          <w:tcPr>
            <w:tcW w:w="615" w:type="pct"/>
            <w:tcBorders>
              <w:left w:val="nil"/>
              <w:right w:val="nil"/>
            </w:tcBorders>
          </w:tcPr>
          <w:p w:rsidR="00574BF8" w:rsidRPr="00490FE2" w:rsidRDefault="00574BF8" w:rsidP="007F0879">
            <w:pPr>
              <w:spacing w:before="60" w:after="60"/>
              <w:rPr>
                <w:b/>
                <w:i/>
              </w:rPr>
            </w:pPr>
          </w:p>
        </w:tc>
        <w:tc>
          <w:tcPr>
            <w:tcW w:w="341" w:type="pct"/>
            <w:tcBorders>
              <w:left w:val="nil"/>
              <w:bottom w:val="single" w:sz="4" w:space="0" w:color="auto"/>
              <w:right w:val="nil"/>
            </w:tcBorders>
          </w:tcPr>
          <w:p w:rsidR="00574BF8" w:rsidRPr="00490FE2" w:rsidRDefault="00574BF8" w:rsidP="007F0879">
            <w:pPr>
              <w:spacing w:before="60" w:after="60"/>
              <w:rPr>
                <w:b/>
                <w:i/>
              </w:rPr>
            </w:pPr>
          </w:p>
        </w:tc>
        <w:tc>
          <w:tcPr>
            <w:tcW w:w="341" w:type="pct"/>
            <w:tcBorders>
              <w:left w:val="nil"/>
              <w:bottom w:val="single" w:sz="4" w:space="0" w:color="auto"/>
              <w:right w:val="nil"/>
            </w:tcBorders>
          </w:tcPr>
          <w:p w:rsidR="00574BF8" w:rsidRPr="00490FE2" w:rsidRDefault="00574BF8" w:rsidP="007F0879">
            <w:pPr>
              <w:spacing w:before="60" w:after="60"/>
              <w:rPr>
                <w:b/>
                <w:i/>
              </w:rPr>
            </w:pPr>
          </w:p>
        </w:tc>
        <w:tc>
          <w:tcPr>
            <w:tcW w:w="341" w:type="pct"/>
            <w:tcBorders>
              <w:left w:val="nil"/>
              <w:right w:val="nil"/>
            </w:tcBorders>
          </w:tcPr>
          <w:p w:rsidR="00574BF8" w:rsidRPr="00490FE2" w:rsidRDefault="00574BF8" w:rsidP="007F0879">
            <w:pPr>
              <w:spacing w:before="60" w:after="60"/>
              <w:rPr>
                <w:b/>
                <w:i/>
              </w:rPr>
            </w:pPr>
          </w:p>
        </w:tc>
        <w:tc>
          <w:tcPr>
            <w:tcW w:w="341" w:type="pct"/>
            <w:tcBorders>
              <w:left w:val="nil"/>
              <w:right w:val="nil"/>
            </w:tcBorders>
          </w:tcPr>
          <w:p w:rsidR="00574BF8" w:rsidRPr="00490FE2" w:rsidRDefault="00574BF8" w:rsidP="007F0879">
            <w:pPr>
              <w:spacing w:before="60" w:after="60"/>
              <w:rPr>
                <w:b/>
                <w:i/>
              </w:rPr>
            </w:pPr>
          </w:p>
        </w:tc>
        <w:tc>
          <w:tcPr>
            <w:tcW w:w="341" w:type="pct"/>
            <w:tcBorders>
              <w:left w:val="nil"/>
            </w:tcBorders>
          </w:tcPr>
          <w:p w:rsidR="00574BF8" w:rsidRPr="00490FE2" w:rsidRDefault="00574BF8" w:rsidP="007F0879">
            <w:pPr>
              <w:spacing w:before="60" w:after="60"/>
              <w:rPr>
                <w:b/>
                <w:i/>
              </w:rPr>
            </w:pPr>
          </w:p>
        </w:tc>
        <w:tc>
          <w:tcPr>
            <w:tcW w:w="341" w:type="pct"/>
            <w:tcBorders>
              <w:left w:val="nil"/>
              <w:right w:val="nil"/>
            </w:tcBorders>
          </w:tcPr>
          <w:p w:rsidR="00574BF8" w:rsidRPr="00490FE2" w:rsidRDefault="00574BF8" w:rsidP="007F0879">
            <w:pPr>
              <w:spacing w:before="60" w:after="60"/>
              <w:rPr>
                <w:b/>
                <w:i/>
              </w:rPr>
            </w:pPr>
          </w:p>
        </w:tc>
        <w:tc>
          <w:tcPr>
            <w:tcW w:w="344" w:type="pct"/>
            <w:tcBorders>
              <w:left w:val="nil"/>
            </w:tcBorders>
          </w:tcPr>
          <w:p w:rsidR="00574BF8" w:rsidRPr="00490FE2" w:rsidRDefault="00574BF8" w:rsidP="007F0879">
            <w:pPr>
              <w:spacing w:before="60" w:after="60"/>
              <w:rPr>
                <w:b/>
                <w:i/>
              </w:rPr>
            </w:pPr>
          </w:p>
        </w:tc>
      </w:tr>
      <w:tr w:rsidR="00574BF8" w:rsidTr="00574BF8">
        <w:tc>
          <w:tcPr>
            <w:tcW w:w="1996" w:type="pct"/>
          </w:tcPr>
          <w:p w:rsidR="00574BF8" w:rsidRDefault="00574BF8" w:rsidP="005F69C7">
            <w:pPr>
              <w:pStyle w:val="Paragraphedeliste"/>
              <w:numPr>
                <w:ilvl w:val="0"/>
                <w:numId w:val="34"/>
              </w:numPr>
              <w:spacing w:before="60" w:after="60"/>
              <w:ind w:left="284" w:hanging="207"/>
              <w:jc w:val="left"/>
            </w:pPr>
            <w:r>
              <w:t>Créer un bon de commande</w:t>
            </w:r>
          </w:p>
        </w:tc>
        <w:tc>
          <w:tcPr>
            <w:tcW w:w="615" w:type="pct"/>
          </w:tcPr>
          <w:p w:rsidR="00574BF8" w:rsidRDefault="00574BF8" w:rsidP="007F0879">
            <w:pPr>
              <w:spacing w:before="60" w:after="60"/>
            </w:pPr>
          </w:p>
        </w:tc>
        <w:tc>
          <w:tcPr>
            <w:tcW w:w="341" w:type="pct"/>
            <w:tcBorders>
              <w:tl2br w:val="single" w:sz="4" w:space="0" w:color="auto"/>
              <w:tr2bl w:val="single" w:sz="4" w:space="0" w:color="auto"/>
            </w:tcBorders>
            <w:shd w:val="clear" w:color="auto" w:fill="BFBFBF" w:themeFill="background1" w:themeFillShade="BF"/>
          </w:tcPr>
          <w:p w:rsidR="00574BF8" w:rsidRDefault="00574BF8" w:rsidP="007F0879">
            <w:pPr>
              <w:spacing w:before="60" w:after="60"/>
            </w:pPr>
          </w:p>
        </w:tc>
        <w:tc>
          <w:tcPr>
            <w:tcW w:w="341" w:type="pct"/>
            <w:tcBorders>
              <w:tl2br w:val="single" w:sz="4" w:space="0" w:color="auto"/>
              <w:tr2bl w:val="single" w:sz="4" w:space="0" w:color="auto"/>
            </w:tcBorders>
            <w:shd w:val="clear" w:color="auto" w:fill="BFBFBF" w:themeFill="background1" w:themeFillShade="BF"/>
          </w:tcPr>
          <w:p w:rsidR="00574BF8" w:rsidRDefault="00574BF8" w:rsidP="007F0879">
            <w:pPr>
              <w:spacing w:before="60" w:after="60"/>
            </w:pPr>
          </w:p>
        </w:tc>
        <w:tc>
          <w:tcPr>
            <w:tcW w:w="341" w:type="pct"/>
          </w:tcPr>
          <w:p w:rsidR="00574BF8" w:rsidRDefault="00574BF8" w:rsidP="007F0879">
            <w:pPr>
              <w:spacing w:before="60" w:after="60"/>
            </w:pPr>
          </w:p>
        </w:tc>
        <w:tc>
          <w:tcPr>
            <w:tcW w:w="341" w:type="pct"/>
          </w:tcPr>
          <w:p w:rsidR="00574BF8" w:rsidRDefault="00574BF8" w:rsidP="007F0879">
            <w:pPr>
              <w:spacing w:before="60" w:after="60"/>
            </w:pPr>
          </w:p>
        </w:tc>
        <w:tc>
          <w:tcPr>
            <w:tcW w:w="341" w:type="pct"/>
          </w:tcPr>
          <w:p w:rsidR="00574BF8" w:rsidRDefault="00574BF8" w:rsidP="007F0879">
            <w:pPr>
              <w:spacing w:before="60" w:after="60"/>
            </w:pPr>
          </w:p>
        </w:tc>
        <w:tc>
          <w:tcPr>
            <w:tcW w:w="341" w:type="pct"/>
          </w:tcPr>
          <w:p w:rsidR="00574BF8" w:rsidRDefault="00574BF8" w:rsidP="007F0879">
            <w:pPr>
              <w:spacing w:before="60" w:after="60"/>
            </w:pPr>
          </w:p>
        </w:tc>
        <w:tc>
          <w:tcPr>
            <w:tcW w:w="344" w:type="pct"/>
          </w:tcPr>
          <w:p w:rsidR="00574BF8" w:rsidRDefault="00574BF8" w:rsidP="007F0879">
            <w:pPr>
              <w:spacing w:before="60" w:after="60"/>
            </w:pPr>
          </w:p>
        </w:tc>
      </w:tr>
      <w:tr w:rsidR="00574BF8" w:rsidTr="00574BF8">
        <w:tc>
          <w:tcPr>
            <w:tcW w:w="1996" w:type="pct"/>
          </w:tcPr>
          <w:p w:rsidR="00574BF8" w:rsidRDefault="00574BF8" w:rsidP="005F69C7">
            <w:pPr>
              <w:pStyle w:val="Paragraphedeliste"/>
              <w:numPr>
                <w:ilvl w:val="0"/>
                <w:numId w:val="34"/>
              </w:numPr>
              <w:spacing w:before="60" w:after="60"/>
              <w:ind w:left="284" w:hanging="207"/>
              <w:jc w:val="left"/>
            </w:pPr>
            <w:r>
              <w:t>Générer un bon de livraison</w:t>
            </w:r>
          </w:p>
        </w:tc>
        <w:tc>
          <w:tcPr>
            <w:tcW w:w="615" w:type="pct"/>
          </w:tcPr>
          <w:p w:rsidR="00574BF8" w:rsidRDefault="00574BF8" w:rsidP="007F0879">
            <w:pPr>
              <w:spacing w:before="60" w:after="60"/>
            </w:pPr>
          </w:p>
        </w:tc>
        <w:tc>
          <w:tcPr>
            <w:tcW w:w="341" w:type="pct"/>
            <w:tcBorders>
              <w:bottom w:val="single" w:sz="4" w:space="0" w:color="auto"/>
            </w:tcBorders>
          </w:tcPr>
          <w:p w:rsidR="00574BF8" w:rsidRDefault="00574BF8" w:rsidP="007F0879">
            <w:pPr>
              <w:spacing w:before="60" w:after="60"/>
            </w:pPr>
          </w:p>
        </w:tc>
        <w:tc>
          <w:tcPr>
            <w:tcW w:w="341" w:type="pct"/>
          </w:tcPr>
          <w:p w:rsidR="00574BF8" w:rsidRDefault="00574BF8" w:rsidP="007F0879">
            <w:pPr>
              <w:spacing w:before="60" w:after="60"/>
            </w:pPr>
          </w:p>
        </w:tc>
        <w:tc>
          <w:tcPr>
            <w:tcW w:w="341" w:type="pct"/>
          </w:tcPr>
          <w:p w:rsidR="00574BF8" w:rsidRDefault="00574BF8" w:rsidP="007F0879">
            <w:pPr>
              <w:spacing w:before="60" w:after="60"/>
            </w:pPr>
          </w:p>
        </w:tc>
        <w:tc>
          <w:tcPr>
            <w:tcW w:w="341" w:type="pct"/>
          </w:tcPr>
          <w:p w:rsidR="00574BF8" w:rsidRDefault="00574BF8" w:rsidP="007F0879">
            <w:pPr>
              <w:spacing w:before="60" w:after="60"/>
            </w:pPr>
          </w:p>
        </w:tc>
        <w:tc>
          <w:tcPr>
            <w:tcW w:w="341" w:type="pct"/>
          </w:tcPr>
          <w:p w:rsidR="00574BF8" w:rsidRDefault="00574BF8" w:rsidP="007F0879">
            <w:pPr>
              <w:spacing w:before="60" w:after="60"/>
            </w:pPr>
          </w:p>
        </w:tc>
        <w:tc>
          <w:tcPr>
            <w:tcW w:w="341" w:type="pct"/>
          </w:tcPr>
          <w:p w:rsidR="00574BF8" w:rsidRDefault="00574BF8" w:rsidP="007F0879">
            <w:pPr>
              <w:spacing w:before="60" w:after="60"/>
            </w:pPr>
          </w:p>
        </w:tc>
        <w:tc>
          <w:tcPr>
            <w:tcW w:w="344" w:type="pct"/>
          </w:tcPr>
          <w:p w:rsidR="00574BF8" w:rsidRDefault="00574BF8" w:rsidP="007F0879">
            <w:pPr>
              <w:spacing w:before="60" w:after="60"/>
            </w:pPr>
          </w:p>
        </w:tc>
      </w:tr>
      <w:tr w:rsidR="00574BF8" w:rsidTr="00574BF8">
        <w:tc>
          <w:tcPr>
            <w:tcW w:w="1996" w:type="pct"/>
          </w:tcPr>
          <w:p w:rsidR="00574BF8" w:rsidRDefault="00574BF8" w:rsidP="005F69C7">
            <w:pPr>
              <w:pStyle w:val="Paragraphedeliste"/>
              <w:numPr>
                <w:ilvl w:val="0"/>
                <w:numId w:val="34"/>
              </w:numPr>
              <w:spacing w:before="60" w:after="60"/>
              <w:ind w:left="284" w:hanging="207"/>
              <w:jc w:val="left"/>
            </w:pPr>
            <w:r>
              <w:t>Générer une facture</w:t>
            </w:r>
            <w:r w:rsidR="00832C61">
              <w:t xml:space="preserve"> de vente</w:t>
            </w:r>
          </w:p>
        </w:tc>
        <w:tc>
          <w:tcPr>
            <w:tcW w:w="615" w:type="pct"/>
          </w:tcPr>
          <w:p w:rsidR="00574BF8" w:rsidRDefault="00574BF8" w:rsidP="007F0879">
            <w:pPr>
              <w:spacing w:before="60" w:after="60"/>
            </w:pPr>
          </w:p>
        </w:tc>
        <w:tc>
          <w:tcPr>
            <w:tcW w:w="341" w:type="pct"/>
            <w:tcBorders>
              <w:bottom w:val="single" w:sz="4" w:space="0" w:color="auto"/>
              <w:tl2br w:val="single" w:sz="4" w:space="0" w:color="auto"/>
              <w:tr2bl w:val="single" w:sz="4" w:space="0" w:color="auto"/>
            </w:tcBorders>
            <w:shd w:val="clear" w:color="auto" w:fill="BFBFBF" w:themeFill="background1" w:themeFillShade="BF"/>
          </w:tcPr>
          <w:p w:rsidR="00574BF8" w:rsidRDefault="00574BF8" w:rsidP="007F0879">
            <w:pPr>
              <w:spacing w:before="60" w:after="60"/>
            </w:pPr>
          </w:p>
        </w:tc>
        <w:tc>
          <w:tcPr>
            <w:tcW w:w="341" w:type="pct"/>
          </w:tcPr>
          <w:p w:rsidR="00574BF8" w:rsidRDefault="00574BF8" w:rsidP="007F0879">
            <w:pPr>
              <w:spacing w:before="60" w:after="60"/>
            </w:pPr>
          </w:p>
        </w:tc>
        <w:tc>
          <w:tcPr>
            <w:tcW w:w="341" w:type="pct"/>
          </w:tcPr>
          <w:p w:rsidR="00574BF8" w:rsidRDefault="00574BF8" w:rsidP="007F0879">
            <w:pPr>
              <w:spacing w:before="60" w:after="60"/>
            </w:pPr>
          </w:p>
        </w:tc>
        <w:tc>
          <w:tcPr>
            <w:tcW w:w="341" w:type="pct"/>
          </w:tcPr>
          <w:p w:rsidR="00574BF8" w:rsidRDefault="00574BF8" w:rsidP="007F0879">
            <w:pPr>
              <w:spacing w:before="60" w:after="60"/>
            </w:pPr>
          </w:p>
        </w:tc>
        <w:tc>
          <w:tcPr>
            <w:tcW w:w="341" w:type="pct"/>
          </w:tcPr>
          <w:p w:rsidR="00574BF8" w:rsidRDefault="00574BF8" w:rsidP="007F0879">
            <w:pPr>
              <w:spacing w:before="60" w:after="60"/>
            </w:pPr>
          </w:p>
        </w:tc>
        <w:tc>
          <w:tcPr>
            <w:tcW w:w="341" w:type="pct"/>
          </w:tcPr>
          <w:p w:rsidR="00574BF8" w:rsidRDefault="00574BF8" w:rsidP="007F0879">
            <w:pPr>
              <w:spacing w:before="60" w:after="60"/>
            </w:pPr>
          </w:p>
        </w:tc>
        <w:tc>
          <w:tcPr>
            <w:tcW w:w="344" w:type="pct"/>
          </w:tcPr>
          <w:p w:rsidR="00574BF8" w:rsidRDefault="00574BF8" w:rsidP="007F0879">
            <w:pPr>
              <w:spacing w:before="60" w:after="60"/>
            </w:pPr>
          </w:p>
        </w:tc>
      </w:tr>
      <w:tr w:rsidR="00574BF8" w:rsidTr="00574BF8">
        <w:tc>
          <w:tcPr>
            <w:tcW w:w="1996" w:type="pct"/>
          </w:tcPr>
          <w:p w:rsidR="00574BF8" w:rsidRDefault="00574BF8" w:rsidP="005F69C7">
            <w:pPr>
              <w:pStyle w:val="Paragraphedeliste"/>
              <w:numPr>
                <w:ilvl w:val="0"/>
                <w:numId w:val="34"/>
              </w:numPr>
              <w:spacing w:before="60" w:after="60"/>
              <w:ind w:left="284" w:hanging="207"/>
              <w:jc w:val="left"/>
            </w:pPr>
            <w:r>
              <w:t>Accorder un visa à une commande</w:t>
            </w:r>
          </w:p>
        </w:tc>
        <w:tc>
          <w:tcPr>
            <w:tcW w:w="615" w:type="pct"/>
          </w:tcPr>
          <w:p w:rsidR="00574BF8" w:rsidRDefault="00574BF8" w:rsidP="007F0879">
            <w:pPr>
              <w:spacing w:before="60" w:after="60"/>
            </w:pPr>
          </w:p>
        </w:tc>
        <w:tc>
          <w:tcPr>
            <w:tcW w:w="341" w:type="pct"/>
            <w:tcBorders>
              <w:bottom w:val="single" w:sz="4" w:space="0" w:color="auto"/>
              <w:tl2br w:val="single" w:sz="4" w:space="0" w:color="auto"/>
              <w:tr2bl w:val="single" w:sz="4" w:space="0" w:color="auto"/>
            </w:tcBorders>
            <w:shd w:val="clear" w:color="auto" w:fill="BFBFBF" w:themeFill="background1" w:themeFillShade="BF"/>
          </w:tcPr>
          <w:p w:rsidR="00574BF8" w:rsidRDefault="00574BF8" w:rsidP="007F0879">
            <w:pPr>
              <w:spacing w:before="60" w:after="60"/>
            </w:pPr>
          </w:p>
        </w:tc>
        <w:tc>
          <w:tcPr>
            <w:tcW w:w="341" w:type="pct"/>
            <w:tcBorders>
              <w:bottom w:val="single" w:sz="4" w:space="0" w:color="auto"/>
            </w:tcBorders>
          </w:tcPr>
          <w:p w:rsidR="00574BF8" w:rsidRDefault="00574BF8" w:rsidP="007F0879">
            <w:pPr>
              <w:spacing w:before="60" w:after="60"/>
            </w:pPr>
          </w:p>
        </w:tc>
        <w:tc>
          <w:tcPr>
            <w:tcW w:w="341" w:type="pct"/>
          </w:tcPr>
          <w:p w:rsidR="00574BF8" w:rsidRDefault="00574BF8" w:rsidP="007F0879">
            <w:pPr>
              <w:spacing w:before="60" w:after="60"/>
            </w:pPr>
          </w:p>
        </w:tc>
        <w:tc>
          <w:tcPr>
            <w:tcW w:w="341" w:type="pct"/>
          </w:tcPr>
          <w:p w:rsidR="00574BF8" w:rsidRDefault="00574BF8" w:rsidP="007F0879">
            <w:pPr>
              <w:spacing w:before="60" w:after="60"/>
            </w:pPr>
          </w:p>
        </w:tc>
        <w:tc>
          <w:tcPr>
            <w:tcW w:w="341" w:type="pct"/>
          </w:tcPr>
          <w:p w:rsidR="00574BF8" w:rsidRDefault="00574BF8" w:rsidP="007F0879">
            <w:pPr>
              <w:spacing w:before="60" w:after="60"/>
            </w:pPr>
          </w:p>
        </w:tc>
        <w:tc>
          <w:tcPr>
            <w:tcW w:w="341" w:type="pct"/>
          </w:tcPr>
          <w:p w:rsidR="00574BF8" w:rsidRDefault="00574BF8" w:rsidP="007F0879">
            <w:pPr>
              <w:spacing w:before="60" w:after="60"/>
            </w:pPr>
          </w:p>
        </w:tc>
        <w:tc>
          <w:tcPr>
            <w:tcW w:w="344" w:type="pct"/>
          </w:tcPr>
          <w:p w:rsidR="00574BF8" w:rsidRDefault="00574BF8" w:rsidP="007F0879">
            <w:pPr>
              <w:spacing w:before="60" w:after="60"/>
            </w:pPr>
          </w:p>
        </w:tc>
      </w:tr>
      <w:tr w:rsidR="00574BF8" w:rsidTr="00574BF8">
        <w:tc>
          <w:tcPr>
            <w:tcW w:w="1996" w:type="pct"/>
          </w:tcPr>
          <w:p w:rsidR="00574BF8" w:rsidRDefault="00574BF8" w:rsidP="005F69C7">
            <w:pPr>
              <w:pStyle w:val="Paragraphedeliste"/>
              <w:numPr>
                <w:ilvl w:val="0"/>
                <w:numId w:val="34"/>
              </w:numPr>
              <w:spacing w:before="60" w:after="60"/>
              <w:ind w:left="284" w:hanging="207"/>
              <w:jc w:val="left"/>
            </w:pPr>
            <w:r>
              <w:t>Annuler (supprimer) une commande</w:t>
            </w:r>
          </w:p>
        </w:tc>
        <w:tc>
          <w:tcPr>
            <w:tcW w:w="615" w:type="pct"/>
          </w:tcPr>
          <w:p w:rsidR="00574BF8" w:rsidRDefault="00574BF8" w:rsidP="007F0879">
            <w:pPr>
              <w:spacing w:before="60" w:after="60"/>
            </w:pPr>
          </w:p>
        </w:tc>
        <w:tc>
          <w:tcPr>
            <w:tcW w:w="341" w:type="pct"/>
            <w:tcBorders>
              <w:bottom w:val="single" w:sz="4" w:space="0" w:color="auto"/>
              <w:tl2br w:val="single" w:sz="4" w:space="0" w:color="auto"/>
              <w:tr2bl w:val="single" w:sz="4" w:space="0" w:color="auto"/>
            </w:tcBorders>
            <w:shd w:val="clear" w:color="auto" w:fill="BFBFBF" w:themeFill="background1" w:themeFillShade="BF"/>
          </w:tcPr>
          <w:p w:rsidR="00574BF8" w:rsidRDefault="00574BF8" w:rsidP="007F0879">
            <w:pPr>
              <w:spacing w:before="60" w:after="60"/>
            </w:pPr>
          </w:p>
        </w:tc>
        <w:tc>
          <w:tcPr>
            <w:tcW w:w="341" w:type="pct"/>
            <w:tcBorders>
              <w:bottom w:val="single" w:sz="4" w:space="0" w:color="auto"/>
              <w:tl2br w:val="single" w:sz="4" w:space="0" w:color="auto"/>
              <w:tr2bl w:val="single" w:sz="4" w:space="0" w:color="auto"/>
            </w:tcBorders>
            <w:shd w:val="clear" w:color="auto" w:fill="BFBFBF" w:themeFill="background1" w:themeFillShade="BF"/>
          </w:tcPr>
          <w:p w:rsidR="00574BF8" w:rsidRDefault="00574BF8" w:rsidP="007F0879">
            <w:pPr>
              <w:spacing w:before="60" w:after="60"/>
            </w:pPr>
          </w:p>
        </w:tc>
        <w:tc>
          <w:tcPr>
            <w:tcW w:w="341" w:type="pct"/>
          </w:tcPr>
          <w:p w:rsidR="00574BF8" w:rsidRDefault="00574BF8" w:rsidP="007F0879">
            <w:pPr>
              <w:spacing w:before="60" w:after="60"/>
            </w:pPr>
          </w:p>
        </w:tc>
        <w:tc>
          <w:tcPr>
            <w:tcW w:w="341" w:type="pct"/>
            <w:tcBorders>
              <w:bottom w:val="single" w:sz="4" w:space="0" w:color="auto"/>
            </w:tcBorders>
          </w:tcPr>
          <w:p w:rsidR="00574BF8" w:rsidRDefault="00574BF8" w:rsidP="007F0879">
            <w:pPr>
              <w:spacing w:before="60" w:after="60"/>
            </w:pPr>
          </w:p>
        </w:tc>
        <w:tc>
          <w:tcPr>
            <w:tcW w:w="341" w:type="pct"/>
          </w:tcPr>
          <w:p w:rsidR="00574BF8" w:rsidRDefault="00574BF8" w:rsidP="007F0879">
            <w:pPr>
              <w:spacing w:before="60" w:after="60"/>
            </w:pPr>
          </w:p>
        </w:tc>
        <w:tc>
          <w:tcPr>
            <w:tcW w:w="341" w:type="pct"/>
            <w:tcBorders>
              <w:bottom w:val="single" w:sz="4" w:space="0" w:color="auto"/>
            </w:tcBorders>
          </w:tcPr>
          <w:p w:rsidR="00574BF8" w:rsidRDefault="00574BF8" w:rsidP="007F0879">
            <w:pPr>
              <w:spacing w:before="60" w:after="60"/>
            </w:pPr>
          </w:p>
        </w:tc>
        <w:tc>
          <w:tcPr>
            <w:tcW w:w="344" w:type="pct"/>
            <w:tcBorders>
              <w:bottom w:val="single" w:sz="4" w:space="0" w:color="auto"/>
            </w:tcBorders>
          </w:tcPr>
          <w:p w:rsidR="00574BF8" w:rsidRDefault="00574BF8" w:rsidP="007F0879">
            <w:pPr>
              <w:spacing w:before="60" w:after="60"/>
            </w:pPr>
          </w:p>
        </w:tc>
      </w:tr>
      <w:tr w:rsidR="00574BF8" w:rsidTr="00574BF8">
        <w:tc>
          <w:tcPr>
            <w:tcW w:w="1996" w:type="pct"/>
          </w:tcPr>
          <w:p w:rsidR="00574BF8" w:rsidRDefault="00574BF8" w:rsidP="005F69C7">
            <w:pPr>
              <w:pStyle w:val="Paragraphedeliste"/>
              <w:numPr>
                <w:ilvl w:val="0"/>
                <w:numId w:val="34"/>
              </w:numPr>
              <w:spacing w:before="60" w:after="60"/>
              <w:ind w:left="284" w:hanging="207"/>
              <w:jc w:val="left"/>
            </w:pPr>
            <w:r>
              <w:t>Envoyer un mail ou un courrier à un client (en créant une «action»)</w:t>
            </w:r>
          </w:p>
        </w:tc>
        <w:tc>
          <w:tcPr>
            <w:tcW w:w="615" w:type="pct"/>
          </w:tcPr>
          <w:p w:rsidR="00574BF8" w:rsidRDefault="00574BF8" w:rsidP="007F0879">
            <w:pPr>
              <w:spacing w:before="60" w:after="60"/>
            </w:pPr>
          </w:p>
        </w:tc>
        <w:tc>
          <w:tcPr>
            <w:tcW w:w="341" w:type="pct"/>
            <w:tcBorders>
              <w:bottom w:val="single" w:sz="4" w:space="0" w:color="auto"/>
              <w:tl2br w:val="single" w:sz="4" w:space="0" w:color="auto"/>
              <w:tr2bl w:val="single" w:sz="4" w:space="0" w:color="auto"/>
            </w:tcBorders>
            <w:shd w:val="clear" w:color="auto" w:fill="BFBFBF" w:themeFill="background1" w:themeFillShade="BF"/>
          </w:tcPr>
          <w:p w:rsidR="00574BF8" w:rsidRDefault="00574BF8" w:rsidP="007F0879">
            <w:pPr>
              <w:spacing w:before="60" w:after="60"/>
            </w:pPr>
          </w:p>
        </w:tc>
        <w:tc>
          <w:tcPr>
            <w:tcW w:w="341" w:type="pct"/>
            <w:tcBorders>
              <w:bottom w:val="single" w:sz="4" w:space="0" w:color="auto"/>
              <w:tl2br w:val="single" w:sz="4" w:space="0" w:color="auto"/>
              <w:tr2bl w:val="single" w:sz="4" w:space="0" w:color="auto"/>
            </w:tcBorders>
            <w:shd w:val="clear" w:color="auto" w:fill="BFBFBF" w:themeFill="background1" w:themeFillShade="BF"/>
          </w:tcPr>
          <w:p w:rsidR="00574BF8" w:rsidRDefault="00574BF8" w:rsidP="007F0879">
            <w:pPr>
              <w:spacing w:before="60" w:after="60"/>
            </w:pPr>
          </w:p>
        </w:tc>
        <w:tc>
          <w:tcPr>
            <w:tcW w:w="341" w:type="pct"/>
          </w:tcPr>
          <w:p w:rsidR="00574BF8" w:rsidRDefault="00574BF8" w:rsidP="007F0879">
            <w:pPr>
              <w:spacing w:before="60" w:after="60"/>
            </w:pPr>
          </w:p>
        </w:tc>
        <w:tc>
          <w:tcPr>
            <w:tcW w:w="341" w:type="pct"/>
            <w:tcBorders>
              <w:bottom w:val="single" w:sz="4" w:space="0" w:color="auto"/>
              <w:tl2br w:val="single" w:sz="4" w:space="0" w:color="auto"/>
              <w:tr2bl w:val="single" w:sz="4" w:space="0" w:color="auto"/>
            </w:tcBorders>
            <w:shd w:val="clear" w:color="auto" w:fill="BFBFBF" w:themeFill="background1" w:themeFillShade="BF"/>
          </w:tcPr>
          <w:p w:rsidR="00574BF8" w:rsidRDefault="00574BF8" w:rsidP="007F0879">
            <w:pPr>
              <w:spacing w:before="60" w:after="60"/>
            </w:pPr>
          </w:p>
        </w:tc>
        <w:tc>
          <w:tcPr>
            <w:tcW w:w="341" w:type="pct"/>
          </w:tcPr>
          <w:p w:rsidR="00574BF8" w:rsidRDefault="00574BF8" w:rsidP="007F0879">
            <w:pPr>
              <w:spacing w:before="60" w:after="60"/>
            </w:pPr>
          </w:p>
        </w:tc>
        <w:tc>
          <w:tcPr>
            <w:tcW w:w="341" w:type="pct"/>
            <w:tcBorders>
              <w:tl2br w:val="nil"/>
              <w:tr2bl w:val="nil"/>
            </w:tcBorders>
            <w:shd w:val="clear" w:color="auto" w:fill="auto"/>
          </w:tcPr>
          <w:p w:rsidR="00574BF8" w:rsidRDefault="00574BF8" w:rsidP="007F0879">
            <w:pPr>
              <w:spacing w:before="60" w:after="60"/>
            </w:pPr>
          </w:p>
        </w:tc>
        <w:tc>
          <w:tcPr>
            <w:tcW w:w="344" w:type="pct"/>
            <w:tcBorders>
              <w:bottom w:val="single" w:sz="4" w:space="0" w:color="auto"/>
              <w:tl2br w:val="single" w:sz="4" w:space="0" w:color="auto"/>
              <w:tr2bl w:val="single" w:sz="4" w:space="0" w:color="auto"/>
            </w:tcBorders>
            <w:shd w:val="clear" w:color="auto" w:fill="BFBFBF" w:themeFill="background1" w:themeFillShade="BF"/>
          </w:tcPr>
          <w:p w:rsidR="00574BF8" w:rsidRDefault="00574BF8" w:rsidP="007F0879">
            <w:pPr>
              <w:spacing w:before="60" w:after="60"/>
            </w:pPr>
            <w:r>
              <w:t>LIVR</w:t>
            </w:r>
          </w:p>
        </w:tc>
      </w:tr>
      <w:tr w:rsidR="00574BF8" w:rsidTr="00574BF8">
        <w:tc>
          <w:tcPr>
            <w:tcW w:w="1996" w:type="pct"/>
          </w:tcPr>
          <w:p w:rsidR="00574BF8" w:rsidRDefault="00574BF8" w:rsidP="005F69C7">
            <w:pPr>
              <w:pStyle w:val="Paragraphedeliste"/>
              <w:numPr>
                <w:ilvl w:val="0"/>
                <w:numId w:val="34"/>
              </w:numPr>
              <w:spacing w:before="60" w:after="60"/>
              <w:ind w:left="284" w:hanging="207"/>
              <w:jc w:val="left"/>
            </w:pPr>
            <w:r>
              <w:t>Consulter le planning des livraisons</w:t>
            </w:r>
          </w:p>
        </w:tc>
        <w:tc>
          <w:tcPr>
            <w:tcW w:w="615" w:type="pct"/>
          </w:tcPr>
          <w:p w:rsidR="00574BF8" w:rsidRDefault="00574BF8" w:rsidP="007F0879">
            <w:pPr>
              <w:spacing w:before="60" w:after="60"/>
            </w:pPr>
          </w:p>
        </w:tc>
        <w:tc>
          <w:tcPr>
            <w:tcW w:w="341" w:type="pct"/>
            <w:tcBorders>
              <w:bottom w:val="single" w:sz="4" w:space="0" w:color="auto"/>
              <w:tl2br w:val="single" w:sz="4" w:space="0" w:color="auto"/>
              <w:tr2bl w:val="single" w:sz="4" w:space="0" w:color="auto"/>
            </w:tcBorders>
            <w:shd w:val="clear" w:color="auto" w:fill="BFBFBF" w:themeFill="background1" w:themeFillShade="BF"/>
          </w:tcPr>
          <w:p w:rsidR="00574BF8" w:rsidRDefault="00574BF8" w:rsidP="007F0879">
            <w:pPr>
              <w:spacing w:before="60" w:after="60"/>
            </w:pPr>
          </w:p>
        </w:tc>
        <w:tc>
          <w:tcPr>
            <w:tcW w:w="341" w:type="pct"/>
            <w:tcBorders>
              <w:tl2br w:val="single" w:sz="4" w:space="0" w:color="auto"/>
              <w:tr2bl w:val="single" w:sz="4" w:space="0" w:color="auto"/>
            </w:tcBorders>
            <w:shd w:val="clear" w:color="auto" w:fill="BFBFBF" w:themeFill="background1" w:themeFillShade="BF"/>
          </w:tcPr>
          <w:p w:rsidR="00574BF8" w:rsidRDefault="00574BF8" w:rsidP="007F0879">
            <w:pPr>
              <w:spacing w:before="60" w:after="60"/>
            </w:pPr>
          </w:p>
        </w:tc>
        <w:tc>
          <w:tcPr>
            <w:tcW w:w="341" w:type="pct"/>
          </w:tcPr>
          <w:p w:rsidR="00574BF8" w:rsidRDefault="00574BF8" w:rsidP="007F0879">
            <w:pPr>
              <w:spacing w:before="60" w:after="60"/>
            </w:pPr>
          </w:p>
        </w:tc>
        <w:tc>
          <w:tcPr>
            <w:tcW w:w="341" w:type="pct"/>
            <w:tcBorders>
              <w:tl2br w:val="single" w:sz="4" w:space="0" w:color="auto"/>
              <w:tr2bl w:val="single" w:sz="4" w:space="0" w:color="auto"/>
            </w:tcBorders>
            <w:shd w:val="clear" w:color="auto" w:fill="BFBFBF" w:themeFill="background1" w:themeFillShade="BF"/>
          </w:tcPr>
          <w:p w:rsidR="00574BF8" w:rsidRDefault="00574BF8" w:rsidP="007F0879">
            <w:pPr>
              <w:spacing w:before="60" w:after="60"/>
            </w:pPr>
          </w:p>
        </w:tc>
        <w:tc>
          <w:tcPr>
            <w:tcW w:w="341" w:type="pct"/>
          </w:tcPr>
          <w:p w:rsidR="00574BF8" w:rsidRDefault="00574BF8" w:rsidP="007F0879">
            <w:pPr>
              <w:spacing w:before="60" w:after="60"/>
            </w:pPr>
          </w:p>
        </w:tc>
        <w:tc>
          <w:tcPr>
            <w:tcW w:w="341" w:type="pct"/>
            <w:tcBorders>
              <w:tl2br w:val="nil"/>
              <w:tr2bl w:val="nil"/>
            </w:tcBorders>
            <w:shd w:val="clear" w:color="auto" w:fill="auto"/>
          </w:tcPr>
          <w:p w:rsidR="00574BF8" w:rsidRDefault="00574BF8" w:rsidP="007F0879">
            <w:pPr>
              <w:spacing w:before="60" w:after="60"/>
            </w:pPr>
          </w:p>
        </w:tc>
        <w:tc>
          <w:tcPr>
            <w:tcW w:w="344" w:type="pct"/>
            <w:tcBorders>
              <w:bottom w:val="single" w:sz="4" w:space="0" w:color="auto"/>
              <w:tl2br w:val="single" w:sz="4" w:space="0" w:color="auto"/>
              <w:tr2bl w:val="single" w:sz="4" w:space="0" w:color="auto"/>
            </w:tcBorders>
            <w:shd w:val="clear" w:color="auto" w:fill="BFBFBF" w:themeFill="background1" w:themeFillShade="BF"/>
          </w:tcPr>
          <w:p w:rsidR="00574BF8" w:rsidRDefault="00574BF8" w:rsidP="007F0879">
            <w:pPr>
              <w:spacing w:before="60" w:after="60"/>
            </w:pPr>
          </w:p>
        </w:tc>
      </w:tr>
      <w:tr w:rsidR="00574BF8" w:rsidTr="00574BF8">
        <w:tc>
          <w:tcPr>
            <w:tcW w:w="1996" w:type="pct"/>
            <w:tcBorders>
              <w:bottom w:val="single" w:sz="4" w:space="0" w:color="auto"/>
            </w:tcBorders>
          </w:tcPr>
          <w:p w:rsidR="00574BF8" w:rsidRDefault="00574BF8" w:rsidP="005F69C7">
            <w:pPr>
              <w:pStyle w:val="Paragraphedeliste"/>
              <w:numPr>
                <w:ilvl w:val="0"/>
                <w:numId w:val="34"/>
              </w:numPr>
              <w:spacing w:before="60" w:after="60"/>
              <w:ind w:left="284" w:hanging="207"/>
              <w:jc w:val="left"/>
            </w:pPr>
            <w:r>
              <w:t>Modifier une date de livraison sur un bon de livraison</w:t>
            </w:r>
          </w:p>
        </w:tc>
        <w:tc>
          <w:tcPr>
            <w:tcW w:w="615" w:type="pct"/>
            <w:tcBorders>
              <w:bottom w:val="single" w:sz="4" w:space="0" w:color="auto"/>
            </w:tcBorders>
          </w:tcPr>
          <w:p w:rsidR="00574BF8" w:rsidRDefault="00574BF8" w:rsidP="007F0879">
            <w:pPr>
              <w:spacing w:before="60" w:after="60"/>
            </w:pPr>
          </w:p>
        </w:tc>
        <w:tc>
          <w:tcPr>
            <w:tcW w:w="341" w:type="pct"/>
            <w:tcBorders>
              <w:bottom w:val="single" w:sz="4" w:space="0" w:color="auto"/>
              <w:tl2br w:val="single" w:sz="4" w:space="0" w:color="auto"/>
              <w:tr2bl w:val="single" w:sz="4" w:space="0" w:color="auto"/>
            </w:tcBorders>
            <w:shd w:val="clear" w:color="auto" w:fill="BFBFBF" w:themeFill="background1" w:themeFillShade="BF"/>
          </w:tcPr>
          <w:p w:rsidR="00574BF8" w:rsidRDefault="00574BF8" w:rsidP="007F0879">
            <w:pPr>
              <w:spacing w:before="60" w:after="60"/>
            </w:pPr>
          </w:p>
        </w:tc>
        <w:tc>
          <w:tcPr>
            <w:tcW w:w="341" w:type="pct"/>
            <w:tcBorders>
              <w:bottom w:val="single" w:sz="4" w:space="0" w:color="auto"/>
            </w:tcBorders>
          </w:tcPr>
          <w:p w:rsidR="00574BF8" w:rsidRDefault="00574BF8" w:rsidP="007F0879">
            <w:pPr>
              <w:spacing w:before="60" w:after="60"/>
            </w:pPr>
          </w:p>
        </w:tc>
        <w:tc>
          <w:tcPr>
            <w:tcW w:w="341" w:type="pct"/>
            <w:tcBorders>
              <w:bottom w:val="single" w:sz="4" w:space="0" w:color="auto"/>
            </w:tcBorders>
          </w:tcPr>
          <w:p w:rsidR="00574BF8" w:rsidRDefault="00574BF8" w:rsidP="007F0879">
            <w:pPr>
              <w:spacing w:before="60" w:after="60"/>
            </w:pPr>
          </w:p>
        </w:tc>
        <w:tc>
          <w:tcPr>
            <w:tcW w:w="341" w:type="pct"/>
            <w:tcBorders>
              <w:bottom w:val="single" w:sz="4" w:space="0" w:color="auto"/>
            </w:tcBorders>
          </w:tcPr>
          <w:p w:rsidR="00574BF8" w:rsidRDefault="00574BF8" w:rsidP="007F0879">
            <w:pPr>
              <w:spacing w:before="60" w:after="60"/>
            </w:pPr>
          </w:p>
        </w:tc>
        <w:tc>
          <w:tcPr>
            <w:tcW w:w="341" w:type="pct"/>
            <w:tcBorders>
              <w:bottom w:val="single" w:sz="4" w:space="0" w:color="auto"/>
            </w:tcBorders>
          </w:tcPr>
          <w:p w:rsidR="00574BF8" w:rsidRDefault="00574BF8" w:rsidP="007F0879">
            <w:pPr>
              <w:spacing w:before="60" w:after="60"/>
            </w:pPr>
          </w:p>
        </w:tc>
        <w:tc>
          <w:tcPr>
            <w:tcW w:w="341" w:type="pct"/>
            <w:tcBorders>
              <w:bottom w:val="single" w:sz="4" w:space="0" w:color="auto"/>
              <w:tl2br w:val="nil"/>
              <w:tr2bl w:val="nil"/>
            </w:tcBorders>
            <w:shd w:val="clear" w:color="auto" w:fill="auto"/>
          </w:tcPr>
          <w:p w:rsidR="00574BF8" w:rsidRDefault="00574BF8" w:rsidP="007F0879">
            <w:pPr>
              <w:spacing w:before="60" w:after="60"/>
            </w:pPr>
          </w:p>
        </w:tc>
        <w:tc>
          <w:tcPr>
            <w:tcW w:w="344" w:type="pct"/>
            <w:tcBorders>
              <w:bottom w:val="single" w:sz="4" w:space="0" w:color="auto"/>
              <w:tl2br w:val="single" w:sz="4" w:space="0" w:color="auto"/>
              <w:tr2bl w:val="single" w:sz="4" w:space="0" w:color="auto"/>
            </w:tcBorders>
            <w:shd w:val="clear" w:color="auto" w:fill="BFBFBF" w:themeFill="background1" w:themeFillShade="BF"/>
          </w:tcPr>
          <w:p w:rsidR="00574BF8" w:rsidRDefault="00574BF8" w:rsidP="007F0879">
            <w:pPr>
              <w:spacing w:before="60" w:after="60"/>
            </w:pPr>
            <w:r>
              <w:t>LIVR</w:t>
            </w:r>
          </w:p>
        </w:tc>
      </w:tr>
      <w:tr w:rsidR="00574BF8" w:rsidRPr="00490FE2" w:rsidTr="00574BF8">
        <w:tc>
          <w:tcPr>
            <w:tcW w:w="1996" w:type="pct"/>
            <w:tcBorders>
              <w:right w:val="nil"/>
            </w:tcBorders>
          </w:tcPr>
          <w:p w:rsidR="00574BF8" w:rsidRPr="00490FE2" w:rsidRDefault="00574BF8" w:rsidP="007F0879">
            <w:pPr>
              <w:tabs>
                <w:tab w:val="left" w:pos="317"/>
              </w:tabs>
              <w:spacing w:before="60" w:after="60"/>
              <w:rPr>
                <w:b/>
                <w:i/>
              </w:rPr>
            </w:pPr>
            <w:r w:rsidRPr="00490FE2">
              <w:rPr>
                <w:b/>
                <w:i/>
              </w:rPr>
              <w:tab/>
            </w:r>
            <w:r w:rsidRPr="00490FE2">
              <w:rPr>
                <w:rFonts w:ascii="Wingdings" w:hAnsi="Wingdings"/>
                <w:b/>
                <w:i/>
              </w:rPr>
              <w:t></w:t>
            </w:r>
            <w:r w:rsidRPr="00490FE2">
              <w:rPr>
                <w:b/>
                <w:i/>
              </w:rPr>
              <w:t xml:space="preserve"> Module Achats</w:t>
            </w:r>
          </w:p>
        </w:tc>
        <w:tc>
          <w:tcPr>
            <w:tcW w:w="615" w:type="pct"/>
            <w:tcBorders>
              <w:left w:val="nil"/>
              <w:right w:val="nil"/>
            </w:tcBorders>
          </w:tcPr>
          <w:p w:rsidR="00574BF8" w:rsidRPr="00490FE2" w:rsidRDefault="00574BF8" w:rsidP="007F0879">
            <w:pPr>
              <w:tabs>
                <w:tab w:val="left" w:pos="317"/>
              </w:tabs>
              <w:spacing w:before="60" w:after="60"/>
              <w:rPr>
                <w:b/>
                <w:i/>
              </w:rPr>
            </w:pPr>
          </w:p>
        </w:tc>
        <w:tc>
          <w:tcPr>
            <w:tcW w:w="341" w:type="pct"/>
            <w:tcBorders>
              <w:left w:val="nil"/>
              <w:bottom w:val="single" w:sz="4" w:space="0" w:color="auto"/>
              <w:right w:val="nil"/>
            </w:tcBorders>
          </w:tcPr>
          <w:p w:rsidR="00574BF8" w:rsidRPr="00490FE2" w:rsidRDefault="00574BF8" w:rsidP="007F0879">
            <w:pPr>
              <w:tabs>
                <w:tab w:val="left" w:pos="317"/>
              </w:tabs>
              <w:spacing w:before="60" w:after="60"/>
              <w:rPr>
                <w:b/>
                <w:i/>
              </w:rPr>
            </w:pPr>
          </w:p>
        </w:tc>
        <w:tc>
          <w:tcPr>
            <w:tcW w:w="341" w:type="pct"/>
            <w:tcBorders>
              <w:left w:val="nil"/>
              <w:bottom w:val="single" w:sz="4" w:space="0" w:color="auto"/>
              <w:right w:val="nil"/>
            </w:tcBorders>
          </w:tcPr>
          <w:p w:rsidR="00574BF8" w:rsidRPr="00490FE2" w:rsidRDefault="00574BF8" w:rsidP="007F0879">
            <w:pPr>
              <w:tabs>
                <w:tab w:val="left" w:pos="317"/>
              </w:tabs>
              <w:spacing w:before="60" w:after="60"/>
              <w:rPr>
                <w:b/>
                <w:i/>
              </w:rPr>
            </w:pPr>
          </w:p>
        </w:tc>
        <w:tc>
          <w:tcPr>
            <w:tcW w:w="341" w:type="pct"/>
            <w:tcBorders>
              <w:left w:val="nil"/>
              <w:right w:val="nil"/>
            </w:tcBorders>
          </w:tcPr>
          <w:p w:rsidR="00574BF8" w:rsidRPr="00490FE2" w:rsidRDefault="00574BF8" w:rsidP="007F0879">
            <w:pPr>
              <w:tabs>
                <w:tab w:val="left" w:pos="317"/>
              </w:tabs>
              <w:spacing w:before="60" w:after="60"/>
              <w:rPr>
                <w:b/>
                <w:i/>
              </w:rPr>
            </w:pPr>
          </w:p>
        </w:tc>
        <w:tc>
          <w:tcPr>
            <w:tcW w:w="341" w:type="pct"/>
            <w:tcBorders>
              <w:left w:val="nil"/>
              <w:right w:val="nil"/>
            </w:tcBorders>
          </w:tcPr>
          <w:p w:rsidR="00574BF8" w:rsidRPr="00490FE2" w:rsidRDefault="00574BF8" w:rsidP="007F0879">
            <w:pPr>
              <w:tabs>
                <w:tab w:val="left" w:pos="317"/>
              </w:tabs>
              <w:spacing w:before="60" w:after="60"/>
              <w:rPr>
                <w:b/>
                <w:i/>
              </w:rPr>
            </w:pPr>
          </w:p>
        </w:tc>
        <w:tc>
          <w:tcPr>
            <w:tcW w:w="341" w:type="pct"/>
            <w:tcBorders>
              <w:left w:val="nil"/>
              <w:bottom w:val="single" w:sz="4" w:space="0" w:color="auto"/>
            </w:tcBorders>
          </w:tcPr>
          <w:p w:rsidR="00574BF8" w:rsidRPr="00490FE2" w:rsidRDefault="00574BF8" w:rsidP="007F0879">
            <w:pPr>
              <w:tabs>
                <w:tab w:val="left" w:pos="317"/>
              </w:tabs>
              <w:spacing w:before="60" w:after="60"/>
              <w:rPr>
                <w:b/>
                <w:i/>
              </w:rPr>
            </w:pPr>
          </w:p>
        </w:tc>
        <w:tc>
          <w:tcPr>
            <w:tcW w:w="341" w:type="pct"/>
            <w:tcBorders>
              <w:left w:val="nil"/>
              <w:bottom w:val="single" w:sz="4" w:space="0" w:color="auto"/>
              <w:right w:val="nil"/>
            </w:tcBorders>
            <w:shd w:val="clear" w:color="auto" w:fill="auto"/>
          </w:tcPr>
          <w:p w:rsidR="00574BF8" w:rsidRPr="00490FE2" w:rsidRDefault="00574BF8" w:rsidP="007F0879">
            <w:pPr>
              <w:tabs>
                <w:tab w:val="left" w:pos="317"/>
              </w:tabs>
              <w:spacing w:before="60" w:after="60"/>
              <w:rPr>
                <w:b/>
                <w:i/>
              </w:rPr>
            </w:pPr>
          </w:p>
        </w:tc>
        <w:tc>
          <w:tcPr>
            <w:tcW w:w="344" w:type="pct"/>
            <w:tcBorders>
              <w:left w:val="nil"/>
              <w:bottom w:val="single" w:sz="4" w:space="0" w:color="auto"/>
            </w:tcBorders>
          </w:tcPr>
          <w:p w:rsidR="00574BF8" w:rsidRPr="00490FE2" w:rsidRDefault="00574BF8" w:rsidP="007F0879">
            <w:pPr>
              <w:tabs>
                <w:tab w:val="left" w:pos="317"/>
              </w:tabs>
              <w:spacing w:before="60" w:after="60"/>
              <w:rPr>
                <w:b/>
                <w:i/>
              </w:rPr>
            </w:pPr>
          </w:p>
        </w:tc>
      </w:tr>
      <w:tr w:rsidR="00574BF8" w:rsidTr="00574BF8">
        <w:tc>
          <w:tcPr>
            <w:tcW w:w="1996" w:type="pct"/>
          </w:tcPr>
          <w:p w:rsidR="00574BF8" w:rsidRDefault="00574BF8" w:rsidP="005F69C7">
            <w:pPr>
              <w:pStyle w:val="Paragraphedeliste"/>
              <w:numPr>
                <w:ilvl w:val="0"/>
                <w:numId w:val="34"/>
              </w:numPr>
              <w:spacing w:before="60" w:after="60"/>
              <w:ind w:left="284" w:hanging="207"/>
              <w:jc w:val="left"/>
            </w:pPr>
            <w:r>
              <w:t>Faire une proposition d'achat</w:t>
            </w:r>
          </w:p>
        </w:tc>
        <w:tc>
          <w:tcPr>
            <w:tcW w:w="615" w:type="pct"/>
          </w:tcPr>
          <w:p w:rsidR="00574BF8" w:rsidRDefault="00574BF8" w:rsidP="007F0879">
            <w:pPr>
              <w:spacing w:before="60" w:after="60"/>
            </w:pPr>
          </w:p>
        </w:tc>
        <w:tc>
          <w:tcPr>
            <w:tcW w:w="341" w:type="pct"/>
            <w:tcBorders>
              <w:right w:val="nil"/>
              <w:tl2br w:val="single" w:sz="4" w:space="0" w:color="auto"/>
              <w:tr2bl w:val="single" w:sz="4" w:space="0" w:color="auto"/>
            </w:tcBorders>
            <w:shd w:val="clear" w:color="auto" w:fill="BFBFBF" w:themeFill="background1" w:themeFillShade="BF"/>
          </w:tcPr>
          <w:p w:rsidR="00574BF8" w:rsidRDefault="00574BF8" w:rsidP="007F0879">
            <w:pPr>
              <w:spacing w:before="60" w:after="60"/>
            </w:pPr>
          </w:p>
        </w:tc>
        <w:tc>
          <w:tcPr>
            <w:tcW w:w="341" w:type="pct"/>
            <w:tcBorders>
              <w:left w:val="nil"/>
              <w:tl2br w:val="single" w:sz="4" w:space="0" w:color="auto"/>
              <w:tr2bl w:val="single" w:sz="4" w:space="0" w:color="auto"/>
            </w:tcBorders>
            <w:shd w:val="clear" w:color="auto" w:fill="BFBFBF" w:themeFill="background1" w:themeFillShade="BF"/>
          </w:tcPr>
          <w:p w:rsidR="00574BF8" w:rsidRDefault="00574BF8" w:rsidP="007F0879">
            <w:pPr>
              <w:spacing w:before="60" w:after="60"/>
            </w:pPr>
          </w:p>
        </w:tc>
        <w:tc>
          <w:tcPr>
            <w:tcW w:w="341" w:type="pct"/>
          </w:tcPr>
          <w:p w:rsidR="00574BF8" w:rsidRDefault="00574BF8" w:rsidP="007F0879">
            <w:pPr>
              <w:spacing w:before="60" w:after="60"/>
            </w:pPr>
          </w:p>
        </w:tc>
        <w:tc>
          <w:tcPr>
            <w:tcW w:w="341" w:type="pct"/>
          </w:tcPr>
          <w:p w:rsidR="00574BF8" w:rsidRDefault="00574BF8" w:rsidP="007F0879">
            <w:pPr>
              <w:spacing w:before="60" w:after="60"/>
            </w:pPr>
          </w:p>
        </w:tc>
        <w:tc>
          <w:tcPr>
            <w:tcW w:w="341" w:type="pct"/>
            <w:tcBorders>
              <w:tl2br w:val="single" w:sz="4" w:space="0" w:color="auto"/>
              <w:tr2bl w:val="single" w:sz="4" w:space="0" w:color="auto"/>
            </w:tcBorders>
            <w:shd w:val="clear" w:color="auto" w:fill="BFBFBF" w:themeFill="background1" w:themeFillShade="BF"/>
          </w:tcPr>
          <w:p w:rsidR="00574BF8" w:rsidRDefault="00574BF8" w:rsidP="007F0879">
            <w:pPr>
              <w:spacing w:before="60" w:after="60"/>
            </w:pPr>
          </w:p>
        </w:tc>
        <w:tc>
          <w:tcPr>
            <w:tcW w:w="341" w:type="pct"/>
            <w:tcBorders>
              <w:tl2br w:val="single" w:sz="4" w:space="0" w:color="auto"/>
              <w:tr2bl w:val="single" w:sz="4" w:space="0" w:color="auto"/>
            </w:tcBorders>
            <w:shd w:val="clear" w:color="auto" w:fill="BFBFBF" w:themeFill="background1" w:themeFillShade="BF"/>
          </w:tcPr>
          <w:p w:rsidR="00574BF8" w:rsidRDefault="00574BF8" w:rsidP="007F0879">
            <w:pPr>
              <w:spacing w:before="60" w:after="60"/>
            </w:pPr>
          </w:p>
        </w:tc>
        <w:tc>
          <w:tcPr>
            <w:tcW w:w="344" w:type="pct"/>
            <w:tcBorders>
              <w:tl2br w:val="single" w:sz="4" w:space="0" w:color="auto"/>
              <w:tr2bl w:val="single" w:sz="4" w:space="0" w:color="auto"/>
            </w:tcBorders>
            <w:shd w:val="clear" w:color="auto" w:fill="BFBFBF" w:themeFill="background1" w:themeFillShade="BF"/>
          </w:tcPr>
          <w:p w:rsidR="00574BF8" w:rsidRDefault="00574BF8" w:rsidP="007F0879">
            <w:pPr>
              <w:spacing w:before="60" w:after="60"/>
            </w:pPr>
            <w:r>
              <w:t>LIVR</w:t>
            </w:r>
          </w:p>
        </w:tc>
      </w:tr>
    </w:tbl>
    <w:p w:rsidR="00D27D31" w:rsidRPr="002E6E3A" w:rsidRDefault="00D27D31" w:rsidP="005F69C7">
      <w:pPr>
        <w:rPr>
          <w:b/>
          <w:sz w:val="28"/>
          <w:szCs w:val="28"/>
        </w:rPr>
      </w:pPr>
    </w:p>
    <w:sectPr w:rsidR="00D27D31" w:rsidRPr="002E6E3A" w:rsidSect="002F6898">
      <w:headerReference w:type="even" r:id="rId20"/>
      <w:headerReference w:type="default" r:id="rId21"/>
      <w:footerReference w:type="default" r:id="rId22"/>
      <w:headerReference w:type="first" r:id="rId23"/>
      <w:pgSz w:w="11906" w:h="16838" w:code="9"/>
      <w:pgMar w:top="851" w:right="1134" w:bottom="907" w:left="1134" w:header="284" w:footer="62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318E" w:rsidRDefault="0008318E">
      <w:r>
        <w:separator/>
      </w:r>
    </w:p>
  </w:endnote>
  <w:endnote w:type="continuationSeparator" w:id="0">
    <w:p w:rsidR="0008318E" w:rsidRDefault="0008318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8C8" w:rsidRPr="00AC2B70" w:rsidRDefault="00AB1EB9" w:rsidP="002F6898">
    <w:pPr>
      <w:pStyle w:val="Pieddepage"/>
      <w:tabs>
        <w:tab w:val="clear" w:pos="4860"/>
        <w:tab w:val="clear" w:pos="9072"/>
        <w:tab w:val="center" w:pos="5387"/>
        <w:tab w:val="right" w:pos="9639"/>
      </w:tabs>
    </w:pPr>
    <w:fldSimple w:instr=" FILENAME   \* MERGEFORMAT ">
      <w:r w:rsidR="00AA28D1">
        <w:rPr>
          <w:noProof/>
        </w:rPr>
        <w:t>DingoSTMGGF-S3-Elev.docx</w:t>
      </w:r>
    </w:fldSimple>
    <w:r w:rsidR="00C728C8" w:rsidRPr="00AC2B70">
      <w:tab/>
      <w:t xml:space="preserve">© Réseau CRCF - Ministère de l'Éducation nationale - </w:t>
    </w:r>
    <w:hyperlink r:id="rId1" w:history="1">
      <w:r w:rsidR="00C728C8" w:rsidRPr="00AC2B70">
        <w:rPr>
          <w:rStyle w:val="Lienhypertexte"/>
          <w:color w:val="auto"/>
          <w:szCs w:val="16"/>
          <w:u w:val="none"/>
        </w:rPr>
        <w:t>http://crcf.ac-grenoble.fr</w:t>
      </w:r>
    </w:hyperlink>
    <w:r w:rsidR="00C728C8" w:rsidRPr="00AC2B70">
      <w:tab/>
      <w:t xml:space="preserve">page </w:t>
    </w:r>
    <w:fldSimple w:instr=" PAGE   \* MERGEFORMAT ">
      <w:r w:rsidR="00BA097A">
        <w:rPr>
          <w:noProof/>
        </w:rPr>
        <w:t>3</w:t>
      </w:r>
    </w:fldSimple>
    <w:r w:rsidR="00C728C8" w:rsidRPr="00AC2B70">
      <w:t>/</w:t>
    </w:r>
    <w:fldSimple w:instr=" NUMPAGES   \* MERGEFORMAT ">
      <w:r w:rsidR="00BA097A">
        <w:rPr>
          <w:noProof/>
        </w:rPr>
        <w:t>7</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8C8" w:rsidRPr="00AC2B70" w:rsidRDefault="00AB1EB9" w:rsidP="00AC2B70">
    <w:pPr>
      <w:pStyle w:val="Pieddepage"/>
      <w:tabs>
        <w:tab w:val="clear" w:pos="4860"/>
        <w:tab w:val="clear" w:pos="9072"/>
        <w:tab w:val="center" w:pos="7655"/>
        <w:tab w:val="right" w:pos="15168"/>
      </w:tabs>
    </w:pPr>
    <w:fldSimple w:instr=" FILENAME   \* MERGEFORMAT ">
      <w:r w:rsidR="00AA28D1">
        <w:rPr>
          <w:noProof/>
        </w:rPr>
        <w:t>DingoSTMGGF-S3-Elev.docx</w:t>
      </w:r>
    </w:fldSimple>
    <w:r w:rsidR="00C728C8" w:rsidRPr="00AC2B70">
      <w:tab/>
      <w:t xml:space="preserve">© Réseau CRCF - Ministère de l'Éducation nationale - </w:t>
    </w:r>
    <w:hyperlink r:id="rId1" w:history="1">
      <w:r w:rsidR="00C728C8" w:rsidRPr="00AC2B70">
        <w:rPr>
          <w:rStyle w:val="Lienhypertexte"/>
          <w:color w:val="auto"/>
          <w:szCs w:val="16"/>
          <w:u w:val="none"/>
        </w:rPr>
        <w:t>http://crcf.ac-grenoble.fr</w:t>
      </w:r>
    </w:hyperlink>
    <w:r w:rsidR="00C728C8" w:rsidRPr="00AC2B70">
      <w:tab/>
      <w:t xml:space="preserve">page </w:t>
    </w:r>
    <w:fldSimple w:instr=" PAGE   \* MERGEFORMAT ">
      <w:r w:rsidR="00BA097A">
        <w:rPr>
          <w:noProof/>
        </w:rPr>
        <w:t>4</w:t>
      </w:r>
    </w:fldSimple>
    <w:r w:rsidR="00C728C8" w:rsidRPr="00AC2B70">
      <w:t>/</w:t>
    </w:r>
    <w:fldSimple w:instr=" NUMPAGES   \* MERGEFORMAT ">
      <w:r w:rsidR="00BA097A">
        <w:rPr>
          <w:noProof/>
        </w:rPr>
        <w:t>7</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8C8" w:rsidRPr="00AC2B70" w:rsidRDefault="00AB1EB9" w:rsidP="002F6898">
    <w:pPr>
      <w:pStyle w:val="Pieddepage"/>
      <w:tabs>
        <w:tab w:val="clear" w:pos="4860"/>
        <w:tab w:val="clear" w:pos="9072"/>
        <w:tab w:val="center" w:pos="5387"/>
        <w:tab w:val="right" w:pos="9639"/>
      </w:tabs>
    </w:pPr>
    <w:fldSimple w:instr=" FILENAME   \* MERGEFORMAT ">
      <w:r w:rsidR="00AA28D1">
        <w:rPr>
          <w:noProof/>
        </w:rPr>
        <w:t>DingoSTMGGF-S3-Elev.docx</w:t>
      </w:r>
    </w:fldSimple>
    <w:r w:rsidR="00C728C8" w:rsidRPr="00AC2B70">
      <w:tab/>
      <w:t xml:space="preserve">© Réseau CRCF - Ministère de l'Éducation nationale - </w:t>
    </w:r>
    <w:hyperlink r:id="rId1" w:history="1">
      <w:r w:rsidR="00C728C8" w:rsidRPr="00AC2B70">
        <w:rPr>
          <w:rStyle w:val="Lienhypertexte"/>
          <w:color w:val="auto"/>
          <w:szCs w:val="16"/>
          <w:u w:val="none"/>
        </w:rPr>
        <w:t>http://crcf.ac-grenoble.fr</w:t>
      </w:r>
    </w:hyperlink>
    <w:r w:rsidR="00C728C8" w:rsidRPr="00AC2B70">
      <w:tab/>
      <w:t xml:space="preserve">page </w:t>
    </w:r>
    <w:fldSimple w:instr=" PAGE   \* MERGEFORMAT ">
      <w:r w:rsidR="00BA097A">
        <w:rPr>
          <w:noProof/>
        </w:rPr>
        <w:t>7</w:t>
      </w:r>
    </w:fldSimple>
    <w:r w:rsidR="00C728C8" w:rsidRPr="00AC2B70">
      <w:t>/</w:t>
    </w:r>
    <w:fldSimple w:instr=" NUMPAGES   \* MERGEFORMAT ">
      <w:r w:rsidR="00BA097A">
        <w:rPr>
          <w:noProof/>
        </w:rPr>
        <w:t>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318E" w:rsidRDefault="0008318E">
      <w:r>
        <w:separator/>
      </w:r>
    </w:p>
  </w:footnote>
  <w:footnote w:type="continuationSeparator" w:id="0">
    <w:p w:rsidR="0008318E" w:rsidRDefault="0008318E">
      <w:r>
        <w:continuationSeparator/>
      </w:r>
    </w:p>
  </w:footnote>
  <w:footnote w:id="1">
    <w:p w:rsidR="00C728C8" w:rsidRDefault="00C728C8">
      <w:pPr>
        <w:pStyle w:val="Notedebasdepage"/>
      </w:pPr>
      <w:r>
        <w:rPr>
          <w:rStyle w:val="Appelnotedebasdep"/>
        </w:rPr>
        <w:footnoteRef/>
      </w:r>
      <w:r>
        <w:t xml:space="preserve"> Voir la séquence n°2 du cas Dingo pour revoir les problèmes dans la situation de départ.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922" w:rsidRDefault="000B5922">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8C8" w:rsidRPr="00AC2B70" w:rsidRDefault="00AB1EB9" w:rsidP="0022736F">
    <w:pPr>
      <w:pStyle w:val="En-tte"/>
      <w:tabs>
        <w:tab w:val="clear" w:pos="5760"/>
        <w:tab w:val="clear" w:pos="9072"/>
        <w:tab w:val="center" w:pos="4820"/>
        <w:tab w:val="right" w:pos="9781"/>
      </w:tabs>
    </w:pPr>
    <w:fldSimple w:instr=" REF Intitulé \h  \* MERGEFORMAT ">
      <w:r w:rsidR="00AA28D1" w:rsidRPr="00AA28D1">
        <w:rPr>
          <w:szCs w:val="32"/>
        </w:rPr>
        <w:t>DINGO - séquence n°3</w:t>
      </w:r>
    </w:fldSimple>
    <w:r w:rsidR="00C728C8" w:rsidRPr="00AC2B70">
      <w:tab/>
    </w:r>
    <w:r w:rsidR="00C728C8" w:rsidRPr="00AC2B70">
      <w:tab/>
    </w:r>
    <w:fldSimple w:instr=" CREATEDATE  \@ &quot;MMMM yyyy&quot;  \* MERGEFORMAT ">
      <w:r w:rsidR="005C5B70">
        <w:rPr>
          <w:noProof/>
        </w:rPr>
        <w:t>juin 2013</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922" w:rsidRDefault="000B5922">
    <w:pPr>
      <w:pStyle w:val="En-tte"/>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922" w:rsidRDefault="000B5922">
    <w:pPr>
      <w:pStyle w:val="En-tte"/>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8C8" w:rsidRPr="00AC2B70" w:rsidRDefault="00AB1EB9" w:rsidP="00AC2B70">
    <w:pPr>
      <w:pStyle w:val="En-tte"/>
      <w:tabs>
        <w:tab w:val="clear" w:pos="5760"/>
        <w:tab w:val="clear" w:pos="9072"/>
        <w:tab w:val="center" w:pos="7655"/>
        <w:tab w:val="right" w:pos="15168"/>
      </w:tabs>
    </w:pPr>
    <w:fldSimple w:instr=" REF Intitulé \h  \* MERGEFORMAT ">
      <w:r w:rsidR="00AA28D1" w:rsidRPr="00AA28D1">
        <w:rPr>
          <w:szCs w:val="32"/>
        </w:rPr>
        <w:t>DINGO - séquence n°3</w:t>
      </w:r>
    </w:fldSimple>
    <w:r w:rsidR="00C728C8" w:rsidRPr="00AC2B70">
      <w:tab/>
    </w:r>
    <w:r w:rsidR="00C728C8" w:rsidRPr="00AC2B70">
      <w:tab/>
    </w:r>
    <w:fldSimple w:instr=" CREATEDATE  \@ &quot;MMMM yyyy&quot;  \* MERGEFORMAT ">
      <w:r w:rsidR="00AA28D1">
        <w:rPr>
          <w:noProof/>
        </w:rPr>
        <w:t>janvier 2013</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922" w:rsidRDefault="000B5922">
    <w:pPr>
      <w:pStyle w:val="En-tte"/>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922" w:rsidRDefault="000B5922">
    <w:pPr>
      <w:pStyle w:val="En-tte"/>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8C8" w:rsidRPr="00AC2B70" w:rsidRDefault="00AB1EB9" w:rsidP="002F6898">
    <w:pPr>
      <w:pStyle w:val="En-tte"/>
      <w:tabs>
        <w:tab w:val="clear" w:pos="9072"/>
        <w:tab w:val="right" w:pos="9639"/>
      </w:tabs>
    </w:pPr>
    <w:fldSimple w:instr=" REF Intitulé \h  \* MERGEFORMAT ">
      <w:r w:rsidR="00AA28D1" w:rsidRPr="00AA28D1">
        <w:rPr>
          <w:szCs w:val="32"/>
        </w:rPr>
        <w:t>DINGO - séquence n°3</w:t>
      </w:r>
    </w:fldSimple>
    <w:r w:rsidR="00C728C8" w:rsidRPr="00AC2B70">
      <w:tab/>
    </w:r>
    <w:r w:rsidR="00C728C8" w:rsidRPr="00AC2B70">
      <w:tab/>
    </w:r>
    <w:fldSimple w:instr=" CREATEDATE  \@ &quot;MMMM yyyy&quot;  \* MERGEFORMAT ">
      <w:r w:rsidR="00AA28D1">
        <w:rPr>
          <w:noProof/>
        </w:rPr>
        <w:t>janvier 2013</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922" w:rsidRDefault="000B5922">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0.55pt;height:10.55pt" o:bullet="t">
        <v:imagedata r:id="rId1" o:title="BD14565_"/>
      </v:shape>
    </w:pict>
  </w:numPicBullet>
  <w:abstractNum w:abstractNumId="0">
    <w:nsid w:val="FFFFFF7C"/>
    <w:multiLevelType w:val="singleLevel"/>
    <w:tmpl w:val="F9A841C6"/>
    <w:lvl w:ilvl="0">
      <w:start w:val="1"/>
      <w:numFmt w:val="decimal"/>
      <w:lvlText w:val="%1."/>
      <w:lvlJc w:val="left"/>
      <w:pPr>
        <w:tabs>
          <w:tab w:val="num" w:pos="1492"/>
        </w:tabs>
        <w:ind w:left="1492" w:hanging="360"/>
      </w:pPr>
    </w:lvl>
  </w:abstractNum>
  <w:abstractNum w:abstractNumId="1">
    <w:nsid w:val="FFFFFF7D"/>
    <w:multiLevelType w:val="singleLevel"/>
    <w:tmpl w:val="88E07E2C"/>
    <w:lvl w:ilvl="0">
      <w:start w:val="1"/>
      <w:numFmt w:val="decimal"/>
      <w:lvlText w:val="%1."/>
      <w:lvlJc w:val="left"/>
      <w:pPr>
        <w:tabs>
          <w:tab w:val="num" w:pos="1209"/>
        </w:tabs>
        <w:ind w:left="1209" w:hanging="360"/>
      </w:pPr>
    </w:lvl>
  </w:abstractNum>
  <w:abstractNum w:abstractNumId="2">
    <w:nsid w:val="FFFFFF7E"/>
    <w:multiLevelType w:val="singleLevel"/>
    <w:tmpl w:val="BB1A72AA"/>
    <w:lvl w:ilvl="0">
      <w:start w:val="1"/>
      <w:numFmt w:val="decimal"/>
      <w:lvlText w:val="%1."/>
      <w:lvlJc w:val="left"/>
      <w:pPr>
        <w:tabs>
          <w:tab w:val="num" w:pos="926"/>
        </w:tabs>
        <w:ind w:left="926" w:hanging="360"/>
      </w:pPr>
    </w:lvl>
  </w:abstractNum>
  <w:abstractNum w:abstractNumId="3">
    <w:nsid w:val="FFFFFF7F"/>
    <w:multiLevelType w:val="singleLevel"/>
    <w:tmpl w:val="D16A8C66"/>
    <w:lvl w:ilvl="0">
      <w:start w:val="1"/>
      <w:numFmt w:val="decimal"/>
      <w:lvlText w:val="%1."/>
      <w:lvlJc w:val="left"/>
      <w:pPr>
        <w:tabs>
          <w:tab w:val="num" w:pos="643"/>
        </w:tabs>
        <w:ind w:left="643" w:hanging="360"/>
      </w:pPr>
    </w:lvl>
  </w:abstractNum>
  <w:abstractNum w:abstractNumId="4">
    <w:nsid w:val="FFFFFF80"/>
    <w:multiLevelType w:val="singleLevel"/>
    <w:tmpl w:val="C090C46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92B3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334DCB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C182C1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71C1848"/>
    <w:lvl w:ilvl="0">
      <w:start w:val="1"/>
      <w:numFmt w:val="decimal"/>
      <w:lvlText w:val="%1."/>
      <w:lvlJc w:val="left"/>
      <w:pPr>
        <w:tabs>
          <w:tab w:val="num" w:pos="360"/>
        </w:tabs>
        <w:ind w:left="360" w:hanging="360"/>
      </w:pPr>
    </w:lvl>
  </w:abstractNum>
  <w:abstractNum w:abstractNumId="9">
    <w:nsid w:val="FFFFFF89"/>
    <w:multiLevelType w:val="singleLevel"/>
    <w:tmpl w:val="DACC64DA"/>
    <w:lvl w:ilvl="0">
      <w:start w:val="1"/>
      <w:numFmt w:val="bullet"/>
      <w:lvlText w:val=""/>
      <w:lvlJc w:val="left"/>
      <w:pPr>
        <w:tabs>
          <w:tab w:val="num" w:pos="360"/>
        </w:tabs>
        <w:ind w:left="360" w:hanging="360"/>
      </w:pPr>
      <w:rPr>
        <w:rFonts w:ascii="Symbol" w:hAnsi="Symbol" w:hint="default"/>
      </w:rPr>
    </w:lvl>
  </w:abstractNum>
  <w:abstractNum w:abstractNumId="10">
    <w:nsid w:val="09732284"/>
    <w:multiLevelType w:val="multilevel"/>
    <w:tmpl w:val="040C001F"/>
    <w:numStyleLink w:val="111111"/>
  </w:abstractNum>
  <w:abstractNum w:abstractNumId="11">
    <w:nsid w:val="0AAF1BA4"/>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nsid w:val="1D1F578E"/>
    <w:multiLevelType w:val="multilevel"/>
    <w:tmpl w:val="F558C3C4"/>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794"/>
        </w:tabs>
        <w:ind w:left="1304" w:hanging="737"/>
      </w:pPr>
      <w:rPr>
        <w:rFonts w:hint="default"/>
      </w:rPr>
    </w:lvl>
    <w:lvl w:ilvl="2">
      <w:start w:val="1"/>
      <w:numFmt w:val="decimal"/>
      <w:lvlText w:val="%2.%1.%3."/>
      <w:lvlJc w:val="left"/>
      <w:pPr>
        <w:tabs>
          <w:tab w:val="num" w:pos="1440"/>
        </w:tabs>
        <w:ind w:left="2325" w:hanging="1191"/>
      </w:pPr>
      <w:rPr>
        <w:rFonts w:hint="default"/>
      </w:rPr>
    </w:lvl>
    <w:lvl w:ilvl="3">
      <w:start w:val="1"/>
      <w:numFmt w:val="decimal"/>
      <w:lvlText w:val="%3.%1.%2.%4."/>
      <w:lvlJc w:val="left"/>
      <w:pPr>
        <w:tabs>
          <w:tab w:val="num" w:pos="1800"/>
        </w:tabs>
        <w:ind w:left="2778" w:hanging="1077"/>
      </w:pPr>
      <w:rPr>
        <w:rFonts w:hint="default"/>
      </w:rPr>
    </w:lvl>
    <w:lvl w:ilvl="4">
      <w:start w:val="1"/>
      <w:numFmt w:val="decimal"/>
      <w:lvlText w:val="%4.%1.%2.%3.%5."/>
      <w:lvlJc w:val="left"/>
      <w:pPr>
        <w:tabs>
          <w:tab w:val="num" w:pos="2552"/>
        </w:tabs>
        <w:ind w:left="3119" w:hanging="85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1EC5277C"/>
    <w:multiLevelType w:val="multilevel"/>
    <w:tmpl w:val="070A6084"/>
    <w:lvl w:ilvl="0">
      <w:start w:val="1"/>
      <w:numFmt w:val="decimal"/>
      <w:pStyle w:val="Titre1"/>
      <w:lvlText w:val="%1."/>
      <w:lvlJc w:val="left"/>
      <w:pPr>
        <w:tabs>
          <w:tab w:val="num" w:pos="397"/>
        </w:tabs>
        <w:ind w:left="397" w:hanging="284"/>
      </w:pPr>
      <w:rPr>
        <w:rFonts w:hint="default"/>
      </w:rPr>
    </w:lvl>
    <w:lvl w:ilvl="1">
      <w:start w:val="1"/>
      <w:numFmt w:val="decimal"/>
      <w:pStyle w:val="Titre2"/>
      <w:lvlText w:val="%1.%2"/>
      <w:lvlJc w:val="left"/>
      <w:pPr>
        <w:tabs>
          <w:tab w:val="num" w:pos="851"/>
        </w:tabs>
        <w:ind w:left="851" w:hanging="567"/>
      </w:pPr>
      <w:rPr>
        <w:rFonts w:hint="default"/>
      </w:rPr>
    </w:lvl>
    <w:lvl w:ilvl="2">
      <w:start w:val="1"/>
      <w:numFmt w:val="decimal"/>
      <w:pStyle w:val="Titre3"/>
      <w:lvlText w:val="%1.%2.%3"/>
      <w:lvlJc w:val="left"/>
      <w:pPr>
        <w:tabs>
          <w:tab w:val="num" w:pos="680"/>
        </w:tabs>
        <w:ind w:left="964" w:hanging="284"/>
      </w:pPr>
      <w:rPr>
        <w:rFonts w:hint="default"/>
      </w:rPr>
    </w:lvl>
    <w:lvl w:ilvl="3">
      <w:start w:val="1"/>
      <w:numFmt w:val="decimal"/>
      <w:pStyle w:val="Titre4"/>
      <w:lvlText w:val="%1.%2.%3.%4"/>
      <w:lvlJc w:val="left"/>
      <w:pPr>
        <w:tabs>
          <w:tab w:val="num" w:pos="1224"/>
        </w:tabs>
        <w:ind w:left="1224" w:hanging="864"/>
      </w:pPr>
      <w:rPr>
        <w:rFonts w:hint="default"/>
      </w:rPr>
    </w:lvl>
    <w:lvl w:ilvl="4">
      <w:start w:val="1"/>
      <w:numFmt w:val="decimal"/>
      <w:pStyle w:val="Titre5"/>
      <w:lvlText w:val="%1.%2.%3.%4.%5"/>
      <w:lvlJc w:val="left"/>
      <w:pPr>
        <w:tabs>
          <w:tab w:val="num" w:pos="1368"/>
        </w:tabs>
        <w:ind w:left="1368" w:hanging="1008"/>
      </w:pPr>
      <w:rPr>
        <w:rFonts w:hint="default"/>
      </w:rPr>
    </w:lvl>
    <w:lvl w:ilvl="5">
      <w:start w:val="1"/>
      <w:numFmt w:val="decimal"/>
      <w:pStyle w:val="Titre6"/>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14">
    <w:nsid w:val="2684400B"/>
    <w:multiLevelType w:val="hybridMultilevel"/>
    <w:tmpl w:val="77C8D7B4"/>
    <w:lvl w:ilvl="0" w:tplc="D76E21DC">
      <w:start w:val="1"/>
      <w:numFmt w:val="decimal"/>
      <w:lvlText w:val="%1. "/>
      <w:lvlJc w:val="left"/>
      <w:pPr>
        <w:ind w:left="720" w:hanging="360"/>
      </w:pPr>
      <w:rPr>
        <w:rFonts w:ascii="Calibri" w:hAnsi="Calibri" w:hint="default"/>
        <w:sz w:val="22"/>
      </w:rPr>
    </w:lvl>
    <w:lvl w:ilvl="1" w:tplc="D752DFEA">
      <w:numFmt w:val="bullet"/>
      <w:lvlText w:val="-"/>
      <w:lvlJc w:val="left"/>
      <w:pPr>
        <w:ind w:left="1440" w:hanging="360"/>
      </w:pPr>
      <w:rPr>
        <w:rFonts w:ascii="Cambria" w:eastAsia="Times New Roman" w:hAnsi="Cambria"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D677F1B"/>
    <w:multiLevelType w:val="hybridMultilevel"/>
    <w:tmpl w:val="87262E24"/>
    <w:lvl w:ilvl="0" w:tplc="6DE44B46">
      <w:start w:val="1"/>
      <w:numFmt w:val="bullet"/>
      <w:pStyle w:val="Liste"/>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E6A499E"/>
    <w:multiLevelType w:val="hybridMultilevel"/>
    <w:tmpl w:val="5ADE7884"/>
    <w:lvl w:ilvl="0" w:tplc="DCBA708E">
      <w:start w:val="1"/>
      <w:numFmt w:val="bullet"/>
      <w:pStyle w:val="liste2"/>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2F267352"/>
    <w:multiLevelType w:val="multilevel"/>
    <w:tmpl w:val="44608D1C"/>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6E370AE"/>
    <w:multiLevelType w:val="hybridMultilevel"/>
    <w:tmpl w:val="335836E4"/>
    <w:lvl w:ilvl="0" w:tplc="3DC0594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B4174DB"/>
    <w:multiLevelType w:val="multilevel"/>
    <w:tmpl w:val="44608D1C"/>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48CC06A5"/>
    <w:multiLevelType w:val="hybridMultilevel"/>
    <w:tmpl w:val="5646233E"/>
    <w:lvl w:ilvl="0" w:tplc="71F43144">
      <w:start w:val="1"/>
      <w:numFmt w:val="bullet"/>
      <w:lvlText w:val=""/>
      <w:lvlPicBulletId w:val="0"/>
      <w:lvlJc w:val="left"/>
      <w:pPr>
        <w:tabs>
          <w:tab w:val="num" w:pos="426"/>
        </w:tabs>
        <w:ind w:left="426" w:hanging="142"/>
      </w:pPr>
      <w:rPr>
        <w:rFonts w:ascii="Symbol" w:hAnsi="Symbol" w:hint="default"/>
        <w:color w:val="auto"/>
        <w:sz w:val="18"/>
        <w:szCs w:val="18"/>
      </w:rPr>
    </w:lvl>
    <w:lvl w:ilvl="1" w:tplc="040C0003">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21">
    <w:nsid w:val="4B0E1A9A"/>
    <w:multiLevelType w:val="hybridMultilevel"/>
    <w:tmpl w:val="4BBCBE1C"/>
    <w:lvl w:ilvl="0" w:tplc="B50AED0C">
      <w:start w:val="1"/>
      <w:numFmt w:val="decimal"/>
      <w:lvlText w:val="%1. "/>
      <w:lvlJc w:val="left"/>
      <w:pPr>
        <w:ind w:left="720" w:hanging="360"/>
      </w:pPr>
      <w:rPr>
        <w:rFonts w:hint="default"/>
        <w:sz w:val="16"/>
      </w:rPr>
    </w:lvl>
    <w:lvl w:ilvl="1" w:tplc="D752DFEA">
      <w:numFmt w:val="bullet"/>
      <w:lvlText w:val="-"/>
      <w:lvlJc w:val="left"/>
      <w:pPr>
        <w:ind w:left="1440" w:hanging="360"/>
      </w:pPr>
      <w:rPr>
        <w:rFonts w:ascii="Cambria" w:eastAsia="Times New Roman" w:hAnsi="Cambria"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4FE07FD7"/>
    <w:multiLevelType w:val="multilevel"/>
    <w:tmpl w:val="44608D1C"/>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509243F4"/>
    <w:multiLevelType w:val="hybridMultilevel"/>
    <w:tmpl w:val="C2EE951A"/>
    <w:lvl w:ilvl="0" w:tplc="B6A2F8AA">
      <w:numFmt w:val="bullet"/>
      <w:lvlText w:val="-"/>
      <w:lvlJc w:val="left"/>
      <w:pPr>
        <w:ind w:left="720" w:hanging="360"/>
      </w:pPr>
      <w:rPr>
        <w:rFonts w:ascii="Times New Roman" w:eastAsia="Times New Roman" w:hAnsi="Times New Roman" w:cs="Times New Roman" w:hint="default"/>
      </w:rPr>
    </w:lvl>
    <w:lvl w:ilvl="1" w:tplc="D752DFEA"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51920380"/>
    <w:multiLevelType w:val="multilevel"/>
    <w:tmpl w:val="7826C6DC"/>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794"/>
        </w:tabs>
        <w:ind w:left="1304" w:hanging="737"/>
      </w:pPr>
      <w:rPr>
        <w:rFonts w:hint="default"/>
      </w:rPr>
    </w:lvl>
    <w:lvl w:ilvl="2">
      <w:start w:val="1"/>
      <w:numFmt w:val="decimal"/>
      <w:lvlText w:val="%2%1..%3."/>
      <w:lvlJc w:val="left"/>
      <w:pPr>
        <w:tabs>
          <w:tab w:val="num" w:pos="1440"/>
        </w:tabs>
        <w:ind w:left="2325" w:hanging="1191"/>
      </w:pPr>
      <w:rPr>
        <w:rFonts w:hint="default"/>
      </w:rPr>
    </w:lvl>
    <w:lvl w:ilvl="3">
      <w:start w:val="1"/>
      <w:numFmt w:val="decimal"/>
      <w:lvlText w:val="%3%1.%2..%4."/>
      <w:lvlJc w:val="left"/>
      <w:pPr>
        <w:tabs>
          <w:tab w:val="num" w:pos="1800"/>
        </w:tabs>
        <w:ind w:left="2778" w:hanging="1077"/>
      </w:pPr>
      <w:rPr>
        <w:rFonts w:hint="default"/>
      </w:rPr>
    </w:lvl>
    <w:lvl w:ilvl="4">
      <w:start w:val="1"/>
      <w:numFmt w:val="decimal"/>
      <w:lvlText w:val="%4%1.%2.%3..%5."/>
      <w:lvlJc w:val="left"/>
      <w:pPr>
        <w:tabs>
          <w:tab w:val="num" w:pos="2552"/>
        </w:tabs>
        <w:ind w:left="3119" w:hanging="85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nsid w:val="52A078F4"/>
    <w:multiLevelType w:val="hybridMultilevel"/>
    <w:tmpl w:val="EF66C3CE"/>
    <w:lvl w:ilvl="0" w:tplc="B6A2F8AA">
      <w:start w:val="3"/>
      <w:numFmt w:val="bullet"/>
      <w:lvlText w:val=""/>
      <w:lvlJc w:val="left"/>
      <w:pPr>
        <w:ind w:left="720" w:hanging="360"/>
      </w:pPr>
      <w:rPr>
        <w:rFonts w:ascii="Symbol" w:eastAsia="Times New Roman" w:hAnsi="Symbol" w:cs="Arial" w:hint="default"/>
      </w:rPr>
    </w:lvl>
    <w:lvl w:ilvl="1" w:tplc="D752DFEA"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596B2DAC"/>
    <w:multiLevelType w:val="hybridMultilevel"/>
    <w:tmpl w:val="4BBCBE1C"/>
    <w:lvl w:ilvl="0" w:tplc="9640B1C6">
      <w:start w:val="1"/>
      <w:numFmt w:val="decimal"/>
      <w:lvlText w:val="%1. "/>
      <w:lvlJc w:val="left"/>
      <w:pPr>
        <w:ind w:left="720" w:hanging="360"/>
      </w:pPr>
      <w:rPr>
        <w:rFonts w:hint="default"/>
        <w:sz w:val="16"/>
      </w:rPr>
    </w:lvl>
    <w:lvl w:ilvl="1" w:tplc="6FE2A8D2">
      <w:numFmt w:val="bullet"/>
      <w:lvlText w:val="-"/>
      <w:lvlJc w:val="left"/>
      <w:pPr>
        <w:ind w:left="1440" w:hanging="360"/>
      </w:pPr>
      <w:rPr>
        <w:rFonts w:ascii="Cambria" w:eastAsia="Times New Roman" w:hAnsi="Cambria" w:cs="Times New Roman" w:hint="default"/>
      </w:rPr>
    </w:lvl>
    <w:lvl w:ilvl="2" w:tplc="F1CE330C" w:tentative="1">
      <w:start w:val="1"/>
      <w:numFmt w:val="bullet"/>
      <w:lvlText w:val=""/>
      <w:lvlJc w:val="left"/>
      <w:pPr>
        <w:ind w:left="2160" w:hanging="360"/>
      </w:pPr>
      <w:rPr>
        <w:rFonts w:ascii="Wingdings" w:hAnsi="Wingdings" w:hint="default"/>
      </w:rPr>
    </w:lvl>
    <w:lvl w:ilvl="3" w:tplc="D8689FF4" w:tentative="1">
      <w:start w:val="1"/>
      <w:numFmt w:val="bullet"/>
      <w:lvlText w:val=""/>
      <w:lvlJc w:val="left"/>
      <w:pPr>
        <w:ind w:left="2880" w:hanging="360"/>
      </w:pPr>
      <w:rPr>
        <w:rFonts w:ascii="Symbol" w:hAnsi="Symbol" w:hint="default"/>
      </w:rPr>
    </w:lvl>
    <w:lvl w:ilvl="4" w:tplc="CBA2A774" w:tentative="1">
      <w:start w:val="1"/>
      <w:numFmt w:val="bullet"/>
      <w:lvlText w:val="o"/>
      <w:lvlJc w:val="left"/>
      <w:pPr>
        <w:ind w:left="3600" w:hanging="360"/>
      </w:pPr>
      <w:rPr>
        <w:rFonts w:ascii="Courier New" w:hAnsi="Courier New" w:cs="Courier New" w:hint="default"/>
      </w:rPr>
    </w:lvl>
    <w:lvl w:ilvl="5" w:tplc="9B76AB78" w:tentative="1">
      <w:start w:val="1"/>
      <w:numFmt w:val="bullet"/>
      <w:lvlText w:val=""/>
      <w:lvlJc w:val="left"/>
      <w:pPr>
        <w:ind w:left="4320" w:hanging="360"/>
      </w:pPr>
      <w:rPr>
        <w:rFonts w:ascii="Wingdings" w:hAnsi="Wingdings" w:hint="default"/>
      </w:rPr>
    </w:lvl>
    <w:lvl w:ilvl="6" w:tplc="891EBE98" w:tentative="1">
      <w:start w:val="1"/>
      <w:numFmt w:val="bullet"/>
      <w:lvlText w:val=""/>
      <w:lvlJc w:val="left"/>
      <w:pPr>
        <w:ind w:left="5040" w:hanging="360"/>
      </w:pPr>
      <w:rPr>
        <w:rFonts w:ascii="Symbol" w:hAnsi="Symbol" w:hint="default"/>
      </w:rPr>
    </w:lvl>
    <w:lvl w:ilvl="7" w:tplc="7124F712" w:tentative="1">
      <w:start w:val="1"/>
      <w:numFmt w:val="bullet"/>
      <w:lvlText w:val="o"/>
      <w:lvlJc w:val="left"/>
      <w:pPr>
        <w:ind w:left="5760" w:hanging="360"/>
      </w:pPr>
      <w:rPr>
        <w:rFonts w:ascii="Courier New" w:hAnsi="Courier New" w:cs="Courier New" w:hint="default"/>
      </w:rPr>
    </w:lvl>
    <w:lvl w:ilvl="8" w:tplc="2B941C1E" w:tentative="1">
      <w:start w:val="1"/>
      <w:numFmt w:val="bullet"/>
      <w:lvlText w:val=""/>
      <w:lvlJc w:val="left"/>
      <w:pPr>
        <w:ind w:left="6480" w:hanging="360"/>
      </w:pPr>
      <w:rPr>
        <w:rFonts w:ascii="Wingdings" w:hAnsi="Wingdings" w:hint="default"/>
      </w:rPr>
    </w:lvl>
  </w:abstractNum>
  <w:abstractNum w:abstractNumId="27">
    <w:nsid w:val="5EE12080"/>
    <w:multiLevelType w:val="hybridMultilevel"/>
    <w:tmpl w:val="17440A5A"/>
    <w:lvl w:ilvl="0" w:tplc="9552E0D6">
      <w:numFmt w:val="bullet"/>
      <w:lvlText w:val="-"/>
      <w:lvlJc w:val="left"/>
      <w:pPr>
        <w:tabs>
          <w:tab w:val="num" w:pos="927"/>
        </w:tabs>
        <w:ind w:left="927" w:hanging="360"/>
      </w:pPr>
      <w:rPr>
        <w:rFonts w:ascii="Times New Roman" w:eastAsia="Times New Roman" w:hAnsi="Times New Roman" w:cs="Times New Roman" w:hint="default"/>
      </w:rPr>
    </w:lvl>
    <w:lvl w:ilvl="1" w:tplc="040C0003" w:tentative="1">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8">
    <w:nsid w:val="6B097A2B"/>
    <w:multiLevelType w:val="hybridMultilevel"/>
    <w:tmpl w:val="1C2E736E"/>
    <w:lvl w:ilvl="0" w:tplc="B6A2F8AA">
      <w:start w:val="1"/>
      <w:numFmt w:val="bullet"/>
      <w:pStyle w:val="StyleVerdana8ptAvant5ptAprs6ptInterligneAumo1"/>
      <w:lvlText w:val=""/>
      <w:lvlJc w:val="left"/>
      <w:pPr>
        <w:tabs>
          <w:tab w:val="num" w:pos="426"/>
        </w:tabs>
        <w:ind w:left="426" w:hanging="142"/>
      </w:pPr>
      <w:rPr>
        <w:rFonts w:ascii="Symbol" w:hAnsi="Symbol" w:hint="default"/>
        <w:sz w:val="18"/>
        <w:szCs w:val="18"/>
      </w:rPr>
    </w:lvl>
    <w:lvl w:ilvl="1" w:tplc="D752DFEA">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29">
    <w:nsid w:val="6BC77578"/>
    <w:multiLevelType w:val="hybridMultilevel"/>
    <w:tmpl w:val="4BBCBE1C"/>
    <w:lvl w:ilvl="0" w:tplc="B380C4E6">
      <w:start w:val="1"/>
      <w:numFmt w:val="decimal"/>
      <w:lvlText w:val="%1. "/>
      <w:lvlJc w:val="left"/>
      <w:pPr>
        <w:ind w:left="720" w:hanging="360"/>
      </w:pPr>
      <w:rPr>
        <w:rFonts w:hint="default"/>
        <w:sz w:val="16"/>
      </w:rPr>
    </w:lvl>
    <w:lvl w:ilvl="1" w:tplc="5B0C41D6">
      <w:numFmt w:val="bullet"/>
      <w:lvlText w:val="-"/>
      <w:lvlJc w:val="left"/>
      <w:pPr>
        <w:ind w:left="1440" w:hanging="360"/>
      </w:pPr>
      <w:rPr>
        <w:rFonts w:ascii="Cambria" w:eastAsia="Times New Roman" w:hAnsi="Cambria" w:cs="Times New Roman" w:hint="default"/>
      </w:rPr>
    </w:lvl>
    <w:lvl w:ilvl="2" w:tplc="32463472" w:tentative="1">
      <w:start w:val="1"/>
      <w:numFmt w:val="bullet"/>
      <w:lvlText w:val=""/>
      <w:lvlJc w:val="left"/>
      <w:pPr>
        <w:ind w:left="2160" w:hanging="360"/>
      </w:pPr>
      <w:rPr>
        <w:rFonts w:ascii="Wingdings" w:hAnsi="Wingdings" w:hint="default"/>
      </w:rPr>
    </w:lvl>
    <w:lvl w:ilvl="3" w:tplc="81729782" w:tentative="1">
      <w:start w:val="1"/>
      <w:numFmt w:val="bullet"/>
      <w:lvlText w:val=""/>
      <w:lvlJc w:val="left"/>
      <w:pPr>
        <w:ind w:left="2880" w:hanging="360"/>
      </w:pPr>
      <w:rPr>
        <w:rFonts w:ascii="Symbol" w:hAnsi="Symbol" w:hint="default"/>
      </w:rPr>
    </w:lvl>
    <w:lvl w:ilvl="4" w:tplc="E0F25634" w:tentative="1">
      <w:start w:val="1"/>
      <w:numFmt w:val="bullet"/>
      <w:lvlText w:val="o"/>
      <w:lvlJc w:val="left"/>
      <w:pPr>
        <w:ind w:left="3600" w:hanging="360"/>
      </w:pPr>
      <w:rPr>
        <w:rFonts w:ascii="Courier New" w:hAnsi="Courier New" w:cs="Courier New" w:hint="default"/>
      </w:rPr>
    </w:lvl>
    <w:lvl w:ilvl="5" w:tplc="7D6E4DD4" w:tentative="1">
      <w:start w:val="1"/>
      <w:numFmt w:val="bullet"/>
      <w:lvlText w:val=""/>
      <w:lvlJc w:val="left"/>
      <w:pPr>
        <w:ind w:left="4320" w:hanging="360"/>
      </w:pPr>
      <w:rPr>
        <w:rFonts w:ascii="Wingdings" w:hAnsi="Wingdings" w:hint="default"/>
      </w:rPr>
    </w:lvl>
    <w:lvl w:ilvl="6" w:tplc="0C624F14" w:tentative="1">
      <w:start w:val="1"/>
      <w:numFmt w:val="bullet"/>
      <w:lvlText w:val=""/>
      <w:lvlJc w:val="left"/>
      <w:pPr>
        <w:ind w:left="5040" w:hanging="360"/>
      </w:pPr>
      <w:rPr>
        <w:rFonts w:ascii="Symbol" w:hAnsi="Symbol" w:hint="default"/>
      </w:rPr>
    </w:lvl>
    <w:lvl w:ilvl="7" w:tplc="3E525E22" w:tentative="1">
      <w:start w:val="1"/>
      <w:numFmt w:val="bullet"/>
      <w:lvlText w:val="o"/>
      <w:lvlJc w:val="left"/>
      <w:pPr>
        <w:ind w:left="5760" w:hanging="360"/>
      </w:pPr>
      <w:rPr>
        <w:rFonts w:ascii="Courier New" w:hAnsi="Courier New" w:cs="Courier New" w:hint="default"/>
      </w:rPr>
    </w:lvl>
    <w:lvl w:ilvl="8" w:tplc="AC3E6564" w:tentative="1">
      <w:start w:val="1"/>
      <w:numFmt w:val="bullet"/>
      <w:lvlText w:val=""/>
      <w:lvlJc w:val="left"/>
      <w:pPr>
        <w:ind w:left="6480" w:hanging="360"/>
      </w:pPr>
      <w:rPr>
        <w:rFonts w:ascii="Wingdings" w:hAnsi="Wingdings" w:hint="default"/>
      </w:rPr>
    </w:lvl>
  </w:abstractNum>
  <w:abstractNum w:abstractNumId="30">
    <w:nsid w:val="7E5C5CC7"/>
    <w:multiLevelType w:val="hybridMultilevel"/>
    <w:tmpl w:val="77C8D7B4"/>
    <w:lvl w:ilvl="0" w:tplc="B6A2F8AA">
      <w:start w:val="1"/>
      <w:numFmt w:val="decimal"/>
      <w:lvlText w:val="%1. "/>
      <w:lvlJc w:val="left"/>
      <w:pPr>
        <w:ind w:left="720" w:hanging="360"/>
      </w:pPr>
      <w:rPr>
        <w:rFonts w:ascii="Calibri" w:hAnsi="Calibri" w:hint="default"/>
        <w:sz w:val="22"/>
      </w:rPr>
    </w:lvl>
    <w:lvl w:ilvl="1" w:tplc="D752DFEA">
      <w:numFmt w:val="bullet"/>
      <w:lvlText w:val="-"/>
      <w:lvlJc w:val="left"/>
      <w:pPr>
        <w:ind w:left="1440" w:hanging="360"/>
      </w:pPr>
      <w:rPr>
        <w:rFonts w:ascii="Cambria" w:eastAsia="Times New Roman" w:hAnsi="Cambria"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3"/>
  </w:num>
  <w:num w:numId="12">
    <w:abstractNumId w:val="22"/>
  </w:num>
  <w:num w:numId="13">
    <w:abstractNumId w:val="19"/>
  </w:num>
  <w:num w:numId="14">
    <w:abstractNumId w:val="17"/>
  </w:num>
  <w:num w:numId="15">
    <w:abstractNumId w:val="24"/>
  </w:num>
  <w:num w:numId="16">
    <w:abstractNumId w:val="12"/>
  </w:num>
  <w:num w:numId="17">
    <w:abstractNumId w:val="11"/>
  </w:num>
  <w:num w:numId="18">
    <w:abstractNumId w:val="10"/>
  </w:num>
  <w:num w:numId="19">
    <w:abstractNumId w:val="28"/>
  </w:num>
  <w:num w:numId="20">
    <w:abstractNumId w:val="28"/>
  </w:num>
  <w:num w:numId="21">
    <w:abstractNumId w:val="28"/>
  </w:num>
  <w:num w:numId="22">
    <w:abstractNumId w:val="13"/>
  </w:num>
  <w:num w:numId="23">
    <w:abstractNumId w:val="13"/>
  </w:num>
  <w:num w:numId="24">
    <w:abstractNumId w:val="27"/>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6"/>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23"/>
  </w:num>
  <w:num w:numId="35">
    <w:abstractNumId w:val="26"/>
  </w:num>
  <w:num w:numId="36">
    <w:abstractNumId w:val="30"/>
  </w:num>
  <w:num w:numId="37">
    <w:abstractNumId w:val="18"/>
  </w:num>
  <w:num w:numId="38">
    <w:abstractNumId w:val="29"/>
  </w:num>
  <w:num w:numId="39">
    <w:abstractNumId w:val="21"/>
  </w:num>
  <w:num w:numId="40">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proofState w:spelling="clean"/>
  <w:attachedTemplate r:id="rId1"/>
  <w:stylePaneFormatFilter w:val="3001"/>
  <w:trackRevisions/>
  <w:defaultTabStop w:val="567"/>
  <w:hyphenationZone w:val="425"/>
  <w:noPunctuationKerning/>
  <w:characterSpacingControl w:val="doNotCompress"/>
  <w:hdrShapeDefaults>
    <o:shapedefaults v:ext="edit" spidmax="5122">
      <o:colormenu v:ext="edit" fillcolor="none [1305]"/>
    </o:shapedefaults>
  </w:hdrShapeDefaults>
  <w:footnotePr>
    <w:footnote w:id="-1"/>
    <w:footnote w:id="0"/>
  </w:footnotePr>
  <w:endnotePr>
    <w:endnote w:id="-1"/>
    <w:endnote w:id="0"/>
  </w:endnotePr>
  <w:compat/>
  <w:rsids>
    <w:rsidRoot w:val="00390E9C"/>
    <w:rsid w:val="00000189"/>
    <w:rsid w:val="00016B2F"/>
    <w:rsid w:val="00020DF6"/>
    <w:rsid w:val="00045EF8"/>
    <w:rsid w:val="00060389"/>
    <w:rsid w:val="00066503"/>
    <w:rsid w:val="0008318E"/>
    <w:rsid w:val="000924F4"/>
    <w:rsid w:val="00093417"/>
    <w:rsid w:val="00093D7C"/>
    <w:rsid w:val="00094210"/>
    <w:rsid w:val="00097F94"/>
    <w:rsid w:val="000A6632"/>
    <w:rsid w:val="000B5922"/>
    <w:rsid w:val="000C09BE"/>
    <w:rsid w:val="000C2D62"/>
    <w:rsid w:val="000D0628"/>
    <w:rsid w:val="001161DC"/>
    <w:rsid w:val="001351A9"/>
    <w:rsid w:val="00151650"/>
    <w:rsid w:val="0015246D"/>
    <w:rsid w:val="00163A25"/>
    <w:rsid w:val="001735D1"/>
    <w:rsid w:val="00176CB8"/>
    <w:rsid w:val="00180305"/>
    <w:rsid w:val="00183228"/>
    <w:rsid w:val="001934F7"/>
    <w:rsid w:val="0019531D"/>
    <w:rsid w:val="001A2DAD"/>
    <w:rsid w:val="001A5C95"/>
    <w:rsid w:val="001B2CB5"/>
    <w:rsid w:val="001B7CDB"/>
    <w:rsid w:val="001C406A"/>
    <w:rsid w:val="001D2444"/>
    <w:rsid w:val="001D500F"/>
    <w:rsid w:val="001E05E9"/>
    <w:rsid w:val="001F30FF"/>
    <w:rsid w:val="001F4166"/>
    <w:rsid w:val="0020688C"/>
    <w:rsid w:val="0022412D"/>
    <w:rsid w:val="0022736F"/>
    <w:rsid w:val="00230396"/>
    <w:rsid w:val="00240001"/>
    <w:rsid w:val="00250221"/>
    <w:rsid w:val="00251623"/>
    <w:rsid w:val="00273CD9"/>
    <w:rsid w:val="00280C29"/>
    <w:rsid w:val="00281226"/>
    <w:rsid w:val="00283595"/>
    <w:rsid w:val="00283C6F"/>
    <w:rsid w:val="00296A3D"/>
    <w:rsid w:val="002A063C"/>
    <w:rsid w:val="002A35E3"/>
    <w:rsid w:val="002D4028"/>
    <w:rsid w:val="002E459C"/>
    <w:rsid w:val="002E58AD"/>
    <w:rsid w:val="002E6E3A"/>
    <w:rsid w:val="002F2BD3"/>
    <w:rsid w:val="002F6898"/>
    <w:rsid w:val="0030302D"/>
    <w:rsid w:val="00306C7B"/>
    <w:rsid w:val="00321340"/>
    <w:rsid w:val="00322D00"/>
    <w:rsid w:val="0032792C"/>
    <w:rsid w:val="00335B0A"/>
    <w:rsid w:val="00353FEF"/>
    <w:rsid w:val="00372856"/>
    <w:rsid w:val="0037784B"/>
    <w:rsid w:val="00377942"/>
    <w:rsid w:val="00384866"/>
    <w:rsid w:val="00390E9C"/>
    <w:rsid w:val="003968C6"/>
    <w:rsid w:val="003A5FB5"/>
    <w:rsid w:val="003B53A3"/>
    <w:rsid w:val="003B7ADB"/>
    <w:rsid w:val="003C09BB"/>
    <w:rsid w:val="003C3263"/>
    <w:rsid w:val="003E3386"/>
    <w:rsid w:val="003E469F"/>
    <w:rsid w:val="003E5082"/>
    <w:rsid w:val="003E6106"/>
    <w:rsid w:val="003F4A6D"/>
    <w:rsid w:val="00416205"/>
    <w:rsid w:val="00445733"/>
    <w:rsid w:val="00447C56"/>
    <w:rsid w:val="00454492"/>
    <w:rsid w:val="004563F0"/>
    <w:rsid w:val="004662C7"/>
    <w:rsid w:val="004723A2"/>
    <w:rsid w:val="004761A2"/>
    <w:rsid w:val="00485820"/>
    <w:rsid w:val="004878D8"/>
    <w:rsid w:val="00494661"/>
    <w:rsid w:val="004A0727"/>
    <w:rsid w:val="004D1E60"/>
    <w:rsid w:val="004E22CF"/>
    <w:rsid w:val="0050214D"/>
    <w:rsid w:val="005125B9"/>
    <w:rsid w:val="00534ACD"/>
    <w:rsid w:val="005414AE"/>
    <w:rsid w:val="005461B5"/>
    <w:rsid w:val="0055086D"/>
    <w:rsid w:val="00553891"/>
    <w:rsid w:val="00555C2B"/>
    <w:rsid w:val="00564D28"/>
    <w:rsid w:val="005655C3"/>
    <w:rsid w:val="00573235"/>
    <w:rsid w:val="00574BF8"/>
    <w:rsid w:val="005808F0"/>
    <w:rsid w:val="005858B8"/>
    <w:rsid w:val="005C5B70"/>
    <w:rsid w:val="005F69C7"/>
    <w:rsid w:val="006073E0"/>
    <w:rsid w:val="00625F26"/>
    <w:rsid w:val="00633F70"/>
    <w:rsid w:val="00644C99"/>
    <w:rsid w:val="00653276"/>
    <w:rsid w:val="00657C9E"/>
    <w:rsid w:val="0069272A"/>
    <w:rsid w:val="006A19FE"/>
    <w:rsid w:val="006B2337"/>
    <w:rsid w:val="006D1AAB"/>
    <w:rsid w:val="006D207B"/>
    <w:rsid w:val="006D6942"/>
    <w:rsid w:val="006E511E"/>
    <w:rsid w:val="006F29D2"/>
    <w:rsid w:val="006F6B32"/>
    <w:rsid w:val="00707D27"/>
    <w:rsid w:val="00710464"/>
    <w:rsid w:val="00712010"/>
    <w:rsid w:val="007218FC"/>
    <w:rsid w:val="00722D38"/>
    <w:rsid w:val="0073264E"/>
    <w:rsid w:val="00742289"/>
    <w:rsid w:val="007554E4"/>
    <w:rsid w:val="00771FA0"/>
    <w:rsid w:val="007745C9"/>
    <w:rsid w:val="00775B07"/>
    <w:rsid w:val="00787BE3"/>
    <w:rsid w:val="00791BD7"/>
    <w:rsid w:val="007A7FCB"/>
    <w:rsid w:val="007B6B62"/>
    <w:rsid w:val="007B7BAB"/>
    <w:rsid w:val="007C0974"/>
    <w:rsid w:val="007C3085"/>
    <w:rsid w:val="007E5693"/>
    <w:rsid w:val="007F0879"/>
    <w:rsid w:val="007F0C73"/>
    <w:rsid w:val="007F4028"/>
    <w:rsid w:val="0081689C"/>
    <w:rsid w:val="00825703"/>
    <w:rsid w:val="00832C61"/>
    <w:rsid w:val="00834A1B"/>
    <w:rsid w:val="00843D66"/>
    <w:rsid w:val="00845709"/>
    <w:rsid w:val="00866276"/>
    <w:rsid w:val="00873551"/>
    <w:rsid w:val="00873873"/>
    <w:rsid w:val="00895D27"/>
    <w:rsid w:val="00896530"/>
    <w:rsid w:val="008976D7"/>
    <w:rsid w:val="008B1E61"/>
    <w:rsid w:val="008C1FC5"/>
    <w:rsid w:val="008C35AC"/>
    <w:rsid w:val="008C3C76"/>
    <w:rsid w:val="00914C22"/>
    <w:rsid w:val="0091592A"/>
    <w:rsid w:val="00917123"/>
    <w:rsid w:val="00924F76"/>
    <w:rsid w:val="00933156"/>
    <w:rsid w:val="009349B5"/>
    <w:rsid w:val="00936048"/>
    <w:rsid w:val="009622C9"/>
    <w:rsid w:val="009726C5"/>
    <w:rsid w:val="009A44FF"/>
    <w:rsid w:val="009A49A8"/>
    <w:rsid w:val="009B12AD"/>
    <w:rsid w:val="009D1A99"/>
    <w:rsid w:val="009E2EA4"/>
    <w:rsid w:val="009F438B"/>
    <w:rsid w:val="00A01D74"/>
    <w:rsid w:val="00A05670"/>
    <w:rsid w:val="00A20985"/>
    <w:rsid w:val="00A33E74"/>
    <w:rsid w:val="00A5717A"/>
    <w:rsid w:val="00A856FF"/>
    <w:rsid w:val="00A860D2"/>
    <w:rsid w:val="00AA28D1"/>
    <w:rsid w:val="00AA3015"/>
    <w:rsid w:val="00AB1EB9"/>
    <w:rsid w:val="00AC2B70"/>
    <w:rsid w:val="00AD39CE"/>
    <w:rsid w:val="00AE4856"/>
    <w:rsid w:val="00B17077"/>
    <w:rsid w:val="00B20F86"/>
    <w:rsid w:val="00B56342"/>
    <w:rsid w:val="00B654DA"/>
    <w:rsid w:val="00B83B3F"/>
    <w:rsid w:val="00B96C5A"/>
    <w:rsid w:val="00BA097A"/>
    <w:rsid w:val="00BA25F7"/>
    <w:rsid w:val="00BA41EA"/>
    <w:rsid w:val="00BB756B"/>
    <w:rsid w:val="00BC297F"/>
    <w:rsid w:val="00BC3A0C"/>
    <w:rsid w:val="00BC3F52"/>
    <w:rsid w:val="00BD148D"/>
    <w:rsid w:val="00BD1DF2"/>
    <w:rsid w:val="00C065D3"/>
    <w:rsid w:val="00C162C4"/>
    <w:rsid w:val="00C22BE9"/>
    <w:rsid w:val="00C2424A"/>
    <w:rsid w:val="00C30425"/>
    <w:rsid w:val="00C525AD"/>
    <w:rsid w:val="00C62AA2"/>
    <w:rsid w:val="00C728C8"/>
    <w:rsid w:val="00CA60EA"/>
    <w:rsid w:val="00CE199E"/>
    <w:rsid w:val="00D03824"/>
    <w:rsid w:val="00D12D23"/>
    <w:rsid w:val="00D1469C"/>
    <w:rsid w:val="00D167EB"/>
    <w:rsid w:val="00D23A96"/>
    <w:rsid w:val="00D27D31"/>
    <w:rsid w:val="00D652B9"/>
    <w:rsid w:val="00D678DB"/>
    <w:rsid w:val="00DA1F26"/>
    <w:rsid w:val="00DA249E"/>
    <w:rsid w:val="00DC1B41"/>
    <w:rsid w:val="00DD3A16"/>
    <w:rsid w:val="00DE7E4D"/>
    <w:rsid w:val="00DF0382"/>
    <w:rsid w:val="00DF555C"/>
    <w:rsid w:val="00E35E35"/>
    <w:rsid w:val="00E42771"/>
    <w:rsid w:val="00E46A71"/>
    <w:rsid w:val="00E52A6F"/>
    <w:rsid w:val="00E60119"/>
    <w:rsid w:val="00E778F1"/>
    <w:rsid w:val="00E85C04"/>
    <w:rsid w:val="00E96191"/>
    <w:rsid w:val="00EA0C87"/>
    <w:rsid w:val="00EB2A53"/>
    <w:rsid w:val="00EB61B6"/>
    <w:rsid w:val="00ED5A97"/>
    <w:rsid w:val="00F0560B"/>
    <w:rsid w:val="00F21AFC"/>
    <w:rsid w:val="00F249B8"/>
    <w:rsid w:val="00F324BA"/>
    <w:rsid w:val="00F35225"/>
    <w:rsid w:val="00F439E6"/>
    <w:rsid w:val="00F5594F"/>
    <w:rsid w:val="00F81336"/>
    <w:rsid w:val="00F87E2F"/>
    <w:rsid w:val="00FB30A1"/>
    <w:rsid w:val="00FC4EA8"/>
    <w:rsid w:val="00FC7657"/>
    <w:rsid w:val="00FD38D1"/>
    <w:rsid w:val="00FE4D51"/>
    <w:rsid w:val="00FE6EDC"/>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colormenu v:ext="edit" fillcolor="none [1305]"/>
    </o:shapedefaults>
    <o:shapelayout v:ext="edit">
      <o:idmap v:ext="edit" data="1"/>
      <o:rules v:ext="edit">
        <o:r id="V:Rule17" type="callout" idref="#_x0000_s1114"/>
        <o:r id="V:Rule18" type="connector" idref="#_x0000_s1093"/>
        <o:r id="V:Rule19" type="connector" idref="#_x0000_s1095"/>
        <o:r id="V:Rule20" type="connector" idref="#_x0000_s1101"/>
        <o:r id="V:Rule21" type="connector" idref="#_x0000_s1094"/>
        <o:r id="V:Rule22" type="connector" idref="#_x0000_s1106"/>
        <o:r id="V:Rule23" type="connector" idref="#_x0000_s1089"/>
        <o:r id="V:Rule24" type="callout" idref="#_x0000_s1146"/>
        <o:r id="V:Rule25" type="connector" idref="#_x0000_s1107"/>
        <o:r id="V:Rule26" type="connector" idref="#_x0000_s1077"/>
        <o:r id="V:Rule27" type="connector" idref="#_x0000_s1108"/>
        <o:r id="V:Rule28" type="connector" idref="#_x0000_s1130"/>
        <o:r id="V:Rule29" type="connector" idref="#_x0000_s1110"/>
        <o:r id="V:Rule30" type="callout" idref="#_x0000_s1140"/>
        <o:r id="V:Rule31" type="connector" idref="#_x0000_s1078"/>
        <o:r id="V:Rule32" type="connector" idref="#_x0000_s1090"/>
        <o:r id="V:Rule33" type="connector" idref="#_x0000_s1079"/>
        <o:r id="V:Rule34" type="connector" idref="#_x0000_s1081"/>
        <o:r id="V:Rule35" type="connector" idref="#_x0000_s110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5E35"/>
    <w:pPr>
      <w:jc w:val="both"/>
    </w:pPr>
    <w:rPr>
      <w:rFonts w:ascii="Calibri" w:hAnsi="Calibri"/>
      <w:sz w:val="22"/>
    </w:rPr>
  </w:style>
  <w:style w:type="paragraph" w:styleId="Titre1">
    <w:name w:val="heading 1"/>
    <w:basedOn w:val="Normal"/>
    <w:next w:val="Normal"/>
    <w:qFormat/>
    <w:rsid w:val="00250221"/>
    <w:pPr>
      <w:numPr>
        <w:numId w:val="11"/>
      </w:numPr>
      <w:pBdr>
        <w:top w:val="single" w:sz="18" w:space="4" w:color="B8CCE4"/>
        <w:bottom w:val="single" w:sz="8" w:space="1" w:color="0F243E"/>
      </w:pBdr>
      <w:shd w:val="clear" w:color="auto" w:fill="1F497D"/>
      <w:spacing w:before="120" w:after="240"/>
      <w:ind w:left="284"/>
      <w:jc w:val="left"/>
      <w:outlineLvl w:val="0"/>
    </w:pPr>
    <w:rPr>
      <w:rFonts w:ascii="Arial" w:eastAsia="Calibri" w:hAnsi="Arial" w:cs="Arial"/>
      <w:b/>
      <w:color w:val="FFFFFF"/>
      <w:sz w:val="28"/>
      <w:szCs w:val="22"/>
      <w:lang w:eastAsia="en-US"/>
    </w:rPr>
  </w:style>
  <w:style w:type="paragraph" w:styleId="Titre2">
    <w:name w:val="heading 2"/>
    <w:basedOn w:val="Normal"/>
    <w:next w:val="Normal"/>
    <w:qFormat/>
    <w:rsid w:val="00A01D74"/>
    <w:pPr>
      <w:keepNext/>
      <w:numPr>
        <w:ilvl w:val="1"/>
        <w:numId w:val="11"/>
      </w:numPr>
      <w:spacing w:before="240" w:after="240"/>
      <w:outlineLvl w:val="1"/>
    </w:pPr>
    <w:rPr>
      <w:rFonts w:ascii="Arial" w:hAnsi="Arial" w:cs="Arial"/>
      <w:b/>
      <w:bCs/>
      <w:iCs/>
      <w:color w:val="0F243E"/>
      <w:sz w:val="26"/>
      <w:szCs w:val="26"/>
      <w:u w:val="single"/>
    </w:rPr>
  </w:style>
  <w:style w:type="paragraph" w:styleId="Titre3">
    <w:name w:val="heading 3"/>
    <w:basedOn w:val="Normal"/>
    <w:next w:val="Normal"/>
    <w:autoRedefine/>
    <w:qFormat/>
    <w:rsid w:val="00A01D74"/>
    <w:pPr>
      <w:keepNext/>
      <w:numPr>
        <w:ilvl w:val="2"/>
        <w:numId w:val="11"/>
      </w:numPr>
      <w:tabs>
        <w:tab w:val="left" w:pos="1134"/>
      </w:tabs>
      <w:spacing w:before="240" w:after="120"/>
      <w:outlineLvl w:val="2"/>
    </w:pPr>
    <w:rPr>
      <w:rFonts w:ascii="Arial" w:hAnsi="Arial" w:cs="Arial"/>
      <w:b/>
      <w:bCs/>
      <w:i/>
      <w:iCs/>
      <w:color w:val="0F243E"/>
      <w:szCs w:val="26"/>
    </w:rPr>
  </w:style>
  <w:style w:type="paragraph" w:styleId="Titre4">
    <w:name w:val="heading 4"/>
    <w:basedOn w:val="Normal"/>
    <w:next w:val="Normal"/>
    <w:qFormat/>
    <w:rsid w:val="00A01D74"/>
    <w:pPr>
      <w:keepNext/>
      <w:numPr>
        <w:ilvl w:val="3"/>
        <w:numId w:val="11"/>
      </w:numPr>
      <w:spacing w:before="120" w:after="120"/>
      <w:outlineLvl w:val="3"/>
    </w:pPr>
    <w:rPr>
      <w:rFonts w:ascii="Arial" w:hAnsi="Arial" w:cs="Arial"/>
      <w:b/>
      <w:bCs/>
      <w:color w:val="0F243E"/>
      <w:sz w:val="20"/>
      <w:szCs w:val="24"/>
    </w:rPr>
  </w:style>
  <w:style w:type="paragraph" w:styleId="Titre5">
    <w:name w:val="heading 5"/>
    <w:basedOn w:val="Normal"/>
    <w:next w:val="Normal"/>
    <w:qFormat/>
    <w:rsid w:val="00A01D74"/>
    <w:pPr>
      <w:numPr>
        <w:ilvl w:val="4"/>
        <w:numId w:val="11"/>
      </w:numPr>
      <w:spacing w:before="120" w:after="60"/>
      <w:outlineLvl w:val="4"/>
    </w:pPr>
    <w:rPr>
      <w:rFonts w:cs="Arial"/>
      <w:bCs/>
      <w:i/>
      <w:iCs/>
      <w:szCs w:val="22"/>
    </w:rPr>
  </w:style>
  <w:style w:type="paragraph" w:styleId="Titre6">
    <w:name w:val="heading 6"/>
    <w:basedOn w:val="Normal"/>
    <w:next w:val="Normal"/>
    <w:qFormat/>
    <w:rsid w:val="0032792C"/>
    <w:pPr>
      <w:numPr>
        <w:ilvl w:val="5"/>
        <w:numId w:val="11"/>
      </w:numPr>
      <w:spacing w:before="240" w:after="60"/>
      <w:outlineLvl w:val="5"/>
    </w:pPr>
    <w:rPr>
      <w:b/>
      <w:bCs/>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
    <w:name w:val="List"/>
    <w:basedOn w:val="Normal"/>
    <w:rsid w:val="00097F94"/>
    <w:pPr>
      <w:numPr>
        <w:numId w:val="26"/>
      </w:numPr>
      <w:tabs>
        <w:tab w:val="left" w:pos="567"/>
      </w:tabs>
      <w:spacing w:after="120"/>
      <w:ind w:left="568" w:hanging="284"/>
    </w:pPr>
  </w:style>
  <w:style w:type="character" w:styleId="Lienhypertexte">
    <w:name w:val="Hyperlink"/>
    <w:basedOn w:val="Policepardfaut"/>
    <w:uiPriority w:val="99"/>
    <w:rsid w:val="008C1FC5"/>
    <w:rPr>
      <w:color w:val="0000FF"/>
      <w:u w:val="single"/>
    </w:rPr>
  </w:style>
  <w:style w:type="character" w:styleId="lev">
    <w:name w:val="Strong"/>
    <w:basedOn w:val="Policepardfaut"/>
    <w:uiPriority w:val="22"/>
    <w:qFormat/>
    <w:rsid w:val="00AD39CE"/>
    <w:rPr>
      <w:b/>
      <w:bCs/>
    </w:rPr>
  </w:style>
  <w:style w:type="character" w:styleId="Marquedecommentaire">
    <w:name w:val="annotation reference"/>
    <w:basedOn w:val="Policepardfaut"/>
    <w:semiHidden/>
    <w:rsid w:val="00016B2F"/>
    <w:rPr>
      <w:sz w:val="16"/>
      <w:szCs w:val="16"/>
    </w:rPr>
  </w:style>
  <w:style w:type="paragraph" w:styleId="Commentaire">
    <w:name w:val="annotation text"/>
    <w:basedOn w:val="Normal"/>
    <w:semiHidden/>
    <w:rsid w:val="00016B2F"/>
    <w:rPr>
      <w:sz w:val="20"/>
    </w:rPr>
  </w:style>
  <w:style w:type="paragraph" w:styleId="Objetducommentaire">
    <w:name w:val="annotation subject"/>
    <w:basedOn w:val="Commentaire"/>
    <w:next w:val="Commentaire"/>
    <w:semiHidden/>
    <w:rsid w:val="00016B2F"/>
    <w:rPr>
      <w:b/>
      <w:bCs/>
    </w:rPr>
  </w:style>
  <w:style w:type="paragraph" w:styleId="Textedebulles">
    <w:name w:val="Balloon Text"/>
    <w:basedOn w:val="Normal"/>
    <w:semiHidden/>
    <w:rsid w:val="00016B2F"/>
    <w:rPr>
      <w:rFonts w:ascii="Tahoma" w:hAnsi="Tahoma" w:cs="Tahoma"/>
      <w:sz w:val="16"/>
      <w:szCs w:val="16"/>
    </w:rPr>
  </w:style>
  <w:style w:type="paragraph" w:styleId="En-tte">
    <w:name w:val="header"/>
    <w:basedOn w:val="Normal"/>
    <w:rsid w:val="00AC2B70"/>
    <w:pPr>
      <w:tabs>
        <w:tab w:val="center" w:pos="5760"/>
        <w:tab w:val="right" w:pos="9072"/>
      </w:tabs>
    </w:pPr>
    <w:rPr>
      <w:rFonts w:ascii="Arial" w:hAnsi="Arial" w:cs="Arial"/>
      <w:b/>
      <w:sz w:val="18"/>
      <w:szCs w:val="18"/>
    </w:rPr>
  </w:style>
  <w:style w:type="paragraph" w:styleId="Pieddepage">
    <w:name w:val="footer"/>
    <w:basedOn w:val="Normal"/>
    <w:rsid w:val="00FC4EA8"/>
    <w:pPr>
      <w:pBdr>
        <w:top w:val="single" w:sz="4" w:space="1" w:color="auto"/>
      </w:pBdr>
      <w:tabs>
        <w:tab w:val="center" w:pos="4860"/>
        <w:tab w:val="right" w:pos="9072"/>
      </w:tabs>
    </w:pPr>
    <w:rPr>
      <w:rFonts w:ascii="Arial" w:hAnsi="Arial" w:cs="Arial"/>
      <w:b/>
      <w:sz w:val="16"/>
      <w:szCs w:val="18"/>
    </w:rPr>
  </w:style>
  <w:style w:type="paragraph" w:customStyle="1" w:styleId="Titre215pt">
    <w:name w:val="Titre 2 + 15 pt"/>
    <w:aliases w:val="Non Italique"/>
    <w:basedOn w:val="Titre2"/>
    <w:rsid w:val="002F2BD3"/>
    <w:rPr>
      <w:i/>
      <w:sz w:val="30"/>
      <w:szCs w:val="30"/>
    </w:rPr>
  </w:style>
  <w:style w:type="paragraph" w:styleId="TM1">
    <w:name w:val="toc 1"/>
    <w:basedOn w:val="Normal"/>
    <w:next w:val="Normal"/>
    <w:autoRedefine/>
    <w:uiPriority w:val="39"/>
    <w:rsid w:val="00A33E74"/>
    <w:pPr>
      <w:tabs>
        <w:tab w:val="left" w:pos="284"/>
        <w:tab w:val="right" w:leader="dot" w:pos="9072"/>
      </w:tabs>
      <w:spacing w:before="360"/>
    </w:pPr>
    <w:rPr>
      <w:rFonts w:ascii="Arial" w:hAnsi="Arial" w:cs="Arial"/>
      <w:b/>
      <w:bCs/>
      <w:caps/>
      <w:noProof/>
      <w:sz w:val="24"/>
      <w:szCs w:val="24"/>
    </w:rPr>
  </w:style>
  <w:style w:type="paragraph" w:styleId="TM2">
    <w:name w:val="toc 2"/>
    <w:basedOn w:val="Normal"/>
    <w:next w:val="Normal"/>
    <w:autoRedefine/>
    <w:uiPriority w:val="39"/>
    <w:rsid w:val="00A33E74"/>
    <w:pPr>
      <w:tabs>
        <w:tab w:val="left" w:pos="567"/>
        <w:tab w:val="right" w:pos="9072"/>
      </w:tabs>
      <w:spacing w:before="240"/>
      <w:ind w:left="142"/>
    </w:pPr>
    <w:rPr>
      <w:b/>
      <w:bCs/>
      <w:noProof/>
      <w:sz w:val="20"/>
    </w:rPr>
  </w:style>
  <w:style w:type="paragraph" w:styleId="TM3">
    <w:name w:val="toc 3"/>
    <w:basedOn w:val="Normal"/>
    <w:next w:val="Normal"/>
    <w:autoRedefine/>
    <w:uiPriority w:val="39"/>
    <w:rsid w:val="00A33E74"/>
    <w:pPr>
      <w:tabs>
        <w:tab w:val="left" w:pos="993"/>
        <w:tab w:val="right" w:leader="dot" w:pos="9072"/>
      </w:tabs>
      <w:ind w:left="426"/>
    </w:pPr>
    <w:rPr>
      <w:noProof/>
      <w:sz w:val="20"/>
    </w:rPr>
  </w:style>
  <w:style w:type="paragraph" w:styleId="TM4">
    <w:name w:val="toc 4"/>
    <w:basedOn w:val="Normal"/>
    <w:next w:val="Normal"/>
    <w:autoRedefine/>
    <w:semiHidden/>
    <w:rsid w:val="00F35225"/>
    <w:pPr>
      <w:ind w:left="440"/>
    </w:pPr>
    <w:rPr>
      <w:sz w:val="20"/>
    </w:rPr>
  </w:style>
  <w:style w:type="paragraph" w:styleId="TM5">
    <w:name w:val="toc 5"/>
    <w:basedOn w:val="Normal"/>
    <w:next w:val="Normal"/>
    <w:autoRedefine/>
    <w:semiHidden/>
    <w:rsid w:val="00F35225"/>
    <w:pPr>
      <w:ind w:left="660"/>
    </w:pPr>
    <w:rPr>
      <w:sz w:val="20"/>
    </w:rPr>
  </w:style>
  <w:style w:type="paragraph" w:styleId="TM6">
    <w:name w:val="toc 6"/>
    <w:basedOn w:val="Normal"/>
    <w:next w:val="Normal"/>
    <w:autoRedefine/>
    <w:semiHidden/>
    <w:rsid w:val="00F35225"/>
    <w:pPr>
      <w:ind w:left="880"/>
    </w:pPr>
    <w:rPr>
      <w:sz w:val="20"/>
    </w:rPr>
  </w:style>
  <w:style w:type="paragraph" w:styleId="TM7">
    <w:name w:val="toc 7"/>
    <w:basedOn w:val="Normal"/>
    <w:next w:val="Normal"/>
    <w:autoRedefine/>
    <w:semiHidden/>
    <w:rsid w:val="00F35225"/>
    <w:pPr>
      <w:ind w:left="1100"/>
    </w:pPr>
    <w:rPr>
      <w:sz w:val="20"/>
    </w:rPr>
  </w:style>
  <w:style w:type="paragraph" w:styleId="TM8">
    <w:name w:val="toc 8"/>
    <w:basedOn w:val="Normal"/>
    <w:next w:val="Normal"/>
    <w:autoRedefine/>
    <w:semiHidden/>
    <w:rsid w:val="00F35225"/>
    <w:pPr>
      <w:ind w:left="1320"/>
    </w:pPr>
    <w:rPr>
      <w:sz w:val="20"/>
    </w:rPr>
  </w:style>
  <w:style w:type="paragraph" w:styleId="TM9">
    <w:name w:val="toc 9"/>
    <w:basedOn w:val="Normal"/>
    <w:next w:val="Normal"/>
    <w:autoRedefine/>
    <w:semiHidden/>
    <w:rsid w:val="00F35225"/>
    <w:pPr>
      <w:ind w:left="1540"/>
    </w:pPr>
    <w:rPr>
      <w:sz w:val="20"/>
    </w:rPr>
  </w:style>
  <w:style w:type="numbering" w:styleId="111111">
    <w:name w:val="Outline List 2"/>
    <w:basedOn w:val="Aucuneliste"/>
    <w:rsid w:val="006E511E"/>
    <w:pPr>
      <w:numPr>
        <w:numId w:val="17"/>
      </w:numPr>
    </w:pPr>
  </w:style>
  <w:style w:type="paragraph" w:customStyle="1" w:styleId="StyleVerdana8ptAvant5ptAprs6ptInterligneAumo1">
    <w:name w:val="Style Verdana 8 pt Avant : 5 pt Après : 6 pt Interligne : Au mo...1"/>
    <w:basedOn w:val="Normal"/>
    <w:rsid w:val="006E511E"/>
    <w:pPr>
      <w:numPr>
        <w:numId w:val="19"/>
      </w:numPr>
    </w:pPr>
  </w:style>
  <w:style w:type="character" w:styleId="Lienhypertextesuivivisit">
    <w:name w:val="FollowedHyperlink"/>
    <w:basedOn w:val="Policepardfaut"/>
    <w:rsid w:val="00AE4856"/>
    <w:rPr>
      <w:color w:val="800080"/>
      <w:u w:val="single"/>
    </w:rPr>
  </w:style>
  <w:style w:type="paragraph" w:styleId="NormalWeb">
    <w:name w:val="Normal (Web)"/>
    <w:basedOn w:val="Normal"/>
    <w:uiPriority w:val="99"/>
    <w:unhideWhenUsed/>
    <w:rsid w:val="00771FA0"/>
    <w:pPr>
      <w:spacing w:before="100" w:beforeAutospacing="1" w:after="100" w:afterAutospacing="1"/>
    </w:pPr>
    <w:rPr>
      <w:sz w:val="24"/>
      <w:szCs w:val="24"/>
    </w:rPr>
  </w:style>
  <w:style w:type="character" w:styleId="Accentuation">
    <w:name w:val="Emphasis"/>
    <w:basedOn w:val="Policepardfaut"/>
    <w:uiPriority w:val="20"/>
    <w:qFormat/>
    <w:rsid w:val="00771FA0"/>
    <w:rPr>
      <w:i/>
      <w:iCs/>
    </w:rPr>
  </w:style>
  <w:style w:type="paragraph" w:styleId="Titre">
    <w:name w:val="Title"/>
    <w:basedOn w:val="Normal"/>
    <w:next w:val="Normal"/>
    <w:link w:val="TitreCar"/>
    <w:qFormat/>
    <w:rsid w:val="00A01D74"/>
    <w:pPr>
      <w:pBdr>
        <w:top w:val="single" w:sz="4" w:space="6" w:color="DDDDDD"/>
        <w:bottom w:val="single" w:sz="4" w:space="6" w:color="DDDDDD"/>
      </w:pBdr>
      <w:shd w:val="clear" w:color="auto" w:fill="DBE5F1"/>
      <w:spacing w:before="120" w:after="240"/>
      <w:ind w:left="1701" w:right="1701"/>
      <w:jc w:val="center"/>
    </w:pPr>
    <w:rPr>
      <w:rFonts w:ascii="Arial" w:hAnsi="Arial" w:cs="Arial"/>
      <w:b/>
      <w:sz w:val="36"/>
      <w:szCs w:val="36"/>
    </w:rPr>
  </w:style>
  <w:style w:type="character" w:customStyle="1" w:styleId="TitreCar">
    <w:name w:val="Titre Car"/>
    <w:basedOn w:val="Policepardfaut"/>
    <w:link w:val="Titre"/>
    <w:rsid w:val="00A01D74"/>
    <w:rPr>
      <w:rFonts w:ascii="Arial" w:hAnsi="Arial" w:cs="Arial"/>
      <w:b/>
      <w:sz w:val="36"/>
      <w:szCs w:val="36"/>
      <w:shd w:val="clear" w:color="auto" w:fill="DBE5F1"/>
    </w:rPr>
  </w:style>
  <w:style w:type="paragraph" w:customStyle="1" w:styleId="liste2">
    <w:name w:val="liste2"/>
    <w:basedOn w:val="Normal"/>
    <w:link w:val="liste2Car"/>
    <w:qFormat/>
    <w:rsid w:val="00097F94"/>
    <w:pPr>
      <w:numPr>
        <w:numId w:val="27"/>
      </w:numPr>
      <w:spacing w:after="120"/>
      <w:ind w:left="851" w:hanging="284"/>
    </w:pPr>
  </w:style>
  <w:style w:type="paragraph" w:styleId="En-ttedetabledesmatires">
    <w:name w:val="TOC Heading"/>
    <w:basedOn w:val="Titre1"/>
    <w:next w:val="Normal"/>
    <w:uiPriority w:val="39"/>
    <w:unhideWhenUsed/>
    <w:qFormat/>
    <w:rsid w:val="00A33E74"/>
    <w:pPr>
      <w:keepNext/>
      <w:keepLines/>
      <w:numPr>
        <w:numId w:val="0"/>
      </w:numPr>
      <w:pBdr>
        <w:top w:val="none" w:sz="0" w:space="0" w:color="auto"/>
        <w:bottom w:val="none" w:sz="0" w:space="0" w:color="auto"/>
      </w:pBdr>
      <w:shd w:val="clear" w:color="auto" w:fill="auto"/>
      <w:spacing w:before="480" w:after="0" w:line="276" w:lineRule="auto"/>
      <w:outlineLvl w:val="9"/>
    </w:pPr>
    <w:rPr>
      <w:rFonts w:ascii="Cambria" w:eastAsia="Times New Roman" w:hAnsi="Cambria" w:cs="Times New Roman"/>
      <w:bCs/>
      <w:color w:val="365F91"/>
      <w:szCs w:val="28"/>
    </w:rPr>
  </w:style>
  <w:style w:type="character" w:customStyle="1" w:styleId="liste2Car">
    <w:name w:val="liste2 Car"/>
    <w:basedOn w:val="Policepardfaut"/>
    <w:link w:val="liste2"/>
    <w:rsid w:val="00097F94"/>
    <w:rPr>
      <w:rFonts w:ascii="Calibri" w:hAnsi="Calibri"/>
      <w:sz w:val="22"/>
    </w:rPr>
  </w:style>
  <w:style w:type="paragraph" w:customStyle="1" w:styleId="Annexe">
    <w:name w:val="Annexe"/>
    <w:basedOn w:val="Normal"/>
    <w:link w:val="AnnexeCar"/>
    <w:qFormat/>
    <w:rsid w:val="006073E0"/>
    <w:pPr>
      <w:pBdr>
        <w:top w:val="single" w:sz="12" w:space="1" w:color="17365D"/>
      </w:pBdr>
      <w:shd w:val="clear" w:color="auto" w:fill="C6D9F1"/>
      <w:spacing w:before="120" w:after="240"/>
      <w:jc w:val="left"/>
    </w:pPr>
    <w:rPr>
      <w:rFonts w:eastAsia="Calibri"/>
      <w:b/>
      <w:color w:val="003366"/>
      <w:sz w:val="28"/>
      <w:szCs w:val="22"/>
      <w:lang w:eastAsia="en-US"/>
    </w:rPr>
  </w:style>
  <w:style w:type="paragraph" w:styleId="Paragraphedeliste">
    <w:name w:val="List Paragraph"/>
    <w:basedOn w:val="Normal"/>
    <w:uiPriority w:val="34"/>
    <w:qFormat/>
    <w:rsid w:val="00183228"/>
    <w:pPr>
      <w:tabs>
        <w:tab w:val="center" w:pos="4536"/>
        <w:tab w:val="right" w:pos="9072"/>
        <w:tab w:val="right" w:pos="14004"/>
      </w:tabs>
      <w:contextualSpacing/>
    </w:pPr>
  </w:style>
  <w:style w:type="character" w:customStyle="1" w:styleId="AnnexeCar">
    <w:name w:val="Annexe Car"/>
    <w:basedOn w:val="Policepardfaut"/>
    <w:link w:val="Annexe"/>
    <w:rsid w:val="006073E0"/>
    <w:rPr>
      <w:rFonts w:ascii="Calibri" w:eastAsia="Calibri" w:hAnsi="Calibri"/>
      <w:b/>
      <w:color w:val="003366"/>
      <w:sz w:val="28"/>
      <w:szCs w:val="22"/>
      <w:shd w:val="clear" w:color="auto" w:fill="C6D9F1"/>
      <w:lang w:eastAsia="en-US"/>
    </w:rPr>
  </w:style>
  <w:style w:type="table" w:styleId="Grilledutableau">
    <w:name w:val="Table Grid"/>
    <w:basedOn w:val="TableauNormal"/>
    <w:uiPriority w:val="59"/>
    <w:rsid w:val="005F69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frenceintense">
    <w:name w:val="Intense Reference"/>
    <w:basedOn w:val="Policepardfaut"/>
    <w:uiPriority w:val="32"/>
    <w:qFormat/>
    <w:rsid w:val="005F69C7"/>
    <w:rPr>
      <w:b/>
      <w:bCs/>
      <w:smallCaps/>
      <w:spacing w:val="5"/>
      <w:u w:val="single"/>
    </w:rPr>
  </w:style>
  <w:style w:type="paragraph" w:styleId="Notedebasdepage">
    <w:name w:val="footnote text"/>
    <w:basedOn w:val="Normal"/>
    <w:link w:val="NotedebasdepageCar"/>
    <w:rsid w:val="00F324BA"/>
    <w:rPr>
      <w:sz w:val="20"/>
    </w:rPr>
  </w:style>
  <w:style w:type="character" w:customStyle="1" w:styleId="NotedebasdepageCar">
    <w:name w:val="Note de bas de page Car"/>
    <w:basedOn w:val="Policepardfaut"/>
    <w:link w:val="Notedebasdepage"/>
    <w:rsid w:val="00F324BA"/>
    <w:rPr>
      <w:rFonts w:ascii="Calibri" w:hAnsi="Calibri"/>
    </w:rPr>
  </w:style>
  <w:style w:type="character" w:styleId="Appelnotedebasdep">
    <w:name w:val="footnote reference"/>
    <w:basedOn w:val="Policepardfaut"/>
    <w:rsid w:val="00F324BA"/>
    <w:rPr>
      <w:vertAlign w:val="superscript"/>
    </w:rPr>
  </w:style>
  <w:style w:type="paragraph" w:customStyle="1" w:styleId="annexe0">
    <w:name w:val="annexe"/>
    <w:basedOn w:val="Normal"/>
    <w:link w:val="annexeCar0"/>
    <w:qFormat/>
    <w:rsid w:val="0022736F"/>
    <w:pPr>
      <w:jc w:val="left"/>
    </w:pPr>
    <w:rPr>
      <w:rFonts w:ascii="Times New Roman" w:hAnsi="Times New Roman"/>
      <w:color w:val="1F497D" w:themeColor="text2"/>
      <w:sz w:val="24"/>
      <w:u w:val="single"/>
    </w:rPr>
  </w:style>
  <w:style w:type="character" w:customStyle="1" w:styleId="annexeCar0">
    <w:name w:val="annexe Car"/>
    <w:basedOn w:val="Policepardfaut"/>
    <w:link w:val="annexe0"/>
    <w:rsid w:val="0022736F"/>
    <w:rPr>
      <w:color w:val="1F497D" w:themeColor="text2"/>
      <w:sz w:val="24"/>
      <w:u w:val="single"/>
    </w:rPr>
  </w:style>
</w:styles>
</file>

<file path=word/webSettings.xml><?xml version="1.0" encoding="utf-8"?>
<w:webSettings xmlns:r="http://schemas.openxmlformats.org/officeDocument/2006/relationships" xmlns:w="http://schemas.openxmlformats.org/wordprocessingml/2006/main">
  <w:divs>
    <w:div w:id="164127985">
      <w:bodyDiv w:val="1"/>
      <w:marLeft w:val="0"/>
      <w:marRight w:val="0"/>
      <w:marTop w:val="0"/>
      <w:marBottom w:val="0"/>
      <w:divBdr>
        <w:top w:val="none" w:sz="0" w:space="0" w:color="auto"/>
        <w:left w:val="none" w:sz="0" w:space="0" w:color="auto"/>
        <w:bottom w:val="none" w:sz="0" w:space="0" w:color="auto"/>
        <w:right w:val="none" w:sz="0" w:space="0" w:color="auto"/>
      </w:divBdr>
    </w:div>
    <w:div w:id="329991106">
      <w:bodyDiv w:val="1"/>
      <w:marLeft w:val="0"/>
      <w:marRight w:val="0"/>
      <w:marTop w:val="0"/>
      <w:marBottom w:val="0"/>
      <w:divBdr>
        <w:top w:val="none" w:sz="0" w:space="0" w:color="auto"/>
        <w:left w:val="none" w:sz="0" w:space="0" w:color="auto"/>
        <w:bottom w:val="none" w:sz="0" w:space="0" w:color="auto"/>
        <w:right w:val="none" w:sz="0" w:space="0" w:color="auto"/>
      </w:divBdr>
      <w:divsChild>
        <w:div w:id="960066438">
          <w:marLeft w:val="0"/>
          <w:marRight w:val="0"/>
          <w:marTop w:val="0"/>
          <w:marBottom w:val="0"/>
          <w:divBdr>
            <w:top w:val="none" w:sz="0" w:space="0" w:color="auto"/>
            <w:left w:val="none" w:sz="0" w:space="0" w:color="auto"/>
            <w:bottom w:val="none" w:sz="0" w:space="0" w:color="auto"/>
            <w:right w:val="none" w:sz="0" w:space="0" w:color="auto"/>
          </w:divBdr>
        </w:div>
      </w:divsChild>
    </w:div>
    <w:div w:id="423767572">
      <w:bodyDiv w:val="1"/>
      <w:marLeft w:val="0"/>
      <w:marRight w:val="0"/>
      <w:marTop w:val="0"/>
      <w:marBottom w:val="0"/>
      <w:divBdr>
        <w:top w:val="none" w:sz="0" w:space="0" w:color="auto"/>
        <w:left w:val="none" w:sz="0" w:space="0" w:color="auto"/>
        <w:bottom w:val="none" w:sz="0" w:space="0" w:color="auto"/>
        <w:right w:val="none" w:sz="0" w:space="0" w:color="auto"/>
      </w:divBdr>
    </w:div>
    <w:div w:id="586423081">
      <w:bodyDiv w:val="1"/>
      <w:marLeft w:val="0"/>
      <w:marRight w:val="0"/>
      <w:marTop w:val="0"/>
      <w:marBottom w:val="0"/>
      <w:divBdr>
        <w:top w:val="none" w:sz="0" w:space="0" w:color="auto"/>
        <w:left w:val="none" w:sz="0" w:space="0" w:color="auto"/>
        <w:bottom w:val="none" w:sz="0" w:space="0" w:color="auto"/>
        <w:right w:val="none" w:sz="0" w:space="0" w:color="auto"/>
      </w:divBdr>
    </w:div>
    <w:div w:id="823817399">
      <w:bodyDiv w:val="1"/>
      <w:marLeft w:val="0"/>
      <w:marRight w:val="0"/>
      <w:marTop w:val="0"/>
      <w:marBottom w:val="0"/>
      <w:divBdr>
        <w:top w:val="none" w:sz="0" w:space="0" w:color="auto"/>
        <w:left w:val="none" w:sz="0" w:space="0" w:color="auto"/>
        <w:bottom w:val="none" w:sz="0" w:space="0" w:color="auto"/>
        <w:right w:val="none" w:sz="0" w:space="0" w:color="auto"/>
      </w:divBdr>
      <w:divsChild>
        <w:div w:id="1225028017">
          <w:marLeft w:val="0"/>
          <w:marRight w:val="0"/>
          <w:marTop w:val="0"/>
          <w:marBottom w:val="0"/>
          <w:divBdr>
            <w:top w:val="none" w:sz="0" w:space="0" w:color="auto"/>
            <w:left w:val="none" w:sz="0" w:space="0" w:color="auto"/>
            <w:bottom w:val="none" w:sz="0" w:space="0" w:color="auto"/>
            <w:right w:val="none" w:sz="0" w:space="0" w:color="auto"/>
          </w:divBdr>
        </w:div>
      </w:divsChild>
    </w:div>
    <w:div w:id="1846897589">
      <w:bodyDiv w:val="1"/>
      <w:marLeft w:val="0"/>
      <w:marRight w:val="0"/>
      <w:marTop w:val="0"/>
      <w:marBottom w:val="0"/>
      <w:divBdr>
        <w:top w:val="none" w:sz="0" w:space="0" w:color="auto"/>
        <w:left w:val="none" w:sz="0" w:space="0" w:color="auto"/>
        <w:bottom w:val="none" w:sz="0" w:space="0" w:color="auto"/>
        <w:right w:val="none" w:sz="0" w:space="0" w:color="auto"/>
      </w:divBdr>
      <w:divsChild>
        <w:div w:id="893738063">
          <w:marLeft w:val="0"/>
          <w:marRight w:val="0"/>
          <w:marTop w:val="0"/>
          <w:marBottom w:val="0"/>
          <w:divBdr>
            <w:top w:val="none" w:sz="0" w:space="0" w:color="auto"/>
            <w:left w:val="none" w:sz="0" w:space="0" w:color="auto"/>
            <w:bottom w:val="none" w:sz="0" w:space="0" w:color="auto"/>
            <w:right w:val="none" w:sz="0" w:space="0" w:color="auto"/>
          </w:divBdr>
        </w:div>
      </w:divsChild>
    </w:div>
    <w:div w:id="1918972606">
      <w:bodyDiv w:val="1"/>
      <w:marLeft w:val="0"/>
      <w:marRight w:val="0"/>
      <w:marTop w:val="0"/>
      <w:marBottom w:val="0"/>
      <w:divBdr>
        <w:top w:val="none" w:sz="0" w:space="0" w:color="auto"/>
        <w:left w:val="none" w:sz="0" w:space="0" w:color="auto"/>
        <w:bottom w:val="none" w:sz="0" w:space="0" w:color="auto"/>
        <w:right w:val="none" w:sz="0" w:space="0" w:color="auto"/>
      </w:divBdr>
    </w:div>
    <w:div w:id="1943413694">
      <w:bodyDiv w:val="1"/>
      <w:marLeft w:val="0"/>
      <w:marRight w:val="0"/>
      <w:marTop w:val="0"/>
      <w:marBottom w:val="0"/>
      <w:divBdr>
        <w:top w:val="none" w:sz="0" w:space="0" w:color="auto"/>
        <w:left w:val="none" w:sz="0" w:space="0" w:color="auto"/>
        <w:bottom w:val="none" w:sz="0" w:space="0" w:color="auto"/>
        <w:right w:val="none" w:sz="0" w:space="0" w:color="auto"/>
      </w:divBdr>
    </w:div>
    <w:div w:id="2036226433">
      <w:bodyDiv w:val="1"/>
      <w:marLeft w:val="0"/>
      <w:marRight w:val="0"/>
      <w:marTop w:val="0"/>
      <w:marBottom w:val="0"/>
      <w:divBdr>
        <w:top w:val="none" w:sz="0" w:space="0" w:color="auto"/>
        <w:left w:val="none" w:sz="0" w:space="0" w:color="auto"/>
        <w:bottom w:val="none" w:sz="0" w:space="0" w:color="auto"/>
        <w:right w:val="none" w:sz="0" w:space="0" w:color="auto"/>
      </w:divBdr>
    </w:div>
    <w:div w:id="2044866172">
      <w:bodyDiv w:val="1"/>
      <w:marLeft w:val="0"/>
      <w:marRight w:val="0"/>
      <w:marTop w:val="0"/>
      <w:marBottom w:val="0"/>
      <w:divBdr>
        <w:top w:val="none" w:sz="0" w:space="0" w:color="auto"/>
        <w:left w:val="none" w:sz="0" w:space="0" w:color="auto"/>
        <w:bottom w:val="none" w:sz="0" w:space="0" w:color="auto"/>
        <w:right w:val="none" w:sz="0" w:space="0" w:color="auto"/>
      </w:divBdr>
    </w:div>
    <w:div w:id="2050950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image" Target="media/image3.jpeg"/><Relationship Id="rId19" Type="http://schemas.openxmlformats.org/officeDocument/2006/relationships/hyperlink" Target="http://www.netpme.fr/info-conseil-1/gestion-entreprise/recouvrement-creances/fiche-conseil/40777-maitriser-risque-client" TargetMode="External"/><Relationship Id="rId4" Type="http://schemas.openxmlformats.org/officeDocument/2006/relationships/settings" Target="settings.xml"/><Relationship Id="rId9" Type="http://schemas.openxmlformats.org/officeDocument/2006/relationships/hyperlink" Target="http://crcf.ac-grenoble.fr/" TargetMode="External"/><Relationship Id="rId14" Type="http://schemas.openxmlformats.org/officeDocument/2006/relationships/header" Target="header3.xml"/><Relationship Id="rId22"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hyperlink" Target="http://crtg.ac-grenoble.fr"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crtg.ac-grenoble.fr"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crtg.ac-grenoble.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als\AppData\Roaming\Microsoft\Templates\DocTypeCrc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341F24-ACD4-435B-A870-4B9DE321E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DocTypeCrcf.dot</Template>
  <TotalTime>114</TotalTime>
  <Pages>7</Pages>
  <Words>2006</Words>
  <Characters>11035</Characters>
  <Application>Microsoft Office Word</Application>
  <DocSecurity>0</DocSecurity>
  <Lines>91</Lines>
  <Paragraphs>26</Paragraphs>
  <ScaleCrop>false</ScaleCrop>
  <HeadingPairs>
    <vt:vector size="2" baseType="variant">
      <vt:variant>
        <vt:lpstr>Titre</vt:lpstr>
      </vt:variant>
      <vt:variant>
        <vt:i4>1</vt:i4>
      </vt:variant>
    </vt:vector>
  </HeadingPairs>
  <TitlesOfParts>
    <vt:vector size="1" baseType="lpstr">
      <vt:lpstr>&lt;Intitulé du document saisi dans Fichier, Propriétés&gt;</vt:lpstr>
    </vt:vector>
  </TitlesOfParts>
  <Company>CRCF EN</Company>
  <LinksUpToDate>false</LinksUpToDate>
  <CharactersWithSpaces>13015</CharactersWithSpaces>
  <SharedDoc>false</SharedDoc>
  <HLinks>
    <vt:vector size="72" baseType="variant">
      <vt:variant>
        <vt:i4>1966133</vt:i4>
      </vt:variant>
      <vt:variant>
        <vt:i4>53</vt:i4>
      </vt:variant>
      <vt:variant>
        <vt:i4>0</vt:i4>
      </vt:variant>
      <vt:variant>
        <vt:i4>5</vt:i4>
      </vt:variant>
      <vt:variant>
        <vt:lpwstr/>
      </vt:variant>
      <vt:variant>
        <vt:lpwstr>_Toc337805170</vt:lpwstr>
      </vt:variant>
      <vt:variant>
        <vt:i4>2031669</vt:i4>
      </vt:variant>
      <vt:variant>
        <vt:i4>47</vt:i4>
      </vt:variant>
      <vt:variant>
        <vt:i4>0</vt:i4>
      </vt:variant>
      <vt:variant>
        <vt:i4>5</vt:i4>
      </vt:variant>
      <vt:variant>
        <vt:lpwstr/>
      </vt:variant>
      <vt:variant>
        <vt:lpwstr>_Toc337805169</vt:lpwstr>
      </vt:variant>
      <vt:variant>
        <vt:i4>2031669</vt:i4>
      </vt:variant>
      <vt:variant>
        <vt:i4>41</vt:i4>
      </vt:variant>
      <vt:variant>
        <vt:i4>0</vt:i4>
      </vt:variant>
      <vt:variant>
        <vt:i4>5</vt:i4>
      </vt:variant>
      <vt:variant>
        <vt:lpwstr/>
      </vt:variant>
      <vt:variant>
        <vt:lpwstr>_Toc337805168</vt:lpwstr>
      </vt:variant>
      <vt:variant>
        <vt:i4>2031669</vt:i4>
      </vt:variant>
      <vt:variant>
        <vt:i4>35</vt:i4>
      </vt:variant>
      <vt:variant>
        <vt:i4>0</vt:i4>
      </vt:variant>
      <vt:variant>
        <vt:i4>5</vt:i4>
      </vt:variant>
      <vt:variant>
        <vt:lpwstr/>
      </vt:variant>
      <vt:variant>
        <vt:lpwstr>_Toc337805167</vt:lpwstr>
      </vt:variant>
      <vt:variant>
        <vt:i4>2031669</vt:i4>
      </vt:variant>
      <vt:variant>
        <vt:i4>29</vt:i4>
      </vt:variant>
      <vt:variant>
        <vt:i4>0</vt:i4>
      </vt:variant>
      <vt:variant>
        <vt:i4>5</vt:i4>
      </vt:variant>
      <vt:variant>
        <vt:lpwstr/>
      </vt:variant>
      <vt:variant>
        <vt:lpwstr>_Toc337805166</vt:lpwstr>
      </vt:variant>
      <vt:variant>
        <vt:i4>2031669</vt:i4>
      </vt:variant>
      <vt:variant>
        <vt:i4>23</vt:i4>
      </vt:variant>
      <vt:variant>
        <vt:i4>0</vt:i4>
      </vt:variant>
      <vt:variant>
        <vt:i4>5</vt:i4>
      </vt:variant>
      <vt:variant>
        <vt:lpwstr/>
      </vt:variant>
      <vt:variant>
        <vt:lpwstr>_Toc337805165</vt:lpwstr>
      </vt:variant>
      <vt:variant>
        <vt:i4>2031669</vt:i4>
      </vt:variant>
      <vt:variant>
        <vt:i4>17</vt:i4>
      </vt:variant>
      <vt:variant>
        <vt:i4>0</vt:i4>
      </vt:variant>
      <vt:variant>
        <vt:i4>5</vt:i4>
      </vt:variant>
      <vt:variant>
        <vt:lpwstr/>
      </vt:variant>
      <vt:variant>
        <vt:lpwstr>_Toc337805164</vt:lpwstr>
      </vt:variant>
      <vt:variant>
        <vt:i4>2031669</vt:i4>
      </vt:variant>
      <vt:variant>
        <vt:i4>11</vt:i4>
      </vt:variant>
      <vt:variant>
        <vt:i4>0</vt:i4>
      </vt:variant>
      <vt:variant>
        <vt:i4>5</vt:i4>
      </vt:variant>
      <vt:variant>
        <vt:lpwstr/>
      </vt:variant>
      <vt:variant>
        <vt:lpwstr>_Toc337805163</vt:lpwstr>
      </vt:variant>
      <vt:variant>
        <vt:i4>2031669</vt:i4>
      </vt:variant>
      <vt:variant>
        <vt:i4>5</vt:i4>
      </vt:variant>
      <vt:variant>
        <vt:i4>0</vt:i4>
      </vt:variant>
      <vt:variant>
        <vt:i4>5</vt:i4>
      </vt:variant>
      <vt:variant>
        <vt:lpwstr/>
      </vt:variant>
      <vt:variant>
        <vt:lpwstr>_Toc337805162</vt:lpwstr>
      </vt:variant>
      <vt:variant>
        <vt:i4>3866668</vt:i4>
      </vt:variant>
      <vt:variant>
        <vt:i4>0</vt:i4>
      </vt:variant>
      <vt:variant>
        <vt:i4>0</vt:i4>
      </vt:variant>
      <vt:variant>
        <vt:i4>5</vt:i4>
      </vt:variant>
      <vt:variant>
        <vt:lpwstr>http://crcf.ac-grenoble.fr/</vt:lpwstr>
      </vt:variant>
      <vt:variant>
        <vt:lpwstr/>
      </vt:variant>
      <vt:variant>
        <vt:i4>2883629</vt:i4>
      </vt:variant>
      <vt:variant>
        <vt:i4>27</vt:i4>
      </vt:variant>
      <vt:variant>
        <vt:i4>0</vt:i4>
      </vt:variant>
      <vt:variant>
        <vt:i4>5</vt:i4>
      </vt:variant>
      <vt:variant>
        <vt:lpwstr>http://crtg.ac-grenoble.fr/</vt:lpwstr>
      </vt:variant>
      <vt:variant>
        <vt:lpwstr/>
      </vt:variant>
      <vt:variant>
        <vt:i4>2883629</vt:i4>
      </vt:variant>
      <vt:variant>
        <vt:i4>9</vt:i4>
      </vt:variant>
      <vt:variant>
        <vt:i4>0</vt:i4>
      </vt:variant>
      <vt:variant>
        <vt:i4>5</vt:i4>
      </vt:variant>
      <vt:variant>
        <vt:lpwstr>http://crtg.ac-grenoble.fr/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&lt;Intitulé du document saisi dans Fichier, Propriétés&gt;</dc:title>
  <dc:subject>&lt;catégorie, thème&gt; Ex: Crcf Privé, Fonctionnement...</dc:subject>
  <dc:creator>Daniel Perrin Toinin</dc:creator>
  <cp:keywords>Charte graphique Document type (séparateur=espace)</cp:keywords>
  <dc:description>Version 1.3, 23/10/2009, format Word 2000-2003</dc:description>
  <cp:lastModifiedBy>Daniel Perrin Toinin</cp:lastModifiedBy>
  <cp:revision>8</cp:revision>
  <cp:lastPrinted>2013-01-16T12:48:00Z</cp:lastPrinted>
  <dcterms:created xsi:type="dcterms:W3CDTF">2013-06-10T08:59:00Z</dcterms:created>
  <dcterms:modified xsi:type="dcterms:W3CDTF">2013-11-29T07:09:00Z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