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1C3" w:rsidRDefault="008A31C3" w:rsidP="008A31C3">
      <w:pPr>
        <w:pStyle w:val="Titre"/>
        <w:rPr>
          <w:lang w:eastAsia="en-US"/>
        </w:rPr>
      </w:pPr>
      <w:r>
        <w:rPr>
          <w:lang w:eastAsia="en-US"/>
        </w:rPr>
        <w:t>MODE OP</w:t>
      </w:r>
      <w:r w:rsidR="00956F9C">
        <w:rPr>
          <w:lang w:eastAsia="en-US"/>
        </w:rPr>
        <w:t>É</w:t>
      </w:r>
      <w:r>
        <w:rPr>
          <w:lang w:eastAsia="en-US"/>
        </w:rPr>
        <w:t xml:space="preserve">RATOIRE </w:t>
      </w:r>
    </w:p>
    <w:p w:rsidR="008A31C3" w:rsidRDefault="008A31C3" w:rsidP="008A31C3">
      <w:pPr>
        <w:pStyle w:val="Titre"/>
        <w:rPr>
          <w:lang w:eastAsia="en-US"/>
        </w:rPr>
      </w:pPr>
      <w:r>
        <w:rPr>
          <w:lang w:eastAsia="en-US"/>
        </w:rPr>
        <w:t xml:space="preserve">EXTRACTION ET EXPORTATION </w:t>
      </w:r>
    </w:p>
    <w:p w:rsidR="008A31C3" w:rsidRPr="004945D2" w:rsidRDefault="008A31C3" w:rsidP="008A31C3">
      <w:pPr>
        <w:pStyle w:val="Titre"/>
        <w:rPr>
          <w:lang w:eastAsia="en-US"/>
        </w:rPr>
      </w:pPr>
      <w:r w:rsidRPr="008A31C3">
        <w:rPr>
          <w:lang w:eastAsia="en-US"/>
        </w:rPr>
        <w:t xml:space="preserve">Préparer un bulletin de </w:t>
      </w:r>
      <w:r>
        <w:rPr>
          <w:lang w:eastAsia="en-US"/>
        </w:rPr>
        <w:t>salaire</w:t>
      </w:r>
    </w:p>
    <w:p w:rsidR="004D2F0E" w:rsidRPr="008A31C3" w:rsidRDefault="008A31C3" w:rsidP="00DB5B4A">
      <w:pPr>
        <w:pStyle w:val="Titre1"/>
        <w:keepNext/>
        <w:keepLines/>
        <w:numPr>
          <w:ilvl w:val="0"/>
          <w:numId w:val="0"/>
        </w:numPr>
        <w:shd w:val="clear" w:color="auto" w:fill="D6E3BC" w:themeFill="accent3" w:themeFillTint="66"/>
        <w:spacing w:before="120" w:beforeAutospacing="0" w:after="120" w:afterAutospacing="0"/>
        <w:ind w:left="432" w:hanging="432"/>
        <w:rPr>
          <w:rFonts w:asciiTheme="minorHAnsi" w:eastAsiaTheme="majorEastAsia" w:hAnsiTheme="minorHAnsi" w:cstheme="majorBidi"/>
          <w:color w:val="4F6228" w:themeColor="accent3" w:themeShade="80"/>
          <w:kern w:val="0"/>
          <w:sz w:val="28"/>
          <w:szCs w:val="28"/>
          <w:u w:val="single"/>
          <w:lang w:eastAsia="en-US"/>
        </w:rPr>
      </w:pPr>
      <w:r>
        <w:rPr>
          <w:rFonts w:asciiTheme="minorHAnsi" w:eastAsiaTheme="majorEastAsia" w:hAnsiTheme="minorHAnsi" w:cstheme="majorBidi"/>
          <w:color w:val="4F6228" w:themeColor="accent3" w:themeShade="80"/>
          <w:kern w:val="0"/>
          <w:sz w:val="28"/>
          <w:szCs w:val="28"/>
          <w:u w:val="single"/>
          <w:lang w:eastAsia="en-US"/>
        </w:rPr>
        <w:t>Module paye</w:t>
      </w:r>
    </w:p>
    <w:p w:rsidR="004D2F0E" w:rsidRDefault="004D2F0E" w:rsidP="004D2F0E">
      <w:r>
        <w:t>Cliquer sur l’univers « </w:t>
      </w:r>
      <w:r w:rsidRPr="002A65C8">
        <w:rPr>
          <w:b/>
        </w:rPr>
        <w:t>Bulletin</w:t>
      </w:r>
      <w:r>
        <w:t> », puis sur l’option « </w:t>
      </w:r>
      <w:r w:rsidRPr="002A65C8">
        <w:rPr>
          <w:b/>
        </w:rPr>
        <w:t>Préparation des bulletins</w:t>
      </w:r>
      <w:r>
        <w:t> » (du dossier Bulletins), puis la fenêtre de la liste des salariés de l’organisation s’affiche.</w:t>
      </w:r>
    </w:p>
    <w:p w:rsidR="004D2F0E" w:rsidRDefault="004D2F0E" w:rsidP="004D2F0E">
      <w:r>
        <w:t>Attention : il faut vérifier la période courante pour réaliser la paye de la période concernée.</w:t>
      </w:r>
    </w:p>
    <w:p w:rsidR="004D2F0E" w:rsidRDefault="004D2F0E" w:rsidP="004D2F0E">
      <w:r>
        <w:t>Sélectionner le ou les salariés pour lequel il faut préparer le bulletin pour la période concernée.</w:t>
      </w:r>
    </w:p>
    <w:p w:rsidR="004D2F0E" w:rsidRDefault="004D2F0E" w:rsidP="004D2F0E">
      <w:r>
        <w:t>Cliquer sur le bouton « </w:t>
      </w:r>
      <w:r w:rsidRPr="002A65C8">
        <w:rPr>
          <w:b/>
        </w:rPr>
        <w:t>Préparer les bulletins</w:t>
      </w:r>
      <w:r>
        <w:t> » du menu « </w:t>
      </w:r>
      <w:r w:rsidRPr="002A65C8">
        <w:rPr>
          <w:b/>
        </w:rPr>
        <w:t>Tâches</w:t>
      </w:r>
      <w:r w:rsidR="00C1101C">
        <w:t> » (o</w:t>
      </w:r>
      <w:r>
        <w:t>u clic droit sur le ou les employés sélectionnés).</w:t>
      </w:r>
    </w:p>
    <w:p w:rsidR="004D2F0E" w:rsidRDefault="004D2F0E" w:rsidP="004D2F0E">
      <w:r>
        <w:t>Dans la nouvelle fenêtre « </w:t>
      </w:r>
      <w:r w:rsidRPr="002A65C8">
        <w:rPr>
          <w:b/>
        </w:rPr>
        <w:t>Préparation des bulletins</w:t>
      </w:r>
      <w:r>
        <w:t> », sélectionner l’option « </w:t>
      </w:r>
      <w:r w:rsidRPr="002A65C8">
        <w:rPr>
          <w:b/>
        </w:rPr>
        <w:t xml:space="preserve">Préparer à partir </w:t>
      </w:r>
      <w:r>
        <w:rPr>
          <w:b/>
        </w:rPr>
        <w:br/>
      </w:r>
      <w:r w:rsidRPr="002A65C8">
        <w:rPr>
          <w:b/>
        </w:rPr>
        <w:t>du profil </w:t>
      </w:r>
      <w:r>
        <w:t>». Attention sur la fiche salarié, il faut qu’un profil soit sélectionné dans l’onglet « </w:t>
      </w:r>
      <w:r w:rsidRPr="002A65C8">
        <w:rPr>
          <w:b/>
        </w:rPr>
        <w:t>Paye</w:t>
      </w:r>
      <w:r>
        <w:t> ».</w:t>
      </w:r>
    </w:p>
    <w:p w:rsidR="004D2F0E" w:rsidRDefault="004D2F0E" w:rsidP="004D2F0E">
      <w:r>
        <w:t>Cliquer sur le bouton « Lancer », puis le bulletin de paye du salarié s’affiche.</w:t>
      </w:r>
    </w:p>
    <w:p w:rsidR="004D2F0E" w:rsidRPr="00C22DF9" w:rsidRDefault="004D2F0E" w:rsidP="004D2F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</w:rPr>
      </w:pPr>
      <w:r w:rsidRPr="00C22DF9">
        <w:rPr>
          <w:color w:val="FF0000"/>
        </w:rPr>
        <w:t>Remarque :</w:t>
      </w:r>
    </w:p>
    <w:p w:rsidR="004D2F0E" w:rsidRDefault="004D2F0E" w:rsidP="004D2F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Il est possible d’apporter des modifications sur les données variables, par exemple (des heures supplémentaires, des jours d’absences, d’ajouter des rubriques supplémentaires par rapport </w:t>
      </w:r>
      <w:r>
        <w:br/>
        <w:t>au profil de poste).</w:t>
      </w:r>
    </w:p>
    <w:p w:rsidR="004D2F0E" w:rsidRDefault="00C1101C" w:rsidP="004D2F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À</w:t>
      </w:r>
      <w:r w:rsidR="004D2F0E">
        <w:t xml:space="preserve"> chaque modification, il faut cliquer sur le bouton « </w:t>
      </w:r>
      <w:r w:rsidR="004D2F0E" w:rsidRPr="002A65C8">
        <w:rPr>
          <w:b/>
        </w:rPr>
        <w:t>Calculer</w:t>
      </w:r>
      <w:r w:rsidR="004D2F0E">
        <w:t> ».</w:t>
      </w:r>
    </w:p>
    <w:p w:rsidR="004D2F0E" w:rsidRDefault="004D2F0E" w:rsidP="004D2F0E">
      <w:r>
        <w:t>Une fois la préparation du bulletin terminée, il faut cliquer sur le bouton « </w:t>
      </w:r>
      <w:r w:rsidRPr="002A65C8">
        <w:rPr>
          <w:b/>
        </w:rPr>
        <w:t>Enregistrer</w:t>
      </w:r>
      <w:r>
        <w:t> » de la barre d’outils.</w:t>
      </w:r>
    </w:p>
    <w:p w:rsidR="0090786C" w:rsidRPr="006E705E" w:rsidRDefault="0090786C" w:rsidP="00907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color w:val="FF0000"/>
        </w:rPr>
      </w:pPr>
      <w:r>
        <w:rPr>
          <w:color w:val="FF0000"/>
        </w:rPr>
        <w:t>Attention</w:t>
      </w:r>
      <w:r w:rsidRPr="006E705E">
        <w:rPr>
          <w:color w:val="FF0000"/>
        </w:rPr>
        <w:t> :</w:t>
      </w:r>
    </w:p>
    <w:p w:rsidR="0090786C" w:rsidRPr="00956F9C" w:rsidRDefault="0090786C" w:rsidP="00907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56F9C">
        <w:t>À ce niveau, il n’est pas possible d’exporter ce tableau (par le biais du bouton traditionnel « Exporter »). Il faut cliquer sur le bouton « </w:t>
      </w:r>
      <w:r w:rsidRPr="00956F9C">
        <w:rPr>
          <w:b/>
        </w:rPr>
        <w:t>Aperçu</w:t>
      </w:r>
      <w:r w:rsidRPr="00956F9C">
        <w:t>  » pour pouvoir exporter les données.</w:t>
      </w:r>
    </w:p>
    <w:p w:rsidR="0090786C" w:rsidRPr="00956F9C" w:rsidRDefault="0090786C" w:rsidP="0090786C">
      <w:pPr>
        <w:rPr>
          <w:u w:val="single"/>
        </w:rPr>
      </w:pPr>
      <w:r w:rsidRPr="00956F9C">
        <w:rPr>
          <w:u w:val="single"/>
        </w:rPr>
        <w:t>Pour extraire les données vers un classeur Excel</w:t>
      </w:r>
    </w:p>
    <w:p w:rsidR="0090786C" w:rsidRPr="00956F9C" w:rsidRDefault="0090786C" w:rsidP="0090786C">
      <w:r w:rsidRPr="00956F9C">
        <w:t>Lors de la consultation d’un bulletin de salaire, il faut cliquer sur le bouton « </w:t>
      </w:r>
      <w:r w:rsidRPr="00956F9C">
        <w:rPr>
          <w:b/>
        </w:rPr>
        <w:t>Aperçu</w:t>
      </w:r>
      <w:r w:rsidRPr="00956F9C">
        <w:t>  » (et non le bouton « Imprimer », sinon l’impression se lance automatiquement).</w:t>
      </w:r>
    </w:p>
    <w:p w:rsidR="006C33BC" w:rsidRPr="00956F9C" w:rsidRDefault="0090786C" w:rsidP="00735A5D">
      <w:r w:rsidRPr="00956F9C">
        <w:t>Puis, par le biais de la fenêtre de prévisualisation, il suffit de sélectionner le type de fichier (par le biais du bouton « </w:t>
      </w:r>
      <w:r w:rsidRPr="00956F9C">
        <w:rPr>
          <w:b/>
        </w:rPr>
        <w:t>Exporter</w:t>
      </w:r>
      <w:r w:rsidRPr="00956F9C">
        <w:t> »).</w:t>
      </w:r>
    </w:p>
    <w:sectPr w:rsidR="006C33BC" w:rsidRPr="00956F9C" w:rsidSect="004F4C2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FC3" w:rsidRDefault="00F62FC3" w:rsidP="00376F0F">
      <w:pPr>
        <w:spacing w:after="0" w:line="240" w:lineRule="auto"/>
      </w:pPr>
      <w:r>
        <w:separator/>
      </w:r>
    </w:p>
  </w:endnote>
  <w:endnote w:type="continuationSeparator" w:id="0">
    <w:p w:rsidR="00F62FC3" w:rsidRDefault="00F62FC3" w:rsidP="00376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683" w:rsidRDefault="00627683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Mode opératoire PGI – EBP</w:t>
    </w:r>
    <w:r w:rsidR="006C33BC">
      <w:rPr>
        <w:rFonts w:asciiTheme="majorHAnsi" w:hAnsiTheme="majorHAnsi"/>
      </w:rPr>
      <w:t xml:space="preserve"> – </w:t>
    </w:r>
    <w:r w:rsidR="00F430BF">
      <w:rPr>
        <w:rFonts w:asciiTheme="majorHAnsi" w:hAnsiTheme="majorHAnsi"/>
      </w:rPr>
      <w:t>Préparer un bulletin de salaire</w:t>
    </w:r>
    <w:r>
      <w:rPr>
        <w:rFonts w:asciiTheme="majorHAnsi" w:hAnsiTheme="majorHAnsi"/>
      </w:rPr>
      <w:tab/>
      <w:t xml:space="preserve">Page </w:t>
    </w:r>
    <w:r w:rsidR="00147EB3" w:rsidRPr="00147EB3">
      <w:fldChar w:fldCharType="begin"/>
    </w:r>
    <w:r w:rsidR="00F9321F">
      <w:instrText xml:space="preserve"> PAGE   \* MERGEFORMAT </w:instrText>
    </w:r>
    <w:r w:rsidR="00147EB3" w:rsidRPr="00147EB3">
      <w:fldChar w:fldCharType="separate"/>
    </w:r>
    <w:r w:rsidR="00956F9C" w:rsidRPr="00956F9C">
      <w:rPr>
        <w:rFonts w:asciiTheme="majorHAnsi" w:hAnsiTheme="majorHAnsi"/>
        <w:noProof/>
      </w:rPr>
      <w:t>1</w:t>
    </w:r>
    <w:r w:rsidR="00147EB3">
      <w:rPr>
        <w:rFonts w:asciiTheme="majorHAnsi" w:hAnsiTheme="majorHAnsi"/>
        <w:noProof/>
      </w:rPr>
      <w:fldChar w:fldCharType="end"/>
    </w:r>
    <w:r>
      <w:t xml:space="preserve"> sur </w:t>
    </w:r>
    <w:r w:rsidR="00F430BF">
      <w:t>1</w:t>
    </w:r>
  </w:p>
  <w:p w:rsidR="00627683" w:rsidRDefault="0062768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FC3" w:rsidRDefault="00F62FC3" w:rsidP="00376F0F">
      <w:pPr>
        <w:spacing w:after="0" w:line="240" w:lineRule="auto"/>
      </w:pPr>
      <w:r>
        <w:separator/>
      </w:r>
    </w:p>
  </w:footnote>
  <w:footnote w:type="continuationSeparator" w:id="0">
    <w:p w:rsidR="00F62FC3" w:rsidRDefault="00F62FC3" w:rsidP="00376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B6E40"/>
    <w:multiLevelType w:val="hybridMultilevel"/>
    <w:tmpl w:val="5E3EF708"/>
    <w:lvl w:ilvl="0" w:tplc="77D234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0277DE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212B7"/>
    <w:multiLevelType w:val="hybridMultilevel"/>
    <w:tmpl w:val="1C3A596A"/>
    <w:lvl w:ilvl="0" w:tplc="28909C5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72D05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6E76DC"/>
    <w:multiLevelType w:val="hybridMultilevel"/>
    <w:tmpl w:val="727C9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BD7A7B"/>
    <w:multiLevelType w:val="hybridMultilevel"/>
    <w:tmpl w:val="1B56356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07634C0"/>
    <w:multiLevelType w:val="hybridMultilevel"/>
    <w:tmpl w:val="F572D0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456C30"/>
    <w:multiLevelType w:val="multilevel"/>
    <w:tmpl w:val="5CD02BF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D34"/>
    <w:rsid w:val="000169E5"/>
    <w:rsid w:val="00023776"/>
    <w:rsid w:val="0002408F"/>
    <w:rsid w:val="00024F5E"/>
    <w:rsid w:val="000B1896"/>
    <w:rsid w:val="000C2513"/>
    <w:rsid w:val="000D4137"/>
    <w:rsid w:val="000E231F"/>
    <w:rsid w:val="00126DD4"/>
    <w:rsid w:val="001274E2"/>
    <w:rsid w:val="00133BBA"/>
    <w:rsid w:val="001465DC"/>
    <w:rsid w:val="00147EB3"/>
    <w:rsid w:val="00173FD3"/>
    <w:rsid w:val="00190BE8"/>
    <w:rsid w:val="00196B22"/>
    <w:rsid w:val="001A08C3"/>
    <w:rsid w:val="001B43D6"/>
    <w:rsid w:val="00216F29"/>
    <w:rsid w:val="002A601B"/>
    <w:rsid w:val="002A65C8"/>
    <w:rsid w:val="002C24E0"/>
    <w:rsid w:val="002C350D"/>
    <w:rsid w:val="00316B05"/>
    <w:rsid w:val="003255CC"/>
    <w:rsid w:val="00334A2A"/>
    <w:rsid w:val="00376F0F"/>
    <w:rsid w:val="003823FF"/>
    <w:rsid w:val="00392A3A"/>
    <w:rsid w:val="003A5A9C"/>
    <w:rsid w:val="003C060E"/>
    <w:rsid w:val="003C23A4"/>
    <w:rsid w:val="003D1EFC"/>
    <w:rsid w:val="003E0236"/>
    <w:rsid w:val="0041016D"/>
    <w:rsid w:val="004222AA"/>
    <w:rsid w:val="00454E26"/>
    <w:rsid w:val="0046298E"/>
    <w:rsid w:val="00465D18"/>
    <w:rsid w:val="00474B4A"/>
    <w:rsid w:val="0049072A"/>
    <w:rsid w:val="0049776D"/>
    <w:rsid w:val="004B671D"/>
    <w:rsid w:val="004C6375"/>
    <w:rsid w:val="004D2F0E"/>
    <w:rsid w:val="004D36A8"/>
    <w:rsid w:val="004F4C2E"/>
    <w:rsid w:val="00500F73"/>
    <w:rsid w:val="00534A9A"/>
    <w:rsid w:val="005370C9"/>
    <w:rsid w:val="00560713"/>
    <w:rsid w:val="005A480A"/>
    <w:rsid w:val="005B006C"/>
    <w:rsid w:val="005B3D00"/>
    <w:rsid w:val="005D24AB"/>
    <w:rsid w:val="006201C8"/>
    <w:rsid w:val="00627683"/>
    <w:rsid w:val="00645C2F"/>
    <w:rsid w:val="0064606F"/>
    <w:rsid w:val="00664EC6"/>
    <w:rsid w:val="00671777"/>
    <w:rsid w:val="006A1D11"/>
    <w:rsid w:val="006B6531"/>
    <w:rsid w:val="006C33BC"/>
    <w:rsid w:val="006E705E"/>
    <w:rsid w:val="006F6923"/>
    <w:rsid w:val="007108A9"/>
    <w:rsid w:val="00713C3F"/>
    <w:rsid w:val="00735A5D"/>
    <w:rsid w:val="00737D3B"/>
    <w:rsid w:val="00777192"/>
    <w:rsid w:val="007A3934"/>
    <w:rsid w:val="007A4493"/>
    <w:rsid w:val="007B351B"/>
    <w:rsid w:val="007B6705"/>
    <w:rsid w:val="007E2192"/>
    <w:rsid w:val="007F11B9"/>
    <w:rsid w:val="007F1F08"/>
    <w:rsid w:val="007F71AA"/>
    <w:rsid w:val="008071B8"/>
    <w:rsid w:val="008315A1"/>
    <w:rsid w:val="008424CD"/>
    <w:rsid w:val="008924DA"/>
    <w:rsid w:val="008A31C3"/>
    <w:rsid w:val="008B517A"/>
    <w:rsid w:val="008D3FD6"/>
    <w:rsid w:val="008D43D4"/>
    <w:rsid w:val="008D5841"/>
    <w:rsid w:val="008D7B69"/>
    <w:rsid w:val="008E0E50"/>
    <w:rsid w:val="008F49DD"/>
    <w:rsid w:val="008F6A10"/>
    <w:rsid w:val="00901250"/>
    <w:rsid w:val="00902060"/>
    <w:rsid w:val="00904A2C"/>
    <w:rsid w:val="0090786C"/>
    <w:rsid w:val="00912D24"/>
    <w:rsid w:val="00954375"/>
    <w:rsid w:val="00956ECE"/>
    <w:rsid w:val="00956F9C"/>
    <w:rsid w:val="0099542F"/>
    <w:rsid w:val="009B46D3"/>
    <w:rsid w:val="009D0A6C"/>
    <w:rsid w:val="009D3A96"/>
    <w:rsid w:val="009E5995"/>
    <w:rsid w:val="00A043EC"/>
    <w:rsid w:val="00A31394"/>
    <w:rsid w:val="00A41623"/>
    <w:rsid w:val="00A64B41"/>
    <w:rsid w:val="00A73AF3"/>
    <w:rsid w:val="00A74829"/>
    <w:rsid w:val="00A74C37"/>
    <w:rsid w:val="00A84660"/>
    <w:rsid w:val="00A85A34"/>
    <w:rsid w:val="00A87B00"/>
    <w:rsid w:val="00AA1875"/>
    <w:rsid w:val="00AA19CA"/>
    <w:rsid w:val="00AA76B1"/>
    <w:rsid w:val="00AB5E4B"/>
    <w:rsid w:val="00AE184A"/>
    <w:rsid w:val="00B263FA"/>
    <w:rsid w:val="00B2746A"/>
    <w:rsid w:val="00B542BE"/>
    <w:rsid w:val="00B568C5"/>
    <w:rsid w:val="00B71FCA"/>
    <w:rsid w:val="00B74E48"/>
    <w:rsid w:val="00B75A72"/>
    <w:rsid w:val="00B81C96"/>
    <w:rsid w:val="00BA5573"/>
    <w:rsid w:val="00BA60AE"/>
    <w:rsid w:val="00BA65AC"/>
    <w:rsid w:val="00BB1602"/>
    <w:rsid w:val="00BC3D79"/>
    <w:rsid w:val="00BF6510"/>
    <w:rsid w:val="00C1101C"/>
    <w:rsid w:val="00C16FD0"/>
    <w:rsid w:val="00C22DF9"/>
    <w:rsid w:val="00C23006"/>
    <w:rsid w:val="00C260FA"/>
    <w:rsid w:val="00C2634B"/>
    <w:rsid w:val="00C32C32"/>
    <w:rsid w:val="00C673EC"/>
    <w:rsid w:val="00C84992"/>
    <w:rsid w:val="00C855E6"/>
    <w:rsid w:val="00C90409"/>
    <w:rsid w:val="00CE44A3"/>
    <w:rsid w:val="00CE7EBF"/>
    <w:rsid w:val="00CF3DD8"/>
    <w:rsid w:val="00D3286A"/>
    <w:rsid w:val="00D5723D"/>
    <w:rsid w:val="00DB1247"/>
    <w:rsid w:val="00DB5B4A"/>
    <w:rsid w:val="00DE261F"/>
    <w:rsid w:val="00DF6160"/>
    <w:rsid w:val="00E06CC0"/>
    <w:rsid w:val="00E4181D"/>
    <w:rsid w:val="00E46DE1"/>
    <w:rsid w:val="00E52212"/>
    <w:rsid w:val="00E76530"/>
    <w:rsid w:val="00E94687"/>
    <w:rsid w:val="00E955C5"/>
    <w:rsid w:val="00EF7148"/>
    <w:rsid w:val="00F16D20"/>
    <w:rsid w:val="00F22A20"/>
    <w:rsid w:val="00F42D63"/>
    <w:rsid w:val="00F430BF"/>
    <w:rsid w:val="00F45B6D"/>
    <w:rsid w:val="00F62FC3"/>
    <w:rsid w:val="00F76174"/>
    <w:rsid w:val="00F85505"/>
    <w:rsid w:val="00F869EF"/>
    <w:rsid w:val="00F906D7"/>
    <w:rsid w:val="00F92991"/>
    <w:rsid w:val="00F9321F"/>
    <w:rsid w:val="00FB51D1"/>
    <w:rsid w:val="00FB5D34"/>
    <w:rsid w:val="00FC32F5"/>
    <w:rsid w:val="00FD2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F0E"/>
  </w:style>
  <w:style w:type="paragraph" w:styleId="Titre1">
    <w:name w:val="heading 1"/>
    <w:basedOn w:val="Normal"/>
    <w:link w:val="Titre1Car"/>
    <w:uiPriority w:val="9"/>
    <w:qFormat/>
    <w:rsid w:val="008A31C3"/>
    <w:pPr>
      <w:numPr>
        <w:numId w:val="8"/>
      </w:num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A5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5573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A557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76F0F"/>
  </w:style>
  <w:style w:type="paragraph" w:styleId="Pieddepage">
    <w:name w:val="footer"/>
    <w:basedOn w:val="Normal"/>
    <w:link w:val="PieddepageCar"/>
    <w:uiPriority w:val="99"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6F0F"/>
  </w:style>
  <w:style w:type="paragraph" w:styleId="Titre">
    <w:name w:val="Title"/>
    <w:basedOn w:val="Normal"/>
    <w:next w:val="Normal"/>
    <w:link w:val="TitreCar"/>
    <w:uiPriority w:val="10"/>
    <w:qFormat/>
    <w:rsid w:val="008A31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8A31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8A31C3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5BECA-8EEA-41D4-9AE7-076A7309C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Mode Opératoire PGI EBP</vt:lpstr>
    </vt:vector>
  </TitlesOfParts>
  <Company>Enseignant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 Opératoire PGI EBP</dc:title>
  <dc:creator>J. Grard</dc:creator>
  <cp:keywords>PGI; EBP</cp:keywords>
  <cp:lastModifiedBy>joan</cp:lastModifiedBy>
  <cp:revision>2</cp:revision>
  <dcterms:created xsi:type="dcterms:W3CDTF">2015-05-15T08:46:00Z</dcterms:created>
  <dcterms:modified xsi:type="dcterms:W3CDTF">2015-05-15T08:46:00Z</dcterms:modified>
  <cp:category>Mode Opératoire</cp:category>
</cp:coreProperties>
</file>