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F1E" w:rsidRPr="00CD3F1E" w:rsidRDefault="005677D0" w:rsidP="00CD3F1E">
      <w:pPr>
        <w:pBdr>
          <w:top w:val="single" w:sz="12" w:space="1" w:color="17365D"/>
        </w:pBdr>
        <w:shd w:val="clear" w:color="auto" w:fill="C6D9F1"/>
        <w:spacing w:before="120" w:after="240" w:line="276" w:lineRule="auto"/>
        <w:jc w:val="both"/>
        <w:rPr>
          <w:rFonts w:eastAsia="Calibri"/>
          <w:b/>
          <w:color w:val="003366"/>
          <w:sz w:val="28"/>
        </w:rPr>
      </w:pPr>
      <w:r>
        <w:rPr>
          <w:rFonts w:eastAsia="Calibri"/>
          <w:b/>
          <w:color w:val="003366"/>
          <w:sz w:val="28"/>
        </w:rPr>
        <w:t>V</w:t>
      </w:r>
      <w:r w:rsidR="00CD3F1E" w:rsidRPr="00CD3F1E">
        <w:rPr>
          <w:rFonts w:eastAsia="Calibri"/>
          <w:b/>
          <w:color w:val="003366"/>
          <w:sz w:val="28"/>
        </w:rPr>
        <w:t xml:space="preserve"> – </w:t>
      </w:r>
      <w:r>
        <w:rPr>
          <w:rFonts w:eastAsia="Calibri"/>
          <w:b/>
          <w:color w:val="003366"/>
          <w:sz w:val="28"/>
        </w:rPr>
        <w:t>TVA</w:t>
      </w:r>
      <w:bookmarkStart w:id="0" w:name="_GoBack"/>
      <w:bookmarkEnd w:id="0"/>
    </w:p>
    <w:p w:rsidR="00CD3F1E" w:rsidRDefault="00CD3F1E" w:rsidP="00F20F5F">
      <w:pPr>
        <w:spacing w:after="0" w:line="240" w:lineRule="auto"/>
        <w:jc w:val="both"/>
      </w:pPr>
    </w:p>
    <w:p w:rsidR="00DF47B6" w:rsidRDefault="00D5773D" w:rsidP="00F20F5F">
      <w:pPr>
        <w:spacing w:after="0" w:line="240" w:lineRule="auto"/>
        <w:jc w:val="both"/>
      </w:pPr>
      <w:r>
        <w:t>J’ai contrôlé la TVA de l’exercice comptable 2016, aucune régularisation en la matière n’est nécessaire.</w:t>
      </w:r>
    </w:p>
    <w:p w:rsidR="00DF47B6" w:rsidRDefault="00DF47B6" w:rsidP="00F20F5F">
      <w:pPr>
        <w:spacing w:after="0" w:line="240" w:lineRule="auto"/>
        <w:jc w:val="both"/>
      </w:pPr>
    </w:p>
    <w:p w:rsidR="00DF47B6" w:rsidRDefault="00DF47B6" w:rsidP="00F20F5F">
      <w:pPr>
        <w:spacing w:after="0" w:line="240" w:lineRule="auto"/>
        <w:jc w:val="both"/>
      </w:pPr>
    </w:p>
    <w:p w:rsidR="00D5773D" w:rsidRDefault="00D5773D" w:rsidP="00F20F5F">
      <w:pPr>
        <w:spacing w:after="0" w:line="240" w:lineRule="auto"/>
        <w:jc w:val="both"/>
      </w:pPr>
    </w:p>
    <w:p w:rsidR="00D5773D" w:rsidRDefault="00D5773D" w:rsidP="00F20F5F">
      <w:pPr>
        <w:spacing w:after="0" w:line="240" w:lineRule="auto"/>
        <w:jc w:val="both"/>
      </w:pPr>
    </w:p>
    <w:p w:rsidR="00D5773D" w:rsidRDefault="00D5773D" w:rsidP="00F20F5F">
      <w:pPr>
        <w:spacing w:after="0" w:line="240" w:lineRule="auto"/>
        <w:jc w:val="both"/>
      </w:pPr>
    </w:p>
    <w:p w:rsidR="00D5773D" w:rsidRDefault="00D5773D" w:rsidP="00F20F5F">
      <w:pPr>
        <w:spacing w:after="0" w:line="240" w:lineRule="auto"/>
        <w:jc w:val="both"/>
      </w:pPr>
    </w:p>
    <w:p w:rsidR="00D5773D" w:rsidRDefault="00423575" w:rsidP="00F20F5F">
      <w:pPr>
        <w:spacing w:after="0" w:line="240" w:lineRule="auto"/>
        <w:jc w:val="both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DBA948" wp14:editId="10F9D9F2">
                <wp:simplePos x="0" y="0"/>
                <wp:positionH relativeFrom="column">
                  <wp:posOffset>803431</wp:posOffset>
                </wp:positionH>
                <wp:positionV relativeFrom="paragraph">
                  <wp:posOffset>19241</wp:posOffset>
                </wp:positionV>
                <wp:extent cx="4165507" cy="2737248"/>
                <wp:effectExtent l="361950" t="647700" r="349885" b="6350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427958">
                          <a:off x="0" y="0"/>
                          <a:ext cx="4165507" cy="2737248"/>
                        </a:xfrm>
                        <a:prstGeom prst="wedgeRect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773D" w:rsidRPr="00423575" w:rsidRDefault="00D5773D" w:rsidP="00D5773D">
                            <w:pPr>
                              <w:jc w:val="center"/>
                              <w:rPr>
                                <w:rFonts w:ascii="Arial Black" w:hAnsi="Arial Black"/>
                                <w:sz w:val="40"/>
                                <w:szCs w:val="40"/>
                              </w:rPr>
                            </w:pPr>
                            <w:r w:rsidRPr="00423575">
                              <w:rPr>
                                <w:rFonts w:ascii="Arial Black" w:hAnsi="Arial Black"/>
                                <w:sz w:val="40"/>
                                <w:szCs w:val="40"/>
                              </w:rPr>
                              <w:t>Mémo</w:t>
                            </w:r>
                          </w:p>
                          <w:p w:rsidR="00D5773D" w:rsidRPr="00423575" w:rsidRDefault="0063774B" w:rsidP="00D5773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423575">
                              <w:rPr>
                                <w:sz w:val="28"/>
                                <w:szCs w:val="28"/>
                              </w:rPr>
                              <w:t xml:space="preserve">Penser à enregistrer l’écriture de liquidation de la TVA de décembre lorsque toutes les écritures d’inventaire </w:t>
                            </w:r>
                            <w:r w:rsidR="00423575" w:rsidRPr="00423575">
                              <w:rPr>
                                <w:sz w:val="28"/>
                                <w:szCs w:val="28"/>
                              </w:rPr>
                              <w:t>seront enregistrées et notamment celles qui modifient les comptes de TVA de la balance.</w:t>
                            </w:r>
                          </w:p>
                          <w:p w:rsidR="00D5773D" w:rsidRDefault="00D5773D" w:rsidP="00D5773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DBA948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Rectangle 1" o:spid="_x0000_s1026" type="#_x0000_t61" style="position:absolute;left:0;text-align:left;margin-left:63.25pt;margin-top:1.5pt;width:328pt;height:215.55pt;rotation:-1280182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EbufwIAADkFAAAOAAAAZHJzL2Uyb0RvYy54bWysVN9v2yAQfp+0/wHxvtjxkqaN4lRRqk6T&#10;qrZqO/WZYEisAceAxM7++h3Y8bouT9Ne0MH9/u47FtetVuQgnK/BlHQ8yikRhkNVm21Jv73cfrqk&#10;xAdmKqbAiJIehafXy48fFo2diwJ2oCrhCAYxft7Yku5CsPMs83wnNPMjsMKgUoLTLODVbbPKsQaj&#10;a5UVeX6RNeAq64AL7/H1plPSZYovpeDhQUovAlElxdpCOl06N/HMlgs23zpmdzXvy2D/UIVmtcGk&#10;Q6gbFhjZu/qvULrmDjzIMOKgM5Cy5iL1gN2M83fdPO+YFakXBMfbASb//8Ly+8OjI3WFs6PEMI0j&#10;ekLQmNkqQcYRnsb6OVo920fX3zyKsddWOk0cIKZFPilmV9PLBAE2RdqE8HFAWLSBcHycjC+m03xG&#10;CUddMfs8KyaXMUnWRYtRrfPhiwBNolDSRlRbEUtaM6VgH1IKdrjzoXM7mWOMWGlXW5LCUYkYUJkn&#10;IbFFTF8k70QusVaOHBjSgnEuTLjoy0jW0U3WSg2O43OOKiSAsPbeNrqJRLrBMT/n+GfGwSNlBRMG&#10;Z10bcOcCVN+HzJ39qfuu59h+aDdtP68NVEcccpoU7oC3/LZGbO+YD4/MId3xEVc4POAhFTQlhV6i&#10;ZAfu57n3aI8sRC0lDa5PSf2PPXOCEvXVID+vxpNJ3Ld0mUxnBV7cW83mrcbs9RpwFMhBrC6J0T6o&#10;kygd6Ffc9FXMiipmOOYuKQ/udFmHbq3xr+BitUpmuGOWhTvzbHkMHgGOfHlpX5mzPcECcvMeTqvG&#10;5u+41dlGTwOrfQBZJ+JFiDtce+hxPxON+78kfgBv78nq94+3/AUAAP//AwBQSwMEFAAGAAgAAAAh&#10;AAMYIuXdAAAACQEAAA8AAABkcnMvZG93bnJldi54bWxMj8tOwzAQRfdI/IM1SOyo07SEKsSpoDy6&#10;YUMfezcekoh4HMWuE/h6hhUsj+7VfRTryXYi4uBbRwrmswQEUuVMS7WCw/7lZgXCB01Gd45QwRd6&#10;WJeXF4XOjRvpHeMu1IJDyOdaQRNCn0vpqwat9jPXI7H24QarA+NQSzPokcNtJ9MkyaTVLXFDo3vc&#10;NFh97s5WwePz5ju+bbMn+5pVWTzq0R1irdT11fRwDyLgFP7M8Dufp0PJm07uTMaLjjnNbtmqYMGX&#10;WL9bpcwnBcvFcg6yLOT/B+UPAAAA//8DAFBLAQItABQABgAIAAAAIQC2gziS/gAAAOEBAAATAAAA&#10;AAAAAAAAAAAAAAAAAABbQ29udGVudF9UeXBlc10ueG1sUEsBAi0AFAAGAAgAAAAhADj9If/WAAAA&#10;lAEAAAsAAAAAAAAAAAAAAAAALwEAAF9yZWxzLy5yZWxzUEsBAi0AFAAGAAgAAAAhAPFQRu5/AgAA&#10;OQUAAA4AAAAAAAAAAAAAAAAALgIAAGRycy9lMm9Eb2MueG1sUEsBAi0AFAAGAAgAAAAhAAMYIuXd&#10;AAAACQEAAA8AAAAAAAAAAAAAAAAA2QQAAGRycy9kb3ducmV2LnhtbFBLBQYAAAAABAAEAPMAAADj&#10;BQAAAAA=&#10;" adj="6300,24300" fillcolor="white [3201]" strokecolor="#70ad47 [3209]" strokeweight="1pt">
                <v:textbox>
                  <w:txbxContent>
                    <w:p w:rsidR="00D5773D" w:rsidRPr="00423575" w:rsidRDefault="00D5773D" w:rsidP="00D5773D">
                      <w:pPr>
                        <w:jc w:val="center"/>
                        <w:rPr>
                          <w:rFonts w:ascii="Arial Black" w:hAnsi="Arial Black"/>
                          <w:sz w:val="40"/>
                          <w:szCs w:val="40"/>
                        </w:rPr>
                      </w:pPr>
                      <w:r w:rsidRPr="00423575">
                        <w:rPr>
                          <w:rFonts w:ascii="Arial Black" w:hAnsi="Arial Black"/>
                          <w:sz w:val="40"/>
                          <w:szCs w:val="40"/>
                        </w:rPr>
                        <w:t>Mémo</w:t>
                      </w:r>
                    </w:p>
                    <w:p w:rsidR="00D5773D" w:rsidRPr="00423575" w:rsidRDefault="0063774B" w:rsidP="00D5773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423575">
                        <w:rPr>
                          <w:sz w:val="28"/>
                          <w:szCs w:val="28"/>
                        </w:rPr>
                        <w:t xml:space="preserve">Penser à enregistrer l’écriture de liquidation de la TVA de décembre lorsque toutes les écritures d’inventaire </w:t>
                      </w:r>
                      <w:r w:rsidR="00423575" w:rsidRPr="00423575">
                        <w:rPr>
                          <w:sz w:val="28"/>
                          <w:szCs w:val="28"/>
                        </w:rPr>
                        <w:t>seront enregistrées et notamment celles qui modifient les comptes de TVA de la balance.</w:t>
                      </w:r>
                    </w:p>
                    <w:p w:rsidR="00D5773D" w:rsidRDefault="00D5773D" w:rsidP="00D5773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E7778D" w:rsidRDefault="00E7778D" w:rsidP="00F20F5F">
      <w:pPr>
        <w:spacing w:after="0" w:line="240" w:lineRule="auto"/>
        <w:jc w:val="both"/>
      </w:pPr>
    </w:p>
    <w:sectPr w:rsidR="00E7778D" w:rsidSect="00F20F5F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2DA" w:rsidRDefault="001602DA" w:rsidP="005B66B3">
      <w:pPr>
        <w:spacing w:after="0" w:line="240" w:lineRule="auto"/>
      </w:pPr>
      <w:r>
        <w:separator/>
      </w:r>
    </w:p>
  </w:endnote>
  <w:endnote w:type="continuationSeparator" w:id="0">
    <w:p w:rsidR="001602DA" w:rsidRDefault="001602DA" w:rsidP="005B6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6B3" w:rsidRPr="005B66B3" w:rsidRDefault="005B66B3" w:rsidP="005B66B3">
    <w:pPr>
      <w:pBdr>
        <w:top w:val="single" w:sz="4" w:space="1" w:color="auto"/>
      </w:pBdr>
      <w:tabs>
        <w:tab w:val="center" w:pos="4860"/>
        <w:tab w:val="right" w:pos="10466"/>
      </w:tabs>
      <w:rPr>
        <w:rFonts w:ascii="Arial" w:hAnsi="Arial" w:cs="Arial"/>
        <w:b/>
        <w:sz w:val="18"/>
        <w:szCs w:val="18"/>
      </w:rPr>
    </w:pP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FILENAME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15_TVA.docx</w:t>
    </w:r>
    <w:r w:rsidRPr="005449B9">
      <w:rPr>
        <w:rFonts w:ascii="Arial" w:hAnsi="Arial" w:cs="Arial"/>
        <w:b/>
        <w:sz w:val="18"/>
        <w:szCs w:val="18"/>
      </w:rPr>
      <w:fldChar w:fldCharType="end"/>
    </w:r>
    <w:r>
      <w:rPr>
        <w:rFonts w:ascii="Arial" w:hAnsi="Arial" w:cs="Arial"/>
        <w:b/>
        <w:sz w:val="18"/>
        <w:szCs w:val="18"/>
      </w:rPr>
      <w:br/>
    </w:r>
    <w:r>
      <w:rPr>
        <w:rFonts w:ascii="Arial" w:hAnsi="Arial" w:cs="Arial"/>
        <w:b/>
        <w:sz w:val="18"/>
        <w:szCs w:val="18"/>
      </w:rPr>
      <w:tab/>
    </w:r>
    <w:r w:rsidRPr="005449B9">
      <w:rPr>
        <w:rFonts w:ascii="Arial" w:hAnsi="Arial" w:cs="Arial"/>
        <w:b/>
        <w:noProof/>
        <w:sz w:val="18"/>
        <w:szCs w:val="18"/>
      </w:rPr>
      <w:drawing>
        <wp:inline distT="0" distB="0" distL="0" distR="0" wp14:anchorId="30C3464B" wp14:editId="4E6C7F64">
          <wp:extent cx="762000" cy="142875"/>
          <wp:effectExtent l="0" t="0" r="0" b="9525"/>
          <wp:docPr id="111" name="Image 111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1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449B9">
      <w:rPr>
        <w:rFonts w:ascii="Arial" w:hAnsi="Arial" w:cs="Arial"/>
        <w:b/>
        <w:sz w:val="18"/>
        <w:szCs w:val="18"/>
      </w:rPr>
      <w:t xml:space="preserve"> </w:t>
    </w:r>
    <w:r w:rsidRPr="005449B9">
      <w:rPr>
        <w:rFonts w:ascii="Arial" w:hAnsi="Arial" w:cs="Arial"/>
        <w:b/>
        <w:sz w:val="16"/>
        <w:szCs w:val="18"/>
      </w:rPr>
      <w:t xml:space="preserve">Réseau CRCF - Ministère de l'Éducation nationale - </w:t>
    </w:r>
    <w:hyperlink r:id="rId3" w:history="1">
      <w:r w:rsidRPr="005449B9">
        <w:rPr>
          <w:rFonts w:ascii="Arial" w:hAnsi="Arial" w:cs="Arial"/>
          <w:b/>
          <w:sz w:val="16"/>
          <w:szCs w:val="16"/>
        </w:rPr>
        <w:t>http://crcf.ac-grenoble.fr</w:t>
      </w:r>
    </w:hyperlink>
    <w:r w:rsidRPr="005449B9">
      <w:rPr>
        <w:rFonts w:ascii="Arial" w:hAnsi="Arial" w:cs="Arial"/>
        <w:b/>
        <w:sz w:val="18"/>
        <w:szCs w:val="18"/>
      </w:rPr>
      <w:tab/>
      <w:t xml:space="preserve">p </w:t>
    </w: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PAGE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 w:rsidRPr="005449B9">
      <w:rPr>
        <w:rFonts w:ascii="Arial" w:hAnsi="Arial" w:cs="Arial"/>
        <w:b/>
        <w:sz w:val="18"/>
        <w:szCs w:val="18"/>
      </w:rPr>
      <w:fldChar w:fldCharType="end"/>
    </w:r>
    <w:r w:rsidRPr="005449B9">
      <w:rPr>
        <w:rFonts w:ascii="Arial" w:hAnsi="Arial" w:cs="Arial"/>
        <w:b/>
        <w:sz w:val="18"/>
        <w:szCs w:val="18"/>
      </w:rPr>
      <w:t>/</w:t>
    </w: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NUMPAGES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 w:rsidRPr="005449B9">
      <w:rPr>
        <w:rFonts w:ascii="Arial" w:hAnsi="Arial" w:cs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2DA" w:rsidRDefault="001602DA" w:rsidP="005B66B3">
      <w:pPr>
        <w:spacing w:after="0" w:line="240" w:lineRule="auto"/>
      </w:pPr>
      <w:r>
        <w:separator/>
      </w:r>
    </w:p>
  </w:footnote>
  <w:footnote w:type="continuationSeparator" w:id="0">
    <w:p w:rsidR="001602DA" w:rsidRDefault="001602DA" w:rsidP="005B66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F57B9A"/>
    <w:multiLevelType w:val="hybridMultilevel"/>
    <w:tmpl w:val="AE2EB5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097715"/>
    <w:multiLevelType w:val="hybridMultilevel"/>
    <w:tmpl w:val="4C18C8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256F69"/>
    <w:multiLevelType w:val="hybridMultilevel"/>
    <w:tmpl w:val="C298FE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F5F"/>
    <w:rsid w:val="00002760"/>
    <w:rsid w:val="0002086E"/>
    <w:rsid w:val="00032EF0"/>
    <w:rsid w:val="00050F66"/>
    <w:rsid w:val="0006338A"/>
    <w:rsid w:val="00074D87"/>
    <w:rsid w:val="000D4019"/>
    <w:rsid w:val="001104D9"/>
    <w:rsid w:val="00117DF4"/>
    <w:rsid w:val="00125449"/>
    <w:rsid w:val="001602DA"/>
    <w:rsid w:val="00162513"/>
    <w:rsid w:val="00183A66"/>
    <w:rsid w:val="001A5A99"/>
    <w:rsid w:val="00222427"/>
    <w:rsid w:val="002302F6"/>
    <w:rsid w:val="00250B72"/>
    <w:rsid w:val="00251B9D"/>
    <w:rsid w:val="002A2224"/>
    <w:rsid w:val="002A4812"/>
    <w:rsid w:val="002E302C"/>
    <w:rsid w:val="00322F0C"/>
    <w:rsid w:val="00332210"/>
    <w:rsid w:val="00363368"/>
    <w:rsid w:val="00397949"/>
    <w:rsid w:val="003C0768"/>
    <w:rsid w:val="00423575"/>
    <w:rsid w:val="00442F0E"/>
    <w:rsid w:val="00470A64"/>
    <w:rsid w:val="004947F9"/>
    <w:rsid w:val="004A2B7F"/>
    <w:rsid w:val="005633CC"/>
    <w:rsid w:val="005677D0"/>
    <w:rsid w:val="005700DF"/>
    <w:rsid w:val="0059176F"/>
    <w:rsid w:val="00595442"/>
    <w:rsid w:val="005A4753"/>
    <w:rsid w:val="005B2597"/>
    <w:rsid w:val="005B2ABA"/>
    <w:rsid w:val="005B66B3"/>
    <w:rsid w:val="005C4095"/>
    <w:rsid w:val="0060401C"/>
    <w:rsid w:val="006331F2"/>
    <w:rsid w:val="0063774B"/>
    <w:rsid w:val="006A67E8"/>
    <w:rsid w:val="006D629C"/>
    <w:rsid w:val="006E13C5"/>
    <w:rsid w:val="0074194F"/>
    <w:rsid w:val="00783CF1"/>
    <w:rsid w:val="007A408E"/>
    <w:rsid w:val="007A67C0"/>
    <w:rsid w:val="007C450C"/>
    <w:rsid w:val="007C474C"/>
    <w:rsid w:val="0085214D"/>
    <w:rsid w:val="00864185"/>
    <w:rsid w:val="008654BE"/>
    <w:rsid w:val="00876A3B"/>
    <w:rsid w:val="0088362E"/>
    <w:rsid w:val="008933C8"/>
    <w:rsid w:val="00894449"/>
    <w:rsid w:val="008D772D"/>
    <w:rsid w:val="008E7633"/>
    <w:rsid w:val="00961A2A"/>
    <w:rsid w:val="00963F2D"/>
    <w:rsid w:val="00972457"/>
    <w:rsid w:val="00977DAB"/>
    <w:rsid w:val="009B637D"/>
    <w:rsid w:val="009E2D64"/>
    <w:rsid w:val="00A0540D"/>
    <w:rsid w:val="00A34A65"/>
    <w:rsid w:val="00AC17AE"/>
    <w:rsid w:val="00B01324"/>
    <w:rsid w:val="00B41D41"/>
    <w:rsid w:val="00B633DE"/>
    <w:rsid w:val="00B86BD8"/>
    <w:rsid w:val="00BA16EB"/>
    <w:rsid w:val="00BB09E5"/>
    <w:rsid w:val="00BC7FA0"/>
    <w:rsid w:val="00BD4EDF"/>
    <w:rsid w:val="00BE37AA"/>
    <w:rsid w:val="00BF578B"/>
    <w:rsid w:val="00C01747"/>
    <w:rsid w:val="00C377EB"/>
    <w:rsid w:val="00C7793C"/>
    <w:rsid w:val="00C77C85"/>
    <w:rsid w:val="00C83F1D"/>
    <w:rsid w:val="00C86701"/>
    <w:rsid w:val="00CD3F1E"/>
    <w:rsid w:val="00D248AD"/>
    <w:rsid w:val="00D517E5"/>
    <w:rsid w:val="00D5773D"/>
    <w:rsid w:val="00DB4958"/>
    <w:rsid w:val="00DC29BD"/>
    <w:rsid w:val="00DF47B6"/>
    <w:rsid w:val="00E16A6B"/>
    <w:rsid w:val="00E7778D"/>
    <w:rsid w:val="00ED42F1"/>
    <w:rsid w:val="00F20F5F"/>
    <w:rsid w:val="00F4427B"/>
    <w:rsid w:val="00F748AA"/>
    <w:rsid w:val="00F852EE"/>
    <w:rsid w:val="00F97A81"/>
    <w:rsid w:val="00FB50BD"/>
    <w:rsid w:val="00FC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75EE019-1F4F-45F0-876A-5CD35C4B4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B50BD"/>
    <w:pPr>
      <w:ind w:left="720"/>
      <w:contextualSpacing/>
    </w:pPr>
  </w:style>
  <w:style w:type="character" w:customStyle="1" w:styleId="FontStyle14">
    <w:name w:val="Font Style14"/>
    <w:uiPriority w:val="99"/>
    <w:rsid w:val="004A2B7F"/>
    <w:rPr>
      <w:rFonts w:ascii="Arial" w:hAnsi="Arial" w:cs="Arial"/>
      <w:sz w:val="18"/>
      <w:szCs w:val="18"/>
    </w:rPr>
  </w:style>
  <w:style w:type="table" w:styleId="Grilledutableau">
    <w:name w:val="Table Grid"/>
    <w:basedOn w:val="TableauNormal"/>
    <w:uiPriority w:val="39"/>
    <w:rsid w:val="00741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7419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4194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5B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B66B3"/>
  </w:style>
  <w:style w:type="paragraph" w:styleId="Pieddepage">
    <w:name w:val="footer"/>
    <w:basedOn w:val="Normal"/>
    <w:link w:val="PieddepageCar"/>
    <w:uiPriority w:val="99"/>
    <w:unhideWhenUsed/>
    <w:rsid w:val="005B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B66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1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creativecommons.org/licenses/by-nc-sa/2.0/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Daniel Perrin Toinin</cp:lastModifiedBy>
  <cp:revision>2</cp:revision>
  <dcterms:created xsi:type="dcterms:W3CDTF">2017-01-03T09:53:00Z</dcterms:created>
  <dcterms:modified xsi:type="dcterms:W3CDTF">2017-01-03T09:53:00Z</dcterms:modified>
</cp:coreProperties>
</file>