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5DB" w:rsidRDefault="00525B32">
      <w:r>
        <w:rPr>
          <w:noProof/>
        </w:rPr>
        <w:drawing>
          <wp:anchor distT="0" distB="0" distL="114300" distR="114300" simplePos="0" relativeHeight="251659264" behindDoc="0" locked="0" layoutInCell="1" allowOverlap="1" wp14:anchorId="0447F0A2" wp14:editId="56E71EDD">
            <wp:simplePos x="0" y="0"/>
            <wp:positionH relativeFrom="column">
              <wp:posOffset>21782</wp:posOffset>
            </wp:positionH>
            <wp:positionV relativeFrom="page">
              <wp:posOffset>276045</wp:posOffset>
            </wp:positionV>
            <wp:extent cx="836762" cy="897354"/>
            <wp:effectExtent l="0" t="0" r="1905"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674" cy="9090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F4FB53E" wp14:editId="2FE91432">
            <wp:simplePos x="0" y="0"/>
            <wp:positionH relativeFrom="column">
              <wp:posOffset>892870</wp:posOffset>
            </wp:positionH>
            <wp:positionV relativeFrom="paragraph">
              <wp:posOffset>-238964</wp:posOffset>
            </wp:positionV>
            <wp:extent cx="952500" cy="952500"/>
            <wp:effectExtent l="0" t="0" r="0" b="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5DB" w:rsidRDefault="001665DB"/>
    <w:tbl>
      <w:tblPr>
        <w:tblW w:w="5042" w:type="pct"/>
        <w:tblInd w:w="-82" w:type="dxa"/>
        <w:tblCellMar>
          <w:left w:w="10" w:type="dxa"/>
          <w:right w:w="10" w:type="dxa"/>
        </w:tblCellMar>
        <w:tblLook w:val="0000" w:firstRow="0" w:lastRow="0" w:firstColumn="0" w:lastColumn="0" w:noHBand="0" w:noVBand="0"/>
      </w:tblPr>
      <w:tblGrid>
        <w:gridCol w:w="2293"/>
        <w:gridCol w:w="7547"/>
      </w:tblGrid>
      <w:tr w:rsidR="001665DB" w:rsidTr="00840085">
        <w:tc>
          <w:tcPr>
            <w:tcW w:w="9840"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FE7C99">
            <w:pPr>
              <w:keepNext/>
              <w:tabs>
                <w:tab w:val="left" w:pos="851"/>
              </w:tabs>
              <w:spacing w:before="240" w:after="240"/>
              <w:ind w:left="851" w:right="0" w:hanging="567"/>
              <w:jc w:val="center"/>
              <w:rPr>
                <w:rFonts w:cs="Arial"/>
                <w:b/>
                <w:bCs/>
                <w:iCs/>
                <w:sz w:val="36"/>
                <w:szCs w:val="26"/>
                <w:u w:val="single"/>
              </w:rPr>
            </w:pPr>
            <w:r>
              <w:rPr>
                <w:rFonts w:cs="Arial"/>
                <w:b/>
                <w:bCs/>
                <w:iCs/>
                <w:color w:val="0F243E"/>
                <w:sz w:val="28"/>
                <w:szCs w:val="26"/>
                <w:u w:val="single"/>
              </w:rPr>
              <w:br/>
            </w:r>
            <w:r w:rsidR="00FE7C99">
              <w:rPr>
                <w:rFonts w:cs="Arial"/>
                <w:b/>
                <w:bCs/>
                <w:iCs/>
                <w:sz w:val="36"/>
                <w:szCs w:val="26"/>
                <w:u w:val="single"/>
              </w:rPr>
              <w:t>Situation professionnelle Garage Armand</w:t>
            </w:r>
          </w:p>
          <w:p w:rsidR="00FE7C99" w:rsidRDefault="00FE7C99" w:rsidP="00FE7C99">
            <w:pPr>
              <w:keepNext/>
              <w:tabs>
                <w:tab w:val="left" w:pos="851"/>
              </w:tabs>
              <w:spacing w:before="240" w:after="240"/>
              <w:ind w:left="851" w:right="0" w:hanging="567"/>
              <w:jc w:val="center"/>
            </w:pPr>
            <w:r>
              <w:rPr>
                <w:rFonts w:cs="Arial"/>
                <w:b/>
                <w:bCs/>
                <w:iCs/>
                <w:sz w:val="36"/>
                <w:szCs w:val="26"/>
                <w:u w:val="single"/>
              </w:rPr>
              <w:t>Les opérations de fin de mois</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rPr>
                <w:b/>
                <w:bCs/>
                <w:szCs w:val="20"/>
              </w:rPr>
            </w:pPr>
            <w:r>
              <w:rPr>
                <w:b/>
                <w:bCs/>
                <w:szCs w:val="20"/>
              </w:rPr>
              <w:t>ACADÉMIE</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A35424">
            <w:pPr>
              <w:ind w:left="0" w:right="0"/>
              <w:jc w:val="left"/>
              <w:rPr>
                <w:szCs w:val="20"/>
              </w:rPr>
            </w:pPr>
            <w:r>
              <w:rPr>
                <w:szCs w:val="20"/>
              </w:rPr>
              <w:t>Versailles</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Auteur(s) / relecteur(s)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16999" w:rsidRDefault="00116999" w:rsidP="00A35424">
            <w:pPr>
              <w:ind w:left="0" w:right="0"/>
              <w:jc w:val="left"/>
              <w:rPr>
                <w:szCs w:val="20"/>
              </w:rPr>
            </w:pPr>
            <w:r>
              <w:rPr>
                <w:szCs w:val="20"/>
              </w:rPr>
              <w:t>EBP : Anne-Laure Zéphir, Lycée J.P Vernant - Sèvres</w:t>
            </w:r>
          </w:p>
          <w:p w:rsidR="001665DB" w:rsidRPr="004063FA" w:rsidRDefault="00116999" w:rsidP="008D7EC3">
            <w:pPr>
              <w:ind w:left="0" w:right="0"/>
              <w:jc w:val="left"/>
              <w:rPr>
                <w:szCs w:val="20"/>
              </w:rPr>
            </w:pPr>
            <w:r>
              <w:rPr>
                <w:szCs w:val="20"/>
              </w:rPr>
              <w:t xml:space="preserve">CEGID : </w:t>
            </w:r>
            <w:r w:rsidR="00A35424">
              <w:rPr>
                <w:szCs w:val="20"/>
              </w:rPr>
              <w:t>Cédri</w:t>
            </w:r>
            <w:r w:rsidR="00564262">
              <w:rPr>
                <w:szCs w:val="20"/>
              </w:rPr>
              <w:t>c</w:t>
            </w:r>
            <w:r w:rsidR="008D7EC3">
              <w:rPr>
                <w:szCs w:val="20"/>
              </w:rPr>
              <w:t xml:space="preserve"> Brunnarius</w:t>
            </w:r>
            <w:r w:rsidR="00564262">
              <w:rPr>
                <w:szCs w:val="20"/>
              </w:rPr>
              <w:t>, Lycée J. Prévert – Taverny</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Mots-Clés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FE7C99" w:rsidRDefault="00116999" w:rsidP="00116999">
            <w:pPr>
              <w:ind w:left="0" w:right="0"/>
              <w:jc w:val="left"/>
              <w:rPr>
                <w:color w:val="FF0000"/>
              </w:rPr>
            </w:pPr>
            <w:r w:rsidRPr="00116999">
              <w:rPr>
                <w:color w:val="000000" w:themeColor="text1"/>
                <w:szCs w:val="20"/>
              </w:rPr>
              <w:t xml:space="preserve">Justification des comptes, relances clients, rapprochement bancaire, TVA à payer, cotisations sociales, analyse des ventes, suivi budgétaire. </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Description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1D42F2" w:rsidRDefault="009D6FD2" w:rsidP="001D42F2">
            <w:pPr>
              <w:ind w:left="0" w:right="0"/>
              <w:jc w:val="left"/>
              <w:rPr>
                <w:szCs w:val="20"/>
              </w:rPr>
            </w:pPr>
            <w:r w:rsidRPr="001D42F2">
              <w:rPr>
                <w:szCs w:val="20"/>
              </w:rPr>
              <w:t xml:space="preserve">Les étudiants interviennent </w:t>
            </w:r>
            <w:r w:rsidR="001D42F2" w:rsidRPr="001D42F2">
              <w:rPr>
                <w:szCs w:val="20"/>
              </w:rPr>
              <w:t xml:space="preserve">en tant qu’intérimaire comptable </w:t>
            </w:r>
            <w:r w:rsidRPr="001D42F2">
              <w:rPr>
                <w:szCs w:val="20"/>
              </w:rPr>
              <w:t>dans l</w:t>
            </w:r>
            <w:r w:rsidR="004063FA">
              <w:rPr>
                <w:szCs w:val="20"/>
              </w:rPr>
              <w:t>e</w:t>
            </w:r>
            <w:r w:rsidRPr="001D42F2">
              <w:rPr>
                <w:szCs w:val="20"/>
              </w:rPr>
              <w:t xml:space="preserve"> Garage Armand (</w:t>
            </w:r>
            <w:r w:rsidR="00A779D8" w:rsidRPr="001D42F2">
              <w:rPr>
                <w:szCs w:val="20"/>
              </w:rPr>
              <w:t>réparation</w:t>
            </w:r>
            <w:r w:rsidR="004063FA">
              <w:rPr>
                <w:szCs w:val="20"/>
              </w:rPr>
              <w:t>s</w:t>
            </w:r>
            <w:r w:rsidR="00A779D8" w:rsidRPr="001D42F2">
              <w:rPr>
                <w:szCs w:val="20"/>
              </w:rPr>
              <w:t xml:space="preserve"> automobiles, achat</w:t>
            </w:r>
            <w:r w:rsidR="001D42F2" w:rsidRPr="001D42F2">
              <w:rPr>
                <w:szCs w:val="20"/>
              </w:rPr>
              <w:t xml:space="preserve">s et ventes de véhicules neufs). </w:t>
            </w:r>
          </w:p>
          <w:p w:rsidR="001D42F2" w:rsidRPr="00FE7C99" w:rsidRDefault="001D42F2" w:rsidP="004063FA">
            <w:pPr>
              <w:ind w:left="0" w:right="0"/>
              <w:jc w:val="left"/>
              <w:rPr>
                <w:color w:val="FF0000"/>
              </w:rPr>
            </w:pPr>
            <w:r w:rsidRPr="001D42F2">
              <w:t xml:space="preserve">La saisie des opérations commerciales, comptables et sociales </w:t>
            </w:r>
            <w:r w:rsidR="004063FA">
              <w:t>a</w:t>
            </w:r>
            <w:r w:rsidRPr="001D42F2">
              <w:t xml:space="preserve"> été réalisée sur le mois de janvier 2016 mais les travaux de fin </w:t>
            </w:r>
            <w:r w:rsidR="004063FA">
              <w:t>de mois n’ont pas été traités (l</w:t>
            </w:r>
            <w:r w:rsidRPr="001D42F2">
              <w:t>ettrage des comptes, rapprochement bancaire, OD de TVA, suivi budgétaire …).</w:t>
            </w:r>
          </w:p>
        </w:tc>
      </w:tr>
      <w:tr w:rsidR="00840085"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40085" w:rsidRDefault="00840085" w:rsidP="00921F3E">
            <w:pPr>
              <w:ind w:left="0" w:right="0"/>
              <w:jc w:val="left"/>
              <w:rPr>
                <w:b/>
                <w:bCs/>
                <w:szCs w:val="20"/>
              </w:rPr>
            </w:pPr>
            <w:r>
              <w:rPr>
                <w:b/>
                <w:bCs/>
                <w:szCs w:val="20"/>
              </w:rPr>
              <w:t xml:space="preserve">Durée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40085" w:rsidRPr="00FE7C99" w:rsidRDefault="00FE7C99" w:rsidP="00FE7C99">
            <w:pPr>
              <w:ind w:left="0" w:right="0"/>
              <w:jc w:val="left"/>
              <w:rPr>
                <w:color w:val="FF0000"/>
                <w:szCs w:val="20"/>
              </w:rPr>
            </w:pPr>
            <w:r w:rsidRPr="00FE7C99">
              <w:rPr>
                <w:szCs w:val="20"/>
              </w:rPr>
              <w:t>6</w:t>
            </w:r>
            <w:r w:rsidR="00A35424" w:rsidRPr="00FE7C99">
              <w:rPr>
                <w:szCs w:val="20"/>
              </w:rPr>
              <w:t xml:space="preserve"> à </w:t>
            </w:r>
            <w:r w:rsidRPr="00FE7C99">
              <w:rPr>
                <w:szCs w:val="20"/>
              </w:rPr>
              <w:t>9</w:t>
            </w:r>
            <w:r w:rsidR="00A35424" w:rsidRPr="00FE7C99">
              <w:rPr>
                <w:szCs w:val="20"/>
              </w:rPr>
              <w:t xml:space="preserve"> heures</w:t>
            </w:r>
          </w:p>
        </w:tc>
      </w:tr>
      <w:tr w:rsidR="001665DB" w:rsidTr="00630CDB">
        <w:trPr>
          <w:trHeight w:val="849"/>
        </w:trPr>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630CDB">
            <w:pPr>
              <w:spacing w:before="100" w:after="100"/>
              <w:ind w:left="0" w:right="0"/>
              <w:jc w:val="left"/>
            </w:pPr>
            <w:r>
              <w:rPr>
                <w:b/>
                <w:bCs/>
              </w:rPr>
              <w:t>Public visé</w:t>
            </w:r>
            <w:r w:rsidR="00630CDB">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FE7C99" w:rsidRDefault="00A35424">
            <w:pPr>
              <w:ind w:left="0" w:right="0"/>
              <w:jc w:val="left"/>
              <w:rPr>
                <w:color w:val="FF0000"/>
              </w:rPr>
            </w:pPr>
            <w:r w:rsidRPr="00FE7C99">
              <w:rPr>
                <w:szCs w:val="20"/>
              </w:rPr>
              <w:t>Étudiants de 1</w:t>
            </w:r>
            <w:r w:rsidRPr="00FE7C99">
              <w:rPr>
                <w:szCs w:val="20"/>
                <w:vertAlign w:val="superscript"/>
              </w:rPr>
              <w:t>ère</w:t>
            </w:r>
            <w:r w:rsidRPr="00FE7C99">
              <w:rPr>
                <w:szCs w:val="20"/>
              </w:rPr>
              <w:t xml:space="preserve"> année de BTS CG</w:t>
            </w:r>
            <w:r w:rsidR="00FE7C99" w:rsidRPr="00FE7C99">
              <w:rPr>
                <w:szCs w:val="20"/>
              </w:rPr>
              <w:t xml:space="preserve"> (2</w:t>
            </w:r>
            <w:r w:rsidR="00FE7C99" w:rsidRPr="00FE7C99">
              <w:rPr>
                <w:szCs w:val="20"/>
                <w:vertAlign w:val="superscript"/>
              </w:rPr>
              <w:t>ème</w:t>
            </w:r>
            <w:r w:rsidR="00FE7C99" w:rsidRPr="00FE7C99">
              <w:rPr>
                <w:szCs w:val="20"/>
              </w:rPr>
              <w:t xml:space="preserve"> semestre)</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t xml:space="preserve">Domaine </w:t>
            </w:r>
            <w:r>
              <w:rPr>
                <w:szCs w:val="20"/>
              </w:rPr>
              <w:t>:</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630CDB" w:rsidRPr="00FE5DA0" w:rsidRDefault="00630CDB" w:rsidP="00A35424">
            <w:pPr>
              <w:ind w:left="0"/>
              <w:rPr>
                <w:color w:val="000000" w:themeColor="text1"/>
                <w:u w:val="single"/>
              </w:rPr>
            </w:pPr>
            <w:r w:rsidRPr="00FE5DA0">
              <w:rPr>
                <w:color w:val="000000" w:themeColor="text1"/>
                <w:u w:val="single"/>
              </w:rPr>
              <w:t xml:space="preserve">Processus </w:t>
            </w:r>
            <w:r w:rsidR="00FE5DA0" w:rsidRPr="00FE5DA0">
              <w:rPr>
                <w:color w:val="000000" w:themeColor="text1"/>
                <w:u w:val="single"/>
              </w:rPr>
              <w:t>1</w:t>
            </w:r>
            <w:r w:rsidRPr="00FE5DA0">
              <w:rPr>
                <w:color w:val="000000" w:themeColor="text1"/>
                <w:u w:val="single"/>
              </w:rPr>
              <w:t xml:space="preserve"> : </w:t>
            </w:r>
          </w:p>
          <w:p w:rsidR="00FE5DA0" w:rsidRPr="00FE5DA0" w:rsidRDefault="00FE5DA0" w:rsidP="00FE5DA0">
            <w:pPr>
              <w:ind w:left="0"/>
              <w:rPr>
                <w:color w:val="000000" w:themeColor="text1"/>
              </w:rPr>
            </w:pPr>
            <w:r w:rsidRPr="00FE5DA0">
              <w:rPr>
                <w:color w:val="000000" w:themeColor="text1"/>
              </w:rPr>
              <w:t>1.3.2. Suivi des créances, contrôle et lettrage</w:t>
            </w:r>
          </w:p>
          <w:p w:rsidR="00FE5DA0" w:rsidRPr="00FE5DA0" w:rsidRDefault="00FE5DA0" w:rsidP="00FE5DA0">
            <w:pPr>
              <w:ind w:left="0"/>
              <w:rPr>
                <w:color w:val="000000" w:themeColor="text1"/>
              </w:rPr>
            </w:pPr>
            <w:r w:rsidRPr="00FE5DA0">
              <w:rPr>
                <w:color w:val="000000" w:themeColor="text1"/>
              </w:rPr>
              <w:t>1.4.3. Relance des clients</w:t>
            </w:r>
          </w:p>
          <w:p w:rsidR="00FE5DA0" w:rsidRPr="00FE5DA0" w:rsidRDefault="00FE5DA0" w:rsidP="00FE5DA0">
            <w:pPr>
              <w:ind w:left="0"/>
              <w:rPr>
                <w:color w:val="000000" w:themeColor="text1"/>
              </w:rPr>
            </w:pPr>
            <w:r w:rsidRPr="00FE5DA0">
              <w:rPr>
                <w:color w:val="000000" w:themeColor="text1"/>
              </w:rPr>
              <w:t>1.5.3. Mise en évidence et traitement des anomalies dans le processus achat</w:t>
            </w:r>
          </w:p>
          <w:p w:rsidR="00FE5DA0" w:rsidRPr="00FE5DA0" w:rsidRDefault="00FE5DA0" w:rsidP="00FE5DA0">
            <w:pPr>
              <w:ind w:left="0"/>
              <w:rPr>
                <w:color w:val="000000" w:themeColor="text1"/>
              </w:rPr>
            </w:pPr>
            <w:r w:rsidRPr="00FE5DA0">
              <w:rPr>
                <w:color w:val="000000" w:themeColor="text1"/>
              </w:rPr>
              <w:t>1.5.5. Gestion des échéances relatives aux règlements des fournisseurs</w:t>
            </w:r>
          </w:p>
          <w:p w:rsidR="00FE5DA0" w:rsidRPr="00FE5DA0" w:rsidRDefault="00FE5DA0" w:rsidP="00FE5DA0">
            <w:pPr>
              <w:ind w:left="0"/>
              <w:rPr>
                <w:color w:val="000000" w:themeColor="text1"/>
              </w:rPr>
            </w:pPr>
            <w:r w:rsidRPr="00FE5DA0">
              <w:rPr>
                <w:color w:val="000000" w:themeColor="text1"/>
              </w:rPr>
              <w:t>1.6.1. Pointage des relevés et des comptes bancaires</w:t>
            </w:r>
          </w:p>
          <w:p w:rsidR="00FE5DA0" w:rsidRPr="00FE5DA0" w:rsidRDefault="00FE5DA0" w:rsidP="00FE5DA0">
            <w:pPr>
              <w:ind w:left="0"/>
              <w:rPr>
                <w:color w:val="000000" w:themeColor="text1"/>
              </w:rPr>
            </w:pPr>
            <w:r w:rsidRPr="00FE5DA0">
              <w:rPr>
                <w:color w:val="000000" w:themeColor="text1"/>
              </w:rPr>
              <w:t>1.6.2. Réalisation d’un état de rapprochement</w:t>
            </w:r>
          </w:p>
          <w:p w:rsidR="00FE5DA0" w:rsidRPr="00FE5DA0" w:rsidRDefault="00FE5DA0" w:rsidP="00FE5DA0">
            <w:pPr>
              <w:ind w:left="0"/>
              <w:rPr>
                <w:color w:val="000000" w:themeColor="text1"/>
              </w:rPr>
            </w:pPr>
            <w:r w:rsidRPr="00FE5DA0">
              <w:rPr>
                <w:color w:val="000000" w:themeColor="text1"/>
              </w:rPr>
              <w:t>1.6.3 Enregistrement des écritures de régularisation suite au rapprochement bancaire</w:t>
            </w:r>
          </w:p>
          <w:p w:rsidR="00FE5DA0" w:rsidRPr="00FE5DA0" w:rsidRDefault="00FE5DA0" w:rsidP="00FE5DA0">
            <w:pPr>
              <w:ind w:left="0"/>
              <w:rPr>
                <w:color w:val="000000" w:themeColor="text1"/>
                <w:u w:val="single"/>
              </w:rPr>
            </w:pPr>
            <w:r w:rsidRPr="00FE5DA0">
              <w:rPr>
                <w:color w:val="000000" w:themeColor="text1"/>
                <w:u w:val="single"/>
              </w:rPr>
              <w:t xml:space="preserve">Processus 3 : </w:t>
            </w:r>
          </w:p>
          <w:p w:rsidR="00FE5DA0" w:rsidRPr="00FE5DA0" w:rsidRDefault="00FE5DA0" w:rsidP="00FE5DA0">
            <w:pPr>
              <w:ind w:left="0"/>
              <w:rPr>
                <w:color w:val="000000" w:themeColor="text1"/>
              </w:rPr>
            </w:pPr>
            <w:r w:rsidRPr="00FE5DA0">
              <w:rPr>
                <w:color w:val="000000" w:themeColor="text1"/>
              </w:rPr>
              <w:t>3.2.3. Enregistrement comptable de la déclaration de TVA</w:t>
            </w:r>
          </w:p>
          <w:p w:rsidR="00FE5DA0" w:rsidRPr="00FE5DA0" w:rsidRDefault="00FE5DA0" w:rsidP="00FE5DA0">
            <w:pPr>
              <w:ind w:left="0"/>
              <w:rPr>
                <w:color w:val="000000" w:themeColor="text1"/>
                <w:u w:val="single"/>
              </w:rPr>
            </w:pPr>
            <w:r w:rsidRPr="00FE5DA0">
              <w:rPr>
                <w:color w:val="000000" w:themeColor="text1"/>
                <w:u w:val="single"/>
              </w:rPr>
              <w:t>Processus 4 :</w:t>
            </w:r>
          </w:p>
          <w:p w:rsidR="00FE5DA0" w:rsidRPr="00FE5DA0" w:rsidRDefault="00FE5DA0" w:rsidP="00FE5DA0">
            <w:pPr>
              <w:ind w:left="0"/>
              <w:rPr>
                <w:color w:val="000000" w:themeColor="text1"/>
              </w:rPr>
            </w:pPr>
            <w:r w:rsidRPr="00FE5DA0">
              <w:rPr>
                <w:color w:val="000000" w:themeColor="text1"/>
              </w:rPr>
              <w:t>4.3.4 Enregistrements dans le journal de paie</w:t>
            </w:r>
          </w:p>
          <w:p w:rsidR="00FE5DA0" w:rsidRPr="00FE5DA0" w:rsidRDefault="00FE5DA0" w:rsidP="00FE5DA0">
            <w:pPr>
              <w:ind w:left="0"/>
              <w:rPr>
                <w:color w:val="000000" w:themeColor="text1"/>
                <w:u w:val="single"/>
              </w:rPr>
            </w:pPr>
            <w:r w:rsidRPr="00FE5DA0">
              <w:rPr>
                <w:color w:val="000000" w:themeColor="text1"/>
                <w:u w:val="single"/>
              </w:rPr>
              <w:t xml:space="preserve">Processus 5 : </w:t>
            </w:r>
          </w:p>
          <w:p w:rsidR="00FE5DA0" w:rsidRPr="00FE5DA0" w:rsidRDefault="00FE5DA0" w:rsidP="00FE5DA0">
            <w:pPr>
              <w:ind w:left="0"/>
              <w:rPr>
                <w:color w:val="000000" w:themeColor="text1"/>
              </w:rPr>
            </w:pPr>
            <w:r w:rsidRPr="00FE5DA0">
              <w:rPr>
                <w:color w:val="000000" w:themeColor="text1"/>
              </w:rPr>
              <w:t>5.4.3 Contrôle et suivi de l’exécution budgétaire</w:t>
            </w:r>
          </w:p>
          <w:p w:rsidR="00FE5DA0" w:rsidRPr="00FE5DA0" w:rsidRDefault="00FE5DA0" w:rsidP="00FE5DA0">
            <w:pPr>
              <w:ind w:left="0"/>
              <w:rPr>
                <w:color w:val="000000" w:themeColor="text1"/>
                <w:u w:val="single"/>
              </w:rPr>
            </w:pPr>
            <w:r w:rsidRPr="00FE5DA0">
              <w:rPr>
                <w:color w:val="000000" w:themeColor="text1"/>
                <w:u w:val="single"/>
              </w:rPr>
              <w:lastRenderedPageBreak/>
              <w:t xml:space="preserve">Processus 7 : </w:t>
            </w:r>
          </w:p>
          <w:p w:rsidR="00840085" w:rsidRPr="00FE7C99" w:rsidRDefault="00FE5DA0" w:rsidP="00FE5DA0">
            <w:pPr>
              <w:ind w:left="0"/>
              <w:rPr>
                <w:color w:val="FF0000"/>
              </w:rPr>
            </w:pPr>
            <w:r w:rsidRPr="00FE5DA0">
              <w:rPr>
                <w:color w:val="000000" w:themeColor="text1"/>
              </w:rPr>
              <w:t>7.1.3. Mise en œuvre des méthodes de recherche d’information</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ind w:left="0" w:right="0"/>
              <w:jc w:val="left"/>
            </w:pPr>
            <w:r>
              <w:rPr>
                <w:b/>
                <w:bCs/>
                <w:szCs w:val="20"/>
              </w:rPr>
              <w:lastRenderedPageBreak/>
              <w:t xml:space="preserve">Type de ressource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FE7C99" w:rsidRDefault="00FE5DA0" w:rsidP="00840085">
            <w:pPr>
              <w:ind w:left="0" w:right="0"/>
              <w:jc w:val="left"/>
              <w:rPr>
                <w:color w:val="FF0000"/>
              </w:rPr>
            </w:pPr>
            <w:r w:rsidRPr="00FE5DA0">
              <w:rPr>
                <w:color w:val="000000" w:themeColor="text1"/>
              </w:rPr>
              <w:t>Situation professionnelle</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 xml:space="preserve">Logiciel utilisé </w:t>
            </w:r>
            <w:r>
              <w:t>:</w:t>
            </w:r>
            <w:r>
              <w:br/>
            </w:r>
            <w:r>
              <w:rPr>
                <w:b/>
                <w:bCs/>
              </w:rPr>
              <w:t xml:space="preserve">Autres outils TIC </w:t>
            </w:r>
            <w:r>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FE7C99" w:rsidRPr="00FE7C99" w:rsidRDefault="00B270BD" w:rsidP="00FE7C99">
            <w:pPr>
              <w:ind w:left="0" w:right="0"/>
              <w:jc w:val="left"/>
              <w:rPr>
                <w:szCs w:val="20"/>
              </w:rPr>
            </w:pPr>
            <w:r w:rsidRPr="00FE7C99">
              <w:rPr>
                <w:szCs w:val="20"/>
              </w:rPr>
              <w:t xml:space="preserve">PGI CEGID </w:t>
            </w:r>
            <w:r w:rsidR="00FE7C99" w:rsidRPr="00FE7C99">
              <w:rPr>
                <w:szCs w:val="20"/>
              </w:rPr>
              <w:t>ou EBP</w:t>
            </w:r>
            <w:r w:rsidR="003069FA" w:rsidRPr="00FE7C99">
              <w:rPr>
                <w:szCs w:val="20"/>
              </w:rPr>
              <w:br/>
            </w:r>
            <w:r w:rsidR="00FE7C99" w:rsidRPr="00FE7C99">
              <w:rPr>
                <w:szCs w:val="20"/>
              </w:rPr>
              <w:t>Tableur</w:t>
            </w:r>
          </w:p>
          <w:p w:rsidR="001665DB" w:rsidRPr="00FE7C99" w:rsidRDefault="00FE7C99" w:rsidP="00FE7C99">
            <w:pPr>
              <w:ind w:left="0" w:right="0"/>
              <w:jc w:val="left"/>
              <w:rPr>
                <w:color w:val="FF0000"/>
              </w:rPr>
            </w:pPr>
            <w:r w:rsidRPr="00FE7C99">
              <w:rPr>
                <w:szCs w:val="20"/>
              </w:rPr>
              <w:t>Texteur</w:t>
            </w:r>
            <w:r w:rsidR="003069FA" w:rsidRPr="00FE7C99">
              <w:rPr>
                <w:szCs w:val="20"/>
              </w:rPr>
              <w:t> </w:t>
            </w: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Cadre pédagogique,</w:t>
            </w:r>
            <w:r>
              <w:rPr>
                <w:b/>
                <w:bCs/>
              </w:rPr>
              <w:br/>
              <w:t>organisation pédagogique</w:t>
            </w:r>
            <w:r>
              <w:rPr>
                <w:b/>
                <w:bCs/>
              </w:rPr>
              <w:br/>
              <w:t>et conditions de déroulement</w:t>
            </w:r>
            <w:r>
              <w:t xml:space="preserve">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851A0B" w:rsidRPr="00491CA1" w:rsidRDefault="00491CA1" w:rsidP="00851A0B">
            <w:pPr>
              <w:ind w:left="0" w:right="0"/>
              <w:jc w:val="left"/>
              <w:rPr>
                <w:szCs w:val="20"/>
              </w:rPr>
            </w:pPr>
            <w:r w:rsidRPr="00491CA1">
              <w:rPr>
                <w:szCs w:val="20"/>
              </w:rPr>
              <w:t>Situation professionnelle à réaliser dans le cadre des Ateliers Professionnels à partir de la base de données CEGID ou EBP.</w:t>
            </w:r>
          </w:p>
          <w:p w:rsidR="00851A0B" w:rsidRPr="00FE7C99" w:rsidRDefault="00851A0B" w:rsidP="00851A0B">
            <w:pPr>
              <w:ind w:left="0" w:right="0"/>
              <w:jc w:val="left"/>
              <w:rPr>
                <w:color w:val="FF0000"/>
                <w:szCs w:val="20"/>
              </w:rPr>
            </w:pPr>
            <w:r w:rsidRPr="00491CA1">
              <w:rPr>
                <w:szCs w:val="20"/>
              </w:rPr>
              <w:t xml:space="preserve">Les étudiants travaillent </w:t>
            </w:r>
            <w:r w:rsidR="00630CDB" w:rsidRPr="00491CA1">
              <w:rPr>
                <w:szCs w:val="20"/>
              </w:rPr>
              <w:t>en petits</w:t>
            </w:r>
            <w:r w:rsidRPr="00491CA1">
              <w:rPr>
                <w:szCs w:val="20"/>
              </w:rPr>
              <w:t xml:space="preserve"> groupe</w:t>
            </w:r>
            <w:r w:rsidR="00630CDB" w:rsidRPr="00491CA1">
              <w:rPr>
                <w:szCs w:val="20"/>
              </w:rPr>
              <w:t>s de 2 ou 3</w:t>
            </w:r>
            <w:r w:rsidRPr="00491CA1">
              <w:rPr>
                <w:szCs w:val="20"/>
              </w:rPr>
              <w:t xml:space="preserve"> à p</w:t>
            </w:r>
            <w:r w:rsidR="00491CA1" w:rsidRPr="00491CA1">
              <w:rPr>
                <w:szCs w:val="20"/>
              </w:rPr>
              <w:t>artir des ressources proposées et sont invités à traiter une partie des opérations de la fin du mois de janvier (justification des comptes de tiers, rapprochement bancaire, OD et règlement de la TVA, règlement des cotisations sociales, suivi budgétaire et analyse des ventes</w:t>
            </w:r>
            <w:r w:rsidR="004063FA">
              <w:rPr>
                <w:szCs w:val="20"/>
              </w:rPr>
              <w:t>)</w:t>
            </w:r>
            <w:r w:rsidR="00491CA1" w:rsidRPr="00491CA1">
              <w:rPr>
                <w:szCs w:val="20"/>
              </w:rPr>
              <w:t>.</w:t>
            </w:r>
          </w:p>
          <w:p w:rsidR="001665DB" w:rsidRPr="00FE7C99" w:rsidRDefault="001665DB" w:rsidP="00851A0B">
            <w:pPr>
              <w:ind w:left="0" w:right="0"/>
              <w:jc w:val="left"/>
              <w:rPr>
                <w:color w:val="FF0000"/>
              </w:rPr>
            </w:pPr>
          </w:p>
        </w:tc>
      </w:tr>
      <w:tr w:rsidR="001665DB" w:rsidTr="00840085">
        <w:tc>
          <w:tcPr>
            <w:tcW w:w="2293"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rsidP="00921F3E">
            <w:pPr>
              <w:spacing w:before="100" w:after="100"/>
              <w:ind w:left="0" w:right="0"/>
              <w:jc w:val="left"/>
            </w:pPr>
            <w:r>
              <w:rPr>
                <w:b/>
                <w:bCs/>
              </w:rPr>
              <w:t xml:space="preserve">Fichier à télécharger :  </w:t>
            </w:r>
          </w:p>
        </w:tc>
        <w:tc>
          <w:tcPr>
            <w:tcW w:w="7547" w:type="dxa"/>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Pr="00FE5DA0" w:rsidRDefault="00630CDB">
            <w:pPr>
              <w:ind w:left="0" w:right="0"/>
              <w:jc w:val="left"/>
              <w:rPr>
                <w:color w:val="000000" w:themeColor="text1"/>
                <w:szCs w:val="20"/>
              </w:rPr>
            </w:pPr>
            <w:r w:rsidRPr="00FE5DA0">
              <w:rPr>
                <w:color w:val="000000" w:themeColor="text1"/>
                <w:szCs w:val="20"/>
              </w:rPr>
              <w:t>BTS-CG-</w:t>
            </w:r>
            <w:r w:rsidR="00FE5DA0" w:rsidRPr="00FE5DA0">
              <w:rPr>
                <w:color w:val="000000" w:themeColor="text1"/>
                <w:szCs w:val="20"/>
              </w:rPr>
              <w:t>GarageArmand</w:t>
            </w:r>
            <w:r w:rsidRPr="00FE5DA0">
              <w:rPr>
                <w:color w:val="000000" w:themeColor="text1"/>
                <w:szCs w:val="20"/>
              </w:rPr>
              <w:t>-Eleve.zip</w:t>
            </w:r>
          </w:p>
          <w:p w:rsidR="00630CDB" w:rsidRDefault="00630CDB" w:rsidP="00FE5DA0">
            <w:pPr>
              <w:ind w:left="0" w:right="0"/>
              <w:jc w:val="left"/>
              <w:rPr>
                <w:color w:val="000000" w:themeColor="text1"/>
                <w:szCs w:val="20"/>
              </w:rPr>
            </w:pPr>
            <w:r w:rsidRPr="00FE5DA0">
              <w:rPr>
                <w:color w:val="000000" w:themeColor="text1"/>
                <w:szCs w:val="20"/>
              </w:rPr>
              <w:t>BTS-CG-</w:t>
            </w:r>
            <w:r w:rsidR="00FE5DA0" w:rsidRPr="00FE5DA0">
              <w:rPr>
                <w:color w:val="000000" w:themeColor="text1"/>
                <w:szCs w:val="20"/>
              </w:rPr>
              <w:t>GarageArmand</w:t>
            </w:r>
            <w:r w:rsidRPr="00FE5DA0">
              <w:rPr>
                <w:color w:val="000000" w:themeColor="text1"/>
                <w:szCs w:val="20"/>
              </w:rPr>
              <w:t>-Prof.zip</w:t>
            </w:r>
          </w:p>
          <w:p w:rsidR="005F0209" w:rsidRPr="00FE7C99" w:rsidRDefault="005F0209" w:rsidP="00FE5DA0">
            <w:pPr>
              <w:ind w:left="0" w:right="0"/>
              <w:jc w:val="left"/>
              <w:rPr>
                <w:color w:val="FF0000"/>
              </w:rPr>
            </w:pPr>
            <w:r>
              <w:rPr>
                <w:color w:val="000000" w:themeColor="text1"/>
                <w:szCs w:val="20"/>
              </w:rPr>
              <w:t>Base de données CEGID</w:t>
            </w:r>
            <w:r w:rsidR="00F85BF4">
              <w:rPr>
                <w:color w:val="000000" w:themeColor="text1"/>
                <w:szCs w:val="20"/>
              </w:rPr>
              <w:t xml:space="preserve"> V9.14</w:t>
            </w:r>
            <w:r>
              <w:rPr>
                <w:color w:val="000000" w:themeColor="text1"/>
                <w:szCs w:val="20"/>
              </w:rPr>
              <w:t xml:space="preserve"> ou EBP</w:t>
            </w:r>
            <w:r w:rsidR="00C14B5E">
              <w:rPr>
                <w:color w:val="000000" w:themeColor="text1"/>
                <w:szCs w:val="20"/>
              </w:rPr>
              <w:t xml:space="preserve"> v6</w:t>
            </w:r>
          </w:p>
        </w:tc>
      </w:tr>
      <w:tr w:rsidR="001665DB" w:rsidTr="00840085">
        <w:tc>
          <w:tcPr>
            <w:tcW w:w="9840" w:type="dxa"/>
            <w:gridSpan w:val="2"/>
            <w:tcBorders>
              <w:top w:val="outset" w:sz="6" w:space="0" w:color="538135"/>
              <w:left w:val="outset" w:sz="6" w:space="0" w:color="538135"/>
              <w:bottom w:val="outset" w:sz="6" w:space="0" w:color="538135"/>
              <w:right w:val="outset" w:sz="6" w:space="0" w:color="538135"/>
            </w:tcBorders>
            <w:shd w:val="clear" w:color="auto" w:fill="E2EFD9"/>
            <w:tcMar>
              <w:top w:w="60" w:type="dxa"/>
              <w:left w:w="60" w:type="dxa"/>
              <w:bottom w:w="60" w:type="dxa"/>
              <w:right w:w="60" w:type="dxa"/>
            </w:tcMar>
            <w:vAlign w:val="center"/>
          </w:tcPr>
          <w:p w:rsidR="001665DB" w:rsidRDefault="003069FA">
            <w:pPr>
              <w:ind w:left="0" w:right="0"/>
              <w:rPr>
                <w:szCs w:val="20"/>
              </w:rPr>
            </w:pPr>
            <w:r>
              <w:rPr>
                <w:b/>
                <w:bCs/>
                <w:szCs w:val="20"/>
              </w:rPr>
              <w:t>Observations</w:t>
            </w:r>
            <w:r>
              <w:rPr>
                <w:szCs w:val="20"/>
              </w:rPr>
              <w:t xml:space="preserve"> :</w:t>
            </w:r>
          </w:p>
          <w:p w:rsidR="009D6FD2" w:rsidRDefault="009D6FD2">
            <w:pPr>
              <w:ind w:left="0" w:right="0"/>
              <w:rPr>
                <w:szCs w:val="20"/>
              </w:rPr>
            </w:pPr>
            <w:r>
              <w:rPr>
                <w:szCs w:val="20"/>
              </w:rPr>
              <w:t>La situation professionnelle est inspirée du sujet BTS CGO E4 - Garage Armand.</w:t>
            </w:r>
          </w:p>
          <w:p w:rsidR="009D6FD2" w:rsidRDefault="009D6FD2">
            <w:pPr>
              <w:ind w:left="0" w:right="0"/>
              <w:rPr>
                <w:szCs w:val="20"/>
              </w:rPr>
            </w:pPr>
            <w:r>
              <w:rPr>
                <w:szCs w:val="20"/>
              </w:rPr>
              <w:t xml:space="preserve">La base de données </w:t>
            </w:r>
            <w:r w:rsidR="001D42F2">
              <w:rPr>
                <w:szCs w:val="20"/>
              </w:rPr>
              <w:t xml:space="preserve">est proposée </w:t>
            </w:r>
            <w:r>
              <w:rPr>
                <w:szCs w:val="20"/>
              </w:rPr>
              <w:t xml:space="preserve">sur CEGID et </w:t>
            </w:r>
            <w:r w:rsidR="001D42F2">
              <w:rPr>
                <w:szCs w:val="20"/>
              </w:rPr>
              <w:t xml:space="preserve">sur </w:t>
            </w:r>
            <w:r>
              <w:rPr>
                <w:szCs w:val="20"/>
              </w:rPr>
              <w:t>EBP</w:t>
            </w:r>
            <w:r w:rsidR="001D42F2">
              <w:rPr>
                <w:szCs w:val="20"/>
              </w:rPr>
              <w:t>. Elle</w:t>
            </w:r>
            <w:r>
              <w:rPr>
                <w:szCs w:val="20"/>
              </w:rPr>
              <w:t xml:space="preserve"> contient les opérations commerciales et comp</w:t>
            </w:r>
            <w:r w:rsidR="001D42F2">
              <w:rPr>
                <w:szCs w:val="20"/>
              </w:rPr>
              <w:t>tables du mois de janvier 2016.</w:t>
            </w:r>
          </w:p>
          <w:p w:rsidR="001D42F2" w:rsidRDefault="00CE6624">
            <w:pPr>
              <w:ind w:left="0" w:right="0"/>
              <w:rPr>
                <w:szCs w:val="20"/>
              </w:rPr>
            </w:pPr>
            <w:r>
              <w:rPr>
                <w:szCs w:val="20"/>
              </w:rPr>
              <w:t>Les éléments du corrigé ont été réalisés</w:t>
            </w:r>
            <w:r w:rsidR="0067088C">
              <w:rPr>
                <w:szCs w:val="20"/>
              </w:rPr>
              <w:t xml:space="preserve"> à partir de la</w:t>
            </w:r>
            <w:bookmarkStart w:id="0" w:name="_GoBack"/>
            <w:bookmarkEnd w:id="0"/>
            <w:r w:rsidR="0067088C">
              <w:rPr>
                <w:szCs w:val="20"/>
              </w:rPr>
              <w:t xml:space="preserve"> base de données CEGID.</w:t>
            </w:r>
          </w:p>
          <w:p w:rsidR="009D6FD2" w:rsidRDefault="009D6FD2">
            <w:pPr>
              <w:ind w:left="0" w:right="0"/>
            </w:pPr>
          </w:p>
        </w:tc>
      </w:tr>
    </w:tbl>
    <w:p w:rsidR="001665DB" w:rsidRDefault="001665DB" w:rsidP="00543BF0">
      <w:pPr>
        <w:ind w:left="0"/>
      </w:pPr>
    </w:p>
    <w:sectPr w:rsidR="001665DB">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821" w:rsidRDefault="008A4821">
      <w:r>
        <w:separator/>
      </w:r>
    </w:p>
  </w:endnote>
  <w:endnote w:type="continuationSeparator" w:id="0">
    <w:p w:rsidR="008A4821" w:rsidRDefault="008A4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32" w:rsidRDefault="00525B3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32" w:rsidRPr="00525B32" w:rsidRDefault="00525B32" w:rsidP="00525B32">
    <w:pPr>
      <w:pStyle w:val="Pieddepage"/>
      <w:rPr>
        <w:sz w:val="20"/>
      </w:rPr>
    </w:pPr>
    <w:r w:rsidRPr="00525B32">
      <w:rPr>
        <w:sz w:val="20"/>
      </w:rPr>
      <w:fldChar w:fldCharType="begin"/>
    </w:r>
    <w:r w:rsidRPr="00525B32">
      <w:rPr>
        <w:sz w:val="20"/>
      </w:rPr>
      <w:instrText xml:space="preserve"> FILENAME   \* MERGEFORMAT </w:instrText>
    </w:r>
    <w:r w:rsidRPr="00525B32">
      <w:rPr>
        <w:sz w:val="20"/>
      </w:rPr>
      <w:fldChar w:fldCharType="separate"/>
    </w:r>
    <w:r w:rsidR="00A657F6">
      <w:rPr>
        <w:noProof/>
        <w:sz w:val="20"/>
      </w:rPr>
      <w:t>Fiche pédagogique CRCF Garage Armand.docx</w:t>
    </w:r>
    <w:r w:rsidRPr="00525B32">
      <w:rPr>
        <w:sz w:val="20"/>
      </w:rPr>
      <w:fldChar w:fldCharType="end"/>
    </w:r>
    <w:r w:rsidRPr="00525B32">
      <w:rPr>
        <w:sz w:val="20"/>
      </w:rPr>
      <w:tab/>
    </w:r>
    <w:r w:rsidRPr="00525B32">
      <w:rPr>
        <w:sz w:val="20"/>
      </w:rPr>
      <w:tab/>
      <w:t xml:space="preserve">page </w:t>
    </w:r>
    <w:r w:rsidRPr="00525B32">
      <w:rPr>
        <w:sz w:val="20"/>
      </w:rPr>
      <w:fldChar w:fldCharType="begin"/>
    </w:r>
    <w:r w:rsidRPr="00525B32">
      <w:rPr>
        <w:sz w:val="20"/>
      </w:rPr>
      <w:instrText xml:space="preserve"> PAGE   \* MERGEFORMAT </w:instrText>
    </w:r>
    <w:r w:rsidRPr="00525B32">
      <w:rPr>
        <w:sz w:val="20"/>
      </w:rPr>
      <w:fldChar w:fldCharType="separate"/>
    </w:r>
    <w:r w:rsidR="00C14B5E">
      <w:rPr>
        <w:noProof/>
        <w:sz w:val="20"/>
      </w:rPr>
      <w:t>1</w:t>
    </w:r>
    <w:r w:rsidRPr="00525B32">
      <w:rPr>
        <w:sz w:val="20"/>
      </w:rPr>
      <w:fldChar w:fldCharType="end"/>
    </w:r>
    <w:r w:rsidRPr="00525B32">
      <w:rPr>
        <w:sz w:val="20"/>
      </w:rPr>
      <w:t>/</w:t>
    </w:r>
    <w:r w:rsidRPr="00525B32">
      <w:rPr>
        <w:sz w:val="20"/>
      </w:rPr>
      <w:fldChar w:fldCharType="begin"/>
    </w:r>
    <w:r w:rsidRPr="00525B32">
      <w:rPr>
        <w:sz w:val="20"/>
      </w:rPr>
      <w:instrText xml:space="preserve"> NUMPAGES   \* MERGEFORMAT </w:instrText>
    </w:r>
    <w:r w:rsidRPr="00525B32">
      <w:rPr>
        <w:sz w:val="20"/>
      </w:rPr>
      <w:fldChar w:fldCharType="separate"/>
    </w:r>
    <w:r w:rsidR="00C14B5E">
      <w:rPr>
        <w:noProof/>
        <w:sz w:val="20"/>
      </w:rPr>
      <w:t>2</w:t>
    </w:r>
    <w:r w:rsidRPr="00525B32">
      <w:rPr>
        <w:sz w:val="20"/>
      </w:rPr>
      <w:fldChar w:fldCharType="end"/>
    </w:r>
  </w:p>
  <w:p w:rsidR="00525B32" w:rsidRDefault="008A4821" w:rsidP="00525B32">
    <w:pPr>
      <w:pStyle w:val="Pieddepage"/>
      <w:jc w:val="center"/>
    </w:pPr>
    <w:hyperlink r:id="rId1" w:history="1">
      <w:r w:rsidR="00525B32">
        <w:fldChar w:fldCharType="begin"/>
      </w:r>
      <w:r w:rsidR="00525B32">
        <w:instrText xml:space="preserve"> INCLUDEPICTURE "https://i.creativecommons.org/l/by-nc-sa/4.0/80x15.png" \* MERGEFORMATINET </w:instrText>
      </w:r>
      <w:r w:rsidR="00525B32">
        <w:fldChar w:fldCharType="separate"/>
      </w:r>
      <w:r w:rsidR="00742DEE">
        <w:fldChar w:fldCharType="begin"/>
      </w:r>
      <w:r w:rsidR="00742DEE">
        <w:instrText xml:space="preserve"> INCLUDEPICTURE  "https://i.creativecommons.org/l/by-nc-sa/4.0/80x15.png" \* MERGEFORMATINET </w:instrText>
      </w:r>
      <w:r w:rsidR="00742DEE">
        <w:fldChar w:fldCharType="separate"/>
      </w:r>
      <w:r>
        <w:fldChar w:fldCharType="begin"/>
      </w:r>
      <w:r>
        <w:instrText xml:space="preserve"> </w:instrText>
      </w:r>
      <w:r>
        <w:instrText>INCLUDEPICTURE  "https://i.creativecommons.org/l/by-nc-sa/4.0/80x15.png"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cence Creative Commons" style="width:60pt;height:11.25pt">
            <v:imagedata r:id="rId2" r:href="rId3"/>
          </v:shape>
        </w:pict>
      </w:r>
      <w:r>
        <w:fldChar w:fldCharType="end"/>
      </w:r>
      <w:r w:rsidR="00742DEE">
        <w:fldChar w:fldCharType="end"/>
      </w:r>
      <w:r w:rsidR="00525B32">
        <w:fldChar w:fldCharType="end"/>
      </w:r>
    </w:hyperlink>
    <w:r w:rsidR="00525B32">
      <w:t xml:space="preserve"> </w:t>
    </w:r>
    <w:r w:rsidR="00525B32" w:rsidRPr="00ED5A97">
      <w:rPr>
        <w:sz w:val="16"/>
      </w:rPr>
      <w:t xml:space="preserve">Réseau CRCF - Ministère de l'Éducation nationale - </w:t>
    </w:r>
    <w:hyperlink r:id="rId4" w:history="1">
      <w:r w:rsidR="00525B32" w:rsidRPr="00ED5A97">
        <w:rPr>
          <w:rStyle w:val="Lienhypertexte"/>
          <w:sz w:val="16"/>
          <w:szCs w:val="16"/>
        </w:rPr>
        <w:t>http://crcf.ac-grenoble.fr</w:t>
      </w:r>
    </w:hyperlink>
  </w:p>
  <w:p w:rsidR="00525B32" w:rsidRDefault="00525B3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32" w:rsidRDefault="00525B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821" w:rsidRDefault="008A4821">
      <w:r>
        <w:rPr>
          <w:color w:val="000000"/>
        </w:rPr>
        <w:separator/>
      </w:r>
    </w:p>
  </w:footnote>
  <w:footnote w:type="continuationSeparator" w:id="0">
    <w:p w:rsidR="008A4821" w:rsidRDefault="008A4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32" w:rsidRDefault="00525B3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32" w:rsidRDefault="00525B3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32" w:rsidRDefault="00525B3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24"/>
    <w:rsid w:val="00116999"/>
    <w:rsid w:val="001665DB"/>
    <w:rsid w:val="001D42F2"/>
    <w:rsid w:val="001F14C5"/>
    <w:rsid w:val="00257B82"/>
    <w:rsid w:val="003069FA"/>
    <w:rsid w:val="004063FA"/>
    <w:rsid w:val="004109FE"/>
    <w:rsid w:val="00465BC7"/>
    <w:rsid w:val="00491CA1"/>
    <w:rsid w:val="0052425A"/>
    <w:rsid w:val="0052521B"/>
    <w:rsid w:val="00525B32"/>
    <w:rsid w:val="00543BF0"/>
    <w:rsid w:val="00564262"/>
    <w:rsid w:val="005F0209"/>
    <w:rsid w:val="00630CDB"/>
    <w:rsid w:val="0067088C"/>
    <w:rsid w:val="00742DEE"/>
    <w:rsid w:val="00752E62"/>
    <w:rsid w:val="00777DB2"/>
    <w:rsid w:val="00840085"/>
    <w:rsid w:val="00851A0B"/>
    <w:rsid w:val="008A4821"/>
    <w:rsid w:val="008D7EC3"/>
    <w:rsid w:val="00913C4A"/>
    <w:rsid w:val="00921F3E"/>
    <w:rsid w:val="009D6FD2"/>
    <w:rsid w:val="00A35424"/>
    <w:rsid w:val="00A657F6"/>
    <w:rsid w:val="00A779D8"/>
    <w:rsid w:val="00B270BD"/>
    <w:rsid w:val="00C14B5E"/>
    <w:rsid w:val="00CE6624"/>
    <w:rsid w:val="00D431CC"/>
    <w:rsid w:val="00D47411"/>
    <w:rsid w:val="00E05465"/>
    <w:rsid w:val="00E91E20"/>
    <w:rsid w:val="00F2347A"/>
    <w:rsid w:val="00F320A7"/>
    <w:rsid w:val="00F348B6"/>
    <w:rsid w:val="00F42FAA"/>
    <w:rsid w:val="00F85BF4"/>
    <w:rsid w:val="00F8794B"/>
    <w:rsid w:val="00F90EE9"/>
    <w:rsid w:val="00FE5DA0"/>
    <w:rsid w:val="00FE7C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A2F8A-8DAC-4E89-BAFA-3B52D5E6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ind w:left="284" w:right="284"/>
      <w:jc w:val="both"/>
      <w:textAlignment w:val="baseline"/>
    </w:pPr>
    <w:rPr>
      <w:rFonts w:ascii="Book Antiqua" w:hAnsi="Book Antiqua"/>
      <w:sz w:val="24"/>
      <w:szCs w:val="24"/>
    </w:rPr>
  </w:style>
  <w:style w:type="paragraph" w:styleId="Titre1">
    <w:name w:val="heading 1"/>
    <w:basedOn w:val="Normal"/>
    <w:next w:val="Normal"/>
    <w:pPr>
      <w:keepNext/>
      <w:pBdr>
        <w:top w:val="double" w:sz="12" w:space="1" w:color="000080"/>
        <w:bottom w:val="double" w:sz="12" w:space="1" w:color="000080"/>
      </w:pBdr>
      <w:spacing w:before="240" w:after="240"/>
      <w:ind w:left="0" w:right="-1"/>
      <w:outlineLvl w:val="0"/>
    </w:pPr>
    <w:rPr>
      <w:rFonts w:ascii="Arial" w:hAnsi="Arial" w:cs="Arial"/>
      <w:b/>
      <w:bCs/>
      <w:color w:val="0000FF"/>
      <w:kern w:val="3"/>
      <w:sz w:val="36"/>
      <w:szCs w:val="32"/>
    </w:rPr>
  </w:style>
  <w:style w:type="paragraph" w:styleId="Titre2">
    <w:name w:val="heading 2"/>
    <w:basedOn w:val="Normal"/>
    <w:next w:val="Normal"/>
    <w:pPr>
      <w:keepNext/>
      <w:pBdr>
        <w:bottom w:val="double" w:sz="12" w:space="1" w:color="000080"/>
      </w:pBdr>
      <w:spacing w:before="240" w:after="240"/>
      <w:ind w:left="0" w:right="0"/>
      <w:outlineLvl w:val="1"/>
    </w:pPr>
    <w:rPr>
      <w:rFonts w:ascii="Arial" w:hAnsi="Arial" w:cs="Arial"/>
      <w:b/>
      <w:bCs/>
      <w:i/>
      <w:iCs/>
      <w:color w:val="0000FF"/>
      <w:sz w:val="28"/>
      <w:szCs w:val="28"/>
    </w:rPr>
  </w:style>
  <w:style w:type="paragraph" w:styleId="Titre3">
    <w:name w:val="heading 3"/>
    <w:basedOn w:val="Normal"/>
    <w:next w:val="Normal"/>
    <w:pPr>
      <w:keepNext/>
      <w:spacing w:before="240" w:after="120"/>
      <w:ind w:left="0" w:right="-1"/>
      <w:outlineLvl w:val="2"/>
    </w:pPr>
    <w:rPr>
      <w:rFonts w:ascii="Arial" w:hAnsi="Arial" w:cs="Arial"/>
      <w:b/>
      <w:bCs/>
      <w:color w:val="0000FF"/>
      <w:sz w:val="26"/>
      <w:szCs w:val="26"/>
      <w:u w:val="single" w:color="000080"/>
    </w:rPr>
  </w:style>
  <w:style w:type="paragraph" w:styleId="Titre4">
    <w:name w:val="heading 4"/>
    <w:basedOn w:val="Normal"/>
    <w:next w:val="Normal"/>
    <w:pPr>
      <w:keepNext/>
      <w:spacing w:before="120" w:after="120"/>
      <w:ind w:left="0"/>
      <w:outlineLvl w:val="3"/>
    </w:pPr>
    <w:rPr>
      <w:b/>
      <w:bCs/>
      <w:color w:val="0000FF"/>
      <w:u w:val="single" w:color="000080"/>
    </w:rPr>
  </w:style>
  <w:style w:type="paragraph" w:styleId="Titre5">
    <w:name w:val="heading 5"/>
    <w:basedOn w:val="Normal"/>
    <w:next w:val="Normal"/>
    <w:pPr>
      <w:keepNext/>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overflowPunct w:val="0"/>
      <w:autoSpaceDE w:val="0"/>
      <w:jc w:val="left"/>
    </w:pPr>
    <w:rPr>
      <w:sz w:val="20"/>
      <w:szCs w:val="20"/>
    </w:rPr>
  </w:style>
  <w:style w:type="paragraph" w:styleId="Pieddepage">
    <w:name w:val="footer"/>
    <w:basedOn w:val="Normal"/>
    <w:link w:val="PieddepageCar"/>
    <w:pPr>
      <w:tabs>
        <w:tab w:val="center" w:pos="4536"/>
        <w:tab w:val="right" w:pos="9072"/>
      </w:tabs>
    </w:pPr>
  </w:style>
  <w:style w:type="character" w:styleId="Lienhypertexte">
    <w:name w:val="Hyperlink"/>
    <w:uiPriority w:val="99"/>
    <w:rPr>
      <w:color w:val="0000FF"/>
      <w:u w:val="single"/>
    </w:rPr>
  </w:style>
  <w:style w:type="paragraph" w:customStyle="1" w:styleId="txt">
    <w:name w:val="txt"/>
    <w:basedOn w:val="Normal"/>
    <w:pPr>
      <w:spacing w:before="100" w:after="100"/>
      <w:jc w:val="left"/>
    </w:pPr>
    <w:rPr>
      <w:rFonts w:ascii="Arial" w:hAnsi="Arial" w:cs="Arial"/>
      <w:color w:val="003366"/>
      <w:sz w:val="15"/>
      <w:szCs w:val="15"/>
    </w:rPr>
  </w:style>
  <w:style w:type="paragraph" w:customStyle="1" w:styleId="ref">
    <w:name w:val="ref"/>
    <w:basedOn w:val="Normal"/>
    <w:pPr>
      <w:spacing w:before="100" w:after="100"/>
      <w:jc w:val="left"/>
    </w:pPr>
    <w:rPr>
      <w:rFonts w:ascii="Verdana" w:hAnsi="Verdana"/>
      <w:color w:val="003366"/>
      <w:sz w:val="16"/>
      <w:szCs w:val="16"/>
    </w:rPr>
  </w:style>
  <w:style w:type="character" w:styleId="Lienhypertextesuivivisit">
    <w:name w:val="FollowedHyperlink"/>
    <w:rPr>
      <w:color w:val="800080"/>
      <w:u w:val="single"/>
    </w:rPr>
  </w:style>
  <w:style w:type="paragraph" w:styleId="Normalcentr">
    <w:name w:val="Block Text"/>
    <w:basedOn w:val="Normal"/>
  </w:style>
  <w:style w:type="paragraph" w:styleId="Notedebasdepage">
    <w:name w:val="footnote text"/>
    <w:basedOn w:val="Normal"/>
    <w:rPr>
      <w:szCs w:val="20"/>
    </w:rPr>
  </w:style>
  <w:style w:type="character" w:styleId="Numrodepage">
    <w:name w:val="page number"/>
    <w:basedOn w:val="Policepardfaut"/>
  </w:style>
  <w:style w:type="paragraph" w:styleId="TM1">
    <w:name w:val="toc 1"/>
    <w:basedOn w:val="Normal"/>
    <w:next w:val="Normal"/>
    <w:autoRedefine/>
    <w:pPr>
      <w:spacing w:before="120" w:after="60"/>
      <w:ind w:left="0"/>
      <w:jc w:val="left"/>
    </w:pPr>
    <w:rPr>
      <w:b/>
      <w:bCs/>
      <w:color w:val="0000FF"/>
      <w:u w:val="single"/>
    </w:rPr>
  </w:style>
  <w:style w:type="paragraph" w:styleId="TM2">
    <w:name w:val="toc 2"/>
    <w:basedOn w:val="Normal"/>
    <w:next w:val="Normal"/>
    <w:autoRedefine/>
    <w:pPr>
      <w:spacing w:before="60" w:after="60"/>
      <w:jc w:val="left"/>
    </w:pPr>
    <w:rPr>
      <w:b/>
      <w:iCs/>
      <w:color w:val="0000FF"/>
    </w:rPr>
  </w:style>
  <w:style w:type="paragraph" w:styleId="TM3">
    <w:name w:val="toc 3"/>
    <w:basedOn w:val="Normal"/>
    <w:next w:val="Normal"/>
    <w:autoRedefine/>
    <w:pPr>
      <w:spacing w:before="60"/>
      <w:ind w:left="397"/>
      <w:jc w:val="left"/>
    </w:pPr>
    <w:rPr>
      <w:color w:val="0000FF"/>
    </w:rPr>
  </w:style>
  <w:style w:type="paragraph" w:styleId="TM4">
    <w:name w:val="toc 4"/>
    <w:basedOn w:val="Normal"/>
    <w:next w:val="Normal"/>
    <w:autoRedefine/>
    <w:pPr>
      <w:ind w:left="600"/>
      <w:jc w:val="left"/>
    </w:pPr>
    <w:rPr>
      <w:i/>
      <w:color w:val="0000FF"/>
    </w:rPr>
  </w:style>
  <w:style w:type="paragraph" w:styleId="TM5">
    <w:name w:val="toc 5"/>
    <w:basedOn w:val="Normal"/>
    <w:next w:val="Normal"/>
    <w:autoRedefine/>
    <w:pPr>
      <w:ind w:left="800"/>
      <w:jc w:val="left"/>
    </w:pPr>
  </w:style>
  <w:style w:type="paragraph" w:styleId="TM6">
    <w:name w:val="toc 6"/>
    <w:basedOn w:val="Normal"/>
    <w:next w:val="Normal"/>
    <w:autoRedefine/>
    <w:pPr>
      <w:ind w:left="1000"/>
      <w:jc w:val="left"/>
    </w:pPr>
    <w:rPr>
      <w:rFonts w:ascii="Times New Roman" w:hAnsi="Times New Roman"/>
    </w:rPr>
  </w:style>
  <w:style w:type="paragraph" w:styleId="TM7">
    <w:name w:val="toc 7"/>
    <w:basedOn w:val="Normal"/>
    <w:next w:val="Normal"/>
    <w:autoRedefine/>
    <w:pPr>
      <w:ind w:left="1200"/>
      <w:jc w:val="left"/>
    </w:pPr>
    <w:rPr>
      <w:rFonts w:ascii="Times New Roman" w:hAnsi="Times New Roman"/>
    </w:rPr>
  </w:style>
  <w:style w:type="character" w:customStyle="1" w:styleId="PieddepageCar">
    <w:name w:val="Pied de page Car"/>
    <w:basedOn w:val="Policepardfaut"/>
    <w:link w:val="Pieddepage"/>
    <w:uiPriority w:val="99"/>
    <w:rsid w:val="00525B32"/>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3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https://i.creativecommons.org/l/by-nc-sa/4.0/80x15.png" TargetMode="External"/><Relationship Id="rId2" Type="http://schemas.openxmlformats.org/officeDocument/2006/relationships/image" Target="media/image3.png"/><Relationship Id="rId1" Type="http://schemas.openxmlformats.org/officeDocument/2006/relationships/hyperlink" Target="http://creativecommons.org/licenses/by-nc-sa/2.0/fr/" TargetMode="External"/><Relationship Id="rId4" Type="http://schemas.openxmlformats.org/officeDocument/2006/relationships/hyperlink" Target="http://crtg.ac-grenobl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dric\Documents\Google%20Drive\Education\R&#233;novation%20BTS%20CG%202015\Publication%20CRCF\FichePedaCrc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FichePedaCrcf.dot</Template>
  <TotalTime>85</TotalTime>
  <Pages>2</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Brunnarius</dc:creator>
  <cp:lastModifiedBy>Daniel Perrin Toinin</cp:lastModifiedBy>
  <cp:revision>18</cp:revision>
  <dcterms:created xsi:type="dcterms:W3CDTF">2015-06-13T09:00:00Z</dcterms:created>
  <dcterms:modified xsi:type="dcterms:W3CDTF">2016-10-04T09:36:00Z</dcterms:modified>
</cp:coreProperties>
</file>