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207" w:rsidRDefault="00724207" w:rsidP="004B67AC">
      <w:pPr>
        <w:pStyle w:val="Titre3"/>
        <w:jc w:val="center"/>
        <w:rPr>
          <w:rFonts w:asciiTheme="majorHAnsi" w:hAnsiTheme="majorHAnsi"/>
          <w:color w:val="auto"/>
          <w:sz w:val="36"/>
          <w:szCs w:val="36"/>
        </w:rPr>
      </w:pPr>
    </w:p>
    <w:p w:rsidR="004B67AC" w:rsidRPr="00E021F0" w:rsidRDefault="004B67AC" w:rsidP="004B67AC">
      <w:pPr>
        <w:pStyle w:val="Titre3"/>
        <w:jc w:val="center"/>
        <w:rPr>
          <w:rFonts w:asciiTheme="majorHAnsi" w:hAnsiTheme="majorHAnsi"/>
          <w:color w:val="auto"/>
          <w:sz w:val="52"/>
          <w:szCs w:val="52"/>
        </w:rPr>
      </w:pPr>
      <w:r w:rsidRPr="00E021F0">
        <w:rPr>
          <w:rFonts w:asciiTheme="majorHAnsi" w:hAnsiTheme="majorHAnsi"/>
          <w:color w:val="auto"/>
          <w:sz w:val="52"/>
          <w:szCs w:val="52"/>
        </w:rPr>
        <w:t>MANAGEMENT ET CONTRÔLE DE GESTION</w:t>
      </w:r>
    </w:p>
    <w:p w:rsidR="00724207" w:rsidRPr="00724207" w:rsidRDefault="00724207" w:rsidP="00724207"/>
    <w:p w:rsidR="001B21B8" w:rsidRPr="00B3196B" w:rsidRDefault="001B21B8" w:rsidP="00546557">
      <w:pPr>
        <w:jc w:val="center"/>
        <w:rPr>
          <w:rFonts w:asciiTheme="majorHAnsi" w:hAnsiTheme="majorHAnsi"/>
        </w:rPr>
      </w:pPr>
      <w:r w:rsidRPr="00B3196B">
        <w:rPr>
          <w:rFonts w:asciiTheme="majorHAnsi" w:hAnsiTheme="majorHAnsi"/>
          <w:noProof/>
          <w:lang w:eastAsia="fr-FR"/>
        </w:rPr>
        <w:drawing>
          <wp:inline distT="0" distB="0" distL="0" distR="0">
            <wp:extent cx="1216745" cy="1825216"/>
            <wp:effectExtent l="19050" t="0" r="2455" b="0"/>
            <wp:docPr id="2" name="Image 1" descr="http://www.pavillon-sciences.com/joomla/images/stories/bar_des_sciences/montbeliarde_2-cigc_godin_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villon-sciences.com/joomla/images/stories/bar_des_sciences/montbeliarde_2-cigc_godin_v2.jpg"/>
                    <pic:cNvPicPr>
                      <a:picLocks noChangeAspect="1" noChangeArrowheads="1"/>
                    </pic:cNvPicPr>
                  </pic:nvPicPr>
                  <pic:blipFill>
                    <a:blip r:embed="rId8" cstate="print"/>
                    <a:srcRect/>
                    <a:stretch>
                      <a:fillRect/>
                    </a:stretch>
                  </pic:blipFill>
                  <pic:spPr bwMode="auto">
                    <a:xfrm>
                      <a:off x="0" y="0"/>
                      <a:ext cx="1221262" cy="1831992"/>
                    </a:xfrm>
                    <a:prstGeom prst="rect">
                      <a:avLst/>
                    </a:prstGeom>
                    <a:noFill/>
                    <a:ln w="9525">
                      <a:noFill/>
                      <a:miter lim="800000"/>
                      <a:headEnd/>
                      <a:tailEnd/>
                    </a:ln>
                  </pic:spPr>
                </pic:pic>
              </a:graphicData>
            </a:graphic>
          </wp:inline>
        </w:drawing>
      </w:r>
      <w:r w:rsidR="00546557" w:rsidRPr="00B3196B">
        <w:rPr>
          <w:rFonts w:asciiTheme="majorHAnsi" w:hAnsiTheme="majorHAnsi" w:cs="Arial"/>
          <w:noProof/>
          <w:sz w:val="10"/>
          <w:szCs w:val="10"/>
          <w:lang w:eastAsia="fr-FR"/>
        </w:rPr>
        <w:drawing>
          <wp:inline distT="0" distB="0" distL="0" distR="0">
            <wp:extent cx="2928149" cy="1823911"/>
            <wp:effectExtent l="19050" t="0" r="5551" b="0"/>
            <wp:docPr id="4" name="Image 4" descr="Résultat d’images pour REBLOCH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sultat d’images pour REBLOCHON"/>
                    <pic:cNvPicPr>
                      <a:picLocks noChangeAspect="1" noChangeArrowheads="1"/>
                    </pic:cNvPicPr>
                  </pic:nvPicPr>
                  <pic:blipFill>
                    <a:blip r:embed="rId9" cstate="print"/>
                    <a:srcRect/>
                    <a:stretch>
                      <a:fillRect/>
                    </a:stretch>
                  </pic:blipFill>
                  <pic:spPr bwMode="auto">
                    <a:xfrm>
                      <a:off x="0" y="0"/>
                      <a:ext cx="2926462" cy="1822860"/>
                    </a:xfrm>
                    <a:prstGeom prst="rect">
                      <a:avLst/>
                    </a:prstGeom>
                    <a:noFill/>
                    <a:ln w="9525">
                      <a:noFill/>
                      <a:miter lim="800000"/>
                      <a:headEnd/>
                      <a:tailEnd/>
                    </a:ln>
                  </pic:spPr>
                </pic:pic>
              </a:graphicData>
            </a:graphic>
          </wp:inline>
        </w:drawing>
      </w:r>
    </w:p>
    <w:p w:rsidR="00724207" w:rsidRDefault="00724207" w:rsidP="00FF1322">
      <w:pPr>
        <w:spacing w:after="0" w:line="240" w:lineRule="auto"/>
        <w:jc w:val="both"/>
        <w:rPr>
          <w:rFonts w:asciiTheme="majorHAnsi" w:hAnsiTheme="majorHAnsi"/>
          <w:szCs w:val="24"/>
        </w:rPr>
      </w:pPr>
    </w:p>
    <w:p w:rsidR="00724207" w:rsidRDefault="00724207"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b/>
          <w:szCs w:val="24"/>
        </w:rPr>
      </w:pPr>
      <w:r w:rsidRPr="00B3196B">
        <w:rPr>
          <w:rFonts w:asciiTheme="majorHAnsi" w:hAnsiTheme="majorHAnsi"/>
          <w:szCs w:val="24"/>
        </w:rPr>
        <w:t>L’Union Laitière Savoyarde conditionne des produits laitiers frais (lait, crème, crèmes dessert…) à destination des grands distributeurs. C’est une société de 500 salariés, basée en Savoie, à proximité des éleveurs. Ce qui facilite la collecte du lait et permet un accès facile aux infrastructures routières pour les livraisons de matières premières.</w:t>
      </w:r>
    </w:p>
    <w:p w:rsidR="00FF1322" w:rsidRPr="00B3196B" w:rsidRDefault="00FF1322"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szCs w:val="24"/>
        </w:rPr>
      </w:pPr>
      <w:r w:rsidRPr="00B3196B">
        <w:rPr>
          <w:rFonts w:asciiTheme="majorHAnsi" w:hAnsiTheme="majorHAnsi"/>
          <w:szCs w:val="24"/>
        </w:rPr>
        <w:t>A partir de 1980, l’entreprise se diversifie dans l’une de ses forces, les emballages, en raison de la crise laitière européenne. Elle décide de conditionner et fabriquer d’autres boissons/produits, essentiellement des jus de fruits frais et longue conservation en briques cartonnées et en bouteilles plastique à destination des rayons « ambiant » ou « frais » de la grande distribution sous marque de distributeur (MDD).</w:t>
      </w:r>
    </w:p>
    <w:p w:rsidR="00FF1322" w:rsidRPr="00B3196B" w:rsidRDefault="00FF1322" w:rsidP="00FF1322">
      <w:pPr>
        <w:spacing w:after="0" w:line="240" w:lineRule="auto"/>
        <w:jc w:val="both"/>
        <w:rPr>
          <w:rFonts w:asciiTheme="majorHAnsi" w:hAnsiTheme="majorHAnsi"/>
          <w:szCs w:val="24"/>
        </w:rPr>
      </w:pPr>
    </w:p>
    <w:p w:rsidR="00FF1322" w:rsidRPr="00B3196B" w:rsidRDefault="00FF1322" w:rsidP="003C1AB3">
      <w:pPr>
        <w:spacing w:after="0" w:line="240" w:lineRule="auto"/>
        <w:jc w:val="both"/>
        <w:rPr>
          <w:rFonts w:asciiTheme="majorHAnsi" w:hAnsiTheme="majorHAnsi"/>
          <w:szCs w:val="24"/>
        </w:rPr>
      </w:pPr>
      <w:r w:rsidRPr="00B3196B">
        <w:rPr>
          <w:rFonts w:asciiTheme="majorHAnsi" w:hAnsiTheme="majorHAnsi"/>
          <w:szCs w:val="24"/>
        </w:rPr>
        <w:t>Afin d’augmenter son importance et son rayonnement, elle prend des participations majoritaires dans deux PME dynamiques qui lui permettent de démultiplier ses sites de production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 xml:space="preserve">en 2011, la société « JFC », située en Franche Comté, dont le site productif est dédié au conditionnement de jus de fruits en briques ou en bocal verre ;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en 2014, la société « JDA </w:t>
      </w:r>
      <w:r w:rsidR="005C0C0C" w:rsidRPr="00B3196B">
        <w:rPr>
          <w:rFonts w:asciiTheme="majorHAnsi" w:hAnsiTheme="majorHAnsi"/>
          <w:szCs w:val="24"/>
        </w:rPr>
        <w:t>», située</w:t>
      </w:r>
      <w:r w:rsidRPr="00B3196B">
        <w:rPr>
          <w:rFonts w:asciiTheme="majorHAnsi" w:hAnsiTheme="majorHAnsi"/>
          <w:szCs w:val="24"/>
        </w:rPr>
        <w:t xml:space="preserve"> en Alsace qui permet d’approvisionner tout l’Est de la France et une partie de la grande distribution outre Rhin.</w:t>
      </w:r>
    </w:p>
    <w:p w:rsidR="00FF1322" w:rsidRPr="00B3196B" w:rsidRDefault="00FF1322" w:rsidP="00FF1322">
      <w:pPr>
        <w:pStyle w:val="Paragraphedeliste"/>
        <w:spacing w:after="0" w:line="240" w:lineRule="auto"/>
        <w:jc w:val="both"/>
        <w:rPr>
          <w:rFonts w:asciiTheme="majorHAnsi" w:hAnsiTheme="majorHAnsi"/>
          <w:szCs w:val="24"/>
        </w:rPr>
      </w:pPr>
    </w:p>
    <w:p w:rsidR="00FF1322" w:rsidRPr="00B3196B" w:rsidRDefault="00FF1322" w:rsidP="003C1AB3">
      <w:pPr>
        <w:spacing w:after="0" w:line="240" w:lineRule="auto"/>
        <w:jc w:val="both"/>
        <w:rPr>
          <w:rFonts w:asciiTheme="majorHAnsi" w:hAnsiTheme="majorHAnsi"/>
          <w:szCs w:val="24"/>
        </w:rPr>
      </w:pPr>
      <w:r w:rsidRPr="00B3196B">
        <w:rPr>
          <w:rFonts w:asciiTheme="majorHAnsi" w:hAnsiTheme="majorHAnsi"/>
          <w:szCs w:val="24"/>
        </w:rPr>
        <w:t>Actuellement, l’entreprise réalise environ un milliard d’emballages dans quatre métiers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le lait, la crème (20 % de l’activité)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le jus de fruits (50 % de l’activité)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les soft drinks (20 % de l’activité) ;</w:t>
      </w:r>
    </w:p>
    <w:p w:rsidR="00FF1322" w:rsidRPr="00B3196B" w:rsidRDefault="00FF1322" w:rsidP="00FF1322">
      <w:pPr>
        <w:pStyle w:val="Paragraphedeliste"/>
        <w:numPr>
          <w:ilvl w:val="0"/>
          <w:numId w:val="5"/>
        </w:numPr>
        <w:spacing w:after="0" w:line="240" w:lineRule="auto"/>
        <w:jc w:val="both"/>
        <w:rPr>
          <w:rFonts w:asciiTheme="majorHAnsi" w:hAnsiTheme="majorHAnsi"/>
          <w:szCs w:val="24"/>
        </w:rPr>
      </w:pPr>
      <w:r w:rsidRPr="00B3196B">
        <w:rPr>
          <w:rFonts w:asciiTheme="majorHAnsi" w:hAnsiTheme="majorHAnsi"/>
          <w:szCs w:val="24"/>
        </w:rPr>
        <w:t>les « boissons santé/plaisir » comme les alicaments pour les 10 % restants.</w:t>
      </w:r>
    </w:p>
    <w:p w:rsidR="00FF1322" w:rsidRPr="00B3196B" w:rsidRDefault="00FF1322"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szCs w:val="24"/>
        </w:rPr>
      </w:pPr>
      <w:r w:rsidRPr="00B3196B">
        <w:rPr>
          <w:rFonts w:asciiTheme="majorHAnsi" w:hAnsiTheme="majorHAnsi"/>
          <w:szCs w:val="24"/>
        </w:rPr>
        <w:t>L’entreprise ULS place les Hommes au cœur de sa stratégie, et cherche à vivre en harmonie avec ses valeurs et à mobiliser ses collaborateurs autour d’un projet d’entreprise clair qui peut se résumer dans le message suivant : « nourrir l’Homme en conservant dans le temps les qualités essentielles des produits alimentaires ».</w:t>
      </w:r>
    </w:p>
    <w:p w:rsidR="00FF1322" w:rsidRPr="00B3196B" w:rsidRDefault="00FF1322"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szCs w:val="24"/>
        </w:rPr>
      </w:pPr>
      <w:r w:rsidRPr="00B3196B">
        <w:rPr>
          <w:rFonts w:asciiTheme="majorHAnsi" w:hAnsiTheme="majorHAnsi"/>
          <w:szCs w:val="24"/>
        </w:rPr>
        <w:t>À l’horizon 2018, elle envisage le rachat de la société CITRUS, leader régional du conditionnement des boissons gazeuses située à Issoudun (Indre). Cette acquisition a pour objectif de prendre pied dans un nouveau métier et de s’implanter dans le centre de la France, tête de pont pour la conquête de marchés vers du sud de la France.</w:t>
      </w:r>
    </w:p>
    <w:p w:rsidR="003464F6" w:rsidRPr="00B3196B" w:rsidRDefault="003464F6"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szCs w:val="24"/>
        </w:rPr>
      </w:pPr>
      <w:r w:rsidRPr="00B3196B">
        <w:rPr>
          <w:rFonts w:asciiTheme="majorHAnsi" w:hAnsiTheme="majorHAnsi"/>
          <w:szCs w:val="24"/>
        </w:rPr>
        <w:t>Les dirigeants, dans l’optique du développement du groupe, souhaitent disposer d’une analyse à caractère stratégique et financière.</w:t>
      </w:r>
    </w:p>
    <w:p w:rsidR="00FF1322" w:rsidRPr="00B3196B" w:rsidRDefault="00FF1322" w:rsidP="00FF1322">
      <w:pPr>
        <w:spacing w:after="0" w:line="240" w:lineRule="auto"/>
        <w:jc w:val="both"/>
        <w:rPr>
          <w:rFonts w:asciiTheme="majorHAnsi" w:hAnsiTheme="majorHAnsi"/>
          <w:szCs w:val="24"/>
        </w:rPr>
      </w:pPr>
    </w:p>
    <w:p w:rsidR="00FF1322" w:rsidRPr="00B3196B" w:rsidRDefault="00FF1322" w:rsidP="00FF1322">
      <w:pPr>
        <w:spacing w:after="0" w:line="240" w:lineRule="auto"/>
        <w:jc w:val="both"/>
        <w:rPr>
          <w:rFonts w:asciiTheme="majorHAnsi" w:hAnsiTheme="majorHAnsi"/>
          <w:szCs w:val="24"/>
        </w:rPr>
      </w:pPr>
      <w:r w:rsidRPr="00B3196B">
        <w:rPr>
          <w:rFonts w:asciiTheme="majorHAnsi" w:hAnsiTheme="majorHAnsi"/>
          <w:szCs w:val="24"/>
        </w:rPr>
        <w:lastRenderedPageBreak/>
        <w:t>Afin de valider les différentes décisions stratégiques et d’en chiffrer les conséquence</w:t>
      </w:r>
      <w:r w:rsidR="001F6393">
        <w:rPr>
          <w:rFonts w:asciiTheme="majorHAnsi" w:hAnsiTheme="majorHAnsi"/>
          <w:szCs w:val="24"/>
        </w:rPr>
        <w:t xml:space="preserve">s financières, vous disposez de ressources numériques. </w:t>
      </w:r>
    </w:p>
    <w:p w:rsidR="005F0C27" w:rsidRDefault="005F0C27" w:rsidP="003E2088">
      <w:pPr>
        <w:spacing w:after="0" w:line="240" w:lineRule="auto"/>
        <w:jc w:val="both"/>
        <w:rPr>
          <w:rFonts w:asciiTheme="majorHAnsi" w:hAnsiTheme="majorHAnsi"/>
          <w:b/>
          <w:bCs/>
          <w:sz w:val="16"/>
          <w:szCs w:val="16"/>
          <w:u w:val="single"/>
          <w:lang w:eastAsia="fr-FR"/>
        </w:rPr>
      </w:pPr>
    </w:p>
    <w:p w:rsidR="00724207" w:rsidRPr="00B3196B" w:rsidRDefault="00724207" w:rsidP="003E2088">
      <w:pPr>
        <w:spacing w:after="0" w:line="240" w:lineRule="auto"/>
        <w:jc w:val="both"/>
        <w:rPr>
          <w:rFonts w:asciiTheme="majorHAnsi" w:hAnsiTheme="majorHAnsi"/>
          <w:b/>
          <w:bCs/>
          <w:sz w:val="16"/>
          <w:szCs w:val="16"/>
          <w:u w:val="single"/>
          <w:lang w:eastAsia="fr-FR"/>
        </w:rPr>
      </w:pPr>
    </w:p>
    <w:p w:rsidR="00EF2543" w:rsidRPr="00B3196B" w:rsidRDefault="00EF2543" w:rsidP="00FF1322">
      <w:pPr>
        <w:spacing w:before="120" w:after="120"/>
        <w:jc w:val="center"/>
        <w:rPr>
          <w:rFonts w:asciiTheme="majorHAnsi" w:hAnsiTheme="majorHAnsi"/>
          <w:b/>
          <w:sz w:val="24"/>
          <w:szCs w:val="24"/>
          <w:lang w:eastAsia="fr-FR"/>
        </w:rPr>
      </w:pPr>
      <w:r w:rsidRPr="00B3196B">
        <w:rPr>
          <w:rFonts w:asciiTheme="majorHAnsi" w:hAnsiTheme="majorHAnsi"/>
          <w:b/>
          <w:sz w:val="24"/>
          <w:szCs w:val="24"/>
          <w:lang w:eastAsia="fr-FR"/>
        </w:rPr>
        <w:t>A</w:t>
      </w:r>
      <w:r w:rsidR="00AA3C4E" w:rsidRPr="00B3196B">
        <w:rPr>
          <w:rFonts w:asciiTheme="majorHAnsi" w:hAnsiTheme="majorHAnsi"/>
          <w:b/>
          <w:sz w:val="24"/>
          <w:szCs w:val="24"/>
          <w:lang w:eastAsia="fr-FR"/>
        </w:rPr>
        <w:t>NALYSE ET CHOIX STRATÉGIQUES</w:t>
      </w:r>
      <w:r w:rsidR="00BC4415" w:rsidRPr="00B3196B">
        <w:rPr>
          <w:rFonts w:asciiTheme="majorHAnsi" w:hAnsiTheme="majorHAnsi"/>
          <w:b/>
          <w:sz w:val="24"/>
          <w:szCs w:val="24"/>
          <w:lang w:eastAsia="fr-FR"/>
        </w:rPr>
        <w:t xml:space="preserve"> </w:t>
      </w:r>
    </w:p>
    <w:p w:rsidR="00BD08E5" w:rsidRPr="00B3196B" w:rsidRDefault="001B21B8" w:rsidP="00896CB4">
      <w:pPr>
        <w:jc w:val="both"/>
        <w:rPr>
          <w:rFonts w:asciiTheme="majorHAnsi" w:eastAsia="Times New Roman" w:hAnsiTheme="majorHAnsi"/>
          <w:iCs/>
          <w:szCs w:val="24"/>
          <w:lang w:eastAsia="fr-FR"/>
        </w:rPr>
      </w:pPr>
      <w:r w:rsidRPr="00B3196B">
        <w:rPr>
          <w:rFonts w:asciiTheme="majorHAnsi" w:eastAsia="Times New Roman" w:hAnsiTheme="majorHAnsi"/>
          <w:iCs/>
          <w:szCs w:val="24"/>
          <w:lang w:eastAsia="fr-FR"/>
        </w:rPr>
        <w:t>L’ULS</w:t>
      </w:r>
      <w:r w:rsidR="00BD08E5" w:rsidRPr="00B3196B">
        <w:rPr>
          <w:rFonts w:asciiTheme="majorHAnsi" w:eastAsia="Times New Roman" w:hAnsiTheme="majorHAnsi"/>
          <w:iCs/>
          <w:szCs w:val="24"/>
          <w:lang w:eastAsia="fr-FR"/>
        </w:rPr>
        <w:t xml:space="preserve"> </w:t>
      </w:r>
      <w:r w:rsidRPr="00B3196B">
        <w:rPr>
          <w:rFonts w:asciiTheme="majorHAnsi" w:eastAsia="Times New Roman" w:hAnsiTheme="majorHAnsi"/>
          <w:iCs/>
          <w:szCs w:val="24"/>
          <w:lang w:eastAsia="fr-FR"/>
        </w:rPr>
        <w:t>veut se développer et cherche à</w:t>
      </w:r>
      <w:r w:rsidR="00BD08E5" w:rsidRPr="00B3196B">
        <w:rPr>
          <w:rFonts w:asciiTheme="majorHAnsi" w:eastAsia="Times New Roman" w:hAnsiTheme="majorHAnsi"/>
          <w:iCs/>
          <w:szCs w:val="24"/>
          <w:lang w:eastAsia="fr-FR"/>
        </w:rPr>
        <w:t xml:space="preserve"> établir un diagnostic de sa situation </w:t>
      </w:r>
      <w:r w:rsidR="0043260D" w:rsidRPr="00B3196B">
        <w:rPr>
          <w:rFonts w:asciiTheme="majorHAnsi" w:eastAsia="Times New Roman" w:hAnsiTheme="majorHAnsi"/>
          <w:iCs/>
          <w:szCs w:val="24"/>
          <w:lang w:eastAsia="fr-FR"/>
        </w:rPr>
        <w:t xml:space="preserve">pour envisager </w:t>
      </w:r>
      <w:r w:rsidR="008C7E17" w:rsidRPr="00B3196B">
        <w:rPr>
          <w:rFonts w:asciiTheme="majorHAnsi" w:eastAsia="Times New Roman" w:hAnsiTheme="majorHAnsi"/>
          <w:iCs/>
          <w:szCs w:val="24"/>
          <w:lang w:eastAsia="fr-FR"/>
        </w:rPr>
        <w:t xml:space="preserve">son développement à </w:t>
      </w:r>
      <w:r w:rsidR="0043260D" w:rsidRPr="00B3196B">
        <w:rPr>
          <w:rFonts w:asciiTheme="majorHAnsi" w:eastAsia="Times New Roman" w:hAnsiTheme="majorHAnsi"/>
          <w:iCs/>
          <w:szCs w:val="24"/>
          <w:lang w:eastAsia="fr-FR"/>
        </w:rPr>
        <w:t xml:space="preserve">venir. </w:t>
      </w:r>
      <w:r w:rsidRPr="00B3196B">
        <w:rPr>
          <w:rFonts w:asciiTheme="majorHAnsi" w:eastAsia="Times New Roman" w:hAnsiTheme="majorHAnsi"/>
          <w:iCs/>
          <w:szCs w:val="24"/>
          <w:lang w:eastAsia="fr-FR"/>
        </w:rPr>
        <w:t>ULS</w:t>
      </w:r>
      <w:r w:rsidR="0043260D" w:rsidRPr="00B3196B">
        <w:rPr>
          <w:rFonts w:asciiTheme="majorHAnsi" w:eastAsia="Times New Roman" w:hAnsiTheme="majorHAnsi"/>
          <w:iCs/>
          <w:szCs w:val="24"/>
          <w:lang w:eastAsia="fr-FR"/>
        </w:rPr>
        <w:t xml:space="preserve"> doit d’abord se situer par rapport à son environnement et mettre en évidence les ressources et compétences sur lesquelles elle pourra s’appuyer pour déterminer son intention stratégique</w:t>
      </w:r>
      <w:r w:rsidR="005C0A6F" w:rsidRPr="00B3196B">
        <w:rPr>
          <w:rFonts w:asciiTheme="majorHAnsi" w:eastAsia="Times New Roman" w:hAnsiTheme="majorHAnsi"/>
          <w:iCs/>
          <w:szCs w:val="24"/>
          <w:lang w:eastAsia="fr-FR"/>
        </w:rPr>
        <w:t>, et savoir si elle peut poursuivre la même stratégie d’ensemble</w:t>
      </w:r>
      <w:r w:rsidR="0043260D" w:rsidRPr="00B3196B">
        <w:rPr>
          <w:rFonts w:asciiTheme="majorHAnsi" w:eastAsia="Times New Roman" w:hAnsiTheme="majorHAnsi"/>
          <w:iCs/>
          <w:szCs w:val="24"/>
          <w:lang w:eastAsia="fr-FR"/>
        </w:rPr>
        <w:t xml:space="preserve">. </w:t>
      </w:r>
    </w:p>
    <w:p w:rsidR="00566401" w:rsidRPr="00B3196B" w:rsidRDefault="00C422EE" w:rsidP="00896CB4">
      <w:pPr>
        <w:pStyle w:val="Paragraphedeliste"/>
        <w:numPr>
          <w:ilvl w:val="0"/>
          <w:numId w:val="4"/>
        </w:numPr>
        <w:jc w:val="both"/>
        <w:rPr>
          <w:rFonts w:asciiTheme="majorHAnsi" w:hAnsiTheme="majorHAnsi"/>
          <w:b/>
        </w:rPr>
      </w:pPr>
      <w:r w:rsidRPr="00B3196B">
        <w:rPr>
          <w:rFonts w:asciiTheme="majorHAnsi" w:hAnsiTheme="majorHAnsi"/>
          <w:b/>
        </w:rPr>
        <w:t>R</w:t>
      </w:r>
      <w:r w:rsidR="00566401" w:rsidRPr="00B3196B">
        <w:rPr>
          <w:rFonts w:asciiTheme="majorHAnsi" w:hAnsiTheme="majorHAnsi"/>
          <w:b/>
        </w:rPr>
        <w:t>éaliser</w:t>
      </w:r>
      <w:r w:rsidR="002165BC" w:rsidRPr="00B3196B">
        <w:rPr>
          <w:rFonts w:asciiTheme="majorHAnsi" w:hAnsiTheme="majorHAnsi"/>
          <w:b/>
        </w:rPr>
        <w:t>, pour l’activité</w:t>
      </w:r>
      <w:r w:rsidR="00F03615" w:rsidRPr="00B3196B">
        <w:rPr>
          <w:rFonts w:asciiTheme="majorHAnsi" w:hAnsiTheme="majorHAnsi"/>
          <w:b/>
        </w:rPr>
        <w:t xml:space="preserve"> « Jus de fruits »,</w:t>
      </w:r>
      <w:r w:rsidR="00566401" w:rsidRPr="00B3196B">
        <w:rPr>
          <w:rFonts w:asciiTheme="majorHAnsi" w:hAnsiTheme="majorHAnsi"/>
          <w:b/>
        </w:rPr>
        <w:t xml:space="preserve"> une analyse </w:t>
      </w:r>
      <w:r w:rsidR="002165BC" w:rsidRPr="00B3196B">
        <w:rPr>
          <w:rFonts w:asciiTheme="majorHAnsi" w:hAnsiTheme="majorHAnsi"/>
          <w:b/>
        </w:rPr>
        <w:t xml:space="preserve">structurée </w:t>
      </w:r>
      <w:proofErr w:type="gramStart"/>
      <w:r w:rsidR="00566401" w:rsidRPr="00B3196B">
        <w:rPr>
          <w:rFonts w:asciiTheme="majorHAnsi" w:hAnsiTheme="majorHAnsi"/>
          <w:b/>
        </w:rPr>
        <w:t>du</w:t>
      </w:r>
      <w:proofErr w:type="gramEnd"/>
      <w:r w:rsidR="00566401" w:rsidRPr="00B3196B">
        <w:rPr>
          <w:rFonts w:asciiTheme="majorHAnsi" w:hAnsiTheme="majorHAnsi"/>
          <w:b/>
        </w:rPr>
        <w:t xml:space="preserve"> macro environnement </w:t>
      </w:r>
      <w:r w:rsidRPr="00B3196B">
        <w:rPr>
          <w:rFonts w:asciiTheme="majorHAnsi" w:hAnsiTheme="majorHAnsi"/>
          <w:b/>
        </w:rPr>
        <w:t xml:space="preserve">en mettant en évidence les conséquences </w:t>
      </w:r>
      <w:r w:rsidR="008B2683">
        <w:rPr>
          <w:rFonts w:asciiTheme="majorHAnsi" w:hAnsiTheme="majorHAnsi"/>
          <w:b/>
        </w:rPr>
        <w:t xml:space="preserve">(menaces et opportunités) </w:t>
      </w:r>
      <w:r w:rsidRPr="00B3196B">
        <w:rPr>
          <w:rFonts w:asciiTheme="majorHAnsi" w:hAnsiTheme="majorHAnsi"/>
          <w:b/>
        </w:rPr>
        <w:t xml:space="preserve">pour l’entreprise </w:t>
      </w:r>
      <w:r w:rsidR="001B21B8" w:rsidRPr="00B3196B">
        <w:rPr>
          <w:rFonts w:asciiTheme="majorHAnsi" w:hAnsiTheme="majorHAnsi"/>
          <w:b/>
        </w:rPr>
        <w:t>ULS</w:t>
      </w:r>
      <w:r w:rsidRPr="00B3196B">
        <w:rPr>
          <w:rFonts w:asciiTheme="majorHAnsi" w:hAnsiTheme="majorHAnsi"/>
          <w:b/>
        </w:rPr>
        <w:t xml:space="preserve">. </w:t>
      </w:r>
    </w:p>
    <w:p w:rsidR="00AE0CD6" w:rsidRPr="00B3196B" w:rsidRDefault="00F8407F" w:rsidP="00896CB4">
      <w:pPr>
        <w:pStyle w:val="Paragraphedeliste"/>
        <w:numPr>
          <w:ilvl w:val="0"/>
          <w:numId w:val="4"/>
        </w:numPr>
        <w:jc w:val="both"/>
        <w:rPr>
          <w:rFonts w:asciiTheme="majorHAnsi" w:hAnsiTheme="majorHAnsi"/>
          <w:b/>
        </w:rPr>
      </w:pPr>
      <w:r>
        <w:rPr>
          <w:rFonts w:asciiTheme="majorHAnsi" w:hAnsiTheme="majorHAnsi"/>
          <w:b/>
        </w:rPr>
        <w:t>Appliquer le modèle d’analyse basé sur</w:t>
      </w:r>
      <w:r w:rsidR="00AE0CD6" w:rsidRPr="00B3196B">
        <w:rPr>
          <w:rFonts w:asciiTheme="majorHAnsi" w:hAnsiTheme="majorHAnsi"/>
          <w:b/>
        </w:rPr>
        <w:t xml:space="preserve"> l’approche de la firme en termes de ressources et de compétences</w:t>
      </w:r>
      <w:r w:rsidR="001C5913" w:rsidRPr="00B3196B">
        <w:rPr>
          <w:rFonts w:asciiTheme="majorHAnsi" w:hAnsiTheme="majorHAnsi"/>
          <w:b/>
        </w:rPr>
        <w:t xml:space="preserve"> (ou ressources et aptitudes)</w:t>
      </w:r>
      <w:r w:rsidR="00AE0CD6" w:rsidRPr="00B3196B">
        <w:rPr>
          <w:rFonts w:asciiTheme="majorHAnsi" w:hAnsiTheme="majorHAnsi"/>
          <w:b/>
        </w:rPr>
        <w:t xml:space="preserve"> à l’entreprise </w:t>
      </w:r>
      <w:r w:rsidR="001B21B8" w:rsidRPr="00B3196B">
        <w:rPr>
          <w:rFonts w:asciiTheme="majorHAnsi" w:hAnsiTheme="majorHAnsi"/>
          <w:b/>
        </w:rPr>
        <w:t>ULS</w:t>
      </w:r>
      <w:r w:rsidR="00AE0CD6" w:rsidRPr="00B3196B">
        <w:rPr>
          <w:rFonts w:asciiTheme="majorHAnsi" w:hAnsiTheme="majorHAnsi"/>
          <w:b/>
        </w:rPr>
        <w:t xml:space="preserve">. </w:t>
      </w:r>
      <w:r>
        <w:rPr>
          <w:rFonts w:asciiTheme="majorHAnsi" w:hAnsiTheme="majorHAnsi"/>
          <w:b/>
        </w:rPr>
        <w:t>Donner une conclusion générale sur la situation de ULS au regard de cette analyse.</w:t>
      </w:r>
    </w:p>
    <w:p w:rsidR="00367397" w:rsidRPr="00B3196B" w:rsidRDefault="007D2042" w:rsidP="00896CB4">
      <w:pPr>
        <w:pStyle w:val="Paragraphedeliste"/>
        <w:numPr>
          <w:ilvl w:val="0"/>
          <w:numId w:val="4"/>
        </w:numPr>
        <w:jc w:val="both"/>
        <w:rPr>
          <w:rFonts w:asciiTheme="majorHAnsi" w:hAnsiTheme="majorHAnsi"/>
          <w:b/>
          <w:bCs/>
          <w:sz w:val="24"/>
          <w:u w:val="single"/>
          <w:lang w:eastAsia="fr-FR"/>
        </w:rPr>
      </w:pPr>
      <w:r w:rsidRPr="00B3196B">
        <w:rPr>
          <w:rFonts w:asciiTheme="majorHAnsi" w:hAnsiTheme="majorHAnsi"/>
          <w:b/>
        </w:rPr>
        <w:t xml:space="preserve">Sur la base de ces analyses et </w:t>
      </w:r>
      <w:r w:rsidR="00C24280" w:rsidRPr="00B3196B">
        <w:rPr>
          <w:rFonts w:asciiTheme="majorHAnsi" w:hAnsiTheme="majorHAnsi"/>
          <w:b/>
        </w:rPr>
        <w:t xml:space="preserve">des </w:t>
      </w:r>
      <w:r w:rsidR="00BE2052">
        <w:rPr>
          <w:rFonts w:asciiTheme="majorHAnsi" w:hAnsiTheme="majorHAnsi"/>
          <w:b/>
        </w:rPr>
        <w:t>ressources</w:t>
      </w:r>
      <w:r w:rsidR="00C24280" w:rsidRPr="00B3196B">
        <w:rPr>
          <w:rFonts w:asciiTheme="majorHAnsi" w:hAnsiTheme="majorHAnsi"/>
          <w:b/>
        </w:rPr>
        <w:t xml:space="preserve"> fourni</w:t>
      </w:r>
      <w:r w:rsidR="00BE2052">
        <w:rPr>
          <w:rFonts w:asciiTheme="majorHAnsi" w:hAnsiTheme="majorHAnsi"/>
          <w:b/>
        </w:rPr>
        <w:t>e</w:t>
      </w:r>
      <w:r w:rsidR="00C24280" w:rsidRPr="00B3196B">
        <w:rPr>
          <w:rFonts w:asciiTheme="majorHAnsi" w:hAnsiTheme="majorHAnsi"/>
          <w:b/>
        </w:rPr>
        <w:t>s</w:t>
      </w:r>
      <w:r w:rsidRPr="00B3196B">
        <w:rPr>
          <w:rFonts w:asciiTheme="majorHAnsi" w:hAnsiTheme="majorHAnsi"/>
          <w:b/>
        </w:rPr>
        <w:t>,</w:t>
      </w:r>
      <w:r w:rsidR="00C24280" w:rsidRPr="00B3196B">
        <w:rPr>
          <w:rFonts w:asciiTheme="majorHAnsi" w:hAnsiTheme="majorHAnsi"/>
          <w:b/>
        </w:rPr>
        <w:t xml:space="preserve"> </w:t>
      </w:r>
      <w:r w:rsidR="005F0C27" w:rsidRPr="00B3196B">
        <w:rPr>
          <w:rFonts w:asciiTheme="majorHAnsi" w:hAnsiTheme="majorHAnsi"/>
          <w:b/>
        </w:rPr>
        <w:t xml:space="preserve">caractériser </w:t>
      </w:r>
      <w:r w:rsidR="00C24280" w:rsidRPr="00B3196B">
        <w:rPr>
          <w:rFonts w:asciiTheme="majorHAnsi" w:hAnsiTheme="majorHAnsi"/>
          <w:b/>
        </w:rPr>
        <w:t>la stratégie d’ensem</w:t>
      </w:r>
      <w:r w:rsidR="005F0C27" w:rsidRPr="00B3196B">
        <w:rPr>
          <w:rFonts w:asciiTheme="majorHAnsi" w:hAnsiTheme="majorHAnsi"/>
          <w:b/>
        </w:rPr>
        <w:t xml:space="preserve">ble suivie par l’entreprise </w:t>
      </w:r>
      <w:r w:rsidR="001B21B8" w:rsidRPr="00B3196B">
        <w:rPr>
          <w:rFonts w:asciiTheme="majorHAnsi" w:hAnsiTheme="majorHAnsi"/>
          <w:b/>
        </w:rPr>
        <w:t>ULS</w:t>
      </w:r>
      <w:r w:rsidR="00367397" w:rsidRPr="00B3196B">
        <w:rPr>
          <w:rFonts w:asciiTheme="majorHAnsi" w:hAnsiTheme="majorHAnsi"/>
          <w:b/>
        </w:rPr>
        <w:t xml:space="preserve">. Après avoir rappelé les avantages et les inconvénients d’une telle stratégie, justifier les choix effectués par </w:t>
      </w:r>
      <w:r w:rsidR="001B21B8" w:rsidRPr="00B3196B">
        <w:rPr>
          <w:rFonts w:asciiTheme="majorHAnsi" w:hAnsiTheme="majorHAnsi"/>
          <w:b/>
        </w:rPr>
        <w:t>ULS</w:t>
      </w:r>
      <w:r w:rsidR="00367397" w:rsidRPr="00B3196B">
        <w:rPr>
          <w:rFonts w:asciiTheme="majorHAnsi" w:hAnsiTheme="majorHAnsi"/>
          <w:b/>
        </w:rPr>
        <w:t xml:space="preserve">. </w:t>
      </w:r>
    </w:p>
    <w:p w:rsidR="00F60750" w:rsidRDefault="00F60750" w:rsidP="00FF1322">
      <w:pPr>
        <w:spacing w:before="120" w:after="120"/>
        <w:jc w:val="center"/>
        <w:rPr>
          <w:rFonts w:asciiTheme="majorHAnsi" w:hAnsiTheme="majorHAnsi"/>
          <w:b/>
          <w:bCs/>
          <w:sz w:val="24"/>
          <w:szCs w:val="24"/>
          <w:lang w:eastAsia="fr-FR"/>
        </w:rPr>
      </w:pPr>
    </w:p>
    <w:p w:rsidR="00A07F93" w:rsidRPr="00B3196B" w:rsidRDefault="00AA3C4E" w:rsidP="00FF1322">
      <w:pPr>
        <w:spacing w:before="120" w:after="120"/>
        <w:jc w:val="center"/>
        <w:rPr>
          <w:rFonts w:asciiTheme="majorHAnsi" w:hAnsiTheme="majorHAnsi"/>
          <w:b/>
          <w:bCs/>
          <w:sz w:val="24"/>
          <w:szCs w:val="24"/>
          <w:lang w:eastAsia="fr-FR"/>
        </w:rPr>
      </w:pPr>
      <w:r w:rsidRPr="00B3196B">
        <w:rPr>
          <w:rFonts w:asciiTheme="majorHAnsi" w:hAnsiTheme="majorHAnsi"/>
          <w:b/>
          <w:bCs/>
          <w:sz w:val="24"/>
          <w:szCs w:val="24"/>
          <w:lang w:eastAsia="fr-FR"/>
        </w:rPr>
        <w:t>ÉTUDE DU D</w:t>
      </w:r>
      <w:r w:rsidR="001B21B8" w:rsidRPr="00B3196B">
        <w:rPr>
          <w:rFonts w:asciiTheme="majorHAnsi" w:hAnsiTheme="majorHAnsi"/>
          <w:b/>
          <w:bCs/>
          <w:sz w:val="24"/>
          <w:szCs w:val="24"/>
          <w:lang w:eastAsia="fr-FR"/>
        </w:rPr>
        <w:t>ÉVELOPPEMENT DU GROUPE</w:t>
      </w:r>
    </w:p>
    <w:p w:rsidR="00A07F93" w:rsidRPr="00B3196B" w:rsidRDefault="001B21B8" w:rsidP="00896CB4">
      <w:pPr>
        <w:spacing w:after="240"/>
        <w:jc w:val="both"/>
        <w:rPr>
          <w:rFonts w:asciiTheme="majorHAnsi" w:hAnsiTheme="majorHAnsi"/>
          <w:szCs w:val="24"/>
        </w:rPr>
      </w:pPr>
      <w:r w:rsidRPr="00B3196B">
        <w:rPr>
          <w:rFonts w:asciiTheme="majorHAnsi" w:hAnsiTheme="majorHAnsi"/>
          <w:szCs w:val="24"/>
        </w:rPr>
        <w:t>L’ULS souhaite se porter acquéreur de la société CITRUS à l’</w:t>
      </w:r>
      <w:r w:rsidR="00A07F93" w:rsidRPr="00B3196B">
        <w:rPr>
          <w:rFonts w:asciiTheme="majorHAnsi" w:hAnsiTheme="majorHAnsi"/>
          <w:szCs w:val="24"/>
        </w:rPr>
        <w:t xml:space="preserve">horizon </w:t>
      </w:r>
      <w:r w:rsidR="00432142" w:rsidRPr="00B3196B">
        <w:rPr>
          <w:rFonts w:asciiTheme="majorHAnsi" w:hAnsiTheme="majorHAnsi"/>
          <w:szCs w:val="24"/>
        </w:rPr>
        <w:t>2018</w:t>
      </w:r>
      <w:r w:rsidR="00A07F93" w:rsidRPr="00B3196B">
        <w:rPr>
          <w:rFonts w:asciiTheme="majorHAnsi" w:hAnsiTheme="majorHAnsi"/>
          <w:szCs w:val="24"/>
        </w:rPr>
        <w:t>, leader régional du conditionnement des boissons gazeuses. Située à Issoudun (Indre), cette PME</w:t>
      </w:r>
      <w:r w:rsidR="001C79DB" w:rsidRPr="00B3196B">
        <w:rPr>
          <w:rFonts w:asciiTheme="majorHAnsi" w:hAnsiTheme="majorHAnsi"/>
          <w:szCs w:val="24"/>
        </w:rPr>
        <w:t>,</w:t>
      </w:r>
      <w:r w:rsidR="00A07F93" w:rsidRPr="00B3196B">
        <w:rPr>
          <w:rFonts w:asciiTheme="majorHAnsi" w:hAnsiTheme="majorHAnsi"/>
          <w:szCs w:val="24"/>
        </w:rPr>
        <w:t xml:space="preserve"> </w:t>
      </w:r>
      <w:r w:rsidR="001C79DB" w:rsidRPr="00B3196B">
        <w:rPr>
          <w:rFonts w:asciiTheme="majorHAnsi" w:hAnsiTheme="majorHAnsi"/>
          <w:szCs w:val="24"/>
        </w:rPr>
        <w:t xml:space="preserve">dirigée par Monsieur </w:t>
      </w:r>
      <w:r w:rsidRPr="00B3196B">
        <w:rPr>
          <w:rFonts w:asciiTheme="majorHAnsi" w:hAnsiTheme="majorHAnsi"/>
          <w:szCs w:val="24"/>
        </w:rPr>
        <w:t>MARTIN</w:t>
      </w:r>
      <w:r w:rsidR="001C79DB" w:rsidRPr="00B3196B">
        <w:rPr>
          <w:rFonts w:asciiTheme="majorHAnsi" w:hAnsiTheme="majorHAnsi"/>
          <w:szCs w:val="24"/>
        </w:rPr>
        <w:t xml:space="preserve">, </w:t>
      </w:r>
      <w:r w:rsidR="00A07F93" w:rsidRPr="00B3196B">
        <w:rPr>
          <w:rFonts w:asciiTheme="majorHAnsi" w:hAnsiTheme="majorHAnsi"/>
          <w:szCs w:val="24"/>
        </w:rPr>
        <w:t>emboute</w:t>
      </w:r>
      <w:r w:rsidR="008B0C70" w:rsidRPr="00B3196B">
        <w:rPr>
          <w:rFonts w:asciiTheme="majorHAnsi" w:hAnsiTheme="majorHAnsi"/>
          <w:szCs w:val="24"/>
        </w:rPr>
        <w:t>ille</w:t>
      </w:r>
      <w:r w:rsidR="002451F5" w:rsidRPr="00B3196B">
        <w:rPr>
          <w:rFonts w:asciiTheme="majorHAnsi" w:hAnsiTheme="majorHAnsi"/>
          <w:szCs w:val="24"/>
        </w:rPr>
        <w:t>,</w:t>
      </w:r>
      <w:r w:rsidR="008B0C70" w:rsidRPr="00B3196B">
        <w:rPr>
          <w:rFonts w:asciiTheme="majorHAnsi" w:hAnsiTheme="majorHAnsi"/>
          <w:szCs w:val="24"/>
        </w:rPr>
        <w:t xml:space="preserve"> pour les deux tiers</w:t>
      </w:r>
      <w:r w:rsidR="001C79DB" w:rsidRPr="00B3196B">
        <w:rPr>
          <w:rFonts w:asciiTheme="majorHAnsi" w:hAnsiTheme="majorHAnsi"/>
          <w:szCs w:val="24"/>
        </w:rPr>
        <w:t xml:space="preserve"> des 5</w:t>
      </w:r>
      <w:r w:rsidR="00A07F93" w:rsidRPr="00B3196B">
        <w:rPr>
          <w:rFonts w:asciiTheme="majorHAnsi" w:hAnsiTheme="majorHAnsi"/>
          <w:szCs w:val="24"/>
        </w:rPr>
        <w:t>0 millions d’euros de chiffre d’affaires</w:t>
      </w:r>
      <w:r w:rsidR="002451F5" w:rsidRPr="00B3196B">
        <w:rPr>
          <w:rFonts w:asciiTheme="majorHAnsi" w:hAnsiTheme="majorHAnsi"/>
          <w:szCs w:val="24"/>
        </w:rPr>
        <w:t>,</w:t>
      </w:r>
      <w:r w:rsidR="00A07F93" w:rsidRPr="00B3196B">
        <w:rPr>
          <w:rFonts w:asciiTheme="majorHAnsi" w:hAnsiTheme="majorHAnsi"/>
          <w:szCs w:val="24"/>
        </w:rPr>
        <w:t xml:space="preserve"> des boissons gazeuses pour des grandes marques comme </w:t>
      </w:r>
      <w:proofErr w:type="spellStart"/>
      <w:r w:rsidR="00A07F93" w:rsidRPr="00B3196B">
        <w:rPr>
          <w:rFonts w:asciiTheme="majorHAnsi" w:hAnsiTheme="majorHAnsi"/>
          <w:szCs w:val="24"/>
        </w:rPr>
        <w:t>PepsiCo</w:t>
      </w:r>
      <w:proofErr w:type="spellEnd"/>
      <w:r w:rsidR="00A07F93" w:rsidRPr="00B3196B">
        <w:rPr>
          <w:rFonts w:asciiTheme="majorHAnsi" w:hAnsiTheme="majorHAnsi"/>
          <w:szCs w:val="24"/>
        </w:rPr>
        <w:t xml:space="preserve">, Orangina et la marque de boisson aux fruits portugaise </w:t>
      </w:r>
      <w:proofErr w:type="spellStart"/>
      <w:r w:rsidR="00A07F93" w:rsidRPr="00B3196B">
        <w:rPr>
          <w:rFonts w:asciiTheme="majorHAnsi" w:hAnsiTheme="majorHAnsi"/>
          <w:szCs w:val="24"/>
        </w:rPr>
        <w:t>Sumol</w:t>
      </w:r>
      <w:proofErr w:type="spellEnd"/>
      <w:r w:rsidR="00A07F93" w:rsidRPr="00B3196B">
        <w:rPr>
          <w:rFonts w:asciiTheme="majorHAnsi" w:hAnsiTheme="majorHAnsi"/>
          <w:szCs w:val="24"/>
        </w:rPr>
        <w:t xml:space="preserve">, à quoi s’ajoute le </w:t>
      </w:r>
      <w:proofErr w:type="spellStart"/>
      <w:r w:rsidR="00A07F93" w:rsidRPr="00B3196B">
        <w:rPr>
          <w:rFonts w:asciiTheme="majorHAnsi" w:hAnsiTheme="majorHAnsi"/>
          <w:szCs w:val="24"/>
        </w:rPr>
        <w:t>co</w:t>
      </w:r>
      <w:proofErr w:type="spellEnd"/>
      <w:r w:rsidR="00A07F93" w:rsidRPr="00B3196B">
        <w:rPr>
          <w:rFonts w:asciiTheme="majorHAnsi" w:hAnsiTheme="majorHAnsi"/>
          <w:szCs w:val="24"/>
        </w:rPr>
        <w:t>-</w:t>
      </w:r>
      <w:proofErr w:type="spellStart"/>
      <w:r w:rsidR="00A07F93" w:rsidRPr="00B3196B">
        <w:rPr>
          <w:rFonts w:asciiTheme="majorHAnsi" w:hAnsiTheme="majorHAnsi"/>
          <w:szCs w:val="24"/>
        </w:rPr>
        <w:t>packing</w:t>
      </w:r>
      <w:proofErr w:type="spellEnd"/>
      <w:r w:rsidR="00A07F93" w:rsidRPr="00B3196B">
        <w:rPr>
          <w:rStyle w:val="Appelnotedebasdep"/>
          <w:rFonts w:asciiTheme="majorHAnsi" w:hAnsiTheme="majorHAnsi"/>
          <w:szCs w:val="24"/>
        </w:rPr>
        <w:footnoteReference w:id="1"/>
      </w:r>
      <w:r w:rsidR="00A07F93" w:rsidRPr="00B3196B">
        <w:rPr>
          <w:rFonts w:asciiTheme="majorHAnsi" w:hAnsiTheme="majorHAnsi"/>
          <w:szCs w:val="24"/>
        </w:rPr>
        <w:t xml:space="preserve"> pour </w:t>
      </w:r>
      <w:proofErr w:type="spellStart"/>
      <w:r w:rsidR="00A07F93" w:rsidRPr="00B3196B">
        <w:rPr>
          <w:rFonts w:asciiTheme="majorHAnsi" w:hAnsiTheme="majorHAnsi"/>
          <w:szCs w:val="24"/>
        </w:rPr>
        <w:t>PepsiCo</w:t>
      </w:r>
      <w:proofErr w:type="spellEnd"/>
      <w:r w:rsidR="00A07F93" w:rsidRPr="00B3196B">
        <w:rPr>
          <w:rFonts w:asciiTheme="majorHAnsi" w:hAnsiTheme="majorHAnsi"/>
          <w:szCs w:val="24"/>
        </w:rPr>
        <w:t xml:space="preserve">. Le </w:t>
      </w:r>
      <w:r w:rsidR="008B0C70" w:rsidRPr="00B3196B">
        <w:rPr>
          <w:rFonts w:asciiTheme="majorHAnsi" w:hAnsiTheme="majorHAnsi"/>
          <w:szCs w:val="24"/>
        </w:rPr>
        <w:t>tiers restant de son activité est orienté</w:t>
      </w:r>
      <w:r w:rsidR="00A07F93" w:rsidRPr="00B3196B">
        <w:rPr>
          <w:rFonts w:asciiTheme="majorHAnsi" w:hAnsiTheme="majorHAnsi"/>
          <w:szCs w:val="24"/>
        </w:rPr>
        <w:t xml:space="preserve"> vers le conditionnement de produits sous </w:t>
      </w:r>
      <w:r w:rsidR="008C5CA6" w:rsidRPr="00B3196B">
        <w:rPr>
          <w:rFonts w:asciiTheme="majorHAnsi" w:hAnsiTheme="majorHAnsi"/>
          <w:szCs w:val="24"/>
        </w:rPr>
        <w:t>marques de distributeur (</w:t>
      </w:r>
      <w:r w:rsidR="00A07F93" w:rsidRPr="00B3196B">
        <w:rPr>
          <w:rFonts w:asciiTheme="majorHAnsi" w:hAnsiTheme="majorHAnsi"/>
          <w:szCs w:val="24"/>
        </w:rPr>
        <w:t>MDD</w:t>
      </w:r>
      <w:r w:rsidR="008C5CA6" w:rsidRPr="00B3196B">
        <w:rPr>
          <w:rFonts w:asciiTheme="majorHAnsi" w:hAnsiTheme="majorHAnsi"/>
          <w:szCs w:val="24"/>
        </w:rPr>
        <w:t>)</w:t>
      </w:r>
      <w:r w:rsidR="00A07F93" w:rsidRPr="00B3196B">
        <w:rPr>
          <w:rFonts w:asciiTheme="majorHAnsi" w:hAnsiTheme="majorHAnsi"/>
          <w:szCs w:val="24"/>
        </w:rPr>
        <w:t>.</w:t>
      </w:r>
      <w:r w:rsidR="00EA4749" w:rsidRPr="00B3196B">
        <w:rPr>
          <w:rFonts w:asciiTheme="majorHAnsi" w:hAnsiTheme="majorHAnsi"/>
          <w:szCs w:val="24"/>
        </w:rPr>
        <w:t xml:space="preserve"> Sur </w:t>
      </w:r>
      <w:r w:rsidR="008C5CA6" w:rsidRPr="00B3196B">
        <w:rPr>
          <w:rFonts w:asciiTheme="majorHAnsi" w:hAnsiTheme="majorHAnsi"/>
          <w:szCs w:val="24"/>
        </w:rPr>
        <w:t xml:space="preserve">l’ensemble de </w:t>
      </w:r>
      <w:r w:rsidR="00EA4749" w:rsidRPr="00B3196B">
        <w:rPr>
          <w:rFonts w:asciiTheme="majorHAnsi" w:hAnsiTheme="majorHAnsi"/>
          <w:szCs w:val="24"/>
        </w:rPr>
        <w:t>ces marchés à mat</w:t>
      </w:r>
      <w:r w:rsidR="008C5CA6" w:rsidRPr="00B3196B">
        <w:rPr>
          <w:rFonts w:asciiTheme="majorHAnsi" w:hAnsiTheme="majorHAnsi"/>
          <w:szCs w:val="24"/>
        </w:rPr>
        <w:t>urité, l’</w:t>
      </w:r>
      <w:r w:rsidR="00EA4749" w:rsidRPr="00B3196B">
        <w:rPr>
          <w:rFonts w:asciiTheme="majorHAnsi" w:hAnsiTheme="majorHAnsi"/>
          <w:szCs w:val="24"/>
        </w:rPr>
        <w:t xml:space="preserve">activité </w:t>
      </w:r>
      <w:r w:rsidR="008C5CA6" w:rsidRPr="00B3196B">
        <w:rPr>
          <w:rFonts w:asciiTheme="majorHAnsi" w:hAnsiTheme="majorHAnsi"/>
          <w:szCs w:val="24"/>
        </w:rPr>
        <w:t xml:space="preserve">de </w:t>
      </w:r>
      <w:r w:rsidRPr="00B3196B">
        <w:rPr>
          <w:rFonts w:asciiTheme="majorHAnsi" w:hAnsiTheme="majorHAnsi"/>
          <w:szCs w:val="24"/>
        </w:rPr>
        <w:t>CITRUS</w:t>
      </w:r>
      <w:r w:rsidR="008C5CA6" w:rsidRPr="00B3196B">
        <w:rPr>
          <w:rFonts w:asciiTheme="majorHAnsi" w:hAnsiTheme="majorHAnsi"/>
          <w:szCs w:val="24"/>
        </w:rPr>
        <w:t xml:space="preserve"> </w:t>
      </w:r>
      <w:r w:rsidR="00EA4749" w:rsidRPr="00B3196B">
        <w:rPr>
          <w:rFonts w:asciiTheme="majorHAnsi" w:hAnsiTheme="majorHAnsi"/>
          <w:szCs w:val="24"/>
        </w:rPr>
        <w:t xml:space="preserve">restera stable </w:t>
      </w:r>
      <w:r w:rsidR="008C5CA6" w:rsidRPr="00B3196B">
        <w:rPr>
          <w:rFonts w:asciiTheme="majorHAnsi" w:hAnsiTheme="majorHAnsi"/>
          <w:szCs w:val="24"/>
        </w:rPr>
        <w:t>et sera qualifiée d’activité traditionnelle.</w:t>
      </w:r>
    </w:p>
    <w:p w:rsidR="00A07F93" w:rsidRPr="00B3196B" w:rsidRDefault="00A07F93" w:rsidP="00896CB4">
      <w:pPr>
        <w:spacing w:after="240"/>
        <w:jc w:val="both"/>
        <w:rPr>
          <w:rFonts w:asciiTheme="majorHAnsi" w:hAnsiTheme="majorHAnsi"/>
          <w:szCs w:val="24"/>
        </w:rPr>
      </w:pPr>
      <w:r w:rsidRPr="00B3196B">
        <w:rPr>
          <w:rFonts w:asciiTheme="majorHAnsi" w:hAnsiTheme="majorHAnsi"/>
          <w:szCs w:val="24"/>
        </w:rPr>
        <w:t>Cette implantation s’inscrit dans le développement du groupe vers le sud de la France et la mise en place de nouveaux moyens de production et de stockage sur les quatre prochaines années.</w:t>
      </w:r>
      <w:r w:rsidR="00A55531" w:rsidRPr="00B3196B">
        <w:rPr>
          <w:rFonts w:asciiTheme="majorHAnsi" w:hAnsiTheme="majorHAnsi"/>
          <w:szCs w:val="24"/>
        </w:rPr>
        <w:t xml:space="preserve"> Le </w:t>
      </w:r>
      <w:r w:rsidR="001125EE" w:rsidRPr="00B3196B">
        <w:rPr>
          <w:rFonts w:asciiTheme="majorHAnsi" w:hAnsiTheme="majorHAnsi"/>
          <w:szCs w:val="24"/>
        </w:rPr>
        <w:t xml:space="preserve">déploiement du </w:t>
      </w:r>
      <w:r w:rsidR="00A55531" w:rsidRPr="00B3196B">
        <w:rPr>
          <w:rFonts w:asciiTheme="majorHAnsi" w:hAnsiTheme="majorHAnsi"/>
          <w:szCs w:val="24"/>
        </w:rPr>
        <w:t>projet global s’</w:t>
      </w:r>
      <w:r w:rsidR="001125EE" w:rsidRPr="00B3196B">
        <w:rPr>
          <w:rFonts w:asciiTheme="majorHAnsi" w:hAnsiTheme="majorHAnsi"/>
          <w:szCs w:val="24"/>
        </w:rPr>
        <w:t xml:space="preserve">articule autour </w:t>
      </w:r>
      <w:r w:rsidR="00A5159B" w:rsidRPr="00B3196B">
        <w:rPr>
          <w:rFonts w:asciiTheme="majorHAnsi" w:hAnsiTheme="majorHAnsi"/>
          <w:szCs w:val="24"/>
        </w:rPr>
        <w:t>trois</w:t>
      </w:r>
      <w:r w:rsidR="00A55531" w:rsidRPr="00B3196B">
        <w:rPr>
          <w:rFonts w:asciiTheme="majorHAnsi" w:hAnsiTheme="majorHAnsi"/>
          <w:szCs w:val="24"/>
        </w:rPr>
        <w:t xml:space="preserve"> grandes phases : d’abord l</w:t>
      </w:r>
      <w:r w:rsidR="00A5159B" w:rsidRPr="00B3196B">
        <w:rPr>
          <w:rFonts w:asciiTheme="majorHAnsi" w:hAnsiTheme="majorHAnsi"/>
          <w:szCs w:val="24"/>
        </w:rPr>
        <w:t xml:space="preserve">e rachat de </w:t>
      </w:r>
      <w:r w:rsidR="001B21B8" w:rsidRPr="00B3196B">
        <w:rPr>
          <w:rFonts w:asciiTheme="majorHAnsi" w:hAnsiTheme="majorHAnsi"/>
          <w:szCs w:val="24"/>
        </w:rPr>
        <w:t>CITRUS</w:t>
      </w:r>
      <w:r w:rsidR="002451F5" w:rsidRPr="00B3196B">
        <w:rPr>
          <w:rFonts w:asciiTheme="majorHAnsi" w:hAnsiTheme="majorHAnsi"/>
          <w:szCs w:val="24"/>
        </w:rPr>
        <w:t xml:space="preserve">, </w:t>
      </w:r>
      <w:r w:rsidR="00A5159B" w:rsidRPr="00B3196B">
        <w:rPr>
          <w:rFonts w:asciiTheme="majorHAnsi" w:hAnsiTheme="majorHAnsi"/>
          <w:szCs w:val="24"/>
        </w:rPr>
        <w:t>ensuite l’investissement</w:t>
      </w:r>
      <w:r w:rsidR="00A55531" w:rsidRPr="00B3196B">
        <w:rPr>
          <w:rFonts w:asciiTheme="majorHAnsi" w:hAnsiTheme="majorHAnsi"/>
          <w:szCs w:val="24"/>
        </w:rPr>
        <w:t xml:space="preserve"> </w:t>
      </w:r>
      <w:r w:rsidR="00A5159B" w:rsidRPr="00B3196B">
        <w:rPr>
          <w:rFonts w:asciiTheme="majorHAnsi" w:hAnsiTheme="majorHAnsi"/>
          <w:szCs w:val="24"/>
        </w:rPr>
        <w:t>dans une nouvelle ligne de conditionnement et enfin dans la construction d’un nouveau bâtiment de stockage équipé d’un tran</w:t>
      </w:r>
      <w:r w:rsidR="00E23261" w:rsidRPr="00B3196B">
        <w:rPr>
          <w:rFonts w:asciiTheme="majorHAnsi" w:hAnsiTheme="majorHAnsi"/>
          <w:szCs w:val="24"/>
        </w:rPr>
        <w:t>s</w:t>
      </w:r>
      <w:r w:rsidR="00A5159B" w:rsidRPr="00B3196B">
        <w:rPr>
          <w:rFonts w:asciiTheme="majorHAnsi" w:hAnsiTheme="majorHAnsi"/>
          <w:szCs w:val="24"/>
        </w:rPr>
        <w:t>stockeur</w:t>
      </w:r>
      <w:r w:rsidR="006E09BA" w:rsidRPr="00B3196B">
        <w:rPr>
          <w:rStyle w:val="Appelnotedebasdep"/>
          <w:rFonts w:asciiTheme="majorHAnsi" w:hAnsiTheme="majorHAnsi"/>
          <w:szCs w:val="24"/>
        </w:rPr>
        <w:footnoteReference w:id="2"/>
      </w:r>
      <w:r w:rsidR="00A55531" w:rsidRPr="00B3196B">
        <w:rPr>
          <w:rFonts w:asciiTheme="majorHAnsi" w:hAnsiTheme="majorHAnsi"/>
          <w:szCs w:val="24"/>
        </w:rPr>
        <w:t>.</w:t>
      </w:r>
    </w:p>
    <w:p w:rsidR="00724207" w:rsidRDefault="00724207" w:rsidP="003E2088">
      <w:pPr>
        <w:spacing w:after="40"/>
        <w:jc w:val="both"/>
        <w:rPr>
          <w:rFonts w:asciiTheme="majorHAnsi" w:hAnsiTheme="majorHAnsi"/>
          <w:b/>
          <w:szCs w:val="24"/>
        </w:rPr>
      </w:pPr>
    </w:p>
    <w:p w:rsidR="003A5C18" w:rsidRPr="001F6393" w:rsidRDefault="001F6393" w:rsidP="001F6393">
      <w:pPr>
        <w:spacing w:after="40"/>
        <w:jc w:val="both"/>
        <w:rPr>
          <w:rFonts w:asciiTheme="majorHAnsi" w:hAnsiTheme="majorHAnsi"/>
          <w:b/>
          <w:szCs w:val="24"/>
        </w:rPr>
      </w:pPr>
      <w:r w:rsidRPr="001F6393">
        <w:rPr>
          <w:rFonts w:asciiTheme="majorHAnsi" w:hAnsiTheme="majorHAnsi"/>
          <w:b/>
          <w:szCs w:val="24"/>
        </w:rPr>
        <w:t>ANALYSE DES PARTIES PRENANTES, DES RESSOURCES ET COMPETENCES</w:t>
      </w:r>
    </w:p>
    <w:p w:rsidR="001F6393" w:rsidRDefault="001F6393" w:rsidP="001F6393">
      <w:pPr>
        <w:spacing w:after="0" w:line="240" w:lineRule="auto"/>
        <w:jc w:val="both"/>
        <w:rPr>
          <w:rFonts w:asciiTheme="majorHAnsi" w:hAnsiTheme="majorHAnsi"/>
          <w:szCs w:val="24"/>
        </w:rPr>
      </w:pPr>
    </w:p>
    <w:p w:rsidR="004C5E03" w:rsidRDefault="001F6393" w:rsidP="00896CB4">
      <w:pPr>
        <w:spacing w:after="240"/>
        <w:jc w:val="both"/>
        <w:rPr>
          <w:rFonts w:asciiTheme="majorHAnsi" w:hAnsiTheme="majorHAnsi"/>
          <w:szCs w:val="24"/>
        </w:rPr>
      </w:pPr>
      <w:r>
        <w:rPr>
          <w:rFonts w:asciiTheme="majorHAnsi" w:hAnsiTheme="majorHAnsi"/>
          <w:szCs w:val="24"/>
        </w:rPr>
        <w:t>Pour préparer le</w:t>
      </w:r>
      <w:r w:rsidR="00A07F93" w:rsidRPr="00B3196B">
        <w:rPr>
          <w:rFonts w:asciiTheme="majorHAnsi" w:hAnsiTheme="majorHAnsi"/>
          <w:szCs w:val="24"/>
        </w:rPr>
        <w:t xml:space="preserve"> tour de table avec les différents </w:t>
      </w:r>
      <w:r w:rsidR="00BE2052">
        <w:rPr>
          <w:rFonts w:asciiTheme="majorHAnsi" w:hAnsiTheme="majorHAnsi"/>
          <w:szCs w:val="24"/>
        </w:rPr>
        <w:t>partenaires intéressés</w:t>
      </w:r>
      <w:r w:rsidR="00A07F93" w:rsidRPr="00B3196B">
        <w:rPr>
          <w:rFonts w:asciiTheme="majorHAnsi" w:hAnsiTheme="majorHAnsi"/>
          <w:szCs w:val="24"/>
        </w:rPr>
        <w:t xml:space="preserve">, </w:t>
      </w:r>
      <w:r w:rsidR="0038289A" w:rsidRPr="00B3196B">
        <w:rPr>
          <w:rFonts w:asciiTheme="majorHAnsi" w:hAnsiTheme="majorHAnsi"/>
          <w:szCs w:val="24"/>
        </w:rPr>
        <w:t xml:space="preserve">Monsieur </w:t>
      </w:r>
      <w:r w:rsidR="00C33517" w:rsidRPr="00B3196B">
        <w:rPr>
          <w:rFonts w:asciiTheme="majorHAnsi" w:hAnsiTheme="majorHAnsi"/>
          <w:szCs w:val="24"/>
        </w:rPr>
        <w:t xml:space="preserve">Michel </w:t>
      </w:r>
      <w:r w:rsidR="001B21B8" w:rsidRPr="00B3196B">
        <w:rPr>
          <w:rFonts w:asciiTheme="majorHAnsi" w:hAnsiTheme="majorHAnsi"/>
          <w:szCs w:val="24"/>
        </w:rPr>
        <w:t>DURAND</w:t>
      </w:r>
      <w:r w:rsidR="0038289A" w:rsidRPr="00B3196B">
        <w:rPr>
          <w:rFonts w:asciiTheme="majorHAnsi" w:hAnsiTheme="majorHAnsi"/>
          <w:szCs w:val="24"/>
        </w:rPr>
        <w:t xml:space="preserve"> </w:t>
      </w:r>
      <w:r w:rsidR="0082484A" w:rsidRPr="00B3196B">
        <w:rPr>
          <w:rFonts w:asciiTheme="majorHAnsi" w:hAnsiTheme="majorHAnsi"/>
          <w:szCs w:val="24"/>
        </w:rPr>
        <w:t xml:space="preserve">dirigeant </w:t>
      </w:r>
      <w:proofErr w:type="gramStart"/>
      <w:r>
        <w:rPr>
          <w:rFonts w:asciiTheme="majorHAnsi" w:hAnsiTheme="majorHAnsi"/>
          <w:szCs w:val="24"/>
        </w:rPr>
        <w:t xml:space="preserve">de </w:t>
      </w:r>
      <w:r w:rsidR="001B21B8" w:rsidRPr="00B3196B">
        <w:rPr>
          <w:rFonts w:asciiTheme="majorHAnsi" w:hAnsiTheme="majorHAnsi"/>
          <w:szCs w:val="24"/>
        </w:rPr>
        <w:t>ULS</w:t>
      </w:r>
      <w:proofErr w:type="gramEnd"/>
      <w:r w:rsidR="0082484A" w:rsidRPr="00B3196B">
        <w:rPr>
          <w:rFonts w:asciiTheme="majorHAnsi" w:hAnsiTheme="majorHAnsi"/>
          <w:szCs w:val="24"/>
        </w:rPr>
        <w:t>,</w:t>
      </w:r>
      <w:r w:rsidR="00A07F93" w:rsidRPr="00B3196B">
        <w:rPr>
          <w:rFonts w:asciiTheme="majorHAnsi" w:hAnsiTheme="majorHAnsi"/>
          <w:szCs w:val="24"/>
        </w:rPr>
        <w:t xml:space="preserve"> souhaite </w:t>
      </w:r>
      <w:r w:rsidR="00BE2052">
        <w:rPr>
          <w:rFonts w:asciiTheme="majorHAnsi" w:hAnsiTheme="majorHAnsi"/>
          <w:szCs w:val="24"/>
        </w:rPr>
        <w:t xml:space="preserve">identifier les différentes parties prenantes au projet et évaluer les </w:t>
      </w:r>
      <w:r w:rsidR="004C5E03">
        <w:rPr>
          <w:rFonts w:asciiTheme="majorHAnsi" w:hAnsiTheme="majorHAnsi"/>
          <w:szCs w:val="24"/>
        </w:rPr>
        <w:t>ressources et les compétences de CITRUS.</w:t>
      </w:r>
    </w:p>
    <w:p w:rsidR="00EC239B" w:rsidRDefault="00684DF9" w:rsidP="00896CB4">
      <w:pPr>
        <w:pStyle w:val="Paragraphedeliste"/>
        <w:numPr>
          <w:ilvl w:val="0"/>
          <w:numId w:val="7"/>
        </w:numPr>
        <w:jc w:val="both"/>
        <w:rPr>
          <w:rFonts w:asciiTheme="majorHAnsi" w:hAnsiTheme="majorHAnsi"/>
          <w:b/>
        </w:rPr>
      </w:pPr>
      <w:bookmarkStart w:id="0" w:name="OLE_LINK1"/>
      <w:r w:rsidRPr="00B3196B">
        <w:rPr>
          <w:rFonts w:asciiTheme="majorHAnsi" w:hAnsiTheme="majorHAnsi"/>
          <w:b/>
        </w:rPr>
        <w:t xml:space="preserve">Après avoir </w:t>
      </w:r>
      <w:r w:rsidR="00EC239B">
        <w:rPr>
          <w:rFonts w:asciiTheme="majorHAnsi" w:hAnsiTheme="majorHAnsi"/>
          <w:b/>
        </w:rPr>
        <w:t>identifié les différentes parties prenantes, les caractériser.</w:t>
      </w:r>
    </w:p>
    <w:bookmarkEnd w:id="0"/>
    <w:p w:rsidR="00576238" w:rsidRDefault="00F546BA" w:rsidP="00576238">
      <w:pPr>
        <w:pStyle w:val="Paragraphedeliste"/>
        <w:numPr>
          <w:ilvl w:val="0"/>
          <w:numId w:val="7"/>
        </w:numPr>
        <w:spacing w:after="0" w:line="240" w:lineRule="auto"/>
        <w:jc w:val="both"/>
        <w:rPr>
          <w:rFonts w:asciiTheme="majorHAnsi" w:hAnsiTheme="majorHAnsi"/>
          <w:b/>
        </w:rPr>
      </w:pPr>
      <w:r w:rsidRPr="00576238">
        <w:rPr>
          <w:rFonts w:asciiTheme="majorHAnsi" w:hAnsiTheme="majorHAnsi"/>
          <w:b/>
        </w:rPr>
        <w:t xml:space="preserve">Procéder à une analyse en termes de ressources et compétences de </w:t>
      </w:r>
      <w:r w:rsidR="00576238" w:rsidRPr="00576238">
        <w:rPr>
          <w:rFonts w:asciiTheme="majorHAnsi" w:hAnsiTheme="majorHAnsi"/>
          <w:b/>
        </w:rPr>
        <w:t>l’entreprise CITRUS en identifiant</w:t>
      </w:r>
      <w:r w:rsidRPr="00576238">
        <w:rPr>
          <w:rFonts w:asciiTheme="majorHAnsi" w:hAnsiTheme="majorHAnsi"/>
          <w:b/>
        </w:rPr>
        <w:t xml:space="preserve"> les actifs tangibles et intangibles à disposition de l’organisation. </w:t>
      </w:r>
      <w:r w:rsidR="00576238">
        <w:rPr>
          <w:rFonts w:asciiTheme="majorHAnsi" w:hAnsiTheme="majorHAnsi"/>
          <w:b/>
        </w:rPr>
        <w:t>Conclure sur les synergies possibles résultantes de ce projet.</w:t>
      </w:r>
    </w:p>
    <w:p w:rsidR="00CD26C8" w:rsidRPr="00576238" w:rsidRDefault="002C520E" w:rsidP="00726357">
      <w:pPr>
        <w:pStyle w:val="Paragraphedeliste"/>
        <w:numPr>
          <w:ilvl w:val="0"/>
          <w:numId w:val="7"/>
        </w:numPr>
        <w:spacing w:after="0" w:line="240" w:lineRule="auto"/>
        <w:ind w:left="714" w:hanging="357"/>
        <w:contextualSpacing w:val="0"/>
        <w:jc w:val="both"/>
        <w:rPr>
          <w:rFonts w:asciiTheme="majorHAnsi" w:hAnsiTheme="majorHAnsi"/>
          <w:b/>
          <w:sz w:val="18"/>
        </w:rPr>
      </w:pPr>
      <w:bookmarkStart w:id="1" w:name="_GoBack"/>
      <w:bookmarkEnd w:id="1"/>
      <w:r>
        <w:rPr>
          <w:rFonts w:asciiTheme="majorHAnsi" w:hAnsiTheme="majorHAnsi"/>
          <w:b/>
        </w:rPr>
        <w:lastRenderedPageBreak/>
        <w:t>Etablir une prévision du résultat économique de l’entr</w:t>
      </w:r>
      <w:r w:rsidR="00A07F93" w:rsidRPr="00576238">
        <w:rPr>
          <w:rFonts w:asciiTheme="majorHAnsi" w:hAnsiTheme="majorHAnsi"/>
          <w:b/>
        </w:rPr>
        <w:t xml:space="preserve">eprise </w:t>
      </w:r>
      <w:r w:rsidR="001B21B8" w:rsidRPr="00576238">
        <w:rPr>
          <w:rFonts w:asciiTheme="majorHAnsi" w:hAnsiTheme="majorHAnsi"/>
          <w:b/>
        </w:rPr>
        <w:t>CITRUS</w:t>
      </w:r>
      <w:r w:rsidR="00A07F93" w:rsidRPr="00576238">
        <w:rPr>
          <w:rFonts w:asciiTheme="majorHAnsi" w:hAnsiTheme="majorHAnsi"/>
          <w:b/>
        </w:rPr>
        <w:t xml:space="preserve"> sur les 4 années à venir</w:t>
      </w:r>
      <w:r w:rsidR="00716006" w:rsidRPr="00576238">
        <w:rPr>
          <w:rFonts w:asciiTheme="majorHAnsi" w:hAnsiTheme="majorHAnsi"/>
          <w:b/>
        </w:rPr>
        <w:t xml:space="preserve"> </w:t>
      </w:r>
      <w:r>
        <w:rPr>
          <w:rFonts w:asciiTheme="majorHAnsi" w:hAnsiTheme="majorHAnsi"/>
          <w:b/>
        </w:rPr>
        <w:t>et exprimer ce résultat en fonction des quantités de col</w:t>
      </w:r>
      <w:r w:rsidR="009647C3">
        <w:rPr>
          <w:rFonts w:asciiTheme="majorHAnsi" w:hAnsiTheme="majorHAnsi"/>
          <w:b/>
        </w:rPr>
        <w:t>s</w:t>
      </w:r>
      <w:r>
        <w:rPr>
          <w:rFonts w:asciiTheme="majorHAnsi" w:hAnsiTheme="majorHAnsi"/>
          <w:b/>
        </w:rPr>
        <w:t xml:space="preserve"> vendues.</w:t>
      </w:r>
    </w:p>
    <w:p w:rsidR="003C1AB3" w:rsidRDefault="003C1AB3" w:rsidP="003C1AB3">
      <w:pPr>
        <w:keepNext/>
        <w:keepLines/>
        <w:spacing w:after="0" w:line="240" w:lineRule="auto"/>
        <w:ind w:left="709"/>
        <w:jc w:val="both"/>
        <w:outlineLvl w:val="0"/>
        <w:rPr>
          <w:rFonts w:asciiTheme="majorHAnsi" w:hAnsiTheme="majorHAnsi"/>
          <w:b/>
        </w:rPr>
      </w:pPr>
    </w:p>
    <w:p w:rsidR="00E029B6" w:rsidRDefault="0082484A" w:rsidP="003C1AB3">
      <w:pPr>
        <w:keepNext/>
        <w:keepLines/>
        <w:spacing w:after="0" w:line="240" w:lineRule="auto"/>
        <w:ind w:left="709"/>
        <w:jc w:val="both"/>
        <w:outlineLvl w:val="0"/>
        <w:rPr>
          <w:rFonts w:asciiTheme="majorHAnsi" w:hAnsiTheme="majorHAnsi"/>
          <w:b/>
        </w:rPr>
      </w:pPr>
      <w:r w:rsidRPr="00B3196B">
        <w:rPr>
          <w:rFonts w:asciiTheme="majorHAnsi" w:hAnsiTheme="majorHAnsi"/>
          <w:b/>
        </w:rPr>
        <w:t xml:space="preserve">Procéder de la manière suivante : </w:t>
      </w:r>
    </w:p>
    <w:p w:rsidR="003C1AB3" w:rsidRPr="00B3196B" w:rsidRDefault="003C1AB3" w:rsidP="003C1AB3">
      <w:pPr>
        <w:keepNext/>
        <w:keepLines/>
        <w:spacing w:after="0" w:line="240" w:lineRule="auto"/>
        <w:ind w:left="709"/>
        <w:jc w:val="both"/>
        <w:outlineLvl w:val="0"/>
        <w:rPr>
          <w:rFonts w:asciiTheme="majorHAnsi" w:hAnsiTheme="majorHAnsi"/>
          <w:b/>
        </w:rPr>
      </w:pPr>
    </w:p>
    <w:p w:rsidR="00CD26C8" w:rsidRPr="00B3196B" w:rsidRDefault="007252F8" w:rsidP="003E2088">
      <w:pPr>
        <w:pStyle w:val="Paragraphedeliste"/>
        <w:keepNext/>
        <w:keepLines/>
        <w:numPr>
          <w:ilvl w:val="0"/>
          <w:numId w:val="17"/>
        </w:numPr>
        <w:ind w:left="1134" w:hanging="425"/>
        <w:jc w:val="both"/>
        <w:outlineLvl w:val="0"/>
        <w:rPr>
          <w:rFonts w:asciiTheme="majorHAnsi" w:hAnsiTheme="majorHAnsi"/>
          <w:b/>
        </w:rPr>
      </w:pPr>
      <w:r w:rsidRPr="00B3196B">
        <w:rPr>
          <w:rFonts w:asciiTheme="majorHAnsi" w:hAnsiTheme="majorHAnsi"/>
          <w:b/>
        </w:rPr>
        <w:t>Calculer, dans un table</w:t>
      </w:r>
      <w:r w:rsidR="00C74086" w:rsidRPr="00B3196B">
        <w:rPr>
          <w:rFonts w:asciiTheme="majorHAnsi" w:hAnsiTheme="majorHAnsi"/>
          <w:b/>
        </w:rPr>
        <w:t>au</w:t>
      </w:r>
      <w:r w:rsidR="00CD26C8" w:rsidRPr="00B3196B">
        <w:rPr>
          <w:rFonts w:asciiTheme="majorHAnsi" w:hAnsiTheme="majorHAnsi"/>
          <w:b/>
        </w:rPr>
        <w:t>,</w:t>
      </w:r>
      <w:r w:rsidR="00C74086" w:rsidRPr="00B3196B">
        <w:rPr>
          <w:rFonts w:asciiTheme="majorHAnsi" w:hAnsiTheme="majorHAnsi"/>
          <w:b/>
        </w:rPr>
        <w:t xml:space="preserve"> la marge sur coû</w:t>
      </w:r>
      <w:r w:rsidRPr="00B3196B">
        <w:rPr>
          <w:rFonts w:asciiTheme="majorHAnsi" w:hAnsiTheme="majorHAnsi"/>
          <w:b/>
        </w:rPr>
        <w:t>t variabl</w:t>
      </w:r>
      <w:r w:rsidR="003C1AB3">
        <w:rPr>
          <w:rFonts w:asciiTheme="majorHAnsi" w:hAnsiTheme="majorHAnsi"/>
          <w:b/>
        </w:rPr>
        <w:t>e, la marge sur coût spécifique</w:t>
      </w:r>
      <w:r w:rsidRPr="00B3196B">
        <w:rPr>
          <w:rFonts w:asciiTheme="majorHAnsi" w:hAnsiTheme="majorHAnsi"/>
          <w:b/>
        </w:rPr>
        <w:t xml:space="preserve"> et la</w:t>
      </w:r>
      <w:r w:rsidR="00CB21A7" w:rsidRPr="00B3196B">
        <w:rPr>
          <w:rFonts w:asciiTheme="majorHAnsi" w:hAnsiTheme="majorHAnsi"/>
          <w:b/>
        </w:rPr>
        <w:t xml:space="preserve"> </w:t>
      </w:r>
      <w:r w:rsidRPr="00B3196B">
        <w:rPr>
          <w:rFonts w:asciiTheme="majorHAnsi" w:hAnsiTheme="majorHAnsi"/>
          <w:b/>
        </w:rPr>
        <w:t xml:space="preserve">marge nette pour l’activité traditionnelle de </w:t>
      </w:r>
      <w:r w:rsidR="001B21B8" w:rsidRPr="00B3196B">
        <w:rPr>
          <w:rFonts w:asciiTheme="majorHAnsi" w:hAnsiTheme="majorHAnsi"/>
          <w:b/>
        </w:rPr>
        <w:t>CITRUS</w:t>
      </w:r>
      <w:r w:rsidRPr="00B3196B">
        <w:rPr>
          <w:rFonts w:asciiTheme="majorHAnsi" w:hAnsiTheme="majorHAnsi"/>
          <w:b/>
        </w:rPr>
        <w:t xml:space="preserve"> </w:t>
      </w:r>
      <w:r w:rsidR="00CD26C8" w:rsidRPr="00B3196B">
        <w:rPr>
          <w:rFonts w:asciiTheme="majorHAnsi" w:hAnsiTheme="majorHAnsi"/>
          <w:b/>
        </w:rPr>
        <w:t xml:space="preserve">en </w:t>
      </w:r>
      <w:r w:rsidR="00432142" w:rsidRPr="00B3196B">
        <w:rPr>
          <w:rFonts w:asciiTheme="majorHAnsi" w:hAnsiTheme="majorHAnsi"/>
          <w:b/>
        </w:rPr>
        <w:t>2018</w:t>
      </w:r>
      <w:r w:rsidRPr="00B3196B">
        <w:rPr>
          <w:rFonts w:asciiTheme="majorHAnsi" w:hAnsiTheme="majorHAnsi"/>
          <w:b/>
        </w:rPr>
        <w:t xml:space="preserve">. </w:t>
      </w:r>
    </w:p>
    <w:p w:rsidR="00176E4E" w:rsidRDefault="00176E4E" w:rsidP="003E2088">
      <w:pPr>
        <w:pStyle w:val="Paragraphedeliste"/>
        <w:keepNext/>
        <w:keepLines/>
        <w:ind w:right="-340" w:firstLine="414"/>
        <w:jc w:val="both"/>
        <w:outlineLvl w:val="0"/>
        <w:rPr>
          <w:rFonts w:asciiTheme="majorHAnsi" w:hAnsiTheme="majorHAnsi"/>
          <w:b/>
        </w:rPr>
      </w:pPr>
      <w:r>
        <w:rPr>
          <w:rFonts w:asciiTheme="majorHAnsi" w:hAnsiTheme="majorHAnsi"/>
          <w:b/>
        </w:rPr>
        <w:t>Chiffrer la marge nette en fonction du volume prévu de col</w:t>
      </w:r>
      <w:r w:rsidR="009647C3">
        <w:rPr>
          <w:rFonts w:asciiTheme="majorHAnsi" w:hAnsiTheme="majorHAnsi"/>
          <w:b/>
        </w:rPr>
        <w:t>s</w:t>
      </w:r>
      <w:r>
        <w:rPr>
          <w:rFonts w:asciiTheme="majorHAnsi" w:hAnsiTheme="majorHAnsi"/>
          <w:b/>
        </w:rPr>
        <w:t>.</w:t>
      </w:r>
    </w:p>
    <w:p w:rsidR="00CD26C8" w:rsidRPr="00B3196B" w:rsidRDefault="00CD26C8" w:rsidP="003E2088">
      <w:pPr>
        <w:pStyle w:val="Paragraphedeliste"/>
        <w:keepNext/>
        <w:keepLines/>
        <w:numPr>
          <w:ilvl w:val="0"/>
          <w:numId w:val="17"/>
        </w:numPr>
        <w:ind w:left="1134" w:right="-340" w:hanging="425"/>
        <w:jc w:val="both"/>
        <w:outlineLvl w:val="0"/>
        <w:rPr>
          <w:rFonts w:asciiTheme="majorHAnsi" w:hAnsiTheme="majorHAnsi"/>
          <w:b/>
        </w:rPr>
      </w:pPr>
      <w:r w:rsidRPr="00B3196B">
        <w:rPr>
          <w:rFonts w:asciiTheme="majorHAnsi" w:hAnsiTheme="majorHAnsi"/>
          <w:b/>
        </w:rPr>
        <w:t>Calculer, dans</w:t>
      </w:r>
      <w:r w:rsidR="001C79DB" w:rsidRPr="00B3196B">
        <w:rPr>
          <w:rFonts w:asciiTheme="majorHAnsi" w:hAnsiTheme="majorHAnsi"/>
          <w:b/>
        </w:rPr>
        <w:t xml:space="preserve"> un tableau</w:t>
      </w:r>
      <w:r w:rsidRPr="00B3196B">
        <w:rPr>
          <w:rFonts w:asciiTheme="majorHAnsi" w:hAnsiTheme="majorHAnsi"/>
          <w:b/>
        </w:rPr>
        <w:t xml:space="preserve">, </w:t>
      </w:r>
      <w:r w:rsidR="00172CF0" w:rsidRPr="00B3196B">
        <w:rPr>
          <w:rFonts w:asciiTheme="majorHAnsi" w:hAnsiTheme="majorHAnsi"/>
          <w:b/>
        </w:rPr>
        <w:t xml:space="preserve">l’apport économique de la nouvelle ligne de conditionnement de </w:t>
      </w:r>
      <w:r w:rsidR="00432142" w:rsidRPr="00B3196B">
        <w:rPr>
          <w:rFonts w:asciiTheme="majorHAnsi" w:hAnsiTheme="majorHAnsi"/>
          <w:b/>
        </w:rPr>
        <w:t>2019</w:t>
      </w:r>
      <w:r w:rsidR="00172CF0" w:rsidRPr="00B3196B">
        <w:rPr>
          <w:rFonts w:asciiTheme="majorHAnsi" w:hAnsiTheme="majorHAnsi"/>
          <w:b/>
        </w:rPr>
        <w:t xml:space="preserve"> à </w:t>
      </w:r>
      <w:r w:rsidR="00432142" w:rsidRPr="00B3196B">
        <w:rPr>
          <w:rFonts w:asciiTheme="majorHAnsi" w:hAnsiTheme="majorHAnsi"/>
          <w:b/>
        </w:rPr>
        <w:t>2022</w:t>
      </w:r>
      <w:r w:rsidR="00172CF0" w:rsidRPr="00B3196B">
        <w:rPr>
          <w:rFonts w:asciiTheme="majorHAnsi" w:hAnsiTheme="majorHAnsi"/>
          <w:b/>
        </w:rPr>
        <w:t xml:space="preserve">. </w:t>
      </w:r>
    </w:p>
    <w:p w:rsidR="00CD26C8" w:rsidRPr="00B3196B" w:rsidRDefault="00596468" w:rsidP="003E2088">
      <w:pPr>
        <w:pStyle w:val="Paragraphedeliste"/>
        <w:keepNext/>
        <w:keepLines/>
        <w:spacing w:after="0"/>
        <w:ind w:left="1134" w:right="-340"/>
        <w:jc w:val="both"/>
        <w:rPr>
          <w:rFonts w:asciiTheme="majorHAnsi" w:hAnsiTheme="majorHAnsi"/>
          <w:b/>
        </w:rPr>
      </w:pPr>
      <w:r>
        <w:rPr>
          <w:rFonts w:asciiTheme="majorHAnsi" w:hAnsiTheme="majorHAnsi"/>
          <w:b/>
        </w:rPr>
        <w:t>Chiffrer le résultat</w:t>
      </w:r>
      <w:r w:rsidR="00172CF0" w:rsidRPr="00B3196B">
        <w:rPr>
          <w:rFonts w:asciiTheme="majorHAnsi" w:hAnsiTheme="majorHAnsi"/>
          <w:b/>
        </w:rPr>
        <w:t xml:space="preserve"> économique</w:t>
      </w:r>
      <w:r w:rsidR="00036BCF" w:rsidRPr="00B3196B">
        <w:rPr>
          <w:rFonts w:asciiTheme="majorHAnsi" w:hAnsiTheme="majorHAnsi"/>
          <w:b/>
        </w:rPr>
        <w:t xml:space="preserve"> correspondant</w:t>
      </w:r>
      <w:r w:rsidR="00CB21A7" w:rsidRPr="00B3196B">
        <w:rPr>
          <w:rFonts w:asciiTheme="majorHAnsi" w:hAnsiTheme="majorHAnsi"/>
          <w:b/>
        </w:rPr>
        <w:t xml:space="preserve"> à</w:t>
      </w:r>
      <w:r w:rsidR="00A15508" w:rsidRPr="00B3196B">
        <w:rPr>
          <w:rFonts w:asciiTheme="majorHAnsi" w:hAnsiTheme="majorHAnsi"/>
          <w:b/>
        </w:rPr>
        <w:t xml:space="preserve"> </w:t>
      </w:r>
      <w:r w:rsidR="00CD26C8" w:rsidRPr="00B3196B">
        <w:rPr>
          <w:rFonts w:asciiTheme="majorHAnsi" w:hAnsiTheme="majorHAnsi"/>
          <w:b/>
        </w:rPr>
        <w:t>l’exploitation de</w:t>
      </w:r>
      <w:r w:rsidR="00A15508" w:rsidRPr="00B3196B">
        <w:rPr>
          <w:rFonts w:asciiTheme="majorHAnsi" w:hAnsiTheme="majorHAnsi"/>
          <w:b/>
        </w:rPr>
        <w:t xml:space="preserve"> la nouvelle ligne</w:t>
      </w:r>
      <w:r w:rsidR="00036BCF" w:rsidRPr="00B3196B">
        <w:rPr>
          <w:rFonts w:asciiTheme="majorHAnsi" w:hAnsiTheme="majorHAnsi"/>
          <w:b/>
        </w:rPr>
        <w:t xml:space="preserve"> et l’équation économique </w:t>
      </w:r>
      <w:r>
        <w:rPr>
          <w:rFonts w:asciiTheme="majorHAnsi" w:hAnsiTheme="majorHAnsi"/>
          <w:b/>
        </w:rPr>
        <w:t>en fonction du nombre de cols vendus.</w:t>
      </w:r>
    </w:p>
    <w:p w:rsidR="00E029B6" w:rsidRPr="00B3196B" w:rsidRDefault="00184A64" w:rsidP="003E2088">
      <w:pPr>
        <w:pStyle w:val="Paragraphedeliste"/>
        <w:keepNext/>
        <w:keepLines/>
        <w:numPr>
          <w:ilvl w:val="0"/>
          <w:numId w:val="17"/>
        </w:numPr>
        <w:spacing w:after="0"/>
        <w:ind w:left="1134" w:right="-340" w:hanging="425"/>
        <w:jc w:val="both"/>
        <w:rPr>
          <w:rFonts w:asciiTheme="majorHAnsi" w:hAnsiTheme="majorHAnsi"/>
          <w:b/>
        </w:rPr>
      </w:pPr>
      <w:r w:rsidRPr="00B3196B">
        <w:rPr>
          <w:rFonts w:asciiTheme="majorHAnsi" w:hAnsiTheme="majorHAnsi"/>
          <w:b/>
        </w:rPr>
        <w:t>A</w:t>
      </w:r>
      <w:r w:rsidR="00172CF0" w:rsidRPr="00B3196B">
        <w:rPr>
          <w:rFonts w:asciiTheme="majorHAnsi" w:hAnsiTheme="majorHAnsi"/>
          <w:b/>
        </w:rPr>
        <w:t xml:space="preserve">nalyser l’impact </w:t>
      </w:r>
      <w:r w:rsidRPr="00B3196B">
        <w:rPr>
          <w:rFonts w:asciiTheme="majorHAnsi" w:hAnsiTheme="majorHAnsi"/>
          <w:b/>
        </w:rPr>
        <w:t xml:space="preserve">sur l’équation </w:t>
      </w:r>
      <w:r w:rsidR="00172CF0" w:rsidRPr="00B3196B">
        <w:rPr>
          <w:rFonts w:asciiTheme="majorHAnsi" w:hAnsiTheme="majorHAnsi"/>
          <w:b/>
        </w:rPr>
        <w:t>économique</w:t>
      </w:r>
      <w:r w:rsidR="00963CB1" w:rsidRPr="00B3196B">
        <w:rPr>
          <w:rFonts w:asciiTheme="majorHAnsi" w:hAnsiTheme="majorHAnsi"/>
          <w:b/>
        </w:rPr>
        <w:t xml:space="preserve"> globale</w:t>
      </w:r>
      <w:r w:rsidR="00172CF0" w:rsidRPr="00B3196B">
        <w:rPr>
          <w:rFonts w:asciiTheme="majorHAnsi" w:hAnsiTheme="majorHAnsi"/>
          <w:b/>
        </w:rPr>
        <w:t xml:space="preserve"> de la mise en service</w:t>
      </w:r>
      <w:r w:rsidR="00273F25" w:rsidRPr="00B3196B">
        <w:rPr>
          <w:rFonts w:asciiTheme="majorHAnsi" w:hAnsiTheme="majorHAnsi"/>
          <w:b/>
        </w:rPr>
        <w:t xml:space="preserve"> du nouvel </w:t>
      </w:r>
      <w:r w:rsidR="00036BCF" w:rsidRPr="00B3196B">
        <w:rPr>
          <w:rFonts w:asciiTheme="majorHAnsi" w:hAnsiTheme="majorHAnsi"/>
          <w:b/>
        </w:rPr>
        <w:t>entrepôt</w:t>
      </w:r>
      <w:r w:rsidR="00273F25" w:rsidRPr="00B3196B">
        <w:rPr>
          <w:rFonts w:asciiTheme="majorHAnsi" w:hAnsiTheme="majorHAnsi"/>
          <w:b/>
        </w:rPr>
        <w:t xml:space="preserve"> de stockage</w:t>
      </w:r>
      <w:r w:rsidR="00963CB1" w:rsidRPr="00B3196B">
        <w:rPr>
          <w:rFonts w:asciiTheme="majorHAnsi" w:hAnsiTheme="majorHAnsi"/>
          <w:b/>
        </w:rPr>
        <w:t xml:space="preserve"> à partir de </w:t>
      </w:r>
      <w:r w:rsidR="00432142" w:rsidRPr="00B3196B">
        <w:rPr>
          <w:rFonts w:asciiTheme="majorHAnsi" w:hAnsiTheme="majorHAnsi"/>
          <w:b/>
        </w:rPr>
        <w:t>2021</w:t>
      </w:r>
      <w:r w:rsidR="00036BCF" w:rsidRPr="00B3196B">
        <w:rPr>
          <w:rFonts w:asciiTheme="majorHAnsi" w:hAnsiTheme="majorHAnsi"/>
          <w:b/>
        </w:rPr>
        <w:t xml:space="preserve">. </w:t>
      </w:r>
      <w:r w:rsidR="00B93185" w:rsidRPr="00B3196B">
        <w:rPr>
          <w:rFonts w:asciiTheme="majorHAnsi" w:hAnsiTheme="majorHAnsi"/>
          <w:b/>
        </w:rPr>
        <w:t xml:space="preserve">Chiffrer le résultat attendu compte tenu des volumes prévus de cols.  </w:t>
      </w:r>
    </w:p>
    <w:p w:rsidR="00317CE8" w:rsidRPr="00724207" w:rsidRDefault="003A236C" w:rsidP="003E2088">
      <w:pPr>
        <w:pStyle w:val="Paragraphedeliste"/>
        <w:keepNext/>
        <w:keepLines/>
        <w:numPr>
          <w:ilvl w:val="0"/>
          <w:numId w:val="17"/>
        </w:numPr>
        <w:ind w:left="1134" w:right="-340" w:hanging="425"/>
        <w:jc w:val="both"/>
        <w:rPr>
          <w:rFonts w:asciiTheme="majorHAnsi" w:hAnsiTheme="majorHAnsi"/>
        </w:rPr>
      </w:pPr>
      <w:r>
        <w:rPr>
          <w:rFonts w:asciiTheme="majorHAnsi" w:hAnsiTheme="majorHAnsi"/>
          <w:b/>
        </w:rPr>
        <w:t>Récapituler les résultats économiques et les flux de trésoreries potentiels pour</w:t>
      </w:r>
      <w:r w:rsidR="00DD218B" w:rsidRPr="00B3196B">
        <w:rPr>
          <w:rFonts w:asciiTheme="majorHAnsi" w:hAnsiTheme="majorHAnsi"/>
          <w:b/>
        </w:rPr>
        <w:t xml:space="preserve"> les trois phases de l’investissement. </w:t>
      </w:r>
    </w:p>
    <w:p w:rsidR="00724207" w:rsidRPr="00B3196B" w:rsidRDefault="00724207" w:rsidP="00724207">
      <w:pPr>
        <w:pStyle w:val="Paragraphedeliste"/>
        <w:keepNext/>
        <w:keepLines/>
        <w:ind w:left="1134" w:right="-340"/>
        <w:jc w:val="both"/>
        <w:rPr>
          <w:rFonts w:asciiTheme="majorHAnsi" w:hAnsiTheme="majorHAnsi"/>
        </w:rPr>
      </w:pPr>
    </w:p>
    <w:p w:rsidR="003A5C18" w:rsidRPr="001F6393" w:rsidRDefault="001F6393" w:rsidP="001F6393">
      <w:pPr>
        <w:spacing w:after="40"/>
        <w:jc w:val="both"/>
        <w:rPr>
          <w:rFonts w:asciiTheme="majorHAnsi" w:hAnsiTheme="majorHAnsi"/>
          <w:b/>
          <w:szCs w:val="24"/>
        </w:rPr>
      </w:pPr>
      <w:r w:rsidRPr="001F6393">
        <w:rPr>
          <w:rFonts w:asciiTheme="majorHAnsi" w:hAnsiTheme="majorHAnsi"/>
          <w:b/>
          <w:szCs w:val="24"/>
        </w:rPr>
        <w:t>PLAN DE FINANCEMENT, VIABILITE ET RISQUES DU PROJET</w:t>
      </w:r>
    </w:p>
    <w:p w:rsidR="004B76CD" w:rsidRPr="004B76CD" w:rsidRDefault="004B76CD" w:rsidP="004B76CD">
      <w:pPr>
        <w:spacing w:after="0" w:line="240" w:lineRule="auto"/>
        <w:jc w:val="both"/>
        <w:rPr>
          <w:rFonts w:asciiTheme="majorHAnsi" w:hAnsiTheme="majorHAnsi"/>
          <w:szCs w:val="24"/>
        </w:rPr>
      </w:pPr>
    </w:p>
    <w:p w:rsidR="00F3609C" w:rsidRPr="00B3196B" w:rsidRDefault="00172CF0" w:rsidP="00896CB4">
      <w:pPr>
        <w:jc w:val="both"/>
        <w:rPr>
          <w:rFonts w:asciiTheme="majorHAnsi" w:eastAsia="Times New Roman" w:hAnsiTheme="majorHAnsi"/>
          <w:b/>
          <w:i/>
          <w:iCs/>
          <w:sz w:val="20"/>
          <w:szCs w:val="24"/>
          <w:u w:val="single"/>
          <w:lang w:eastAsia="fr-FR"/>
        </w:rPr>
      </w:pPr>
      <w:r w:rsidRPr="00B3196B">
        <w:rPr>
          <w:rFonts w:asciiTheme="majorHAnsi" w:hAnsiTheme="majorHAnsi"/>
        </w:rPr>
        <w:t xml:space="preserve">Après avoir étudié la viabilité économique du projet global de rachat de </w:t>
      </w:r>
      <w:r w:rsidR="001B21B8" w:rsidRPr="00B3196B">
        <w:rPr>
          <w:rFonts w:asciiTheme="majorHAnsi" w:hAnsiTheme="majorHAnsi"/>
        </w:rPr>
        <w:t>CITRUS</w:t>
      </w:r>
      <w:r w:rsidRPr="00B3196B">
        <w:rPr>
          <w:rFonts w:asciiTheme="majorHAnsi" w:hAnsiTheme="majorHAnsi"/>
        </w:rPr>
        <w:t xml:space="preserve"> à travers le business plan, Monsi</w:t>
      </w:r>
      <w:r w:rsidR="007368D9" w:rsidRPr="00B3196B">
        <w:rPr>
          <w:rFonts w:asciiTheme="majorHAnsi" w:hAnsiTheme="majorHAnsi"/>
        </w:rPr>
        <w:t>eur</w:t>
      </w:r>
      <w:r w:rsidR="003E2088" w:rsidRPr="00B3196B">
        <w:rPr>
          <w:rFonts w:asciiTheme="majorHAnsi" w:hAnsiTheme="majorHAnsi"/>
        </w:rPr>
        <w:t> </w:t>
      </w:r>
      <w:r w:rsidR="00E029B6" w:rsidRPr="00B3196B">
        <w:rPr>
          <w:rFonts w:asciiTheme="majorHAnsi" w:hAnsiTheme="majorHAnsi"/>
        </w:rPr>
        <w:t xml:space="preserve">Michel </w:t>
      </w:r>
      <w:r w:rsidR="001B21B8" w:rsidRPr="00B3196B">
        <w:rPr>
          <w:rFonts w:asciiTheme="majorHAnsi" w:hAnsiTheme="majorHAnsi"/>
        </w:rPr>
        <w:t>DURAND</w:t>
      </w:r>
      <w:r w:rsidR="007368D9" w:rsidRPr="00B3196B">
        <w:rPr>
          <w:rFonts w:asciiTheme="majorHAnsi" w:hAnsiTheme="majorHAnsi"/>
        </w:rPr>
        <w:t xml:space="preserve"> souhaite</w:t>
      </w:r>
      <w:r w:rsidR="00542C54" w:rsidRPr="00B3196B">
        <w:rPr>
          <w:rFonts w:asciiTheme="majorHAnsi" w:hAnsiTheme="majorHAnsi"/>
        </w:rPr>
        <w:t xml:space="preserve"> voir les aspects financiers en élaborant le plan de financement global du projet </w:t>
      </w:r>
      <w:r w:rsidR="001B21B8" w:rsidRPr="00B3196B">
        <w:rPr>
          <w:rFonts w:asciiTheme="majorHAnsi" w:hAnsiTheme="majorHAnsi"/>
        </w:rPr>
        <w:t>CITRUS</w:t>
      </w:r>
      <w:r w:rsidR="00542C54" w:rsidRPr="00B3196B">
        <w:rPr>
          <w:rFonts w:asciiTheme="majorHAnsi" w:hAnsiTheme="majorHAnsi"/>
        </w:rPr>
        <w:t xml:space="preserve"> (rachat et investissements).</w:t>
      </w:r>
    </w:p>
    <w:p w:rsidR="00D76D00" w:rsidRDefault="00A07F93" w:rsidP="00896CB4">
      <w:pPr>
        <w:pStyle w:val="Paragraphedeliste"/>
        <w:numPr>
          <w:ilvl w:val="0"/>
          <w:numId w:val="7"/>
        </w:numPr>
        <w:spacing w:after="0" w:line="240" w:lineRule="auto"/>
        <w:jc w:val="both"/>
        <w:rPr>
          <w:rFonts w:asciiTheme="majorHAnsi" w:hAnsiTheme="majorHAnsi"/>
          <w:b/>
        </w:rPr>
      </w:pPr>
      <w:r w:rsidRPr="00D76D00">
        <w:rPr>
          <w:rFonts w:asciiTheme="majorHAnsi" w:hAnsiTheme="majorHAnsi"/>
          <w:b/>
        </w:rPr>
        <w:t>Construire le plan de financement du projet global</w:t>
      </w:r>
      <w:r w:rsidR="00C42055" w:rsidRPr="00D76D00">
        <w:rPr>
          <w:rFonts w:asciiTheme="majorHAnsi" w:hAnsiTheme="majorHAnsi"/>
          <w:b/>
        </w:rPr>
        <w:t xml:space="preserve"> d</w:t>
      </w:r>
      <w:r w:rsidR="0082484A" w:rsidRPr="00D76D00">
        <w:rPr>
          <w:rFonts w:asciiTheme="majorHAnsi" w:hAnsiTheme="majorHAnsi"/>
          <w:b/>
        </w:rPr>
        <w:t xml:space="preserve">e début </w:t>
      </w:r>
      <w:r w:rsidR="00432142" w:rsidRPr="00D76D00">
        <w:rPr>
          <w:rFonts w:asciiTheme="majorHAnsi" w:hAnsiTheme="majorHAnsi"/>
          <w:b/>
        </w:rPr>
        <w:t>2018</w:t>
      </w:r>
      <w:r w:rsidR="0082484A" w:rsidRPr="00D76D00">
        <w:rPr>
          <w:rFonts w:asciiTheme="majorHAnsi" w:hAnsiTheme="majorHAnsi"/>
          <w:b/>
        </w:rPr>
        <w:t xml:space="preserve"> à fin </w:t>
      </w:r>
      <w:r w:rsidR="00432142" w:rsidRPr="00D76D00">
        <w:rPr>
          <w:rFonts w:asciiTheme="majorHAnsi" w:hAnsiTheme="majorHAnsi"/>
          <w:b/>
        </w:rPr>
        <w:t>2022</w:t>
      </w:r>
      <w:r w:rsidR="00C74086" w:rsidRPr="00D76D00">
        <w:rPr>
          <w:rFonts w:asciiTheme="majorHAnsi" w:hAnsiTheme="majorHAnsi"/>
          <w:b/>
        </w:rPr>
        <w:t>. Les flux de fin de période seront mis en évidence</w:t>
      </w:r>
      <w:r w:rsidR="000831E8" w:rsidRPr="00D76D00">
        <w:rPr>
          <w:rFonts w:asciiTheme="majorHAnsi" w:hAnsiTheme="majorHAnsi"/>
          <w:b/>
        </w:rPr>
        <w:t xml:space="preserve">, mais pour l’année </w:t>
      </w:r>
      <w:r w:rsidR="00432142" w:rsidRPr="00D76D00">
        <w:rPr>
          <w:rFonts w:asciiTheme="majorHAnsi" w:hAnsiTheme="majorHAnsi"/>
          <w:b/>
        </w:rPr>
        <w:t>2018</w:t>
      </w:r>
      <w:r w:rsidR="000831E8" w:rsidRPr="00D76D00">
        <w:rPr>
          <w:rFonts w:asciiTheme="majorHAnsi" w:hAnsiTheme="majorHAnsi"/>
          <w:b/>
        </w:rPr>
        <w:t>, o</w:t>
      </w:r>
      <w:r w:rsidR="00C74086" w:rsidRPr="00D76D00">
        <w:rPr>
          <w:rFonts w:asciiTheme="majorHAnsi" w:hAnsiTheme="majorHAnsi"/>
          <w:b/>
        </w:rPr>
        <w:t xml:space="preserve">n distinguera le début </w:t>
      </w:r>
      <w:r w:rsidR="000831E8" w:rsidRPr="00D76D00">
        <w:rPr>
          <w:rFonts w:asciiTheme="majorHAnsi" w:hAnsiTheme="majorHAnsi"/>
          <w:b/>
        </w:rPr>
        <w:t>et la fin d’année.</w:t>
      </w:r>
      <w:r w:rsidR="00A31BC3" w:rsidRPr="00D76D00">
        <w:rPr>
          <w:rFonts w:asciiTheme="majorHAnsi" w:hAnsiTheme="majorHAnsi"/>
          <w:b/>
        </w:rPr>
        <w:t xml:space="preserve"> </w:t>
      </w:r>
    </w:p>
    <w:p w:rsidR="00C53506" w:rsidRPr="00D76D00" w:rsidRDefault="0035786E" w:rsidP="00896CB4">
      <w:pPr>
        <w:pStyle w:val="Paragraphedeliste"/>
        <w:numPr>
          <w:ilvl w:val="0"/>
          <w:numId w:val="7"/>
        </w:numPr>
        <w:spacing w:after="0" w:line="240" w:lineRule="auto"/>
        <w:jc w:val="both"/>
        <w:rPr>
          <w:rFonts w:asciiTheme="majorHAnsi" w:hAnsiTheme="majorHAnsi"/>
          <w:b/>
        </w:rPr>
      </w:pPr>
      <w:r w:rsidRPr="00D76D00">
        <w:rPr>
          <w:rFonts w:asciiTheme="majorHAnsi" w:hAnsiTheme="majorHAnsi"/>
          <w:b/>
        </w:rPr>
        <w:t xml:space="preserve">Rédiger </w:t>
      </w:r>
      <w:r w:rsidR="00C53506" w:rsidRPr="00D76D00">
        <w:rPr>
          <w:rFonts w:asciiTheme="majorHAnsi" w:hAnsiTheme="majorHAnsi"/>
          <w:b/>
        </w:rPr>
        <w:t>un commentaire sur la viabilité finan</w:t>
      </w:r>
      <w:r w:rsidR="00E029B6" w:rsidRPr="00D76D00">
        <w:rPr>
          <w:rFonts w:asciiTheme="majorHAnsi" w:hAnsiTheme="majorHAnsi"/>
          <w:b/>
        </w:rPr>
        <w:t xml:space="preserve">cière </w:t>
      </w:r>
      <w:r w:rsidR="006032A2" w:rsidRPr="00D76D00">
        <w:rPr>
          <w:rFonts w:asciiTheme="majorHAnsi" w:hAnsiTheme="majorHAnsi"/>
          <w:b/>
        </w:rPr>
        <w:t>du projet</w:t>
      </w:r>
      <w:r w:rsidR="00E029B6" w:rsidRPr="00D76D00">
        <w:rPr>
          <w:rFonts w:asciiTheme="majorHAnsi" w:hAnsiTheme="majorHAnsi"/>
          <w:b/>
        </w:rPr>
        <w:t>.</w:t>
      </w:r>
    </w:p>
    <w:p w:rsidR="00A07F93" w:rsidRPr="00B3196B" w:rsidRDefault="00D76D00" w:rsidP="00896CB4">
      <w:pPr>
        <w:pStyle w:val="Paragraphedeliste"/>
        <w:numPr>
          <w:ilvl w:val="0"/>
          <w:numId w:val="7"/>
        </w:numPr>
        <w:spacing w:after="0" w:line="240" w:lineRule="auto"/>
        <w:jc w:val="both"/>
        <w:rPr>
          <w:rFonts w:asciiTheme="majorHAnsi" w:hAnsiTheme="majorHAnsi"/>
          <w:b/>
        </w:rPr>
      </w:pPr>
      <w:r>
        <w:rPr>
          <w:rFonts w:asciiTheme="majorHAnsi" w:hAnsiTheme="majorHAnsi"/>
          <w:b/>
        </w:rPr>
        <w:t>L</w:t>
      </w:r>
      <w:r w:rsidR="00542C54" w:rsidRPr="00B3196B">
        <w:rPr>
          <w:rFonts w:asciiTheme="majorHAnsi" w:hAnsiTheme="majorHAnsi"/>
          <w:b/>
        </w:rPr>
        <w:t>iste</w:t>
      </w:r>
      <w:r>
        <w:rPr>
          <w:rFonts w:asciiTheme="majorHAnsi" w:hAnsiTheme="majorHAnsi"/>
          <w:b/>
        </w:rPr>
        <w:t>r</w:t>
      </w:r>
      <w:r w:rsidR="00EB2034">
        <w:rPr>
          <w:rFonts w:asciiTheme="majorHAnsi" w:hAnsiTheme="majorHAnsi"/>
          <w:b/>
        </w:rPr>
        <w:t xml:space="preserve"> l</w:t>
      </w:r>
      <w:r w:rsidR="00542C54" w:rsidRPr="00B3196B">
        <w:rPr>
          <w:rFonts w:asciiTheme="majorHAnsi" w:hAnsiTheme="majorHAnsi"/>
          <w:b/>
        </w:rPr>
        <w:t xml:space="preserve">es principaux risques du projet global en expliquant </w:t>
      </w:r>
      <w:r w:rsidR="00E067A8" w:rsidRPr="00B3196B">
        <w:rPr>
          <w:rFonts w:asciiTheme="majorHAnsi" w:hAnsiTheme="majorHAnsi"/>
          <w:b/>
        </w:rPr>
        <w:t xml:space="preserve">brièvement </w:t>
      </w:r>
      <w:r w:rsidR="00542C54" w:rsidRPr="00B3196B">
        <w:rPr>
          <w:rFonts w:asciiTheme="majorHAnsi" w:hAnsiTheme="majorHAnsi"/>
          <w:b/>
        </w:rPr>
        <w:t xml:space="preserve">la nature de chaque type de risque pour </w:t>
      </w:r>
      <w:r w:rsidR="001B21B8" w:rsidRPr="00B3196B">
        <w:rPr>
          <w:rFonts w:asciiTheme="majorHAnsi" w:hAnsiTheme="majorHAnsi"/>
          <w:b/>
        </w:rPr>
        <w:t>ULS</w:t>
      </w:r>
      <w:r w:rsidR="00A6376D" w:rsidRPr="00B3196B">
        <w:rPr>
          <w:rFonts w:asciiTheme="majorHAnsi" w:hAnsiTheme="majorHAnsi"/>
          <w:b/>
        </w:rPr>
        <w:t>.</w:t>
      </w:r>
    </w:p>
    <w:p w:rsidR="00896CB4" w:rsidRPr="00B3196B" w:rsidRDefault="00896CB4" w:rsidP="00896CB4">
      <w:pPr>
        <w:spacing w:after="0" w:line="240" w:lineRule="auto"/>
        <w:jc w:val="both"/>
        <w:rPr>
          <w:rFonts w:asciiTheme="majorHAnsi" w:hAnsiTheme="majorHAnsi"/>
          <w:b/>
        </w:rPr>
      </w:pPr>
    </w:p>
    <w:p w:rsidR="00A6376D" w:rsidRPr="00B3196B" w:rsidRDefault="00A6376D" w:rsidP="00896CB4">
      <w:pPr>
        <w:pStyle w:val="Sansinterligne"/>
        <w:jc w:val="both"/>
        <w:rPr>
          <w:rFonts w:asciiTheme="majorHAnsi" w:hAnsiTheme="majorHAnsi"/>
        </w:rPr>
      </w:pPr>
    </w:p>
    <w:p w:rsidR="004F4DDA" w:rsidRPr="007212EE" w:rsidRDefault="004F4DDA" w:rsidP="004F4DDA">
      <w:pPr>
        <w:spacing w:after="0"/>
        <w:rPr>
          <w:rFonts w:asciiTheme="majorHAnsi" w:hAnsiTheme="majorHAnsi"/>
        </w:rPr>
      </w:pPr>
    </w:p>
    <w:sectPr w:rsidR="004F4DDA" w:rsidRPr="007212EE" w:rsidSect="00191A15">
      <w:footerReference w:type="default" r:id="rId10"/>
      <w:pgSz w:w="11906" w:h="16838"/>
      <w:pgMar w:top="851" w:right="851" w:bottom="851" w:left="851" w:header="28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F33" w:rsidRDefault="009F6F33" w:rsidP="002012B6">
      <w:pPr>
        <w:spacing w:after="0" w:line="240" w:lineRule="auto"/>
      </w:pPr>
      <w:r>
        <w:separator/>
      </w:r>
    </w:p>
  </w:endnote>
  <w:endnote w:type="continuationSeparator" w:id="0">
    <w:p w:rsidR="009F6F33" w:rsidRDefault="009F6F33" w:rsidP="002012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F33" w:rsidRPr="00AD66CA" w:rsidRDefault="009F6F33" w:rsidP="003768AA">
    <w:pPr>
      <w:pStyle w:val="Pieddepage"/>
      <w:tabs>
        <w:tab w:val="clear" w:pos="9072"/>
        <w:tab w:val="right" w:pos="10490"/>
      </w:tabs>
      <w:ind w:right="360"/>
      <w:rPr>
        <w:rFonts w:asciiTheme="majorHAnsi" w:hAnsiTheme="majorHAnsi"/>
        <w:sz w:val="20"/>
        <w:szCs w:val="20"/>
      </w:rPr>
    </w:pPr>
    <w:r w:rsidRPr="0012621F">
      <w:rPr>
        <w:rFonts w:ascii="Times New Roman" w:hAnsi="Times New Roman"/>
        <w:sz w:val="20"/>
        <w:szCs w:val="20"/>
      </w:rPr>
      <w:tab/>
    </w:r>
    <w:r w:rsidRPr="0012621F">
      <w:rPr>
        <w:rFonts w:ascii="Times New Roman" w:hAnsi="Times New Roman"/>
        <w:sz w:val="20"/>
        <w:szCs w:val="20"/>
      </w:rPr>
      <w:tab/>
    </w:r>
    <w:r w:rsidR="00D6022B" w:rsidRPr="00AD66CA">
      <w:rPr>
        <w:rStyle w:val="Numrodepage"/>
        <w:rFonts w:asciiTheme="majorHAnsi" w:hAnsiTheme="majorHAnsi"/>
        <w:sz w:val="20"/>
        <w:szCs w:val="20"/>
      </w:rPr>
      <w:fldChar w:fldCharType="begin"/>
    </w:r>
    <w:r w:rsidRPr="00AD66CA">
      <w:rPr>
        <w:rStyle w:val="Numrodepage"/>
        <w:rFonts w:asciiTheme="majorHAnsi" w:hAnsiTheme="majorHAnsi"/>
        <w:sz w:val="20"/>
        <w:szCs w:val="20"/>
      </w:rPr>
      <w:instrText xml:space="preserve"> PAGE </w:instrText>
    </w:r>
    <w:r w:rsidR="00D6022B" w:rsidRPr="00AD66CA">
      <w:rPr>
        <w:rStyle w:val="Numrodepage"/>
        <w:rFonts w:asciiTheme="majorHAnsi" w:hAnsiTheme="majorHAnsi"/>
        <w:sz w:val="20"/>
        <w:szCs w:val="20"/>
      </w:rPr>
      <w:fldChar w:fldCharType="separate"/>
    </w:r>
    <w:r w:rsidR="00E570A7">
      <w:rPr>
        <w:rStyle w:val="Numrodepage"/>
        <w:rFonts w:asciiTheme="majorHAnsi" w:hAnsiTheme="majorHAnsi"/>
        <w:noProof/>
        <w:sz w:val="20"/>
        <w:szCs w:val="20"/>
      </w:rPr>
      <w:t>3</w:t>
    </w:r>
    <w:r w:rsidR="00D6022B" w:rsidRPr="00AD66CA">
      <w:rPr>
        <w:rStyle w:val="Numrodepage"/>
        <w:rFonts w:asciiTheme="majorHAnsi" w:hAnsiTheme="majorHAnsi"/>
        <w:sz w:val="20"/>
        <w:szCs w:val="20"/>
      </w:rPr>
      <w:fldChar w:fldCharType="end"/>
    </w:r>
    <w:r w:rsidRPr="00AD66CA">
      <w:rPr>
        <w:rStyle w:val="Numrodepage"/>
        <w:rFonts w:asciiTheme="majorHAnsi" w:hAnsiTheme="majorHAnsi"/>
        <w:sz w:val="20"/>
        <w:szCs w:val="20"/>
      </w:rPr>
      <w:t>/</w:t>
    </w:r>
    <w:r w:rsidR="00D6022B" w:rsidRPr="00AD66CA">
      <w:rPr>
        <w:rStyle w:val="Numrodepage"/>
        <w:rFonts w:asciiTheme="majorHAnsi" w:hAnsiTheme="majorHAnsi"/>
        <w:sz w:val="20"/>
        <w:szCs w:val="20"/>
      </w:rPr>
      <w:fldChar w:fldCharType="begin"/>
    </w:r>
    <w:r w:rsidRPr="00AD66CA">
      <w:rPr>
        <w:rStyle w:val="Numrodepage"/>
        <w:rFonts w:asciiTheme="majorHAnsi" w:hAnsiTheme="majorHAnsi"/>
        <w:sz w:val="20"/>
        <w:szCs w:val="20"/>
      </w:rPr>
      <w:instrText xml:space="preserve"> NUMPAGES </w:instrText>
    </w:r>
    <w:r w:rsidR="00D6022B" w:rsidRPr="00AD66CA">
      <w:rPr>
        <w:rStyle w:val="Numrodepage"/>
        <w:rFonts w:asciiTheme="majorHAnsi" w:hAnsiTheme="majorHAnsi"/>
        <w:sz w:val="20"/>
        <w:szCs w:val="20"/>
      </w:rPr>
      <w:fldChar w:fldCharType="separate"/>
    </w:r>
    <w:r w:rsidR="00E570A7">
      <w:rPr>
        <w:rStyle w:val="Numrodepage"/>
        <w:rFonts w:asciiTheme="majorHAnsi" w:hAnsiTheme="majorHAnsi"/>
        <w:noProof/>
        <w:sz w:val="20"/>
        <w:szCs w:val="20"/>
      </w:rPr>
      <w:t>3</w:t>
    </w:r>
    <w:r w:rsidR="00D6022B" w:rsidRPr="00AD66CA">
      <w:rPr>
        <w:rStyle w:val="Numrodepage"/>
        <w:rFonts w:asciiTheme="majorHAnsi" w:hAnsiTheme="majorHAns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F33" w:rsidRDefault="009F6F33" w:rsidP="002012B6">
      <w:pPr>
        <w:spacing w:after="0" w:line="240" w:lineRule="auto"/>
      </w:pPr>
      <w:r>
        <w:separator/>
      </w:r>
    </w:p>
  </w:footnote>
  <w:footnote w:type="continuationSeparator" w:id="0">
    <w:p w:rsidR="009F6F33" w:rsidRDefault="009F6F33" w:rsidP="002012B6">
      <w:pPr>
        <w:spacing w:after="0" w:line="240" w:lineRule="auto"/>
      </w:pPr>
      <w:r>
        <w:continuationSeparator/>
      </w:r>
    </w:p>
  </w:footnote>
  <w:footnote w:id="1">
    <w:p w:rsidR="009F6F33" w:rsidRPr="00C33517" w:rsidRDefault="009F6F33" w:rsidP="00A07F93">
      <w:pPr>
        <w:pStyle w:val="Notedebasdepage"/>
        <w:rPr>
          <w:rFonts w:ascii="Times New Roman" w:hAnsi="Times New Roman"/>
          <w:sz w:val="18"/>
        </w:rPr>
      </w:pPr>
      <w:r w:rsidRPr="00C33517">
        <w:rPr>
          <w:rStyle w:val="Appelnotedebasdep"/>
          <w:rFonts w:ascii="Times New Roman" w:hAnsi="Times New Roman"/>
          <w:sz w:val="18"/>
        </w:rPr>
        <w:footnoteRef/>
      </w:r>
      <w:r w:rsidRPr="00C33517">
        <w:rPr>
          <w:rFonts w:ascii="Times New Roman" w:hAnsi="Times New Roman"/>
          <w:sz w:val="18"/>
        </w:rPr>
        <w:t xml:space="preserve"> Opération de conditionnement qui consiste à regrouper des produits par lots, dans un même emballage, pour des opérations de promotion</w:t>
      </w:r>
    </w:p>
  </w:footnote>
  <w:footnote w:id="2">
    <w:p w:rsidR="009F6F33" w:rsidRPr="00C33517" w:rsidRDefault="009F6F33" w:rsidP="006E09BA">
      <w:pPr>
        <w:pStyle w:val="Notedebasdepage"/>
        <w:rPr>
          <w:rFonts w:ascii="Times New Roman" w:hAnsi="Times New Roman"/>
          <w:sz w:val="18"/>
        </w:rPr>
      </w:pPr>
      <w:r w:rsidRPr="00C33517">
        <w:rPr>
          <w:rStyle w:val="Appelnotedebasdep"/>
          <w:rFonts w:ascii="Times New Roman" w:hAnsi="Times New Roman"/>
          <w:sz w:val="18"/>
        </w:rPr>
        <w:footnoteRef/>
      </w:r>
      <w:r w:rsidRPr="00C33517">
        <w:rPr>
          <w:rFonts w:ascii="Times New Roman" w:hAnsi="Times New Roman"/>
          <w:sz w:val="18"/>
        </w:rPr>
        <w:t xml:space="preserve"> Le transstockeur ou </w:t>
      </w:r>
      <w:proofErr w:type="spellStart"/>
      <w:r w:rsidRPr="00C33517">
        <w:rPr>
          <w:rFonts w:ascii="Times New Roman" w:hAnsi="Times New Roman"/>
          <w:sz w:val="18"/>
        </w:rPr>
        <w:t>transtockeur</w:t>
      </w:r>
      <w:proofErr w:type="spellEnd"/>
      <w:r w:rsidRPr="00C33517">
        <w:rPr>
          <w:rFonts w:ascii="Times New Roman" w:hAnsi="Times New Roman"/>
          <w:sz w:val="18"/>
        </w:rPr>
        <w:t xml:space="preserve"> est un dispositif automatisé qui permet de ranger des palettes ou des colis dans un rack, souvent à grande hauteur.</w:t>
      </w:r>
    </w:p>
    <w:p w:rsidR="009F6F33" w:rsidRDefault="009F6F33">
      <w:pPr>
        <w:pStyle w:val="Notedebasdepag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B2960"/>
    <w:multiLevelType w:val="hybridMultilevel"/>
    <w:tmpl w:val="255ED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7423FA"/>
    <w:multiLevelType w:val="hybridMultilevel"/>
    <w:tmpl w:val="AB6E4674"/>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nsid w:val="09BB0185"/>
    <w:multiLevelType w:val="multilevel"/>
    <w:tmpl w:val="E97CF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A76308"/>
    <w:multiLevelType w:val="multilevel"/>
    <w:tmpl w:val="0C4E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847E67"/>
    <w:multiLevelType w:val="hybridMultilevel"/>
    <w:tmpl w:val="2CD8BF7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A6B4004"/>
    <w:multiLevelType w:val="hybridMultilevel"/>
    <w:tmpl w:val="DD1ADFD6"/>
    <w:lvl w:ilvl="0" w:tplc="040C000F">
      <w:start w:val="1"/>
      <w:numFmt w:val="decimal"/>
      <w:lvlText w:val="%1."/>
      <w:lvlJc w:val="left"/>
      <w:pPr>
        <w:ind w:left="720" w:hanging="360"/>
      </w:pPr>
      <w:rPr>
        <w:sz w:val="22"/>
        <w:szCs w:val="22"/>
      </w:rPr>
    </w:lvl>
    <w:lvl w:ilvl="1" w:tplc="252C68AC">
      <w:start w:val="1"/>
      <w:numFmt w:val="decimal"/>
      <w:lvlText w:val="%2)"/>
      <w:lvlJc w:val="left"/>
      <w:pPr>
        <w:ind w:left="1440" w:hanging="360"/>
      </w:pPr>
      <w:rPr>
        <w:rFonts w:ascii="Calibri" w:eastAsia="Calibri" w:hAnsi="Calibri" w:cs="Times New Roman"/>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8516984"/>
    <w:multiLevelType w:val="multilevel"/>
    <w:tmpl w:val="5F3CDE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29F14CF6"/>
    <w:multiLevelType w:val="hybridMultilevel"/>
    <w:tmpl w:val="2B98C8A0"/>
    <w:lvl w:ilvl="0" w:tplc="187E2040">
      <w:start w:val="1"/>
      <w:numFmt w:val="decimal"/>
      <w:lvlText w:val="%1"/>
      <w:lvlJc w:val="left"/>
      <w:pPr>
        <w:ind w:left="644" w:hanging="360"/>
      </w:pPr>
      <w:rPr>
        <w:rFonts w:ascii="Times New Roman" w:eastAsia="Calibri" w:hAnsi="Times New Roman" w:cs="Times New Roman"/>
      </w:rPr>
    </w:lvl>
    <w:lvl w:ilvl="1" w:tplc="252C68AC">
      <w:start w:val="1"/>
      <w:numFmt w:val="decimal"/>
      <w:lvlText w:val="%2)"/>
      <w:lvlJc w:val="left"/>
      <w:pPr>
        <w:ind w:left="1440" w:hanging="360"/>
      </w:pPr>
      <w:rPr>
        <w:rFonts w:ascii="Calibri" w:eastAsia="Calibri" w:hAnsi="Calibri" w:cs="Times New Roman"/>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8AA23A6"/>
    <w:multiLevelType w:val="hybridMultilevel"/>
    <w:tmpl w:val="7FCE8ADA"/>
    <w:lvl w:ilvl="0" w:tplc="C1767C4A">
      <w:start w:val="15"/>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27D039F"/>
    <w:multiLevelType w:val="hybridMultilevel"/>
    <w:tmpl w:val="24461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9B313A2"/>
    <w:multiLevelType w:val="hybridMultilevel"/>
    <w:tmpl w:val="E036FECC"/>
    <w:lvl w:ilvl="0" w:tplc="9EDE4394">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578338A"/>
    <w:multiLevelType w:val="hybridMultilevel"/>
    <w:tmpl w:val="39922436"/>
    <w:lvl w:ilvl="0" w:tplc="480C406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2">
    <w:nsid w:val="66B62CB2"/>
    <w:multiLevelType w:val="hybridMultilevel"/>
    <w:tmpl w:val="A1468D5A"/>
    <w:lvl w:ilvl="0" w:tplc="5D2CEE4E">
      <w:start w:val="1"/>
      <w:numFmt w:val="lowerLetter"/>
      <w:lvlText w:val="%1."/>
      <w:lvlJc w:val="left"/>
      <w:pPr>
        <w:ind w:left="1440" w:hanging="360"/>
      </w:pPr>
      <w:rPr>
        <w:b/>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6F4F6A36"/>
    <w:multiLevelType w:val="hybridMultilevel"/>
    <w:tmpl w:val="8F148560"/>
    <w:lvl w:ilvl="0" w:tplc="040C000F">
      <w:start w:val="1"/>
      <w:numFmt w:val="decimal"/>
      <w:lvlText w:val="%1."/>
      <w:lvlJc w:val="left"/>
      <w:pPr>
        <w:ind w:left="720" w:hanging="360"/>
      </w:pPr>
    </w:lvl>
    <w:lvl w:ilvl="1" w:tplc="252C68AC">
      <w:start w:val="1"/>
      <w:numFmt w:val="decimal"/>
      <w:lvlText w:val="%2)"/>
      <w:lvlJc w:val="left"/>
      <w:pPr>
        <w:ind w:left="1440" w:hanging="360"/>
      </w:pPr>
      <w:rPr>
        <w:rFonts w:ascii="Calibri" w:eastAsia="Calibri" w:hAnsi="Calibri" w:cs="Times New Roman"/>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15055A8"/>
    <w:multiLevelType w:val="hybridMultilevel"/>
    <w:tmpl w:val="323A234E"/>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5">
    <w:nsid w:val="75B56888"/>
    <w:multiLevelType w:val="multilevel"/>
    <w:tmpl w:val="0A92D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5"/>
  </w:num>
  <w:num w:numId="3">
    <w:abstractNumId w:val="3"/>
  </w:num>
  <w:num w:numId="4">
    <w:abstractNumId w:val="13"/>
  </w:num>
  <w:num w:numId="5">
    <w:abstractNumId w:val="8"/>
  </w:num>
  <w:num w:numId="6">
    <w:abstractNumId w:val="6"/>
  </w:num>
  <w:num w:numId="7">
    <w:abstractNumId w:val="5"/>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0"/>
  </w:num>
  <w:num w:numId="12">
    <w:abstractNumId w:val="1"/>
  </w:num>
  <w:num w:numId="13">
    <w:abstractNumId w:val="9"/>
  </w:num>
  <w:num w:numId="14">
    <w:abstractNumId w:val="2"/>
  </w:num>
  <w:num w:numId="15">
    <w:abstractNumId w:val="7"/>
  </w:num>
  <w:num w:numId="16">
    <w:abstractNumId w:val="5"/>
  </w:num>
  <w:num w:numId="17">
    <w:abstractNumId w:val="12"/>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811BB2"/>
    <w:rsid w:val="00001712"/>
    <w:rsid w:val="00002DCC"/>
    <w:rsid w:val="000032DD"/>
    <w:rsid w:val="000213B2"/>
    <w:rsid w:val="00026496"/>
    <w:rsid w:val="00030314"/>
    <w:rsid w:val="00034473"/>
    <w:rsid w:val="000356D5"/>
    <w:rsid w:val="00036783"/>
    <w:rsid w:val="00036BCF"/>
    <w:rsid w:val="00053286"/>
    <w:rsid w:val="00056673"/>
    <w:rsid w:val="00057D9A"/>
    <w:rsid w:val="000616EA"/>
    <w:rsid w:val="00072655"/>
    <w:rsid w:val="00075F2E"/>
    <w:rsid w:val="0008074F"/>
    <w:rsid w:val="000831E8"/>
    <w:rsid w:val="00085E18"/>
    <w:rsid w:val="00087FA2"/>
    <w:rsid w:val="00090E8F"/>
    <w:rsid w:val="00094135"/>
    <w:rsid w:val="000948DD"/>
    <w:rsid w:val="000B0276"/>
    <w:rsid w:val="000B4DD5"/>
    <w:rsid w:val="000B763E"/>
    <w:rsid w:val="000B7ECB"/>
    <w:rsid w:val="000C0A8A"/>
    <w:rsid w:val="000C0E1C"/>
    <w:rsid w:val="000C0FC0"/>
    <w:rsid w:val="000C4F2A"/>
    <w:rsid w:val="000D1390"/>
    <w:rsid w:val="000D3E83"/>
    <w:rsid w:val="000E10D9"/>
    <w:rsid w:val="000E217E"/>
    <w:rsid w:val="000E2DC2"/>
    <w:rsid w:val="000E3E78"/>
    <w:rsid w:val="000E78D3"/>
    <w:rsid w:val="000F1212"/>
    <w:rsid w:val="000F5A3D"/>
    <w:rsid w:val="000F68C5"/>
    <w:rsid w:val="00102985"/>
    <w:rsid w:val="0010471B"/>
    <w:rsid w:val="001125EE"/>
    <w:rsid w:val="00112E91"/>
    <w:rsid w:val="001179CF"/>
    <w:rsid w:val="00123CDC"/>
    <w:rsid w:val="001247F5"/>
    <w:rsid w:val="0012621F"/>
    <w:rsid w:val="00143A0E"/>
    <w:rsid w:val="001454D4"/>
    <w:rsid w:val="00150062"/>
    <w:rsid w:val="0015313A"/>
    <w:rsid w:val="00153431"/>
    <w:rsid w:val="00160FD7"/>
    <w:rsid w:val="00170A47"/>
    <w:rsid w:val="00172CF0"/>
    <w:rsid w:val="001739D8"/>
    <w:rsid w:val="00176E4E"/>
    <w:rsid w:val="00182333"/>
    <w:rsid w:val="00182C8B"/>
    <w:rsid w:val="00184A64"/>
    <w:rsid w:val="00191A12"/>
    <w:rsid w:val="00191A15"/>
    <w:rsid w:val="00193BFD"/>
    <w:rsid w:val="00194100"/>
    <w:rsid w:val="00196FB8"/>
    <w:rsid w:val="001A2A24"/>
    <w:rsid w:val="001B21B8"/>
    <w:rsid w:val="001B3CAF"/>
    <w:rsid w:val="001C1524"/>
    <w:rsid w:val="001C4A60"/>
    <w:rsid w:val="001C5913"/>
    <w:rsid w:val="001C73AA"/>
    <w:rsid w:val="001C79DB"/>
    <w:rsid w:val="001D2E9D"/>
    <w:rsid w:val="001D4076"/>
    <w:rsid w:val="001E46D7"/>
    <w:rsid w:val="001E7F96"/>
    <w:rsid w:val="001F6393"/>
    <w:rsid w:val="002012B6"/>
    <w:rsid w:val="00214C9A"/>
    <w:rsid w:val="002165BC"/>
    <w:rsid w:val="00223D9F"/>
    <w:rsid w:val="00231D4B"/>
    <w:rsid w:val="00232C2E"/>
    <w:rsid w:val="002355A6"/>
    <w:rsid w:val="00236139"/>
    <w:rsid w:val="002379C6"/>
    <w:rsid w:val="00242AFA"/>
    <w:rsid w:val="0024435F"/>
    <w:rsid w:val="00244413"/>
    <w:rsid w:val="002451F5"/>
    <w:rsid w:val="00247DF4"/>
    <w:rsid w:val="00256582"/>
    <w:rsid w:val="00261D02"/>
    <w:rsid w:val="00270F39"/>
    <w:rsid w:val="002733CB"/>
    <w:rsid w:val="00273785"/>
    <w:rsid w:val="002739E1"/>
    <w:rsid w:val="00273EB4"/>
    <w:rsid w:val="00273F25"/>
    <w:rsid w:val="002751F2"/>
    <w:rsid w:val="00276C20"/>
    <w:rsid w:val="00276E58"/>
    <w:rsid w:val="002813CA"/>
    <w:rsid w:val="00285533"/>
    <w:rsid w:val="002856C6"/>
    <w:rsid w:val="002A033E"/>
    <w:rsid w:val="002B06D2"/>
    <w:rsid w:val="002B0E8A"/>
    <w:rsid w:val="002B48BD"/>
    <w:rsid w:val="002B4A32"/>
    <w:rsid w:val="002B71AB"/>
    <w:rsid w:val="002C520E"/>
    <w:rsid w:val="002C6556"/>
    <w:rsid w:val="002F0EC3"/>
    <w:rsid w:val="002F2539"/>
    <w:rsid w:val="002F31BA"/>
    <w:rsid w:val="002F5CCA"/>
    <w:rsid w:val="003029CC"/>
    <w:rsid w:val="00307DC7"/>
    <w:rsid w:val="00311455"/>
    <w:rsid w:val="00311AD0"/>
    <w:rsid w:val="003162F6"/>
    <w:rsid w:val="00317CE8"/>
    <w:rsid w:val="003210C7"/>
    <w:rsid w:val="0032266D"/>
    <w:rsid w:val="0032594A"/>
    <w:rsid w:val="0032621E"/>
    <w:rsid w:val="003315EE"/>
    <w:rsid w:val="00333E71"/>
    <w:rsid w:val="00334077"/>
    <w:rsid w:val="00335A13"/>
    <w:rsid w:val="003464F6"/>
    <w:rsid w:val="003470A3"/>
    <w:rsid w:val="0035459B"/>
    <w:rsid w:val="00354FBF"/>
    <w:rsid w:val="00355B90"/>
    <w:rsid w:val="0035786E"/>
    <w:rsid w:val="00360FD4"/>
    <w:rsid w:val="0036339C"/>
    <w:rsid w:val="003672FD"/>
    <w:rsid w:val="00367397"/>
    <w:rsid w:val="00367A53"/>
    <w:rsid w:val="0037589B"/>
    <w:rsid w:val="003768AA"/>
    <w:rsid w:val="0038289A"/>
    <w:rsid w:val="00382DC9"/>
    <w:rsid w:val="00383BDF"/>
    <w:rsid w:val="0038570C"/>
    <w:rsid w:val="00387ADB"/>
    <w:rsid w:val="003A236C"/>
    <w:rsid w:val="003A5C18"/>
    <w:rsid w:val="003A61FF"/>
    <w:rsid w:val="003A7905"/>
    <w:rsid w:val="003B43D5"/>
    <w:rsid w:val="003C1AB3"/>
    <w:rsid w:val="003C1D21"/>
    <w:rsid w:val="003D0C7E"/>
    <w:rsid w:val="003D2AD9"/>
    <w:rsid w:val="003D4EDD"/>
    <w:rsid w:val="003D7396"/>
    <w:rsid w:val="003D7761"/>
    <w:rsid w:val="003E0167"/>
    <w:rsid w:val="003E06D3"/>
    <w:rsid w:val="003E2088"/>
    <w:rsid w:val="003E319E"/>
    <w:rsid w:val="003E5A08"/>
    <w:rsid w:val="003E6801"/>
    <w:rsid w:val="003F1D38"/>
    <w:rsid w:val="003F5058"/>
    <w:rsid w:val="003F5842"/>
    <w:rsid w:val="003F601C"/>
    <w:rsid w:val="003F6399"/>
    <w:rsid w:val="0040373C"/>
    <w:rsid w:val="00410BD3"/>
    <w:rsid w:val="00424591"/>
    <w:rsid w:val="00432142"/>
    <w:rsid w:val="004323DB"/>
    <w:rsid w:val="0043260D"/>
    <w:rsid w:val="00433FD8"/>
    <w:rsid w:val="00436F21"/>
    <w:rsid w:val="0043716A"/>
    <w:rsid w:val="00440913"/>
    <w:rsid w:val="004449CA"/>
    <w:rsid w:val="004455A7"/>
    <w:rsid w:val="00451E80"/>
    <w:rsid w:val="0045227E"/>
    <w:rsid w:val="00456C05"/>
    <w:rsid w:val="00457A08"/>
    <w:rsid w:val="00460315"/>
    <w:rsid w:val="004616D2"/>
    <w:rsid w:val="004624E4"/>
    <w:rsid w:val="00463E38"/>
    <w:rsid w:val="00480326"/>
    <w:rsid w:val="004803DF"/>
    <w:rsid w:val="00480B3B"/>
    <w:rsid w:val="00480FE2"/>
    <w:rsid w:val="004816F0"/>
    <w:rsid w:val="004818E2"/>
    <w:rsid w:val="0048610C"/>
    <w:rsid w:val="004951A7"/>
    <w:rsid w:val="004A0F5B"/>
    <w:rsid w:val="004A7502"/>
    <w:rsid w:val="004B3658"/>
    <w:rsid w:val="004B67AC"/>
    <w:rsid w:val="004B76CD"/>
    <w:rsid w:val="004C0BC5"/>
    <w:rsid w:val="004C2F7A"/>
    <w:rsid w:val="004C5E03"/>
    <w:rsid w:val="004C761F"/>
    <w:rsid w:val="004D47E4"/>
    <w:rsid w:val="004D4C57"/>
    <w:rsid w:val="004D6DF1"/>
    <w:rsid w:val="004E17B8"/>
    <w:rsid w:val="004E1D72"/>
    <w:rsid w:val="004E56F5"/>
    <w:rsid w:val="004F36BD"/>
    <w:rsid w:val="004F4DDA"/>
    <w:rsid w:val="004F75CE"/>
    <w:rsid w:val="00517832"/>
    <w:rsid w:val="005213A4"/>
    <w:rsid w:val="00521DCF"/>
    <w:rsid w:val="005247A2"/>
    <w:rsid w:val="00524CD5"/>
    <w:rsid w:val="00525B42"/>
    <w:rsid w:val="00526E99"/>
    <w:rsid w:val="0053037D"/>
    <w:rsid w:val="00531F9A"/>
    <w:rsid w:val="00534E59"/>
    <w:rsid w:val="0053511A"/>
    <w:rsid w:val="00540CA0"/>
    <w:rsid w:val="005419D5"/>
    <w:rsid w:val="00542C54"/>
    <w:rsid w:val="00546557"/>
    <w:rsid w:val="00553D1A"/>
    <w:rsid w:val="005555A2"/>
    <w:rsid w:val="005614A3"/>
    <w:rsid w:val="00566401"/>
    <w:rsid w:val="00572BDB"/>
    <w:rsid w:val="00575D36"/>
    <w:rsid w:val="00576238"/>
    <w:rsid w:val="0057771B"/>
    <w:rsid w:val="00577D61"/>
    <w:rsid w:val="0058159B"/>
    <w:rsid w:val="00581B8E"/>
    <w:rsid w:val="00582A0C"/>
    <w:rsid w:val="00595349"/>
    <w:rsid w:val="0059554F"/>
    <w:rsid w:val="00596468"/>
    <w:rsid w:val="005A25FE"/>
    <w:rsid w:val="005A7805"/>
    <w:rsid w:val="005B15BE"/>
    <w:rsid w:val="005B19AD"/>
    <w:rsid w:val="005C0A6F"/>
    <w:rsid w:val="005C0C0C"/>
    <w:rsid w:val="005C3C7C"/>
    <w:rsid w:val="005C5218"/>
    <w:rsid w:val="005C58FC"/>
    <w:rsid w:val="005D00B1"/>
    <w:rsid w:val="005D105B"/>
    <w:rsid w:val="005D5A17"/>
    <w:rsid w:val="005D6A82"/>
    <w:rsid w:val="005E3377"/>
    <w:rsid w:val="005E70BD"/>
    <w:rsid w:val="005F0C27"/>
    <w:rsid w:val="005F3127"/>
    <w:rsid w:val="006032A2"/>
    <w:rsid w:val="00605B4B"/>
    <w:rsid w:val="00606509"/>
    <w:rsid w:val="0060665C"/>
    <w:rsid w:val="00606B7B"/>
    <w:rsid w:val="00621687"/>
    <w:rsid w:val="00621BB1"/>
    <w:rsid w:val="00622871"/>
    <w:rsid w:val="00623103"/>
    <w:rsid w:val="006238D7"/>
    <w:rsid w:val="00625F50"/>
    <w:rsid w:val="00656AA6"/>
    <w:rsid w:val="00657B67"/>
    <w:rsid w:val="00665F4F"/>
    <w:rsid w:val="00672C18"/>
    <w:rsid w:val="006736C7"/>
    <w:rsid w:val="006770D4"/>
    <w:rsid w:val="006810F6"/>
    <w:rsid w:val="00684DF9"/>
    <w:rsid w:val="006862A8"/>
    <w:rsid w:val="00687F21"/>
    <w:rsid w:val="00692A55"/>
    <w:rsid w:val="00693EFB"/>
    <w:rsid w:val="006A53E0"/>
    <w:rsid w:val="006B06B0"/>
    <w:rsid w:val="006B1E77"/>
    <w:rsid w:val="006B7F37"/>
    <w:rsid w:val="006C1D69"/>
    <w:rsid w:val="006C349B"/>
    <w:rsid w:val="006C40F7"/>
    <w:rsid w:val="006C5853"/>
    <w:rsid w:val="006C5EB9"/>
    <w:rsid w:val="006D0E29"/>
    <w:rsid w:val="006D56FB"/>
    <w:rsid w:val="006D593C"/>
    <w:rsid w:val="006D5970"/>
    <w:rsid w:val="006D7012"/>
    <w:rsid w:val="006E09BA"/>
    <w:rsid w:val="006E26B8"/>
    <w:rsid w:val="006E352B"/>
    <w:rsid w:val="006E5715"/>
    <w:rsid w:val="006E6311"/>
    <w:rsid w:val="006F148C"/>
    <w:rsid w:val="00716006"/>
    <w:rsid w:val="007212EE"/>
    <w:rsid w:val="007229C8"/>
    <w:rsid w:val="00724207"/>
    <w:rsid w:val="007252F8"/>
    <w:rsid w:val="00725A42"/>
    <w:rsid w:val="00731E92"/>
    <w:rsid w:val="00733326"/>
    <w:rsid w:val="007368D9"/>
    <w:rsid w:val="00740A3D"/>
    <w:rsid w:val="00745702"/>
    <w:rsid w:val="00757F03"/>
    <w:rsid w:val="00764615"/>
    <w:rsid w:val="0077518F"/>
    <w:rsid w:val="00781E0B"/>
    <w:rsid w:val="00782692"/>
    <w:rsid w:val="0078308D"/>
    <w:rsid w:val="00785DD3"/>
    <w:rsid w:val="00786E01"/>
    <w:rsid w:val="00792619"/>
    <w:rsid w:val="00794EFB"/>
    <w:rsid w:val="007963F9"/>
    <w:rsid w:val="007A2EBD"/>
    <w:rsid w:val="007A418A"/>
    <w:rsid w:val="007D2042"/>
    <w:rsid w:val="007D2755"/>
    <w:rsid w:val="007D397C"/>
    <w:rsid w:val="007D4A0A"/>
    <w:rsid w:val="007D7D06"/>
    <w:rsid w:val="007E0035"/>
    <w:rsid w:val="007F457D"/>
    <w:rsid w:val="007F731F"/>
    <w:rsid w:val="008053E7"/>
    <w:rsid w:val="00811BB2"/>
    <w:rsid w:val="00821057"/>
    <w:rsid w:val="0082484A"/>
    <w:rsid w:val="0082491C"/>
    <w:rsid w:val="00827031"/>
    <w:rsid w:val="00827F7F"/>
    <w:rsid w:val="00845CBB"/>
    <w:rsid w:val="00851F0C"/>
    <w:rsid w:val="008535D4"/>
    <w:rsid w:val="00861236"/>
    <w:rsid w:val="0087235A"/>
    <w:rsid w:val="008737D6"/>
    <w:rsid w:val="00875CD3"/>
    <w:rsid w:val="008769D9"/>
    <w:rsid w:val="00877533"/>
    <w:rsid w:val="008868CD"/>
    <w:rsid w:val="00892533"/>
    <w:rsid w:val="00896CB4"/>
    <w:rsid w:val="008A1586"/>
    <w:rsid w:val="008A5267"/>
    <w:rsid w:val="008A6BD3"/>
    <w:rsid w:val="008B0C70"/>
    <w:rsid w:val="008B2683"/>
    <w:rsid w:val="008B67A9"/>
    <w:rsid w:val="008C5CA6"/>
    <w:rsid w:val="008C6589"/>
    <w:rsid w:val="008C6F77"/>
    <w:rsid w:val="008C7E17"/>
    <w:rsid w:val="008C7F71"/>
    <w:rsid w:val="008D083D"/>
    <w:rsid w:val="008D0C2E"/>
    <w:rsid w:val="008D1B93"/>
    <w:rsid w:val="008D348D"/>
    <w:rsid w:val="008D5556"/>
    <w:rsid w:val="008F0196"/>
    <w:rsid w:val="008F119D"/>
    <w:rsid w:val="008F546E"/>
    <w:rsid w:val="008F6254"/>
    <w:rsid w:val="00903E2F"/>
    <w:rsid w:val="00904EE0"/>
    <w:rsid w:val="00905573"/>
    <w:rsid w:val="00906ED7"/>
    <w:rsid w:val="0091167B"/>
    <w:rsid w:val="00911EED"/>
    <w:rsid w:val="00914E0B"/>
    <w:rsid w:val="00915745"/>
    <w:rsid w:val="00917204"/>
    <w:rsid w:val="0091720B"/>
    <w:rsid w:val="00927045"/>
    <w:rsid w:val="00927943"/>
    <w:rsid w:val="00935B48"/>
    <w:rsid w:val="00936AE9"/>
    <w:rsid w:val="0095018F"/>
    <w:rsid w:val="009502D1"/>
    <w:rsid w:val="00950843"/>
    <w:rsid w:val="00957CFB"/>
    <w:rsid w:val="00962505"/>
    <w:rsid w:val="00962BBB"/>
    <w:rsid w:val="00963CB1"/>
    <w:rsid w:val="009647C3"/>
    <w:rsid w:val="0097334A"/>
    <w:rsid w:val="00976EBC"/>
    <w:rsid w:val="00982C34"/>
    <w:rsid w:val="00983867"/>
    <w:rsid w:val="00983B4A"/>
    <w:rsid w:val="00990139"/>
    <w:rsid w:val="00997949"/>
    <w:rsid w:val="009A20B9"/>
    <w:rsid w:val="009A3E5B"/>
    <w:rsid w:val="009B1FFC"/>
    <w:rsid w:val="009C5263"/>
    <w:rsid w:val="009D3677"/>
    <w:rsid w:val="009E2DA1"/>
    <w:rsid w:val="009F05DC"/>
    <w:rsid w:val="009F3205"/>
    <w:rsid w:val="009F5AA9"/>
    <w:rsid w:val="009F6BB5"/>
    <w:rsid w:val="009F6F33"/>
    <w:rsid w:val="00A05968"/>
    <w:rsid w:val="00A07F93"/>
    <w:rsid w:val="00A13E14"/>
    <w:rsid w:val="00A15508"/>
    <w:rsid w:val="00A23B93"/>
    <w:rsid w:val="00A23D45"/>
    <w:rsid w:val="00A2530B"/>
    <w:rsid w:val="00A26239"/>
    <w:rsid w:val="00A31AEB"/>
    <w:rsid w:val="00A31BC3"/>
    <w:rsid w:val="00A47F35"/>
    <w:rsid w:val="00A5159B"/>
    <w:rsid w:val="00A55531"/>
    <w:rsid w:val="00A55FB4"/>
    <w:rsid w:val="00A562E5"/>
    <w:rsid w:val="00A56FA5"/>
    <w:rsid w:val="00A6376D"/>
    <w:rsid w:val="00A63AEA"/>
    <w:rsid w:val="00A805AE"/>
    <w:rsid w:val="00A85488"/>
    <w:rsid w:val="00A87E5D"/>
    <w:rsid w:val="00A902D1"/>
    <w:rsid w:val="00A916F1"/>
    <w:rsid w:val="00AA3C4E"/>
    <w:rsid w:val="00AB05B1"/>
    <w:rsid w:val="00AC155E"/>
    <w:rsid w:val="00AC7B4D"/>
    <w:rsid w:val="00AD0B94"/>
    <w:rsid w:val="00AD468B"/>
    <w:rsid w:val="00AD63A0"/>
    <w:rsid w:val="00AD66CA"/>
    <w:rsid w:val="00AD6FB3"/>
    <w:rsid w:val="00AE0CD6"/>
    <w:rsid w:val="00AE33BD"/>
    <w:rsid w:val="00AF4D5B"/>
    <w:rsid w:val="00AF7393"/>
    <w:rsid w:val="00AF7D1A"/>
    <w:rsid w:val="00B00800"/>
    <w:rsid w:val="00B100A2"/>
    <w:rsid w:val="00B11CAA"/>
    <w:rsid w:val="00B20D1C"/>
    <w:rsid w:val="00B3196B"/>
    <w:rsid w:val="00B31B87"/>
    <w:rsid w:val="00B3251F"/>
    <w:rsid w:val="00B327EE"/>
    <w:rsid w:val="00B3302C"/>
    <w:rsid w:val="00B4410A"/>
    <w:rsid w:val="00B45A3E"/>
    <w:rsid w:val="00B470AF"/>
    <w:rsid w:val="00B63186"/>
    <w:rsid w:val="00B70AC0"/>
    <w:rsid w:val="00B7151D"/>
    <w:rsid w:val="00B71E8A"/>
    <w:rsid w:val="00B7469A"/>
    <w:rsid w:val="00B75AF5"/>
    <w:rsid w:val="00B864A4"/>
    <w:rsid w:val="00B93185"/>
    <w:rsid w:val="00B94634"/>
    <w:rsid w:val="00B94EA5"/>
    <w:rsid w:val="00B9711D"/>
    <w:rsid w:val="00BA1A8D"/>
    <w:rsid w:val="00BA38B2"/>
    <w:rsid w:val="00BA77B6"/>
    <w:rsid w:val="00BB11E7"/>
    <w:rsid w:val="00BC0653"/>
    <w:rsid w:val="00BC1197"/>
    <w:rsid w:val="00BC4415"/>
    <w:rsid w:val="00BC5C37"/>
    <w:rsid w:val="00BC794F"/>
    <w:rsid w:val="00BD08E5"/>
    <w:rsid w:val="00BD12DE"/>
    <w:rsid w:val="00BD1761"/>
    <w:rsid w:val="00BD2E23"/>
    <w:rsid w:val="00BD63BF"/>
    <w:rsid w:val="00BE2052"/>
    <w:rsid w:val="00BE2679"/>
    <w:rsid w:val="00BF0072"/>
    <w:rsid w:val="00BF6C5D"/>
    <w:rsid w:val="00BF7365"/>
    <w:rsid w:val="00C00596"/>
    <w:rsid w:val="00C01E63"/>
    <w:rsid w:val="00C04383"/>
    <w:rsid w:val="00C10FFB"/>
    <w:rsid w:val="00C115E1"/>
    <w:rsid w:val="00C1331E"/>
    <w:rsid w:val="00C133F4"/>
    <w:rsid w:val="00C139B8"/>
    <w:rsid w:val="00C152E5"/>
    <w:rsid w:val="00C174F5"/>
    <w:rsid w:val="00C211C7"/>
    <w:rsid w:val="00C24280"/>
    <w:rsid w:val="00C24613"/>
    <w:rsid w:val="00C25C5A"/>
    <w:rsid w:val="00C26BD4"/>
    <w:rsid w:val="00C33517"/>
    <w:rsid w:val="00C35780"/>
    <w:rsid w:val="00C368BA"/>
    <w:rsid w:val="00C37816"/>
    <w:rsid w:val="00C4058C"/>
    <w:rsid w:val="00C41706"/>
    <w:rsid w:val="00C41FBE"/>
    <w:rsid w:val="00C42055"/>
    <w:rsid w:val="00C422EE"/>
    <w:rsid w:val="00C42434"/>
    <w:rsid w:val="00C44737"/>
    <w:rsid w:val="00C461CF"/>
    <w:rsid w:val="00C51920"/>
    <w:rsid w:val="00C53506"/>
    <w:rsid w:val="00C535FC"/>
    <w:rsid w:val="00C53C38"/>
    <w:rsid w:val="00C55EC9"/>
    <w:rsid w:val="00C71DB7"/>
    <w:rsid w:val="00C74086"/>
    <w:rsid w:val="00C765B8"/>
    <w:rsid w:val="00C77B2F"/>
    <w:rsid w:val="00C80DAA"/>
    <w:rsid w:val="00C816A2"/>
    <w:rsid w:val="00C81B7E"/>
    <w:rsid w:val="00C92161"/>
    <w:rsid w:val="00C92269"/>
    <w:rsid w:val="00C92514"/>
    <w:rsid w:val="00CA4225"/>
    <w:rsid w:val="00CB0B9D"/>
    <w:rsid w:val="00CB0F29"/>
    <w:rsid w:val="00CB1942"/>
    <w:rsid w:val="00CB21A7"/>
    <w:rsid w:val="00CB23B8"/>
    <w:rsid w:val="00CB2F8F"/>
    <w:rsid w:val="00CB7BBF"/>
    <w:rsid w:val="00CC5189"/>
    <w:rsid w:val="00CD26C8"/>
    <w:rsid w:val="00CE1FB4"/>
    <w:rsid w:val="00CE2ADB"/>
    <w:rsid w:val="00CE632A"/>
    <w:rsid w:val="00CE7545"/>
    <w:rsid w:val="00CF0347"/>
    <w:rsid w:val="00CF05D8"/>
    <w:rsid w:val="00CF3AB8"/>
    <w:rsid w:val="00CF5A4B"/>
    <w:rsid w:val="00CF7A1E"/>
    <w:rsid w:val="00CF7CED"/>
    <w:rsid w:val="00D05627"/>
    <w:rsid w:val="00D10173"/>
    <w:rsid w:val="00D11D75"/>
    <w:rsid w:val="00D13778"/>
    <w:rsid w:val="00D16041"/>
    <w:rsid w:val="00D1607D"/>
    <w:rsid w:val="00D1722E"/>
    <w:rsid w:val="00D20EE8"/>
    <w:rsid w:val="00D21D9F"/>
    <w:rsid w:val="00D23CFF"/>
    <w:rsid w:val="00D24F7F"/>
    <w:rsid w:val="00D27FB3"/>
    <w:rsid w:val="00D31BCB"/>
    <w:rsid w:val="00D32320"/>
    <w:rsid w:val="00D34550"/>
    <w:rsid w:val="00D3564E"/>
    <w:rsid w:val="00D436A0"/>
    <w:rsid w:val="00D521A6"/>
    <w:rsid w:val="00D54FA2"/>
    <w:rsid w:val="00D601A1"/>
    <w:rsid w:val="00D6022B"/>
    <w:rsid w:val="00D60F61"/>
    <w:rsid w:val="00D6112A"/>
    <w:rsid w:val="00D62DC9"/>
    <w:rsid w:val="00D65FF8"/>
    <w:rsid w:val="00D67B12"/>
    <w:rsid w:val="00D713FD"/>
    <w:rsid w:val="00D76817"/>
    <w:rsid w:val="00D76D00"/>
    <w:rsid w:val="00D82177"/>
    <w:rsid w:val="00D91C0E"/>
    <w:rsid w:val="00D95F4C"/>
    <w:rsid w:val="00D97A23"/>
    <w:rsid w:val="00DA09BB"/>
    <w:rsid w:val="00DA164F"/>
    <w:rsid w:val="00DA277A"/>
    <w:rsid w:val="00DA2BD1"/>
    <w:rsid w:val="00DC418F"/>
    <w:rsid w:val="00DD0879"/>
    <w:rsid w:val="00DD218B"/>
    <w:rsid w:val="00DD24DD"/>
    <w:rsid w:val="00DE69AE"/>
    <w:rsid w:val="00DE728B"/>
    <w:rsid w:val="00E021F0"/>
    <w:rsid w:val="00E029B6"/>
    <w:rsid w:val="00E031F8"/>
    <w:rsid w:val="00E067A8"/>
    <w:rsid w:val="00E11454"/>
    <w:rsid w:val="00E11C11"/>
    <w:rsid w:val="00E13FC3"/>
    <w:rsid w:val="00E21E01"/>
    <w:rsid w:val="00E23261"/>
    <w:rsid w:val="00E258B2"/>
    <w:rsid w:val="00E27B4B"/>
    <w:rsid w:val="00E32FF0"/>
    <w:rsid w:val="00E34942"/>
    <w:rsid w:val="00E35CE2"/>
    <w:rsid w:val="00E36ABE"/>
    <w:rsid w:val="00E41201"/>
    <w:rsid w:val="00E44DB3"/>
    <w:rsid w:val="00E457F6"/>
    <w:rsid w:val="00E501A6"/>
    <w:rsid w:val="00E563C6"/>
    <w:rsid w:val="00E570A7"/>
    <w:rsid w:val="00E6160B"/>
    <w:rsid w:val="00E64C3E"/>
    <w:rsid w:val="00E6702A"/>
    <w:rsid w:val="00E67AE3"/>
    <w:rsid w:val="00E7277E"/>
    <w:rsid w:val="00E7393A"/>
    <w:rsid w:val="00E75D7F"/>
    <w:rsid w:val="00E808C6"/>
    <w:rsid w:val="00E80D38"/>
    <w:rsid w:val="00E87C4A"/>
    <w:rsid w:val="00E90ED3"/>
    <w:rsid w:val="00EA4749"/>
    <w:rsid w:val="00EB2034"/>
    <w:rsid w:val="00EC018E"/>
    <w:rsid w:val="00EC239B"/>
    <w:rsid w:val="00ED38F8"/>
    <w:rsid w:val="00ED6F32"/>
    <w:rsid w:val="00EF2543"/>
    <w:rsid w:val="00EF27D3"/>
    <w:rsid w:val="00EF3045"/>
    <w:rsid w:val="00EF5382"/>
    <w:rsid w:val="00F03615"/>
    <w:rsid w:val="00F036E4"/>
    <w:rsid w:val="00F10357"/>
    <w:rsid w:val="00F10F8D"/>
    <w:rsid w:val="00F13F01"/>
    <w:rsid w:val="00F15D09"/>
    <w:rsid w:val="00F163A2"/>
    <w:rsid w:val="00F175D7"/>
    <w:rsid w:val="00F21F99"/>
    <w:rsid w:val="00F22FF8"/>
    <w:rsid w:val="00F242D7"/>
    <w:rsid w:val="00F27233"/>
    <w:rsid w:val="00F35F5D"/>
    <w:rsid w:val="00F3609C"/>
    <w:rsid w:val="00F4006B"/>
    <w:rsid w:val="00F4078C"/>
    <w:rsid w:val="00F47EDB"/>
    <w:rsid w:val="00F534E2"/>
    <w:rsid w:val="00F546BA"/>
    <w:rsid w:val="00F60750"/>
    <w:rsid w:val="00F67A21"/>
    <w:rsid w:val="00F8407F"/>
    <w:rsid w:val="00F90D39"/>
    <w:rsid w:val="00F95FA7"/>
    <w:rsid w:val="00F97F4F"/>
    <w:rsid w:val="00FA58F1"/>
    <w:rsid w:val="00FB73D9"/>
    <w:rsid w:val="00FC10C6"/>
    <w:rsid w:val="00FC1529"/>
    <w:rsid w:val="00FD0943"/>
    <w:rsid w:val="00FD15AE"/>
    <w:rsid w:val="00FD45D2"/>
    <w:rsid w:val="00FD67C7"/>
    <w:rsid w:val="00FD77F4"/>
    <w:rsid w:val="00FE3102"/>
    <w:rsid w:val="00FE6D23"/>
    <w:rsid w:val="00FF1322"/>
    <w:rsid w:val="00FF58A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41">
      <o:colormenu v:ext="edit" strokecolor="none"/>
    </o:shapedefaults>
    <o:shapelayout v:ext="edit">
      <o:idmap v:ext="edit" data="1"/>
      <o:rules v:ext="edit">
        <o:r id="V:Rule1" type="connector" idref="#AutoShape 25"/>
        <o:r id="V:Rule2" type="connector" idref="#AutoShape 27"/>
        <o:r id="V:Rule3" type="connector" idref="#AutoShape 26"/>
        <o:r id="V:Rule4" type="connector" idref="#AutoShape 24"/>
        <o:r id="V:Rule5" type="connector" idref="#AutoShape 23"/>
        <o:r id="V:Rule6" type="connector" idref="#AutoShape 28"/>
        <o:r id="V:Rule7" type="connector" idref="#AutoShape 33"/>
        <o:r id="V:Rule8" type="connector" idref="#AutoShape 29"/>
        <o:r id="V:Rule9" type="connector" idref="#AutoShape 32"/>
        <o:r id="V:Rule10" type="connector" idref="#AutoShape 22"/>
        <o:r id="V:Rule11" type="connector" idref="#AutoShape 31"/>
        <o:r id="V:Rule12" type="connector" idref="#AutoShape 30"/>
        <o:r id="V:Rule13" type="connector" idref="#AutoShape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0D4"/>
    <w:pPr>
      <w:spacing w:after="200" w:line="276" w:lineRule="auto"/>
    </w:pPr>
    <w:rPr>
      <w:sz w:val="22"/>
      <w:szCs w:val="22"/>
      <w:lang w:eastAsia="en-US"/>
    </w:rPr>
  </w:style>
  <w:style w:type="paragraph" w:styleId="Titre1">
    <w:name w:val="heading 1"/>
    <w:basedOn w:val="Normal"/>
    <w:link w:val="Titre1Car"/>
    <w:qFormat/>
    <w:rsid w:val="00903E2F"/>
    <w:pPr>
      <w:spacing w:before="100" w:beforeAutospacing="1" w:after="100" w:afterAutospacing="1" w:line="240" w:lineRule="auto"/>
      <w:outlineLvl w:val="0"/>
    </w:pPr>
    <w:rPr>
      <w:rFonts w:ascii="Times New Roman" w:eastAsia="Times New Roman" w:hAnsi="Times New Roman"/>
      <w:b/>
      <w:bCs/>
      <w:kern w:val="36"/>
      <w:sz w:val="48"/>
      <w:szCs w:val="48"/>
      <w:lang w:eastAsia="fr-FR"/>
    </w:rPr>
  </w:style>
  <w:style w:type="paragraph" w:styleId="Titre2">
    <w:name w:val="heading 2"/>
    <w:basedOn w:val="Normal"/>
    <w:next w:val="Normal"/>
    <w:link w:val="Titre2Car"/>
    <w:qFormat/>
    <w:rsid w:val="0012621F"/>
    <w:pPr>
      <w:keepNext/>
      <w:spacing w:after="0" w:line="240" w:lineRule="auto"/>
      <w:ind w:left="34"/>
      <w:jc w:val="right"/>
      <w:outlineLvl w:val="1"/>
    </w:pPr>
    <w:rPr>
      <w:rFonts w:ascii="Times New Roman" w:eastAsia="Times New Roman" w:hAnsi="Times New Roman"/>
      <w:sz w:val="28"/>
      <w:szCs w:val="28"/>
      <w:lang w:eastAsia="fr-FR"/>
    </w:rPr>
  </w:style>
  <w:style w:type="paragraph" w:styleId="Titre3">
    <w:name w:val="heading 3"/>
    <w:basedOn w:val="Normal"/>
    <w:next w:val="Normal"/>
    <w:link w:val="Titre3Car"/>
    <w:unhideWhenUsed/>
    <w:qFormat/>
    <w:rsid w:val="003464F6"/>
    <w:pPr>
      <w:keepNext/>
      <w:keepLines/>
      <w:spacing w:before="200" w:after="0"/>
      <w:outlineLvl w:val="2"/>
    </w:pPr>
    <w:rPr>
      <w:rFonts w:ascii="Cambria" w:eastAsia="Times New Roman" w:hAnsi="Cambria"/>
      <w:b/>
      <w:bCs/>
      <w:color w:val="4F81BD"/>
    </w:rPr>
  </w:style>
  <w:style w:type="paragraph" w:styleId="Titre6">
    <w:name w:val="heading 6"/>
    <w:basedOn w:val="Normal"/>
    <w:next w:val="Normal"/>
    <w:link w:val="Titre6Car"/>
    <w:qFormat/>
    <w:rsid w:val="0012621F"/>
    <w:pPr>
      <w:keepNext/>
      <w:shd w:val="clear" w:color="auto" w:fill="FFFFFF"/>
      <w:tabs>
        <w:tab w:val="left" w:pos="284"/>
        <w:tab w:val="left" w:pos="9356"/>
      </w:tabs>
      <w:spacing w:after="0" w:line="240" w:lineRule="auto"/>
      <w:ind w:left="34"/>
      <w:jc w:val="both"/>
      <w:outlineLvl w:val="5"/>
    </w:pPr>
    <w:rPr>
      <w:rFonts w:ascii="Times New Roman" w:eastAsia="Times New Roman" w:hAnsi="Times New Roman"/>
      <w:b/>
      <w:bCs/>
      <w:color w:val="000000"/>
      <w:spacing w:val="-1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C7B4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7B4D"/>
    <w:rPr>
      <w:rFonts w:ascii="Tahoma" w:hAnsi="Tahoma" w:cs="Tahoma"/>
      <w:sz w:val="16"/>
      <w:szCs w:val="16"/>
    </w:rPr>
  </w:style>
  <w:style w:type="character" w:styleId="Lienhypertexte">
    <w:name w:val="Hyperlink"/>
    <w:basedOn w:val="Policepardfaut"/>
    <w:uiPriority w:val="99"/>
    <w:unhideWhenUsed/>
    <w:rsid w:val="00436F21"/>
    <w:rPr>
      <w:color w:val="0000FF"/>
      <w:u w:val="single"/>
    </w:rPr>
  </w:style>
  <w:style w:type="paragraph" w:styleId="Paragraphedeliste">
    <w:name w:val="List Paragraph"/>
    <w:basedOn w:val="Normal"/>
    <w:uiPriority w:val="34"/>
    <w:qFormat/>
    <w:rsid w:val="00436F21"/>
    <w:pPr>
      <w:ind w:left="720"/>
      <w:contextualSpacing/>
    </w:pPr>
  </w:style>
  <w:style w:type="character" w:styleId="Lienhypertextesuivivisit">
    <w:name w:val="FollowedHyperlink"/>
    <w:basedOn w:val="Policepardfaut"/>
    <w:uiPriority w:val="99"/>
    <w:semiHidden/>
    <w:unhideWhenUsed/>
    <w:rsid w:val="00057D9A"/>
    <w:rPr>
      <w:color w:val="800080"/>
      <w:u w:val="single"/>
    </w:rPr>
  </w:style>
  <w:style w:type="paragraph" w:styleId="NormalWeb">
    <w:name w:val="Normal (Web)"/>
    <w:basedOn w:val="Normal"/>
    <w:uiPriority w:val="99"/>
    <w:unhideWhenUsed/>
    <w:rsid w:val="00A05968"/>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1Car">
    <w:name w:val="Titre 1 Car"/>
    <w:basedOn w:val="Policepardfaut"/>
    <w:link w:val="Titre1"/>
    <w:rsid w:val="00903E2F"/>
    <w:rPr>
      <w:rFonts w:ascii="Times New Roman" w:eastAsia="Times New Roman" w:hAnsi="Times New Roman" w:cs="Times New Roman"/>
      <w:b/>
      <w:bCs/>
      <w:kern w:val="36"/>
      <w:sz w:val="48"/>
      <w:szCs w:val="48"/>
      <w:lang w:eastAsia="fr-FR"/>
    </w:rPr>
  </w:style>
  <w:style w:type="paragraph" w:customStyle="1" w:styleId="datetag">
    <w:name w:val="datetag"/>
    <w:basedOn w:val="Normal"/>
    <w:rsid w:val="00903E2F"/>
    <w:pPr>
      <w:spacing w:before="100" w:beforeAutospacing="1" w:after="100" w:afterAutospacing="1" w:line="240" w:lineRule="auto"/>
    </w:pPr>
    <w:rPr>
      <w:rFonts w:ascii="Times New Roman" w:eastAsia="Times New Roman" w:hAnsi="Times New Roman"/>
      <w:sz w:val="24"/>
      <w:szCs w:val="24"/>
      <w:lang w:eastAsia="fr-FR"/>
    </w:rPr>
  </w:style>
  <w:style w:type="character" w:customStyle="1" w:styleId="Titre3Car">
    <w:name w:val="Titre 3 Car"/>
    <w:basedOn w:val="Policepardfaut"/>
    <w:link w:val="Titre3"/>
    <w:rsid w:val="003464F6"/>
    <w:rPr>
      <w:rFonts w:ascii="Cambria" w:eastAsia="Times New Roman" w:hAnsi="Cambria" w:cs="Times New Roman"/>
      <w:b/>
      <w:bCs/>
      <w:color w:val="4F81BD"/>
    </w:rPr>
  </w:style>
  <w:style w:type="paragraph" w:styleId="Titre">
    <w:name w:val="Title"/>
    <w:basedOn w:val="Normal"/>
    <w:link w:val="TitreCar"/>
    <w:qFormat/>
    <w:rsid w:val="003464F6"/>
    <w:pPr>
      <w:widowControl w:val="0"/>
      <w:overflowPunct w:val="0"/>
      <w:autoSpaceDE w:val="0"/>
      <w:autoSpaceDN w:val="0"/>
      <w:adjustRightInd w:val="0"/>
      <w:spacing w:after="0" w:line="240" w:lineRule="auto"/>
      <w:ind w:left="34"/>
      <w:jc w:val="center"/>
    </w:pPr>
    <w:rPr>
      <w:rFonts w:ascii="Times New Roman" w:eastAsia="Times New Roman" w:hAnsi="Times New Roman"/>
      <w:noProof/>
      <w:sz w:val="28"/>
      <w:szCs w:val="28"/>
      <w:lang w:eastAsia="fr-FR"/>
    </w:rPr>
  </w:style>
  <w:style w:type="character" w:customStyle="1" w:styleId="TitreCar">
    <w:name w:val="Titre Car"/>
    <w:basedOn w:val="Policepardfaut"/>
    <w:link w:val="Titre"/>
    <w:rsid w:val="003464F6"/>
    <w:rPr>
      <w:rFonts w:ascii="Times New Roman" w:eastAsia="Times New Roman" w:hAnsi="Times New Roman" w:cs="Times New Roman"/>
      <w:noProof/>
      <w:sz w:val="28"/>
      <w:szCs w:val="28"/>
      <w:lang w:eastAsia="fr-FR"/>
    </w:rPr>
  </w:style>
  <w:style w:type="character" w:styleId="lev">
    <w:name w:val="Strong"/>
    <w:basedOn w:val="Policepardfaut"/>
    <w:uiPriority w:val="22"/>
    <w:qFormat/>
    <w:rsid w:val="000B4DD5"/>
    <w:rPr>
      <w:b/>
      <w:bCs/>
    </w:rPr>
  </w:style>
  <w:style w:type="character" w:styleId="Accentuation">
    <w:name w:val="Emphasis"/>
    <w:basedOn w:val="Policepardfaut"/>
    <w:uiPriority w:val="20"/>
    <w:qFormat/>
    <w:rsid w:val="000B4DD5"/>
    <w:rPr>
      <w:i/>
      <w:iCs/>
    </w:rPr>
  </w:style>
  <w:style w:type="table" w:styleId="Grilledutableau">
    <w:name w:val="Table Grid"/>
    <w:basedOn w:val="TableauNormal"/>
    <w:uiPriority w:val="59"/>
    <w:rsid w:val="000264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unhideWhenUsed/>
    <w:rsid w:val="002012B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012B6"/>
    <w:rPr>
      <w:sz w:val="20"/>
      <w:szCs w:val="20"/>
    </w:rPr>
  </w:style>
  <w:style w:type="character" w:styleId="Appelnotedebasdep">
    <w:name w:val="footnote reference"/>
    <w:basedOn w:val="Policepardfaut"/>
    <w:uiPriority w:val="99"/>
    <w:semiHidden/>
    <w:unhideWhenUsed/>
    <w:rsid w:val="002012B6"/>
    <w:rPr>
      <w:vertAlign w:val="superscript"/>
    </w:rPr>
  </w:style>
  <w:style w:type="paragraph" w:styleId="Sansinterligne">
    <w:name w:val="No Spacing"/>
    <w:uiPriority w:val="1"/>
    <w:qFormat/>
    <w:rsid w:val="00FA58F1"/>
    <w:rPr>
      <w:sz w:val="22"/>
      <w:szCs w:val="22"/>
      <w:lang w:eastAsia="en-US"/>
    </w:rPr>
  </w:style>
  <w:style w:type="paragraph" w:styleId="Notedefin">
    <w:name w:val="endnote text"/>
    <w:basedOn w:val="Normal"/>
    <w:link w:val="NotedefinCar"/>
    <w:uiPriority w:val="99"/>
    <w:semiHidden/>
    <w:unhideWhenUsed/>
    <w:rsid w:val="00335A13"/>
    <w:pPr>
      <w:spacing w:after="0" w:line="240" w:lineRule="auto"/>
    </w:pPr>
    <w:rPr>
      <w:sz w:val="20"/>
      <w:szCs w:val="20"/>
    </w:rPr>
  </w:style>
  <w:style w:type="character" w:customStyle="1" w:styleId="NotedefinCar">
    <w:name w:val="Note de fin Car"/>
    <w:basedOn w:val="Policepardfaut"/>
    <w:link w:val="Notedefin"/>
    <w:uiPriority w:val="99"/>
    <w:semiHidden/>
    <w:rsid w:val="00335A13"/>
    <w:rPr>
      <w:sz w:val="20"/>
      <w:szCs w:val="20"/>
    </w:rPr>
  </w:style>
  <w:style w:type="character" w:styleId="Appeldenotedefin">
    <w:name w:val="endnote reference"/>
    <w:basedOn w:val="Policepardfaut"/>
    <w:uiPriority w:val="99"/>
    <w:semiHidden/>
    <w:unhideWhenUsed/>
    <w:rsid w:val="00335A13"/>
    <w:rPr>
      <w:vertAlign w:val="superscript"/>
    </w:rPr>
  </w:style>
  <w:style w:type="paragraph" w:styleId="En-tte">
    <w:name w:val="header"/>
    <w:basedOn w:val="Normal"/>
    <w:link w:val="En-tteCar"/>
    <w:uiPriority w:val="99"/>
    <w:unhideWhenUsed/>
    <w:rsid w:val="008053E7"/>
    <w:pPr>
      <w:tabs>
        <w:tab w:val="center" w:pos="4536"/>
        <w:tab w:val="right" w:pos="9072"/>
      </w:tabs>
      <w:spacing w:after="0" w:line="240" w:lineRule="auto"/>
    </w:pPr>
  </w:style>
  <w:style w:type="character" w:customStyle="1" w:styleId="En-tteCar">
    <w:name w:val="En-tête Car"/>
    <w:basedOn w:val="Policepardfaut"/>
    <w:link w:val="En-tte"/>
    <w:uiPriority w:val="99"/>
    <w:rsid w:val="008053E7"/>
  </w:style>
  <w:style w:type="paragraph" w:styleId="Pieddepage">
    <w:name w:val="footer"/>
    <w:basedOn w:val="Normal"/>
    <w:link w:val="PieddepageCar"/>
    <w:unhideWhenUsed/>
    <w:rsid w:val="008053E7"/>
    <w:pPr>
      <w:tabs>
        <w:tab w:val="center" w:pos="4536"/>
        <w:tab w:val="right" w:pos="9072"/>
      </w:tabs>
      <w:spacing w:after="0" w:line="240" w:lineRule="auto"/>
    </w:pPr>
  </w:style>
  <w:style w:type="character" w:customStyle="1" w:styleId="PieddepageCar">
    <w:name w:val="Pied de page Car"/>
    <w:basedOn w:val="Policepardfaut"/>
    <w:link w:val="Pieddepage"/>
    <w:rsid w:val="008053E7"/>
  </w:style>
  <w:style w:type="character" w:customStyle="1" w:styleId="Titre2Car">
    <w:name w:val="Titre 2 Car"/>
    <w:basedOn w:val="Policepardfaut"/>
    <w:link w:val="Titre2"/>
    <w:rsid w:val="0012621F"/>
    <w:rPr>
      <w:rFonts w:ascii="Times New Roman" w:eastAsia="Times New Roman" w:hAnsi="Times New Roman"/>
      <w:sz w:val="28"/>
      <w:szCs w:val="28"/>
    </w:rPr>
  </w:style>
  <w:style w:type="character" w:customStyle="1" w:styleId="Titre6Car">
    <w:name w:val="Titre 6 Car"/>
    <w:basedOn w:val="Policepardfaut"/>
    <w:link w:val="Titre6"/>
    <w:rsid w:val="0012621F"/>
    <w:rPr>
      <w:rFonts w:ascii="Times New Roman" w:eastAsia="Times New Roman" w:hAnsi="Times New Roman"/>
      <w:b/>
      <w:bCs/>
      <w:color w:val="000000"/>
      <w:spacing w:val="-14"/>
      <w:sz w:val="22"/>
      <w:szCs w:val="22"/>
      <w:shd w:val="clear" w:color="auto" w:fill="FFFFFF"/>
    </w:rPr>
  </w:style>
  <w:style w:type="character" w:styleId="Numrodepage">
    <w:name w:val="page number"/>
    <w:basedOn w:val="Policepardfaut"/>
    <w:rsid w:val="0012621F"/>
  </w:style>
</w:styles>
</file>

<file path=word/webSettings.xml><?xml version="1.0" encoding="utf-8"?>
<w:webSettings xmlns:r="http://schemas.openxmlformats.org/officeDocument/2006/relationships" xmlns:w="http://schemas.openxmlformats.org/wordprocessingml/2006/main">
  <w:divs>
    <w:div w:id="33697468">
      <w:bodyDiv w:val="1"/>
      <w:marLeft w:val="0"/>
      <w:marRight w:val="0"/>
      <w:marTop w:val="0"/>
      <w:marBottom w:val="0"/>
      <w:divBdr>
        <w:top w:val="none" w:sz="0" w:space="0" w:color="auto"/>
        <w:left w:val="none" w:sz="0" w:space="0" w:color="auto"/>
        <w:bottom w:val="none" w:sz="0" w:space="0" w:color="auto"/>
        <w:right w:val="none" w:sz="0" w:space="0" w:color="auto"/>
      </w:divBdr>
      <w:divsChild>
        <w:div w:id="1070998377">
          <w:marLeft w:val="0"/>
          <w:marRight w:val="0"/>
          <w:marTop w:val="0"/>
          <w:marBottom w:val="0"/>
          <w:divBdr>
            <w:top w:val="none" w:sz="0" w:space="0" w:color="auto"/>
            <w:left w:val="none" w:sz="0" w:space="0" w:color="auto"/>
            <w:bottom w:val="none" w:sz="0" w:space="0" w:color="auto"/>
            <w:right w:val="none" w:sz="0" w:space="0" w:color="auto"/>
          </w:divBdr>
          <w:divsChild>
            <w:div w:id="1836149285">
              <w:marLeft w:val="0"/>
              <w:marRight w:val="0"/>
              <w:marTop w:val="0"/>
              <w:marBottom w:val="0"/>
              <w:divBdr>
                <w:top w:val="none" w:sz="0" w:space="0" w:color="auto"/>
                <w:left w:val="none" w:sz="0" w:space="0" w:color="auto"/>
                <w:bottom w:val="none" w:sz="0" w:space="0" w:color="auto"/>
                <w:right w:val="none" w:sz="0" w:space="0" w:color="auto"/>
              </w:divBdr>
              <w:divsChild>
                <w:div w:id="393747624">
                  <w:marLeft w:val="0"/>
                  <w:marRight w:val="0"/>
                  <w:marTop w:val="0"/>
                  <w:marBottom w:val="0"/>
                  <w:divBdr>
                    <w:top w:val="none" w:sz="0" w:space="0" w:color="auto"/>
                    <w:left w:val="none" w:sz="0" w:space="0" w:color="auto"/>
                    <w:bottom w:val="none" w:sz="0" w:space="0" w:color="auto"/>
                    <w:right w:val="none" w:sz="0" w:space="0" w:color="auto"/>
                  </w:divBdr>
                  <w:divsChild>
                    <w:div w:id="1178886945">
                      <w:marLeft w:val="0"/>
                      <w:marRight w:val="0"/>
                      <w:marTop w:val="0"/>
                      <w:marBottom w:val="0"/>
                      <w:divBdr>
                        <w:top w:val="none" w:sz="0" w:space="0" w:color="auto"/>
                        <w:left w:val="none" w:sz="0" w:space="0" w:color="auto"/>
                        <w:bottom w:val="none" w:sz="0" w:space="0" w:color="auto"/>
                        <w:right w:val="none" w:sz="0" w:space="0" w:color="auto"/>
                      </w:divBdr>
                      <w:divsChild>
                        <w:div w:id="806094653">
                          <w:marLeft w:val="0"/>
                          <w:marRight w:val="0"/>
                          <w:marTop w:val="0"/>
                          <w:marBottom w:val="0"/>
                          <w:divBdr>
                            <w:top w:val="none" w:sz="0" w:space="0" w:color="auto"/>
                            <w:left w:val="none" w:sz="0" w:space="0" w:color="auto"/>
                            <w:bottom w:val="none" w:sz="0" w:space="0" w:color="auto"/>
                            <w:right w:val="none" w:sz="0" w:space="0" w:color="auto"/>
                          </w:divBdr>
                          <w:divsChild>
                            <w:div w:id="1900631157">
                              <w:marLeft w:val="0"/>
                              <w:marRight w:val="0"/>
                              <w:marTop w:val="0"/>
                              <w:marBottom w:val="0"/>
                              <w:divBdr>
                                <w:top w:val="none" w:sz="0" w:space="0" w:color="auto"/>
                                <w:left w:val="none" w:sz="0" w:space="0" w:color="auto"/>
                                <w:bottom w:val="none" w:sz="0" w:space="0" w:color="auto"/>
                                <w:right w:val="none" w:sz="0" w:space="0" w:color="auto"/>
                              </w:divBdr>
                              <w:divsChild>
                                <w:div w:id="795294517">
                                  <w:marLeft w:val="0"/>
                                  <w:marRight w:val="0"/>
                                  <w:marTop w:val="0"/>
                                  <w:marBottom w:val="0"/>
                                  <w:divBdr>
                                    <w:top w:val="none" w:sz="0" w:space="0" w:color="auto"/>
                                    <w:left w:val="none" w:sz="0" w:space="0" w:color="auto"/>
                                    <w:bottom w:val="none" w:sz="0" w:space="0" w:color="auto"/>
                                    <w:right w:val="none" w:sz="0" w:space="0" w:color="auto"/>
                                  </w:divBdr>
                                  <w:divsChild>
                                    <w:div w:id="1683119422">
                                      <w:marLeft w:val="0"/>
                                      <w:marRight w:val="0"/>
                                      <w:marTop w:val="0"/>
                                      <w:marBottom w:val="0"/>
                                      <w:divBdr>
                                        <w:top w:val="none" w:sz="0" w:space="0" w:color="auto"/>
                                        <w:left w:val="none" w:sz="0" w:space="0" w:color="auto"/>
                                        <w:bottom w:val="none" w:sz="0" w:space="0" w:color="auto"/>
                                        <w:right w:val="none" w:sz="0" w:space="0" w:color="auto"/>
                                      </w:divBdr>
                                      <w:divsChild>
                                        <w:div w:id="870193096">
                                          <w:marLeft w:val="0"/>
                                          <w:marRight w:val="0"/>
                                          <w:marTop w:val="0"/>
                                          <w:marBottom w:val="0"/>
                                          <w:divBdr>
                                            <w:top w:val="none" w:sz="0" w:space="0" w:color="auto"/>
                                            <w:left w:val="none" w:sz="0" w:space="0" w:color="auto"/>
                                            <w:bottom w:val="none" w:sz="0" w:space="0" w:color="auto"/>
                                            <w:right w:val="none" w:sz="0" w:space="0" w:color="auto"/>
                                          </w:divBdr>
                                          <w:divsChild>
                                            <w:div w:id="545143133">
                                              <w:marLeft w:val="0"/>
                                              <w:marRight w:val="0"/>
                                              <w:marTop w:val="0"/>
                                              <w:marBottom w:val="0"/>
                                              <w:divBdr>
                                                <w:top w:val="none" w:sz="0" w:space="0" w:color="auto"/>
                                                <w:left w:val="none" w:sz="0" w:space="0" w:color="auto"/>
                                                <w:bottom w:val="single" w:sz="4" w:space="7" w:color="E6E1D3"/>
                                                <w:right w:val="none" w:sz="0" w:space="0" w:color="auto"/>
                                              </w:divBdr>
                                            </w:div>
                                            <w:div w:id="615647587">
                                              <w:marLeft w:val="0"/>
                                              <w:marRight w:val="0"/>
                                              <w:marTop w:val="0"/>
                                              <w:marBottom w:val="0"/>
                                              <w:divBdr>
                                                <w:top w:val="none" w:sz="0" w:space="0" w:color="auto"/>
                                                <w:left w:val="none" w:sz="0" w:space="0" w:color="auto"/>
                                                <w:bottom w:val="single" w:sz="4" w:space="7" w:color="E6E1D3"/>
                                                <w:right w:val="none" w:sz="0" w:space="0" w:color="auto"/>
                                              </w:divBdr>
                                            </w:div>
                                            <w:div w:id="633484169">
                                              <w:marLeft w:val="0"/>
                                              <w:marRight w:val="0"/>
                                              <w:marTop w:val="0"/>
                                              <w:marBottom w:val="0"/>
                                              <w:divBdr>
                                                <w:top w:val="none" w:sz="0" w:space="0" w:color="auto"/>
                                                <w:left w:val="none" w:sz="0" w:space="0" w:color="auto"/>
                                                <w:bottom w:val="single" w:sz="4" w:space="7" w:color="E6E1D3"/>
                                                <w:right w:val="none" w:sz="0" w:space="0" w:color="auto"/>
                                              </w:divBdr>
                                            </w:div>
                                          </w:divsChild>
                                        </w:div>
                                      </w:divsChild>
                                    </w:div>
                                  </w:divsChild>
                                </w:div>
                              </w:divsChild>
                            </w:div>
                          </w:divsChild>
                        </w:div>
                      </w:divsChild>
                    </w:div>
                  </w:divsChild>
                </w:div>
              </w:divsChild>
            </w:div>
          </w:divsChild>
        </w:div>
      </w:divsChild>
    </w:div>
    <w:div w:id="190917783">
      <w:bodyDiv w:val="1"/>
      <w:marLeft w:val="0"/>
      <w:marRight w:val="0"/>
      <w:marTop w:val="0"/>
      <w:marBottom w:val="0"/>
      <w:divBdr>
        <w:top w:val="none" w:sz="0" w:space="0" w:color="auto"/>
        <w:left w:val="none" w:sz="0" w:space="0" w:color="auto"/>
        <w:bottom w:val="none" w:sz="0" w:space="0" w:color="auto"/>
        <w:right w:val="none" w:sz="0" w:space="0" w:color="auto"/>
      </w:divBdr>
    </w:div>
    <w:div w:id="242766094">
      <w:bodyDiv w:val="1"/>
      <w:marLeft w:val="0"/>
      <w:marRight w:val="0"/>
      <w:marTop w:val="0"/>
      <w:marBottom w:val="0"/>
      <w:divBdr>
        <w:top w:val="none" w:sz="0" w:space="0" w:color="auto"/>
        <w:left w:val="none" w:sz="0" w:space="0" w:color="auto"/>
        <w:bottom w:val="none" w:sz="0" w:space="0" w:color="auto"/>
        <w:right w:val="none" w:sz="0" w:space="0" w:color="auto"/>
      </w:divBdr>
    </w:div>
    <w:div w:id="415786364">
      <w:bodyDiv w:val="1"/>
      <w:marLeft w:val="0"/>
      <w:marRight w:val="0"/>
      <w:marTop w:val="0"/>
      <w:marBottom w:val="0"/>
      <w:divBdr>
        <w:top w:val="none" w:sz="0" w:space="0" w:color="auto"/>
        <w:left w:val="none" w:sz="0" w:space="0" w:color="auto"/>
        <w:bottom w:val="none" w:sz="0" w:space="0" w:color="auto"/>
        <w:right w:val="none" w:sz="0" w:space="0" w:color="auto"/>
      </w:divBdr>
    </w:div>
    <w:div w:id="463012253">
      <w:bodyDiv w:val="1"/>
      <w:marLeft w:val="0"/>
      <w:marRight w:val="0"/>
      <w:marTop w:val="0"/>
      <w:marBottom w:val="0"/>
      <w:divBdr>
        <w:top w:val="none" w:sz="0" w:space="0" w:color="auto"/>
        <w:left w:val="none" w:sz="0" w:space="0" w:color="auto"/>
        <w:bottom w:val="none" w:sz="0" w:space="0" w:color="auto"/>
        <w:right w:val="none" w:sz="0" w:space="0" w:color="auto"/>
      </w:divBdr>
    </w:div>
    <w:div w:id="768041910">
      <w:bodyDiv w:val="1"/>
      <w:marLeft w:val="0"/>
      <w:marRight w:val="0"/>
      <w:marTop w:val="0"/>
      <w:marBottom w:val="0"/>
      <w:divBdr>
        <w:top w:val="none" w:sz="0" w:space="0" w:color="auto"/>
        <w:left w:val="none" w:sz="0" w:space="0" w:color="auto"/>
        <w:bottom w:val="none" w:sz="0" w:space="0" w:color="auto"/>
        <w:right w:val="none" w:sz="0" w:space="0" w:color="auto"/>
      </w:divBdr>
      <w:divsChild>
        <w:div w:id="1986160885">
          <w:marLeft w:val="0"/>
          <w:marRight w:val="0"/>
          <w:marTop w:val="0"/>
          <w:marBottom w:val="0"/>
          <w:divBdr>
            <w:top w:val="none" w:sz="0" w:space="0" w:color="auto"/>
            <w:left w:val="none" w:sz="0" w:space="0" w:color="auto"/>
            <w:bottom w:val="none" w:sz="0" w:space="0" w:color="auto"/>
            <w:right w:val="none" w:sz="0" w:space="0" w:color="auto"/>
          </w:divBdr>
          <w:divsChild>
            <w:div w:id="855388113">
              <w:marLeft w:val="0"/>
              <w:marRight w:val="0"/>
              <w:marTop w:val="0"/>
              <w:marBottom w:val="0"/>
              <w:divBdr>
                <w:top w:val="none" w:sz="0" w:space="0" w:color="auto"/>
                <w:left w:val="none" w:sz="0" w:space="0" w:color="auto"/>
                <w:bottom w:val="none" w:sz="0" w:space="0" w:color="auto"/>
                <w:right w:val="none" w:sz="0" w:space="0" w:color="auto"/>
              </w:divBdr>
              <w:divsChild>
                <w:div w:id="93938072">
                  <w:marLeft w:val="0"/>
                  <w:marRight w:val="0"/>
                  <w:marTop w:val="0"/>
                  <w:marBottom w:val="0"/>
                  <w:divBdr>
                    <w:top w:val="none" w:sz="0" w:space="0" w:color="auto"/>
                    <w:left w:val="none" w:sz="0" w:space="0" w:color="auto"/>
                    <w:bottom w:val="none" w:sz="0" w:space="0" w:color="auto"/>
                    <w:right w:val="none" w:sz="0" w:space="0" w:color="auto"/>
                  </w:divBdr>
                  <w:divsChild>
                    <w:div w:id="32268648">
                      <w:marLeft w:val="0"/>
                      <w:marRight w:val="0"/>
                      <w:marTop w:val="0"/>
                      <w:marBottom w:val="0"/>
                      <w:divBdr>
                        <w:top w:val="none" w:sz="0" w:space="0" w:color="auto"/>
                        <w:left w:val="none" w:sz="0" w:space="0" w:color="auto"/>
                        <w:bottom w:val="none" w:sz="0" w:space="0" w:color="auto"/>
                        <w:right w:val="none" w:sz="0" w:space="0" w:color="auto"/>
                      </w:divBdr>
                      <w:divsChild>
                        <w:div w:id="1657219442">
                          <w:marLeft w:val="0"/>
                          <w:marRight w:val="0"/>
                          <w:marTop w:val="0"/>
                          <w:marBottom w:val="0"/>
                          <w:divBdr>
                            <w:top w:val="none" w:sz="0" w:space="0" w:color="auto"/>
                            <w:left w:val="none" w:sz="0" w:space="0" w:color="auto"/>
                            <w:bottom w:val="none" w:sz="0" w:space="0" w:color="auto"/>
                            <w:right w:val="none" w:sz="0" w:space="0" w:color="auto"/>
                          </w:divBdr>
                          <w:divsChild>
                            <w:div w:id="732317807">
                              <w:marLeft w:val="0"/>
                              <w:marRight w:val="0"/>
                              <w:marTop w:val="0"/>
                              <w:marBottom w:val="0"/>
                              <w:divBdr>
                                <w:top w:val="none" w:sz="0" w:space="0" w:color="auto"/>
                                <w:left w:val="none" w:sz="0" w:space="0" w:color="auto"/>
                                <w:bottom w:val="none" w:sz="0" w:space="0" w:color="auto"/>
                                <w:right w:val="none" w:sz="0" w:space="0" w:color="auto"/>
                              </w:divBdr>
                              <w:divsChild>
                                <w:div w:id="284308802">
                                  <w:marLeft w:val="0"/>
                                  <w:marRight w:val="0"/>
                                  <w:marTop w:val="0"/>
                                  <w:marBottom w:val="0"/>
                                  <w:divBdr>
                                    <w:top w:val="none" w:sz="0" w:space="0" w:color="auto"/>
                                    <w:left w:val="none" w:sz="0" w:space="0" w:color="auto"/>
                                    <w:bottom w:val="none" w:sz="0" w:space="0" w:color="auto"/>
                                    <w:right w:val="none" w:sz="0" w:space="0" w:color="auto"/>
                                  </w:divBdr>
                                  <w:divsChild>
                                    <w:div w:id="357121642">
                                      <w:marLeft w:val="0"/>
                                      <w:marRight w:val="0"/>
                                      <w:marTop w:val="0"/>
                                      <w:marBottom w:val="0"/>
                                      <w:divBdr>
                                        <w:top w:val="none" w:sz="0" w:space="0" w:color="auto"/>
                                        <w:left w:val="none" w:sz="0" w:space="0" w:color="auto"/>
                                        <w:bottom w:val="none" w:sz="0" w:space="0" w:color="auto"/>
                                        <w:right w:val="none" w:sz="0" w:space="0" w:color="auto"/>
                                      </w:divBdr>
                                      <w:divsChild>
                                        <w:div w:id="119191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6148127">
      <w:bodyDiv w:val="1"/>
      <w:marLeft w:val="0"/>
      <w:marRight w:val="0"/>
      <w:marTop w:val="0"/>
      <w:marBottom w:val="0"/>
      <w:divBdr>
        <w:top w:val="none" w:sz="0" w:space="0" w:color="auto"/>
        <w:left w:val="none" w:sz="0" w:space="0" w:color="auto"/>
        <w:bottom w:val="none" w:sz="0" w:space="0" w:color="auto"/>
        <w:right w:val="none" w:sz="0" w:space="0" w:color="auto"/>
      </w:divBdr>
    </w:div>
    <w:div w:id="818229161">
      <w:bodyDiv w:val="1"/>
      <w:marLeft w:val="0"/>
      <w:marRight w:val="0"/>
      <w:marTop w:val="0"/>
      <w:marBottom w:val="0"/>
      <w:divBdr>
        <w:top w:val="none" w:sz="0" w:space="0" w:color="auto"/>
        <w:left w:val="none" w:sz="0" w:space="0" w:color="auto"/>
        <w:bottom w:val="none" w:sz="0" w:space="0" w:color="auto"/>
        <w:right w:val="none" w:sz="0" w:space="0" w:color="auto"/>
      </w:divBdr>
      <w:divsChild>
        <w:div w:id="986855689">
          <w:marLeft w:val="0"/>
          <w:marRight w:val="0"/>
          <w:marTop w:val="0"/>
          <w:marBottom w:val="0"/>
          <w:divBdr>
            <w:top w:val="none" w:sz="0" w:space="0" w:color="auto"/>
            <w:left w:val="none" w:sz="0" w:space="0" w:color="auto"/>
            <w:bottom w:val="none" w:sz="0" w:space="0" w:color="auto"/>
            <w:right w:val="none" w:sz="0" w:space="0" w:color="auto"/>
          </w:divBdr>
          <w:divsChild>
            <w:div w:id="835413471">
              <w:marLeft w:val="0"/>
              <w:marRight w:val="0"/>
              <w:marTop w:val="0"/>
              <w:marBottom w:val="0"/>
              <w:divBdr>
                <w:top w:val="none" w:sz="0" w:space="0" w:color="auto"/>
                <w:left w:val="none" w:sz="0" w:space="0" w:color="auto"/>
                <w:bottom w:val="none" w:sz="0" w:space="0" w:color="auto"/>
                <w:right w:val="none" w:sz="0" w:space="0" w:color="auto"/>
              </w:divBdr>
              <w:divsChild>
                <w:div w:id="817306323">
                  <w:marLeft w:val="0"/>
                  <w:marRight w:val="0"/>
                  <w:marTop w:val="0"/>
                  <w:marBottom w:val="0"/>
                  <w:divBdr>
                    <w:top w:val="none" w:sz="0" w:space="0" w:color="auto"/>
                    <w:left w:val="none" w:sz="0" w:space="0" w:color="auto"/>
                    <w:bottom w:val="none" w:sz="0" w:space="0" w:color="auto"/>
                    <w:right w:val="none" w:sz="0" w:space="0" w:color="auto"/>
                  </w:divBdr>
                  <w:divsChild>
                    <w:div w:id="69432289">
                      <w:marLeft w:val="0"/>
                      <w:marRight w:val="0"/>
                      <w:marTop w:val="0"/>
                      <w:marBottom w:val="0"/>
                      <w:divBdr>
                        <w:top w:val="none" w:sz="0" w:space="0" w:color="auto"/>
                        <w:left w:val="none" w:sz="0" w:space="0" w:color="auto"/>
                        <w:bottom w:val="none" w:sz="0" w:space="0" w:color="auto"/>
                        <w:right w:val="none" w:sz="0" w:space="0" w:color="auto"/>
                      </w:divBdr>
                      <w:divsChild>
                        <w:div w:id="1183588855">
                          <w:marLeft w:val="0"/>
                          <w:marRight w:val="0"/>
                          <w:marTop w:val="0"/>
                          <w:marBottom w:val="0"/>
                          <w:divBdr>
                            <w:top w:val="none" w:sz="0" w:space="0" w:color="auto"/>
                            <w:left w:val="none" w:sz="0" w:space="0" w:color="auto"/>
                            <w:bottom w:val="none" w:sz="0" w:space="0" w:color="auto"/>
                            <w:right w:val="none" w:sz="0" w:space="0" w:color="auto"/>
                          </w:divBdr>
                          <w:divsChild>
                            <w:div w:id="76483229">
                              <w:marLeft w:val="0"/>
                              <w:marRight w:val="0"/>
                              <w:marTop w:val="0"/>
                              <w:marBottom w:val="0"/>
                              <w:divBdr>
                                <w:top w:val="none" w:sz="0" w:space="0" w:color="auto"/>
                                <w:left w:val="none" w:sz="0" w:space="0" w:color="auto"/>
                                <w:bottom w:val="none" w:sz="0" w:space="0" w:color="auto"/>
                                <w:right w:val="none" w:sz="0" w:space="0" w:color="auto"/>
                              </w:divBdr>
                              <w:divsChild>
                                <w:div w:id="36704280">
                                  <w:marLeft w:val="0"/>
                                  <w:marRight w:val="0"/>
                                  <w:marTop w:val="0"/>
                                  <w:marBottom w:val="0"/>
                                  <w:divBdr>
                                    <w:top w:val="none" w:sz="0" w:space="0" w:color="auto"/>
                                    <w:left w:val="none" w:sz="0" w:space="0" w:color="auto"/>
                                    <w:bottom w:val="none" w:sz="0" w:space="0" w:color="auto"/>
                                    <w:right w:val="none" w:sz="0" w:space="0" w:color="auto"/>
                                  </w:divBdr>
                                  <w:divsChild>
                                    <w:div w:id="769086466">
                                      <w:marLeft w:val="0"/>
                                      <w:marRight w:val="0"/>
                                      <w:marTop w:val="0"/>
                                      <w:marBottom w:val="0"/>
                                      <w:divBdr>
                                        <w:top w:val="none" w:sz="0" w:space="0" w:color="auto"/>
                                        <w:left w:val="none" w:sz="0" w:space="0" w:color="auto"/>
                                        <w:bottom w:val="none" w:sz="0" w:space="0" w:color="auto"/>
                                        <w:right w:val="none" w:sz="0" w:space="0" w:color="auto"/>
                                      </w:divBdr>
                                      <w:divsChild>
                                        <w:div w:id="1588922279">
                                          <w:marLeft w:val="0"/>
                                          <w:marRight w:val="0"/>
                                          <w:marTop w:val="0"/>
                                          <w:marBottom w:val="0"/>
                                          <w:divBdr>
                                            <w:top w:val="none" w:sz="0" w:space="0" w:color="auto"/>
                                            <w:left w:val="none" w:sz="0" w:space="0" w:color="auto"/>
                                            <w:bottom w:val="none" w:sz="0" w:space="0" w:color="auto"/>
                                            <w:right w:val="none" w:sz="0" w:space="0" w:color="auto"/>
                                          </w:divBdr>
                                          <w:divsChild>
                                            <w:div w:id="1327201701">
                                              <w:marLeft w:val="0"/>
                                              <w:marRight w:val="0"/>
                                              <w:marTop w:val="0"/>
                                              <w:marBottom w:val="0"/>
                                              <w:divBdr>
                                                <w:top w:val="none" w:sz="0" w:space="0" w:color="auto"/>
                                                <w:left w:val="none" w:sz="0" w:space="0" w:color="auto"/>
                                                <w:bottom w:val="none" w:sz="0" w:space="0" w:color="auto"/>
                                                <w:right w:val="none" w:sz="0" w:space="0" w:color="auto"/>
                                              </w:divBdr>
                                              <w:divsChild>
                                                <w:div w:id="311176016">
                                                  <w:marLeft w:val="0"/>
                                                  <w:marRight w:val="0"/>
                                                  <w:marTop w:val="0"/>
                                                  <w:marBottom w:val="0"/>
                                                  <w:divBdr>
                                                    <w:top w:val="none" w:sz="0" w:space="0" w:color="auto"/>
                                                    <w:left w:val="none" w:sz="0" w:space="0" w:color="auto"/>
                                                    <w:bottom w:val="none" w:sz="0" w:space="0" w:color="auto"/>
                                                    <w:right w:val="none" w:sz="0" w:space="0" w:color="auto"/>
                                                  </w:divBdr>
                                                  <w:divsChild>
                                                    <w:div w:id="1078597043">
                                                      <w:marLeft w:val="0"/>
                                                      <w:marRight w:val="0"/>
                                                      <w:marTop w:val="0"/>
                                                      <w:marBottom w:val="0"/>
                                                      <w:divBdr>
                                                        <w:top w:val="none" w:sz="0" w:space="0" w:color="auto"/>
                                                        <w:left w:val="none" w:sz="0" w:space="0" w:color="auto"/>
                                                        <w:bottom w:val="single" w:sz="4" w:space="7" w:color="E6E1D3"/>
                                                        <w:right w:val="none" w:sz="0" w:space="0" w:color="auto"/>
                                                      </w:divBdr>
                                                    </w:div>
                                                  </w:divsChild>
                                                </w:div>
                                                <w:div w:id="2033648339">
                                                  <w:marLeft w:val="0"/>
                                                  <w:marRight w:val="0"/>
                                                  <w:marTop w:val="0"/>
                                                  <w:marBottom w:val="0"/>
                                                  <w:divBdr>
                                                    <w:top w:val="none" w:sz="0" w:space="0" w:color="auto"/>
                                                    <w:left w:val="none" w:sz="0" w:space="0" w:color="auto"/>
                                                    <w:bottom w:val="none" w:sz="0" w:space="0" w:color="auto"/>
                                                    <w:right w:val="none" w:sz="0" w:space="0" w:color="auto"/>
                                                  </w:divBdr>
                                                  <w:divsChild>
                                                    <w:div w:id="595939921">
                                                      <w:marLeft w:val="0"/>
                                                      <w:marRight w:val="0"/>
                                                      <w:marTop w:val="0"/>
                                                      <w:marBottom w:val="0"/>
                                                      <w:divBdr>
                                                        <w:top w:val="none" w:sz="0" w:space="0" w:color="auto"/>
                                                        <w:left w:val="none" w:sz="0" w:space="0" w:color="auto"/>
                                                        <w:bottom w:val="single" w:sz="4" w:space="7" w:color="E6E1D3"/>
                                                        <w:right w:val="none" w:sz="0" w:space="0" w:color="auto"/>
                                                      </w:divBdr>
                                                      <w:divsChild>
                                                        <w:div w:id="51098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0781503">
      <w:bodyDiv w:val="1"/>
      <w:marLeft w:val="0"/>
      <w:marRight w:val="0"/>
      <w:marTop w:val="0"/>
      <w:marBottom w:val="0"/>
      <w:divBdr>
        <w:top w:val="none" w:sz="0" w:space="0" w:color="auto"/>
        <w:left w:val="none" w:sz="0" w:space="0" w:color="auto"/>
        <w:bottom w:val="none" w:sz="0" w:space="0" w:color="auto"/>
        <w:right w:val="none" w:sz="0" w:space="0" w:color="auto"/>
      </w:divBdr>
    </w:div>
    <w:div w:id="1355809249">
      <w:bodyDiv w:val="1"/>
      <w:marLeft w:val="0"/>
      <w:marRight w:val="0"/>
      <w:marTop w:val="0"/>
      <w:marBottom w:val="0"/>
      <w:divBdr>
        <w:top w:val="none" w:sz="0" w:space="0" w:color="auto"/>
        <w:left w:val="none" w:sz="0" w:space="0" w:color="auto"/>
        <w:bottom w:val="none" w:sz="0" w:space="0" w:color="auto"/>
        <w:right w:val="none" w:sz="0" w:space="0" w:color="auto"/>
      </w:divBdr>
      <w:divsChild>
        <w:div w:id="1128013224">
          <w:marLeft w:val="0"/>
          <w:marRight w:val="0"/>
          <w:marTop w:val="0"/>
          <w:marBottom w:val="0"/>
          <w:divBdr>
            <w:top w:val="none" w:sz="0" w:space="0" w:color="auto"/>
            <w:left w:val="none" w:sz="0" w:space="0" w:color="auto"/>
            <w:bottom w:val="none" w:sz="0" w:space="0" w:color="auto"/>
            <w:right w:val="none" w:sz="0" w:space="0" w:color="auto"/>
          </w:divBdr>
          <w:divsChild>
            <w:div w:id="58135298">
              <w:marLeft w:val="0"/>
              <w:marRight w:val="0"/>
              <w:marTop w:val="0"/>
              <w:marBottom w:val="0"/>
              <w:divBdr>
                <w:top w:val="none" w:sz="0" w:space="0" w:color="auto"/>
                <w:left w:val="none" w:sz="0" w:space="0" w:color="auto"/>
                <w:bottom w:val="none" w:sz="0" w:space="0" w:color="auto"/>
                <w:right w:val="none" w:sz="0" w:space="0" w:color="auto"/>
              </w:divBdr>
            </w:div>
            <w:div w:id="469784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90893937">
      <w:bodyDiv w:val="1"/>
      <w:marLeft w:val="0"/>
      <w:marRight w:val="0"/>
      <w:marTop w:val="0"/>
      <w:marBottom w:val="0"/>
      <w:divBdr>
        <w:top w:val="none" w:sz="0" w:space="0" w:color="auto"/>
        <w:left w:val="none" w:sz="0" w:space="0" w:color="auto"/>
        <w:bottom w:val="none" w:sz="0" w:space="0" w:color="auto"/>
        <w:right w:val="none" w:sz="0" w:space="0" w:color="auto"/>
      </w:divBdr>
    </w:div>
    <w:div w:id="1674911390">
      <w:bodyDiv w:val="1"/>
      <w:marLeft w:val="0"/>
      <w:marRight w:val="0"/>
      <w:marTop w:val="0"/>
      <w:marBottom w:val="0"/>
      <w:divBdr>
        <w:top w:val="none" w:sz="0" w:space="0" w:color="auto"/>
        <w:left w:val="none" w:sz="0" w:space="0" w:color="auto"/>
        <w:bottom w:val="none" w:sz="0" w:space="0" w:color="auto"/>
        <w:right w:val="none" w:sz="0" w:space="0" w:color="auto"/>
      </w:divBdr>
    </w:div>
    <w:div w:id="1781483959">
      <w:bodyDiv w:val="1"/>
      <w:marLeft w:val="0"/>
      <w:marRight w:val="0"/>
      <w:marTop w:val="0"/>
      <w:marBottom w:val="0"/>
      <w:divBdr>
        <w:top w:val="none" w:sz="0" w:space="0" w:color="auto"/>
        <w:left w:val="none" w:sz="0" w:space="0" w:color="auto"/>
        <w:bottom w:val="none" w:sz="0" w:space="0" w:color="auto"/>
        <w:right w:val="none" w:sz="0" w:space="0" w:color="auto"/>
      </w:divBdr>
      <w:divsChild>
        <w:div w:id="1495872658">
          <w:marLeft w:val="0"/>
          <w:marRight w:val="0"/>
          <w:marTop w:val="0"/>
          <w:marBottom w:val="0"/>
          <w:divBdr>
            <w:top w:val="none" w:sz="0" w:space="0" w:color="auto"/>
            <w:left w:val="none" w:sz="0" w:space="0" w:color="auto"/>
            <w:bottom w:val="none" w:sz="0" w:space="0" w:color="auto"/>
            <w:right w:val="none" w:sz="0" w:space="0" w:color="auto"/>
          </w:divBdr>
        </w:div>
      </w:divsChild>
    </w:div>
    <w:div w:id="1815952882">
      <w:bodyDiv w:val="1"/>
      <w:marLeft w:val="0"/>
      <w:marRight w:val="0"/>
      <w:marTop w:val="0"/>
      <w:marBottom w:val="0"/>
      <w:divBdr>
        <w:top w:val="none" w:sz="0" w:space="0" w:color="auto"/>
        <w:left w:val="none" w:sz="0" w:space="0" w:color="auto"/>
        <w:bottom w:val="none" w:sz="0" w:space="0" w:color="auto"/>
        <w:right w:val="none" w:sz="0" w:space="0" w:color="auto"/>
      </w:divBdr>
    </w:div>
    <w:div w:id="1849321843">
      <w:bodyDiv w:val="1"/>
      <w:marLeft w:val="0"/>
      <w:marRight w:val="0"/>
      <w:marTop w:val="0"/>
      <w:marBottom w:val="0"/>
      <w:divBdr>
        <w:top w:val="none" w:sz="0" w:space="0" w:color="auto"/>
        <w:left w:val="none" w:sz="0" w:space="0" w:color="auto"/>
        <w:bottom w:val="none" w:sz="0" w:space="0" w:color="auto"/>
        <w:right w:val="none" w:sz="0" w:space="0" w:color="auto"/>
      </w:divBdr>
      <w:divsChild>
        <w:div w:id="259799803">
          <w:marLeft w:val="0"/>
          <w:marRight w:val="0"/>
          <w:marTop w:val="0"/>
          <w:marBottom w:val="0"/>
          <w:divBdr>
            <w:top w:val="none" w:sz="0" w:space="0" w:color="auto"/>
            <w:left w:val="none" w:sz="0" w:space="0" w:color="auto"/>
            <w:bottom w:val="none" w:sz="0" w:space="0" w:color="auto"/>
            <w:right w:val="none" w:sz="0" w:space="0" w:color="auto"/>
          </w:divBdr>
        </w:div>
        <w:div w:id="285353736">
          <w:marLeft w:val="0"/>
          <w:marRight w:val="0"/>
          <w:marTop w:val="0"/>
          <w:marBottom w:val="0"/>
          <w:divBdr>
            <w:top w:val="none" w:sz="0" w:space="0" w:color="auto"/>
            <w:left w:val="none" w:sz="0" w:space="0" w:color="auto"/>
            <w:bottom w:val="none" w:sz="0" w:space="0" w:color="auto"/>
            <w:right w:val="none" w:sz="0" w:space="0" w:color="auto"/>
          </w:divBdr>
        </w:div>
        <w:div w:id="1327319932">
          <w:marLeft w:val="0"/>
          <w:marRight w:val="0"/>
          <w:marTop w:val="0"/>
          <w:marBottom w:val="0"/>
          <w:divBdr>
            <w:top w:val="none" w:sz="0" w:space="0" w:color="auto"/>
            <w:left w:val="none" w:sz="0" w:space="0" w:color="auto"/>
            <w:bottom w:val="none" w:sz="0" w:space="0" w:color="auto"/>
            <w:right w:val="none" w:sz="0" w:space="0" w:color="auto"/>
          </w:divBdr>
        </w:div>
        <w:div w:id="1346591496">
          <w:marLeft w:val="0"/>
          <w:marRight w:val="0"/>
          <w:marTop w:val="0"/>
          <w:marBottom w:val="0"/>
          <w:divBdr>
            <w:top w:val="none" w:sz="0" w:space="0" w:color="auto"/>
            <w:left w:val="none" w:sz="0" w:space="0" w:color="auto"/>
            <w:bottom w:val="none" w:sz="0" w:space="0" w:color="auto"/>
            <w:right w:val="none" w:sz="0" w:space="0" w:color="auto"/>
          </w:divBdr>
        </w:div>
        <w:div w:id="1693728873">
          <w:marLeft w:val="0"/>
          <w:marRight w:val="0"/>
          <w:marTop w:val="0"/>
          <w:marBottom w:val="0"/>
          <w:divBdr>
            <w:top w:val="none" w:sz="0" w:space="0" w:color="auto"/>
            <w:left w:val="none" w:sz="0" w:space="0" w:color="auto"/>
            <w:bottom w:val="none" w:sz="0" w:space="0" w:color="auto"/>
            <w:right w:val="none" w:sz="0" w:space="0" w:color="auto"/>
          </w:divBdr>
        </w:div>
        <w:div w:id="1880119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0CFBB-33ED-46AC-A404-1267AA9F9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1082</Words>
  <Characters>5954</Characters>
  <Application>Microsoft Office Word</Application>
  <DocSecurity>0</DocSecurity>
  <Lines>49</Lines>
  <Paragraphs>14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7022</CharactersWithSpaces>
  <SharedDoc>false</SharedDoc>
  <HLinks>
    <vt:vector size="18" baseType="variant">
      <vt:variant>
        <vt:i4>6881316</vt:i4>
      </vt:variant>
      <vt:variant>
        <vt:i4>6</vt:i4>
      </vt:variant>
      <vt:variant>
        <vt:i4>0</vt:i4>
      </vt:variant>
      <vt:variant>
        <vt:i4>5</vt:i4>
      </vt:variant>
      <vt:variant>
        <vt:lpwstr>http://www.lsa-conso.fr/etiquetage/</vt:lpwstr>
      </vt:variant>
      <vt:variant>
        <vt:lpwstr/>
      </vt:variant>
      <vt:variant>
        <vt:i4>458839</vt:i4>
      </vt:variant>
      <vt:variant>
        <vt:i4>3</vt:i4>
      </vt:variant>
      <vt:variant>
        <vt:i4>0</vt:i4>
      </vt:variant>
      <vt:variant>
        <vt:i4>5</vt:i4>
      </vt:variant>
      <vt:variant>
        <vt:lpwstr>http://www.lsa-conso.fr/prix/</vt:lpwstr>
      </vt:variant>
      <vt:variant>
        <vt:lpwstr/>
      </vt:variant>
      <vt:variant>
        <vt:i4>2359358</vt:i4>
      </vt:variant>
      <vt:variant>
        <vt:i4>0</vt:i4>
      </vt:variant>
      <vt:variant>
        <vt:i4>0</vt:i4>
      </vt:variant>
      <vt:variant>
        <vt:i4>5</vt:i4>
      </vt:variant>
      <vt:variant>
        <vt:lpwstr>http://www.lsa-conso.fr/france-telecom/orange/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Pascale Furet</dc:creator>
  <cp:lastModifiedBy>Administrateur</cp:lastModifiedBy>
  <cp:revision>5</cp:revision>
  <cp:lastPrinted>2016-11-03T10:41:00Z</cp:lastPrinted>
  <dcterms:created xsi:type="dcterms:W3CDTF">2016-11-03T10:40:00Z</dcterms:created>
  <dcterms:modified xsi:type="dcterms:W3CDTF">2016-11-03T10:43:00Z</dcterms:modified>
</cp:coreProperties>
</file>