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990" w:rsidRPr="005B04B2" w:rsidRDefault="00FE7990" w:rsidP="00FE7990">
      <w:pPr>
        <w:jc w:val="center"/>
        <w:rPr>
          <w:rFonts w:eastAsia="Times New Roman" w:cs="Times New Roman"/>
          <w:b/>
          <w:sz w:val="24"/>
          <w:szCs w:val="20"/>
          <w:lang w:eastAsia="fr-FR"/>
        </w:rPr>
      </w:pPr>
      <w:r w:rsidRPr="005B04B2">
        <w:rPr>
          <w:rFonts w:eastAsia="Times New Roman" w:cs="Times New Roman"/>
          <w:noProof/>
          <w:szCs w:val="20"/>
          <w:lang w:eastAsia="fr-FR"/>
        </w:rPr>
        <w:drawing>
          <wp:anchor distT="0" distB="0" distL="90170" distR="90170" simplePos="0" relativeHeight="251659264" behindDoc="0" locked="0" layoutInCell="1" allowOverlap="1">
            <wp:simplePos x="0" y="0"/>
            <wp:positionH relativeFrom="column">
              <wp:posOffset>0</wp:posOffset>
            </wp:positionH>
            <wp:positionV relativeFrom="paragraph">
              <wp:posOffset>-52070</wp:posOffset>
            </wp:positionV>
            <wp:extent cx="1009650" cy="1000125"/>
            <wp:effectExtent l="19050" t="0" r="0" b="0"/>
            <wp:wrapSquare wrapText="bothSides"/>
            <wp:docPr id="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cstate="print"/>
                    <a:srcRect/>
                    <a:stretch>
                      <a:fillRect/>
                    </a:stretch>
                  </pic:blipFill>
                  <pic:spPr bwMode="auto">
                    <a:xfrm>
                      <a:off x="0" y="0"/>
                      <a:ext cx="1009650" cy="1000125"/>
                    </a:xfrm>
                    <a:prstGeom prst="rect">
                      <a:avLst/>
                    </a:prstGeom>
                    <a:noFill/>
                    <a:ln w="9525">
                      <a:noFill/>
                      <a:miter lim="800000"/>
                      <a:headEnd/>
                      <a:tailEnd/>
                    </a:ln>
                  </pic:spPr>
                </pic:pic>
              </a:graphicData>
            </a:graphic>
          </wp:anchor>
        </w:drawing>
      </w:r>
      <w:r w:rsidRPr="005B04B2">
        <w:rPr>
          <w:rFonts w:eastAsia="Times New Roman" w:cs="Times New Roman"/>
          <w:b/>
          <w:sz w:val="24"/>
          <w:szCs w:val="20"/>
          <w:lang w:eastAsia="fr-FR"/>
        </w:rPr>
        <w:t>Centre de ressources comptabilité finance</w:t>
      </w:r>
    </w:p>
    <w:p w:rsidR="00FE7990" w:rsidRPr="005B04B2" w:rsidRDefault="00FE7990" w:rsidP="00FE7990">
      <w:pPr>
        <w:jc w:val="center"/>
        <w:rPr>
          <w:rFonts w:eastAsia="Times New Roman" w:cs="Times New Roman"/>
          <w:b/>
          <w:sz w:val="24"/>
          <w:szCs w:val="20"/>
          <w:lang w:eastAsia="fr-FR"/>
        </w:rPr>
      </w:pPr>
      <w:r w:rsidRPr="005B04B2">
        <w:rPr>
          <w:rFonts w:eastAsia="Times New Roman" w:cs="Times New Roman"/>
          <w:b/>
          <w:sz w:val="24"/>
          <w:szCs w:val="20"/>
          <w:lang w:eastAsia="fr-FR"/>
        </w:rPr>
        <w:t>Lycée MARIE CURIE</w:t>
      </w:r>
    </w:p>
    <w:p w:rsidR="00FE7990" w:rsidRPr="005B04B2" w:rsidRDefault="00FE7990" w:rsidP="00FE7990">
      <w:pPr>
        <w:jc w:val="center"/>
        <w:rPr>
          <w:rFonts w:eastAsia="Times New Roman" w:cs="Times New Roman"/>
          <w:b/>
          <w:sz w:val="20"/>
          <w:szCs w:val="20"/>
          <w:lang w:eastAsia="fr-FR"/>
        </w:rPr>
      </w:pPr>
      <w:r w:rsidRPr="005B04B2">
        <w:rPr>
          <w:rFonts w:eastAsia="Times New Roman" w:cs="Times New Roman"/>
          <w:b/>
          <w:sz w:val="24"/>
          <w:szCs w:val="20"/>
          <w:lang w:eastAsia="fr-FR"/>
        </w:rPr>
        <w:t>Avenue du 8 mai 1945 - BP 348 - 38435 ECHIROLLES cedex</w:t>
      </w:r>
    </w:p>
    <w:p w:rsidR="00FE7990" w:rsidRPr="005B04B2" w:rsidRDefault="00FE7990" w:rsidP="00FE7990">
      <w:pPr>
        <w:jc w:val="both"/>
        <w:rPr>
          <w:rFonts w:eastAsia="Times New Roman" w:cs="Times New Roman"/>
          <w:sz w:val="12"/>
          <w:szCs w:val="20"/>
          <w:lang w:eastAsia="fr-FR"/>
        </w:rPr>
      </w:pPr>
    </w:p>
    <w:p w:rsidR="00FE7990" w:rsidRPr="005B04B2" w:rsidRDefault="00FE7990" w:rsidP="00FE7990">
      <w:pPr>
        <w:jc w:val="center"/>
        <w:rPr>
          <w:rFonts w:eastAsia="Times New Roman" w:cs="Times New Roman"/>
          <w:b/>
          <w:sz w:val="20"/>
          <w:szCs w:val="20"/>
          <w:lang w:val="nl-NL" w:eastAsia="fr-FR"/>
        </w:rPr>
      </w:pPr>
      <w:proofErr w:type="gramStart"/>
      <w:r w:rsidRPr="005B04B2">
        <w:rPr>
          <w:rFonts w:eastAsia="Times New Roman" w:cs="Times New Roman"/>
          <w:b/>
          <w:sz w:val="20"/>
          <w:szCs w:val="20"/>
          <w:lang w:val="nl-NL" w:eastAsia="fr-FR"/>
        </w:rPr>
        <w:t>site</w:t>
      </w:r>
      <w:proofErr w:type="gramEnd"/>
      <w:r w:rsidRPr="005B04B2">
        <w:rPr>
          <w:rFonts w:eastAsia="Times New Roman" w:cs="Times New Roman"/>
          <w:b/>
          <w:sz w:val="20"/>
          <w:szCs w:val="20"/>
          <w:lang w:val="nl-NL" w:eastAsia="fr-FR"/>
        </w:rPr>
        <w:t xml:space="preserve"> web : http://crcf.ac-grenoble.fr/</w:t>
      </w:r>
    </w:p>
    <w:p w:rsidR="00FE7990" w:rsidRPr="005B04B2" w:rsidRDefault="00FE7990" w:rsidP="00FE7990">
      <w:pPr>
        <w:jc w:val="center"/>
        <w:rPr>
          <w:rFonts w:eastAsia="Times New Roman" w:cs="Times New Roman"/>
          <w:b/>
          <w:sz w:val="20"/>
          <w:szCs w:val="20"/>
          <w:lang w:val="en-GB" w:eastAsia="fr-FR"/>
        </w:rPr>
      </w:pPr>
    </w:p>
    <w:p w:rsidR="00FE7990" w:rsidRPr="000D2B97" w:rsidRDefault="00FE7990" w:rsidP="00FE7990">
      <w:pPr>
        <w:jc w:val="center"/>
        <w:rPr>
          <w:rFonts w:eastAsia="Times New Roman" w:cs="Times New Roman"/>
          <w:b/>
          <w:i/>
          <w:sz w:val="18"/>
          <w:szCs w:val="18"/>
          <w:lang w:val="en-GB" w:eastAsia="fr-FR"/>
        </w:rPr>
      </w:pPr>
    </w:p>
    <w:p w:rsidR="00002D6C" w:rsidRPr="00A940F3" w:rsidRDefault="00002D6C" w:rsidP="00002D6C">
      <w:pPr>
        <w:pStyle w:val="Sansinterligne"/>
        <w:jc w:val="center"/>
        <w:rPr>
          <w:rFonts w:cs="Times New Roman"/>
          <w:b/>
          <w:sz w:val="32"/>
          <w:szCs w:val="32"/>
        </w:rPr>
      </w:pPr>
      <w:r>
        <w:rPr>
          <w:rFonts w:cs="Times New Roman"/>
          <w:b/>
          <w:sz w:val="32"/>
          <w:szCs w:val="32"/>
        </w:rPr>
        <w:t>L’abonnement des charges et des produits</w:t>
      </w:r>
    </w:p>
    <w:p w:rsidR="00002D6C" w:rsidRPr="00A940F3" w:rsidRDefault="00002D6C" w:rsidP="00002D6C">
      <w:pPr>
        <w:pStyle w:val="Sansinterligne"/>
        <w:jc w:val="center"/>
        <w:rPr>
          <w:rFonts w:cs="Times New Roman"/>
          <w:b/>
          <w:sz w:val="24"/>
          <w:szCs w:val="24"/>
        </w:rPr>
      </w:pPr>
    </w:p>
    <w:p w:rsidR="00002D6C" w:rsidRPr="00A940F3" w:rsidRDefault="00FE7990" w:rsidP="00002D6C">
      <w:pPr>
        <w:pStyle w:val="Sansinterligne"/>
        <w:jc w:val="center"/>
        <w:rPr>
          <w:rFonts w:cs="Times New Roman"/>
          <w:b/>
          <w:color w:val="000000"/>
          <w:sz w:val="28"/>
          <w:szCs w:val="28"/>
        </w:rPr>
      </w:pPr>
      <w:r>
        <w:rPr>
          <w:rFonts w:cs="Times New Roman"/>
          <w:b/>
          <w:color w:val="000000"/>
          <w:sz w:val="28"/>
          <w:szCs w:val="28"/>
        </w:rPr>
        <w:t>EXERCICE</w:t>
      </w:r>
      <w:r w:rsidR="00002D6C" w:rsidRPr="00A940F3">
        <w:rPr>
          <w:rFonts w:cs="Times New Roman"/>
          <w:b/>
          <w:color w:val="000000"/>
          <w:sz w:val="28"/>
          <w:szCs w:val="28"/>
        </w:rPr>
        <w:t xml:space="preserve"> D’APPLICATION</w:t>
      </w:r>
    </w:p>
    <w:p w:rsidR="00002D6C" w:rsidRPr="002A55C3" w:rsidRDefault="00002D6C" w:rsidP="00002D6C">
      <w:pPr>
        <w:pStyle w:val="Sansinterligne"/>
      </w:pPr>
    </w:p>
    <w:p w:rsidR="00002D6C" w:rsidRPr="00571F98" w:rsidRDefault="00FE7990" w:rsidP="00002D6C">
      <w:pPr>
        <w:pStyle w:val="Sansinterligne"/>
        <w:pBdr>
          <w:top w:val="single" w:sz="4" w:space="1" w:color="auto"/>
          <w:left w:val="single" w:sz="4" w:space="4" w:color="auto"/>
          <w:bottom w:val="single" w:sz="4" w:space="1" w:color="auto"/>
          <w:right w:val="single" w:sz="4" w:space="4" w:color="auto"/>
        </w:pBdr>
        <w:jc w:val="both"/>
        <w:rPr>
          <w:rFonts w:cs="Times New Roman"/>
          <w:b/>
          <w:color w:val="000000"/>
          <w:sz w:val="20"/>
          <w:szCs w:val="20"/>
        </w:rPr>
      </w:pPr>
      <w:r>
        <w:rPr>
          <w:rFonts w:cs="Times New Roman"/>
          <w:b/>
          <w:color w:val="000000"/>
          <w:sz w:val="20"/>
          <w:szCs w:val="20"/>
        </w:rPr>
        <w:t>EXERCICE</w:t>
      </w:r>
      <w:r w:rsidR="00002D6C" w:rsidRPr="00571F98">
        <w:rPr>
          <w:rFonts w:cs="Times New Roman"/>
          <w:b/>
          <w:color w:val="000000"/>
          <w:sz w:val="20"/>
          <w:szCs w:val="20"/>
        </w:rPr>
        <w:t xml:space="preserve"> : </w:t>
      </w:r>
      <w:r w:rsidR="00002D6C">
        <w:rPr>
          <w:rFonts w:cs="Times New Roman"/>
          <w:b/>
          <w:color w:val="000000"/>
          <w:sz w:val="20"/>
          <w:szCs w:val="20"/>
        </w:rPr>
        <w:t>Abonnement des charges et des produits</w:t>
      </w:r>
    </w:p>
    <w:p w:rsidR="00002D6C" w:rsidRDefault="00002D6C" w:rsidP="00002D6C">
      <w:pPr>
        <w:pStyle w:val="Sansinterligne"/>
      </w:pPr>
    </w:p>
    <w:p w:rsidR="00002D6C" w:rsidRDefault="00002D6C" w:rsidP="00002D6C">
      <w:pPr>
        <w:pStyle w:val="Sansinterligne"/>
        <w:jc w:val="both"/>
      </w:pPr>
      <w:r>
        <w:t>La société DCG est spécialisée dans les travaux de nettoyage de locaux professionnels. L’entreprise démarre son activité et le gérant souhaite suivre de façon très précise les performances économiques et financières pour l’exercice N. Ouvert le 01/04/N, le premier exercice comptable sera clos fin décembre pour plus de commodités.</w:t>
      </w:r>
    </w:p>
    <w:p w:rsidR="00002D6C" w:rsidRDefault="00002D6C" w:rsidP="00002D6C">
      <w:pPr>
        <w:pStyle w:val="Sansinterligne"/>
        <w:jc w:val="both"/>
      </w:pPr>
    </w:p>
    <w:p w:rsidR="00002D6C" w:rsidRDefault="00002D6C" w:rsidP="00002D6C">
      <w:pPr>
        <w:pStyle w:val="Sansinterligne"/>
        <w:jc w:val="both"/>
      </w:pPr>
      <w:r>
        <w:t>L’entreprise a décroché trois contrats au cours de l’exercice :</w:t>
      </w:r>
    </w:p>
    <w:p w:rsidR="00002D6C" w:rsidRDefault="00002D6C" w:rsidP="00002D6C">
      <w:pPr>
        <w:pStyle w:val="Sansinterligne"/>
        <w:jc w:val="both"/>
      </w:pPr>
    </w:p>
    <w:p w:rsidR="00002D6C" w:rsidRDefault="00002D6C" w:rsidP="00002D6C">
      <w:pPr>
        <w:pStyle w:val="Sansinterligne"/>
        <w:numPr>
          <w:ilvl w:val="1"/>
          <w:numId w:val="1"/>
        </w:numPr>
        <w:ind w:left="567" w:hanging="283"/>
        <w:jc w:val="both"/>
      </w:pPr>
      <w:r w:rsidRPr="002A55C3">
        <w:rPr>
          <w:b/>
          <w:u w:val="single"/>
        </w:rPr>
        <w:t>Contrat 1</w:t>
      </w:r>
      <w:r>
        <w:t> : Un contrat portant sur le nettoyage des loca</w:t>
      </w:r>
      <w:r w:rsidR="003F672B">
        <w:t>ux du conseil régional (client A</w:t>
      </w:r>
      <w:r>
        <w:t>) a été conclu le 01/08/N</w:t>
      </w:r>
      <w:r w:rsidR="00DD5B43">
        <w:t xml:space="preserve"> et renouvelé le 01/11/N</w:t>
      </w:r>
      <w:r>
        <w:t>. Ce contrat prévoit un prix de 3 000 € HT par trimestre, payé d’avance.</w:t>
      </w:r>
    </w:p>
    <w:p w:rsidR="00002D6C" w:rsidRPr="002A55C3" w:rsidRDefault="00002D6C" w:rsidP="00002D6C">
      <w:pPr>
        <w:pStyle w:val="Sansinterligne"/>
        <w:jc w:val="both"/>
        <w:rPr>
          <w:sz w:val="16"/>
          <w:szCs w:val="16"/>
        </w:rPr>
      </w:pPr>
    </w:p>
    <w:p w:rsidR="00002D6C" w:rsidRDefault="00002D6C" w:rsidP="00002D6C">
      <w:pPr>
        <w:pStyle w:val="Sansinterligne"/>
        <w:numPr>
          <w:ilvl w:val="1"/>
          <w:numId w:val="1"/>
        </w:numPr>
        <w:ind w:left="567" w:hanging="283"/>
        <w:jc w:val="both"/>
      </w:pPr>
      <w:r w:rsidRPr="002A55C3">
        <w:rPr>
          <w:b/>
          <w:u w:val="single"/>
        </w:rPr>
        <w:t>Contrat 2</w:t>
      </w:r>
      <w:r>
        <w:t xml:space="preserve"> : Un contrat de 3 </w:t>
      </w:r>
      <w:r w:rsidR="00872A9E">
        <w:t>mois</w:t>
      </w:r>
      <w:r>
        <w:t xml:space="preserve"> a été signé </w:t>
      </w:r>
      <w:r w:rsidR="003F672B">
        <w:t xml:space="preserve">et facturé </w:t>
      </w:r>
      <w:r>
        <w:t xml:space="preserve">le 28/08/N avec le client B et prend effet pour les prestations le 01/09/N. Le contrat prévoit un prix de 4 500 € HT par trimestre, payé en début de période et revalorisé de </w:t>
      </w:r>
      <w:r w:rsidR="00872A9E">
        <w:t>5% au début de chaque trimestre, le second contrat étant signé le 01/12/N.</w:t>
      </w:r>
    </w:p>
    <w:p w:rsidR="00002D6C" w:rsidRPr="002A55C3" w:rsidRDefault="00002D6C" w:rsidP="00002D6C">
      <w:pPr>
        <w:pStyle w:val="Sansinterligne"/>
        <w:jc w:val="both"/>
        <w:rPr>
          <w:sz w:val="16"/>
          <w:szCs w:val="16"/>
        </w:rPr>
      </w:pPr>
    </w:p>
    <w:p w:rsidR="004E22E2" w:rsidRPr="004E22E2" w:rsidRDefault="004E22E2" w:rsidP="004E22E2">
      <w:pPr>
        <w:numPr>
          <w:ilvl w:val="1"/>
          <w:numId w:val="1"/>
        </w:numPr>
        <w:ind w:left="567" w:hanging="283"/>
        <w:jc w:val="both"/>
        <w:rPr>
          <w:rFonts w:eastAsiaTheme="minorEastAsia"/>
          <w:lang w:eastAsia="fr-FR"/>
        </w:rPr>
      </w:pPr>
      <w:r w:rsidRPr="004E22E2">
        <w:rPr>
          <w:rFonts w:eastAsiaTheme="minorEastAsia"/>
          <w:b/>
          <w:u w:val="single"/>
          <w:lang w:eastAsia="fr-FR"/>
        </w:rPr>
        <w:t>Contrat 3</w:t>
      </w:r>
      <w:r w:rsidRPr="004E22E2">
        <w:rPr>
          <w:rFonts w:eastAsiaTheme="minorEastAsia"/>
          <w:lang w:eastAsia="fr-FR"/>
        </w:rPr>
        <w:t> : Ce dernier contrat a été difficilement négocié avec une entreprise importante. Le client a signé début novembre un contrat de 5 ans avec l’entreprise DCG pour des prestations annuelles de 120 000 € HT à compter du 01/11/N. Ce client C a payé la première année le 10/11/N sur la base d’une facture unique établie pour les 5 ans à la même date.</w:t>
      </w:r>
    </w:p>
    <w:p w:rsidR="00002D6C" w:rsidRDefault="00002D6C" w:rsidP="00002D6C">
      <w:pPr>
        <w:pStyle w:val="Sansinterligne"/>
        <w:jc w:val="both"/>
      </w:pPr>
    </w:p>
    <w:p w:rsidR="00002D6C" w:rsidRDefault="00002D6C" w:rsidP="00002D6C">
      <w:pPr>
        <w:pStyle w:val="Sansinterligne"/>
        <w:jc w:val="both"/>
      </w:pPr>
      <w:r>
        <w:t>Le gérant vous indique :</w:t>
      </w:r>
    </w:p>
    <w:p w:rsidR="00002D6C" w:rsidRPr="004E22E2" w:rsidRDefault="00002D6C" w:rsidP="00002D6C">
      <w:pPr>
        <w:pStyle w:val="Sansinterligne"/>
        <w:jc w:val="both"/>
        <w:rPr>
          <w:sz w:val="10"/>
          <w:szCs w:val="10"/>
        </w:rPr>
      </w:pPr>
    </w:p>
    <w:p w:rsidR="00002D6C" w:rsidRDefault="00002D6C" w:rsidP="00002D6C">
      <w:pPr>
        <w:pStyle w:val="Sansinterligne"/>
        <w:numPr>
          <w:ilvl w:val="1"/>
          <w:numId w:val="1"/>
        </w:numPr>
        <w:ind w:left="567" w:hanging="283"/>
        <w:jc w:val="both"/>
      </w:pPr>
      <w:r>
        <w:t>Que l’entreprise a commencé à louer un véhicule utilitaire à compter du 01/09/N pour 2 000 € HT par mois. Le contrat de location stipule que les loyers sont versés d’avance chaque trimestre mais qu’une remise de 100 € par mois sera consentie au début de chaque nouvea</w:t>
      </w:r>
      <w:r w:rsidR="00872A9E">
        <w:t>u trimestre à partir du 01/12/N (facturation trimestrielle).</w:t>
      </w:r>
    </w:p>
    <w:p w:rsidR="00002D6C" w:rsidRPr="004E22E2" w:rsidRDefault="00002D6C" w:rsidP="00002D6C">
      <w:pPr>
        <w:pStyle w:val="Sansinterligne"/>
        <w:jc w:val="both"/>
        <w:rPr>
          <w:sz w:val="10"/>
          <w:szCs w:val="10"/>
        </w:rPr>
      </w:pPr>
    </w:p>
    <w:p w:rsidR="00002D6C" w:rsidRDefault="00002D6C" w:rsidP="00002D6C">
      <w:pPr>
        <w:pStyle w:val="Sansinterligne"/>
        <w:numPr>
          <w:ilvl w:val="1"/>
          <w:numId w:val="1"/>
        </w:numPr>
        <w:ind w:left="567" w:hanging="283"/>
        <w:jc w:val="both"/>
      </w:pPr>
      <w:r>
        <w:t>Que l’entreprise a souscrit un emprunt auprès de sa banque pour financer le début de l’activité (01/04/N). l’emprunt de 100 000 € fait l’objet de remboursements par semestrialités constantes au taux de 5%</w:t>
      </w:r>
      <w:r w:rsidR="003F672B">
        <w:t xml:space="preserve"> l’an</w:t>
      </w:r>
      <w:r w:rsidR="00DD5B43">
        <w:t xml:space="preserve"> (taux proportionnel)</w:t>
      </w:r>
      <w:r>
        <w:t xml:space="preserve"> sur 5 ans, la première échéance étant fixée au 01/10/N.</w:t>
      </w:r>
    </w:p>
    <w:p w:rsidR="00002D6C" w:rsidRPr="004E22E2" w:rsidRDefault="00002D6C" w:rsidP="00002D6C">
      <w:pPr>
        <w:pStyle w:val="Paragraphedeliste"/>
        <w:rPr>
          <w:sz w:val="10"/>
          <w:szCs w:val="10"/>
        </w:rPr>
      </w:pPr>
    </w:p>
    <w:p w:rsidR="00002D6C" w:rsidRDefault="00002D6C" w:rsidP="00002D6C">
      <w:pPr>
        <w:pStyle w:val="Sansinterligne"/>
        <w:numPr>
          <w:ilvl w:val="1"/>
          <w:numId w:val="1"/>
        </w:numPr>
        <w:ind w:left="567" w:hanging="283"/>
        <w:jc w:val="both"/>
      </w:pPr>
      <w:r>
        <w:t>Que les charges relatives aux consommables (produits de nettoyage…) devraient approximativement se monter à 600 € HT par mois. Le gérant a basé ce calcul sur les statistiques établies sur le premier mois de l’activité sur le contrat 1. Il pense que ce montant est proportionnel au nombre de contrat</w:t>
      </w:r>
      <w:r w:rsidR="00140A68">
        <w:t>s</w:t>
      </w:r>
      <w:r>
        <w:t xml:space="preserve"> par simplification mais avoue qu’une marge d’erreur conséquente peut exister.</w:t>
      </w:r>
    </w:p>
    <w:p w:rsidR="00002D6C" w:rsidRDefault="00002D6C" w:rsidP="00002D6C">
      <w:pPr>
        <w:pStyle w:val="Sansinterligne"/>
        <w:jc w:val="both"/>
      </w:pPr>
    </w:p>
    <w:p w:rsidR="00002D6C" w:rsidRDefault="00002D6C" w:rsidP="00002D6C">
      <w:pPr>
        <w:pStyle w:val="Sansinterligne"/>
        <w:jc w:val="both"/>
      </w:pPr>
      <w:r w:rsidRPr="002A55C3">
        <w:rPr>
          <w:b/>
          <w:i/>
          <w:u w:val="single"/>
        </w:rPr>
        <w:t>Autres informations</w:t>
      </w:r>
      <w:r>
        <w:t> :</w:t>
      </w:r>
    </w:p>
    <w:p w:rsidR="00002D6C" w:rsidRPr="002A55C3" w:rsidRDefault="00002D6C" w:rsidP="00002D6C">
      <w:pPr>
        <w:pStyle w:val="Sansinterligne"/>
        <w:jc w:val="both"/>
        <w:rPr>
          <w:sz w:val="16"/>
          <w:szCs w:val="16"/>
        </w:rPr>
      </w:pPr>
    </w:p>
    <w:p w:rsidR="00002D6C" w:rsidRDefault="00002D6C" w:rsidP="00002D6C">
      <w:pPr>
        <w:pStyle w:val="Sansinterligne"/>
        <w:jc w:val="both"/>
      </w:pPr>
      <w:r>
        <w:t>La société dispose de plusieurs immobilisations, dont le local commercial.</w:t>
      </w:r>
    </w:p>
    <w:p w:rsidR="00002D6C" w:rsidRPr="002A55C3" w:rsidRDefault="00002D6C" w:rsidP="00002D6C">
      <w:pPr>
        <w:pStyle w:val="Sansinterligne"/>
        <w:jc w:val="both"/>
        <w:rPr>
          <w:sz w:val="16"/>
          <w:szCs w:val="16"/>
        </w:rPr>
      </w:pPr>
    </w:p>
    <w:p w:rsidR="00002D6C" w:rsidRDefault="00002D6C" w:rsidP="00002D6C">
      <w:pPr>
        <w:pStyle w:val="Sansinterligne"/>
        <w:jc w:val="both"/>
      </w:pPr>
      <w:r>
        <w:t xml:space="preserve">Un litige avec un salarié a éclaté en décembre N, le salarié conteste sa rémunération depuis </w:t>
      </w:r>
      <w:r w:rsidR="003F672B">
        <w:t>avril</w:t>
      </w:r>
      <w:r>
        <w:t xml:space="preserve"> N et a assigné l’entreprise devant le </w:t>
      </w:r>
      <w:r w:rsidR="00140A68">
        <w:t>conseil</w:t>
      </w:r>
      <w:r>
        <w:t xml:space="preserve"> des Prud’hommes.</w:t>
      </w:r>
    </w:p>
    <w:p w:rsidR="00002D6C" w:rsidRPr="002A55C3" w:rsidRDefault="00002D6C" w:rsidP="00002D6C">
      <w:pPr>
        <w:pStyle w:val="Sansinterligne"/>
        <w:jc w:val="both"/>
        <w:rPr>
          <w:sz w:val="16"/>
          <w:szCs w:val="16"/>
        </w:rPr>
      </w:pPr>
    </w:p>
    <w:p w:rsidR="00002D6C" w:rsidRDefault="00002D6C" w:rsidP="00002D6C">
      <w:pPr>
        <w:pStyle w:val="Sansinterligne"/>
        <w:jc w:val="both"/>
      </w:pPr>
      <w:r>
        <w:t>Pour suivre sereinement les performances de l’entreprise, le gérant souhaite procéder à un abonnement mensuel des charges et des produits pour ce premier exercice comptable.</w:t>
      </w:r>
    </w:p>
    <w:p w:rsidR="00002D6C" w:rsidRDefault="00002D6C" w:rsidP="00002D6C">
      <w:pPr>
        <w:pStyle w:val="Sansinterligne"/>
        <w:jc w:val="both"/>
      </w:pPr>
    </w:p>
    <w:p w:rsidR="00002D6C" w:rsidRPr="0015007C" w:rsidRDefault="00002D6C" w:rsidP="00002D6C">
      <w:pPr>
        <w:pStyle w:val="Sansinterligne"/>
        <w:jc w:val="both"/>
        <w:rPr>
          <w:rFonts w:cs="Times New Roman"/>
          <w:b/>
          <w:i/>
          <w:noProof/>
          <w:u w:val="single"/>
        </w:rPr>
      </w:pPr>
      <w:r w:rsidRPr="0015007C">
        <w:rPr>
          <w:rFonts w:cs="Times New Roman"/>
          <w:b/>
          <w:i/>
          <w:noProof/>
          <w:u w:val="single"/>
        </w:rPr>
        <w:t>Questions :</w:t>
      </w:r>
    </w:p>
    <w:p w:rsidR="00002D6C" w:rsidRPr="0015007C" w:rsidRDefault="00002D6C" w:rsidP="00002D6C">
      <w:pPr>
        <w:pStyle w:val="Sansinterligne"/>
        <w:jc w:val="both"/>
        <w:rPr>
          <w:rFonts w:cs="Times New Roman"/>
          <w:b/>
          <w:i/>
          <w:noProof/>
          <w:sz w:val="10"/>
          <w:szCs w:val="10"/>
        </w:rPr>
      </w:pPr>
    </w:p>
    <w:p w:rsidR="00002D6C" w:rsidRDefault="00002D6C" w:rsidP="00002D6C">
      <w:pPr>
        <w:pStyle w:val="Sansinterligne"/>
        <w:numPr>
          <w:ilvl w:val="0"/>
          <w:numId w:val="2"/>
        </w:numPr>
        <w:jc w:val="both"/>
        <w:rPr>
          <w:rFonts w:cs="Times New Roman"/>
          <w:b/>
          <w:i/>
          <w:noProof/>
        </w:rPr>
      </w:pPr>
      <w:r>
        <w:rPr>
          <w:rFonts w:cs="Times New Roman"/>
          <w:b/>
          <w:i/>
          <w:noProof/>
        </w:rPr>
        <w:t>Rappelez en quoi consiste la méthode de l’abonnement des charges et des produits.</w:t>
      </w:r>
    </w:p>
    <w:p w:rsidR="00002D6C" w:rsidRPr="00FE7990" w:rsidRDefault="00002D6C" w:rsidP="00002D6C">
      <w:pPr>
        <w:pStyle w:val="Sansinterligne"/>
        <w:ind w:left="720"/>
        <w:jc w:val="both"/>
        <w:rPr>
          <w:rFonts w:cs="Times New Roman"/>
          <w:b/>
          <w:i/>
          <w:noProof/>
          <w:sz w:val="16"/>
          <w:szCs w:val="16"/>
        </w:rPr>
      </w:pPr>
    </w:p>
    <w:p w:rsidR="00002D6C" w:rsidRDefault="00002D6C" w:rsidP="00002D6C">
      <w:pPr>
        <w:pStyle w:val="Sansinterligne"/>
        <w:numPr>
          <w:ilvl w:val="0"/>
          <w:numId w:val="2"/>
        </w:numPr>
        <w:jc w:val="both"/>
        <w:rPr>
          <w:rFonts w:cs="Times New Roman"/>
          <w:b/>
          <w:i/>
          <w:noProof/>
        </w:rPr>
      </w:pPr>
      <w:r>
        <w:rPr>
          <w:rFonts w:cs="Times New Roman"/>
          <w:b/>
          <w:i/>
          <w:noProof/>
        </w:rPr>
        <w:t>Présentez toutes les écritures (classées par évènement) relatives à l’abonnement jusqu’au 31/12/N.</w:t>
      </w:r>
    </w:p>
    <w:p w:rsidR="00002D6C" w:rsidRPr="00FE7990" w:rsidRDefault="00002D6C" w:rsidP="00002D6C">
      <w:pPr>
        <w:pStyle w:val="Sansinterligne"/>
        <w:jc w:val="both"/>
        <w:rPr>
          <w:rFonts w:cs="Times New Roman"/>
          <w:b/>
          <w:i/>
          <w:noProof/>
          <w:sz w:val="16"/>
          <w:szCs w:val="16"/>
        </w:rPr>
      </w:pPr>
    </w:p>
    <w:p w:rsidR="00002D6C" w:rsidRPr="00140A68" w:rsidRDefault="003F672B" w:rsidP="00FE7990">
      <w:pPr>
        <w:pStyle w:val="Sansinterligne"/>
        <w:numPr>
          <w:ilvl w:val="0"/>
          <w:numId w:val="2"/>
        </w:numPr>
        <w:jc w:val="both"/>
        <w:rPr>
          <w:rFonts w:cs="Times New Roman"/>
          <w:b/>
          <w:i/>
          <w:noProof/>
        </w:rPr>
      </w:pPr>
      <w:r w:rsidRPr="00140A68">
        <w:rPr>
          <w:rFonts w:cs="Times New Roman"/>
          <w:b/>
          <w:i/>
          <w:noProof/>
        </w:rPr>
        <w:t>La clôture au 31/12/N nécessite-t-elle d’autres travaux comptables ?</w:t>
      </w:r>
      <w:r w:rsidR="00002D6C" w:rsidRPr="00140A68">
        <w:rPr>
          <w:rFonts w:cs="Times New Roman"/>
          <w:noProof/>
        </w:rPr>
        <w:br w:type="page"/>
      </w:r>
    </w:p>
    <w:p w:rsidR="00002D6C" w:rsidRPr="00E16A5D" w:rsidRDefault="00002D6C" w:rsidP="00002D6C">
      <w:pPr>
        <w:jc w:val="center"/>
        <w:rPr>
          <w:rFonts w:cs="Times New Roman"/>
          <w:b/>
          <w:sz w:val="32"/>
          <w:szCs w:val="32"/>
        </w:rPr>
      </w:pPr>
      <w:r w:rsidRPr="00E16A5D">
        <w:rPr>
          <w:rFonts w:cs="Times New Roman"/>
          <w:b/>
          <w:sz w:val="32"/>
          <w:szCs w:val="32"/>
        </w:rPr>
        <w:lastRenderedPageBreak/>
        <w:t>Les changements comptables</w:t>
      </w:r>
    </w:p>
    <w:p w:rsidR="00002D6C" w:rsidRPr="00E16A5D" w:rsidRDefault="00002D6C" w:rsidP="00002D6C">
      <w:pPr>
        <w:jc w:val="center"/>
        <w:rPr>
          <w:rFonts w:cs="Times New Roman"/>
          <w:b/>
          <w:sz w:val="24"/>
          <w:szCs w:val="24"/>
        </w:rPr>
      </w:pPr>
    </w:p>
    <w:p w:rsidR="00002D6C" w:rsidRPr="00E16A5D" w:rsidRDefault="00FE7990" w:rsidP="00002D6C">
      <w:pPr>
        <w:jc w:val="center"/>
        <w:rPr>
          <w:rFonts w:cs="Times New Roman"/>
          <w:b/>
          <w:color w:val="000000"/>
          <w:sz w:val="28"/>
          <w:szCs w:val="28"/>
          <w:lang w:eastAsia="fr-FR"/>
        </w:rPr>
      </w:pPr>
      <w:r>
        <w:rPr>
          <w:rFonts w:cs="Times New Roman"/>
          <w:b/>
          <w:color w:val="000000"/>
          <w:sz w:val="28"/>
          <w:szCs w:val="28"/>
          <w:lang w:eastAsia="fr-FR"/>
        </w:rPr>
        <w:t>EXERCICES</w:t>
      </w:r>
      <w:r w:rsidR="00002D6C" w:rsidRPr="00E16A5D">
        <w:rPr>
          <w:rFonts w:cs="Times New Roman"/>
          <w:b/>
          <w:color w:val="000000"/>
          <w:sz w:val="28"/>
          <w:szCs w:val="28"/>
          <w:lang w:eastAsia="fr-FR"/>
        </w:rPr>
        <w:t xml:space="preserve"> D’APPLICATION</w:t>
      </w:r>
    </w:p>
    <w:p w:rsidR="00002D6C" w:rsidRPr="00E16A5D" w:rsidRDefault="00002D6C" w:rsidP="00002D6C">
      <w:pPr>
        <w:jc w:val="both"/>
      </w:pPr>
    </w:p>
    <w:p w:rsidR="00002D6C" w:rsidRPr="00E16A5D" w:rsidRDefault="00002D6C" w:rsidP="00002D6C">
      <w:pPr>
        <w:jc w:val="both"/>
      </w:pPr>
      <w:r w:rsidRPr="00E16A5D">
        <w:t>La société DCG connaît de grands changements pour son exercice N. Beaucoup d’éléments de sa comptabilité sont remis à plat à la suite du changement dans la direction du service comptable.</w:t>
      </w:r>
    </w:p>
    <w:p w:rsidR="00002D6C" w:rsidRPr="00E16A5D" w:rsidRDefault="00002D6C" w:rsidP="00002D6C">
      <w:pPr>
        <w:jc w:val="both"/>
      </w:pPr>
    </w:p>
    <w:p w:rsidR="00002D6C" w:rsidRPr="00E16A5D" w:rsidRDefault="00002D6C" w:rsidP="00002D6C">
      <w:pPr>
        <w:jc w:val="both"/>
      </w:pPr>
      <w:r w:rsidRPr="00E16A5D">
        <w:t>Plusieurs évènements vous sont relatés et nécessitent sans doute des explications en vue d’introduire la société en bourse courant N+1.</w:t>
      </w:r>
      <w:r w:rsidR="00140A68">
        <w:t xml:space="preserve"> Le taux d’IS unique retenu est de 33,1/3%.</w:t>
      </w:r>
    </w:p>
    <w:p w:rsidR="00002D6C" w:rsidRPr="00E16A5D" w:rsidRDefault="00002D6C" w:rsidP="00002D6C">
      <w:pPr>
        <w:jc w:val="both"/>
      </w:pPr>
    </w:p>
    <w:p w:rsidR="00002D6C" w:rsidRPr="00E16A5D" w:rsidRDefault="00002D6C" w:rsidP="00002D6C">
      <w:pPr>
        <w:jc w:val="both"/>
        <w:rPr>
          <w:rFonts w:cs="Times New Roman"/>
          <w:b/>
          <w:i/>
          <w:noProof/>
          <w:u w:val="single"/>
          <w:lang w:eastAsia="fr-FR"/>
        </w:rPr>
      </w:pPr>
      <w:r w:rsidRPr="00E16A5D">
        <w:rPr>
          <w:rFonts w:cs="Times New Roman"/>
          <w:b/>
          <w:i/>
          <w:noProof/>
          <w:u w:val="single"/>
          <w:lang w:eastAsia="fr-FR"/>
        </w:rPr>
        <w:t>Questions :</w:t>
      </w:r>
    </w:p>
    <w:p w:rsidR="00002D6C" w:rsidRDefault="00002D6C" w:rsidP="00002D6C">
      <w:pPr>
        <w:jc w:val="both"/>
        <w:rPr>
          <w:rFonts w:cs="Times New Roman"/>
          <w:b/>
          <w:i/>
          <w:noProof/>
          <w:sz w:val="10"/>
          <w:szCs w:val="10"/>
          <w:lang w:eastAsia="fr-FR"/>
        </w:rPr>
      </w:pPr>
    </w:p>
    <w:p w:rsidR="00002D6C" w:rsidRPr="00E16A5D" w:rsidRDefault="00002D6C" w:rsidP="00002D6C">
      <w:pPr>
        <w:jc w:val="both"/>
        <w:rPr>
          <w:rFonts w:cs="Times New Roman"/>
          <w:b/>
          <w:i/>
          <w:noProof/>
          <w:sz w:val="10"/>
          <w:szCs w:val="10"/>
          <w:lang w:eastAsia="fr-FR"/>
        </w:rPr>
      </w:pPr>
    </w:p>
    <w:p w:rsidR="00002D6C" w:rsidRPr="00E16A5D" w:rsidRDefault="00002D6C" w:rsidP="00002D6C">
      <w:pPr>
        <w:numPr>
          <w:ilvl w:val="0"/>
          <w:numId w:val="3"/>
        </w:numPr>
        <w:jc w:val="both"/>
        <w:rPr>
          <w:rFonts w:cs="Times New Roman"/>
          <w:b/>
          <w:i/>
          <w:noProof/>
          <w:lang w:eastAsia="fr-FR"/>
        </w:rPr>
      </w:pPr>
      <w:r w:rsidRPr="00E16A5D">
        <w:rPr>
          <w:rFonts w:cs="Times New Roman"/>
          <w:b/>
          <w:i/>
          <w:noProof/>
          <w:lang w:eastAsia="fr-FR"/>
        </w:rPr>
        <w:t>Rappelez la logique du principe de permanence des méthodes.</w:t>
      </w:r>
    </w:p>
    <w:p w:rsidR="00002D6C" w:rsidRPr="00FE7990" w:rsidRDefault="00002D6C" w:rsidP="00002D6C">
      <w:pPr>
        <w:jc w:val="both"/>
        <w:rPr>
          <w:sz w:val="16"/>
          <w:szCs w:val="16"/>
        </w:rPr>
      </w:pPr>
    </w:p>
    <w:p w:rsidR="00002D6C" w:rsidRPr="00E16A5D" w:rsidRDefault="00002D6C" w:rsidP="00002D6C">
      <w:pPr>
        <w:numPr>
          <w:ilvl w:val="0"/>
          <w:numId w:val="3"/>
        </w:numPr>
        <w:jc w:val="both"/>
        <w:rPr>
          <w:rFonts w:cs="Times New Roman"/>
          <w:b/>
          <w:i/>
          <w:noProof/>
          <w:lang w:eastAsia="fr-FR"/>
        </w:rPr>
      </w:pPr>
      <w:r w:rsidRPr="00E16A5D">
        <w:rPr>
          <w:rFonts w:cs="Times New Roman"/>
          <w:b/>
          <w:i/>
          <w:noProof/>
          <w:lang w:eastAsia="fr-FR"/>
        </w:rPr>
        <w:t>Traitez chaque exercice en justifiant vos traitements (trouvez un titre à chaque exercice).</w:t>
      </w:r>
    </w:p>
    <w:p w:rsidR="00002D6C" w:rsidRDefault="00002D6C" w:rsidP="00002D6C">
      <w:pPr>
        <w:jc w:val="both"/>
      </w:pPr>
    </w:p>
    <w:p w:rsidR="00002D6C" w:rsidRPr="00E16A5D" w:rsidRDefault="00002D6C" w:rsidP="00002D6C">
      <w:pPr>
        <w:jc w:val="both"/>
      </w:pPr>
    </w:p>
    <w:p w:rsidR="00002D6C" w:rsidRPr="00E16A5D" w:rsidRDefault="00002D6C" w:rsidP="00002D6C">
      <w:pPr>
        <w:pBdr>
          <w:top w:val="single" w:sz="4" w:space="1" w:color="auto"/>
          <w:left w:val="single" w:sz="4" w:space="4" w:color="auto"/>
          <w:bottom w:val="single" w:sz="4" w:space="1" w:color="auto"/>
          <w:right w:val="single" w:sz="4" w:space="4" w:color="auto"/>
        </w:pBdr>
        <w:jc w:val="both"/>
        <w:rPr>
          <w:rFonts w:cs="Times New Roman"/>
          <w:b/>
          <w:color w:val="000000"/>
          <w:sz w:val="20"/>
          <w:szCs w:val="20"/>
          <w:lang w:eastAsia="fr-FR"/>
        </w:rPr>
      </w:pPr>
      <w:r w:rsidRPr="00E16A5D">
        <w:rPr>
          <w:rFonts w:cs="Times New Roman"/>
          <w:b/>
          <w:color w:val="000000"/>
          <w:sz w:val="20"/>
          <w:szCs w:val="20"/>
          <w:lang w:eastAsia="fr-FR"/>
        </w:rPr>
        <w:t xml:space="preserve">EXERCICE 1 : </w:t>
      </w:r>
      <w:r w:rsidRPr="00CF6660">
        <w:rPr>
          <w:rFonts w:cs="Times New Roman"/>
          <w:b/>
          <w:i/>
          <w:color w:val="FFFFFF" w:themeColor="background1"/>
          <w:sz w:val="20"/>
          <w:szCs w:val="20"/>
          <w:lang w:eastAsia="fr-FR"/>
        </w:rPr>
        <w:t>Les changements de méthodes comptables</w:t>
      </w:r>
    </w:p>
    <w:p w:rsidR="00002D6C" w:rsidRPr="00E16A5D" w:rsidRDefault="00002D6C" w:rsidP="00002D6C">
      <w:pPr>
        <w:jc w:val="both"/>
      </w:pPr>
    </w:p>
    <w:p w:rsidR="00002D6C" w:rsidRDefault="00002D6C" w:rsidP="00002D6C">
      <w:pPr>
        <w:pBdr>
          <w:top w:val="single" w:sz="4" w:space="1" w:color="auto"/>
          <w:left w:val="single" w:sz="4" w:space="4" w:color="auto"/>
          <w:bottom w:val="single" w:sz="4" w:space="1" w:color="auto"/>
          <w:right w:val="single" w:sz="4" w:space="4" w:color="auto"/>
        </w:pBdr>
        <w:jc w:val="both"/>
      </w:pPr>
    </w:p>
    <w:p w:rsidR="00140A68" w:rsidRDefault="00002D6C" w:rsidP="00002D6C">
      <w:pPr>
        <w:pBdr>
          <w:top w:val="single" w:sz="4" w:space="1" w:color="auto"/>
          <w:left w:val="single" w:sz="4" w:space="4" w:color="auto"/>
          <w:bottom w:val="single" w:sz="4" w:space="1" w:color="auto"/>
          <w:right w:val="single" w:sz="4" w:space="4" w:color="auto"/>
        </w:pBdr>
        <w:jc w:val="both"/>
      </w:pPr>
      <w:r w:rsidRPr="00E16A5D">
        <w:t>La cotation en bourse prévue pour N+1 sera suivie de mouvements de capital destiné</w:t>
      </w:r>
      <w:r w:rsidR="00140A68">
        <w:t>s</w:t>
      </w:r>
      <w:r w:rsidRPr="00E16A5D">
        <w:t xml:space="preserve"> à faire partie d’un groupe international. L’entreprise DCG deviendra une filiale dont la comptabilité devra répondre aux standards du groupe. À ce niveau, l’entreprise avait jusqu’en N-1 utilisé la méthode PEPS pour valoriser ses stocks de matières premières. La méthode du CMUP sera appliquée à compter de la clôture N pour se rapprocher de l’évaluation commune du groupe.</w:t>
      </w:r>
    </w:p>
    <w:p w:rsidR="00002D6C" w:rsidRPr="00CF6660" w:rsidRDefault="00002D6C" w:rsidP="00002D6C">
      <w:pPr>
        <w:pBdr>
          <w:top w:val="single" w:sz="4" w:space="1" w:color="auto"/>
          <w:left w:val="single" w:sz="4" w:space="4" w:color="auto"/>
          <w:bottom w:val="single" w:sz="4" w:space="1" w:color="auto"/>
          <w:right w:val="single" w:sz="4" w:space="4" w:color="auto"/>
        </w:pBdr>
        <w:jc w:val="both"/>
        <w:rPr>
          <w:sz w:val="10"/>
          <w:szCs w:val="10"/>
        </w:rPr>
      </w:pPr>
    </w:p>
    <w:p w:rsidR="00002D6C" w:rsidRDefault="00002D6C" w:rsidP="00002D6C">
      <w:pPr>
        <w:pBdr>
          <w:top w:val="single" w:sz="4" w:space="1" w:color="auto"/>
          <w:left w:val="single" w:sz="4" w:space="4" w:color="auto"/>
          <w:bottom w:val="single" w:sz="4" w:space="1" w:color="auto"/>
          <w:right w:val="single" w:sz="4" w:space="4" w:color="auto"/>
        </w:pBdr>
        <w:jc w:val="both"/>
      </w:pPr>
      <w:r w:rsidRPr="00E16A5D">
        <w:t>Les valeurs des stocks au 01/01/N sont de 100 000 € (PEPS) et 120 000 € (CMUP)</w:t>
      </w:r>
      <w:r w:rsidR="00630531">
        <w:t>.</w:t>
      </w:r>
    </w:p>
    <w:p w:rsidR="00002D6C" w:rsidRPr="00CF6660" w:rsidRDefault="00002D6C" w:rsidP="00002D6C">
      <w:pPr>
        <w:pBdr>
          <w:top w:val="single" w:sz="4" w:space="1" w:color="auto"/>
          <w:left w:val="single" w:sz="4" w:space="4" w:color="auto"/>
          <w:bottom w:val="single" w:sz="4" w:space="1" w:color="auto"/>
          <w:right w:val="single" w:sz="4" w:space="4" w:color="auto"/>
        </w:pBdr>
        <w:jc w:val="both"/>
        <w:rPr>
          <w:sz w:val="10"/>
          <w:szCs w:val="10"/>
        </w:rPr>
      </w:pPr>
    </w:p>
    <w:p w:rsidR="00002D6C" w:rsidRDefault="00002D6C" w:rsidP="00002D6C">
      <w:pPr>
        <w:pBdr>
          <w:top w:val="single" w:sz="4" w:space="1" w:color="auto"/>
          <w:left w:val="single" w:sz="4" w:space="4" w:color="auto"/>
          <w:bottom w:val="single" w:sz="4" w:space="1" w:color="auto"/>
          <w:right w:val="single" w:sz="4" w:space="4" w:color="auto"/>
        </w:pBdr>
        <w:jc w:val="both"/>
      </w:pPr>
      <w:r w:rsidRPr="00E16A5D">
        <w:t>Les valeurs des stocks au 31/12/N sont de 130 000 € (PEPS) et 170 000 € (CMUP)</w:t>
      </w:r>
      <w:r w:rsidR="00630531">
        <w:t>.</w:t>
      </w:r>
    </w:p>
    <w:p w:rsidR="00002D6C" w:rsidRDefault="00002D6C" w:rsidP="00002D6C">
      <w:pPr>
        <w:pBdr>
          <w:top w:val="single" w:sz="4" w:space="1" w:color="auto"/>
          <w:left w:val="single" w:sz="4" w:space="4" w:color="auto"/>
          <w:bottom w:val="single" w:sz="4" w:space="1" w:color="auto"/>
          <w:right w:val="single" w:sz="4" w:space="4" w:color="auto"/>
        </w:pBdr>
        <w:jc w:val="both"/>
      </w:pPr>
    </w:p>
    <w:p w:rsidR="00002D6C" w:rsidRDefault="00002D6C" w:rsidP="00002D6C">
      <w:pPr>
        <w:jc w:val="both"/>
      </w:pPr>
    </w:p>
    <w:p w:rsidR="00002D6C" w:rsidRPr="00E16A5D" w:rsidRDefault="00002D6C" w:rsidP="00002D6C">
      <w:pPr>
        <w:jc w:val="both"/>
        <w:rPr>
          <w:sz w:val="16"/>
          <w:szCs w:val="16"/>
        </w:rPr>
      </w:pPr>
    </w:p>
    <w:p w:rsidR="00002D6C" w:rsidRPr="00E16A5D" w:rsidRDefault="00002D6C" w:rsidP="00002D6C">
      <w:pPr>
        <w:jc w:val="both"/>
        <w:rPr>
          <w:b/>
        </w:rPr>
      </w:pPr>
      <w:r w:rsidRPr="00E16A5D">
        <w:rPr>
          <w:b/>
        </w:rPr>
        <w:t>Reprenez l’exemple mais les valorisations (CMUP) sont de 85 000 € (01/01/N) et 110 000 € au 31/12/N.</w:t>
      </w:r>
    </w:p>
    <w:p w:rsidR="00002D6C" w:rsidRPr="00E16A5D" w:rsidRDefault="00002D6C" w:rsidP="00002D6C">
      <w:pPr>
        <w:jc w:val="both"/>
      </w:pPr>
    </w:p>
    <w:p w:rsidR="00002D6C" w:rsidRPr="00E16A5D" w:rsidRDefault="00002D6C" w:rsidP="00002D6C">
      <w:pPr>
        <w:jc w:val="both"/>
        <w:rPr>
          <w:b/>
        </w:rPr>
      </w:pPr>
      <w:r w:rsidRPr="00E16A5D">
        <w:rPr>
          <w:b/>
        </w:rPr>
        <w:t xml:space="preserve">Citez d’autres exemples de choix de méthodes comptables non liés </w:t>
      </w:r>
      <w:r w:rsidR="000E7330">
        <w:rPr>
          <w:b/>
        </w:rPr>
        <w:t>à des méthodes préférentielles</w:t>
      </w:r>
      <w:r w:rsidR="00677A99">
        <w:rPr>
          <w:b/>
        </w:rPr>
        <w:t>.</w:t>
      </w:r>
    </w:p>
    <w:p w:rsidR="00002D6C" w:rsidRPr="00E16A5D" w:rsidRDefault="00002D6C" w:rsidP="00002D6C">
      <w:pPr>
        <w:jc w:val="both"/>
      </w:pPr>
    </w:p>
    <w:p w:rsidR="00002D6C" w:rsidRPr="00E16A5D" w:rsidRDefault="00002D6C" w:rsidP="00002D6C">
      <w:pPr>
        <w:jc w:val="both"/>
        <w:rPr>
          <w:b/>
        </w:rPr>
      </w:pPr>
      <w:r w:rsidRPr="00E16A5D">
        <w:rPr>
          <w:b/>
        </w:rPr>
        <w:t>Citez que</w:t>
      </w:r>
      <w:r w:rsidR="000E7330">
        <w:rPr>
          <w:b/>
        </w:rPr>
        <w:t>lques méthodes préférentielles</w:t>
      </w:r>
      <w:r w:rsidR="00677A99">
        <w:rPr>
          <w:b/>
        </w:rPr>
        <w:t>.</w:t>
      </w:r>
    </w:p>
    <w:p w:rsidR="00002D6C" w:rsidRPr="00E16A5D" w:rsidRDefault="00002D6C" w:rsidP="00002D6C">
      <w:pPr>
        <w:jc w:val="both"/>
      </w:pPr>
    </w:p>
    <w:p w:rsidR="00BD523B" w:rsidRPr="00DD5B43" w:rsidRDefault="00BD523B" w:rsidP="00BD523B">
      <w:pPr>
        <w:pBdr>
          <w:top w:val="single" w:sz="4" w:space="1" w:color="auto"/>
          <w:left w:val="single" w:sz="4" w:space="4" w:color="auto"/>
          <w:bottom w:val="single" w:sz="4" w:space="1" w:color="auto"/>
          <w:right w:val="single" w:sz="4" w:space="4" w:color="auto"/>
        </w:pBdr>
        <w:jc w:val="both"/>
        <w:rPr>
          <w:sz w:val="20"/>
          <w:szCs w:val="20"/>
        </w:rPr>
      </w:pPr>
    </w:p>
    <w:p w:rsidR="00BD523B" w:rsidRDefault="00BD523B" w:rsidP="00BD523B">
      <w:pPr>
        <w:pBdr>
          <w:top w:val="single" w:sz="4" w:space="1" w:color="auto"/>
          <w:left w:val="single" w:sz="4" w:space="4" w:color="auto"/>
          <w:bottom w:val="single" w:sz="4" w:space="1" w:color="auto"/>
          <w:right w:val="single" w:sz="4" w:space="4" w:color="auto"/>
        </w:pBdr>
        <w:jc w:val="both"/>
      </w:pPr>
      <w:r w:rsidRPr="00E16A5D">
        <w:t>L’entreprise a également décidé d’inscrire en comptabilité les engagements de retraite plutôt que de les renseigner simplement en annexe.</w:t>
      </w:r>
      <w:r>
        <w:t xml:space="preserve"> </w:t>
      </w:r>
      <w:r w:rsidRPr="00E16A5D">
        <w:t>Les engagements retraite : 150 000 € au 31/12/N-1 et 180 000 € au 31/12/N.</w:t>
      </w:r>
    </w:p>
    <w:p w:rsidR="00BD523B" w:rsidRDefault="00BD523B" w:rsidP="00BD523B">
      <w:pPr>
        <w:pBdr>
          <w:top w:val="single" w:sz="4" w:space="1" w:color="auto"/>
          <w:left w:val="single" w:sz="4" w:space="4" w:color="auto"/>
          <w:bottom w:val="single" w:sz="4" w:space="1" w:color="auto"/>
          <w:right w:val="single" w:sz="4" w:space="4" w:color="auto"/>
        </w:pBdr>
        <w:jc w:val="both"/>
      </w:pPr>
    </w:p>
    <w:p w:rsidR="00BD523B" w:rsidRDefault="00BD523B" w:rsidP="00BD523B">
      <w:pPr>
        <w:jc w:val="both"/>
      </w:pPr>
    </w:p>
    <w:p w:rsidR="00002D6C" w:rsidRDefault="00002D6C" w:rsidP="00002D6C">
      <w:pPr>
        <w:pBdr>
          <w:top w:val="single" w:sz="4" w:space="1" w:color="auto"/>
          <w:left w:val="single" w:sz="4" w:space="4" w:color="auto"/>
          <w:bottom w:val="single" w:sz="4" w:space="1" w:color="auto"/>
          <w:right w:val="single" w:sz="4" w:space="4" w:color="auto"/>
        </w:pBdr>
        <w:jc w:val="both"/>
      </w:pPr>
    </w:p>
    <w:p w:rsidR="00002D6C" w:rsidRDefault="00002D6C" w:rsidP="00002D6C">
      <w:pPr>
        <w:pBdr>
          <w:top w:val="single" w:sz="4" w:space="1" w:color="auto"/>
          <w:left w:val="single" w:sz="4" w:space="4" w:color="auto"/>
          <w:bottom w:val="single" w:sz="4" w:space="1" w:color="auto"/>
          <w:right w:val="single" w:sz="4" w:space="4" w:color="auto"/>
        </w:pBdr>
        <w:jc w:val="both"/>
      </w:pPr>
      <w:r w:rsidRPr="00E16A5D">
        <w:t>La société DCG a signé un contrat long terme en N</w:t>
      </w:r>
      <w:r>
        <w:t>-</w:t>
      </w:r>
      <w:r w:rsidRPr="00E16A5D">
        <w:t xml:space="preserve">1. Elle a décidé d’utiliser la méthode de l’avancement à compter </w:t>
      </w:r>
      <w:r w:rsidR="00140A68">
        <w:t>d</w:t>
      </w:r>
      <w:r w:rsidRPr="00E16A5D">
        <w:t>e la clôture N alors qu’elle avait utilisé la méthode de l’achèvement à la clôture N-1.</w:t>
      </w:r>
    </w:p>
    <w:p w:rsidR="00002D6C" w:rsidRPr="00CF6660" w:rsidRDefault="00002D6C" w:rsidP="00002D6C">
      <w:pPr>
        <w:pBdr>
          <w:top w:val="single" w:sz="4" w:space="1" w:color="auto"/>
          <w:left w:val="single" w:sz="4" w:space="4" w:color="auto"/>
          <w:bottom w:val="single" w:sz="4" w:space="1" w:color="auto"/>
          <w:right w:val="single" w:sz="4" w:space="4" w:color="auto"/>
        </w:pBdr>
        <w:jc w:val="both"/>
        <w:rPr>
          <w:sz w:val="10"/>
          <w:szCs w:val="10"/>
        </w:rPr>
      </w:pPr>
    </w:p>
    <w:p w:rsidR="00002D6C" w:rsidRDefault="00002D6C" w:rsidP="00002D6C">
      <w:pPr>
        <w:pBdr>
          <w:top w:val="single" w:sz="4" w:space="1" w:color="auto"/>
          <w:left w:val="single" w:sz="4" w:space="4" w:color="auto"/>
          <w:bottom w:val="single" w:sz="4" w:space="1" w:color="auto"/>
          <w:right w:val="single" w:sz="4" w:space="4" w:color="auto"/>
        </w:pBdr>
        <w:jc w:val="both"/>
      </w:pPr>
      <w:r w:rsidRPr="00E16A5D">
        <w:t>Dépenses engagées et acceptées en N-1 = 50 000 € HT</w:t>
      </w:r>
    </w:p>
    <w:p w:rsidR="00002D6C" w:rsidRPr="00CF6660" w:rsidRDefault="00002D6C" w:rsidP="00002D6C">
      <w:pPr>
        <w:pBdr>
          <w:top w:val="single" w:sz="4" w:space="1" w:color="auto"/>
          <w:left w:val="single" w:sz="4" w:space="4" w:color="auto"/>
          <w:bottom w:val="single" w:sz="4" w:space="1" w:color="auto"/>
          <w:right w:val="single" w:sz="4" w:space="4" w:color="auto"/>
        </w:pBdr>
        <w:jc w:val="both"/>
        <w:rPr>
          <w:sz w:val="10"/>
          <w:szCs w:val="10"/>
        </w:rPr>
      </w:pPr>
    </w:p>
    <w:p w:rsidR="00002D6C" w:rsidRDefault="00002D6C" w:rsidP="00002D6C">
      <w:pPr>
        <w:pBdr>
          <w:top w:val="single" w:sz="4" w:space="1" w:color="auto"/>
          <w:left w:val="single" w:sz="4" w:space="4" w:color="auto"/>
          <w:bottom w:val="single" w:sz="4" w:space="1" w:color="auto"/>
          <w:right w:val="single" w:sz="4" w:space="4" w:color="auto"/>
        </w:pBdr>
        <w:jc w:val="both"/>
      </w:pPr>
      <w:r w:rsidRPr="00E16A5D">
        <w:t>Dépenses engagées et acceptées en N = 120 000 € HT</w:t>
      </w:r>
    </w:p>
    <w:p w:rsidR="00002D6C" w:rsidRPr="00CF6660" w:rsidRDefault="00002D6C" w:rsidP="00002D6C">
      <w:pPr>
        <w:pBdr>
          <w:top w:val="single" w:sz="4" w:space="1" w:color="auto"/>
          <w:left w:val="single" w:sz="4" w:space="4" w:color="auto"/>
          <w:bottom w:val="single" w:sz="4" w:space="1" w:color="auto"/>
          <w:right w:val="single" w:sz="4" w:space="4" w:color="auto"/>
        </w:pBdr>
        <w:jc w:val="both"/>
        <w:rPr>
          <w:sz w:val="10"/>
          <w:szCs w:val="10"/>
        </w:rPr>
      </w:pPr>
    </w:p>
    <w:p w:rsidR="00002D6C" w:rsidRDefault="00002D6C" w:rsidP="00002D6C">
      <w:pPr>
        <w:pBdr>
          <w:top w:val="single" w:sz="4" w:space="1" w:color="auto"/>
          <w:left w:val="single" w:sz="4" w:space="4" w:color="auto"/>
          <w:bottom w:val="single" w:sz="4" w:space="1" w:color="auto"/>
          <w:right w:val="single" w:sz="4" w:space="4" w:color="auto"/>
        </w:pBdr>
        <w:jc w:val="both"/>
      </w:pPr>
      <w:r w:rsidRPr="00E16A5D">
        <w:t>Futures dépenses à ajouter = 30 000 € HT.</w:t>
      </w:r>
    </w:p>
    <w:p w:rsidR="00002D6C" w:rsidRPr="00CF6660" w:rsidRDefault="00002D6C" w:rsidP="00002D6C">
      <w:pPr>
        <w:pBdr>
          <w:top w:val="single" w:sz="4" w:space="1" w:color="auto"/>
          <w:left w:val="single" w:sz="4" w:space="4" w:color="auto"/>
          <w:bottom w:val="single" w:sz="4" w:space="1" w:color="auto"/>
          <w:right w:val="single" w:sz="4" w:space="4" w:color="auto"/>
        </w:pBdr>
        <w:jc w:val="both"/>
        <w:rPr>
          <w:sz w:val="10"/>
          <w:szCs w:val="10"/>
        </w:rPr>
      </w:pPr>
    </w:p>
    <w:p w:rsidR="00002D6C" w:rsidRDefault="00002D6C" w:rsidP="00002D6C">
      <w:pPr>
        <w:pBdr>
          <w:top w:val="single" w:sz="4" w:space="1" w:color="auto"/>
          <w:left w:val="single" w:sz="4" w:space="4" w:color="auto"/>
          <w:bottom w:val="single" w:sz="4" w:space="1" w:color="auto"/>
          <w:right w:val="single" w:sz="4" w:space="4" w:color="auto"/>
        </w:pBdr>
        <w:jc w:val="both"/>
      </w:pPr>
      <w:r w:rsidRPr="00E16A5D">
        <w:t>Prix de vente fixé au contrat = 340 000 € HT.</w:t>
      </w:r>
    </w:p>
    <w:p w:rsidR="00002D6C" w:rsidRDefault="00002D6C" w:rsidP="00002D6C">
      <w:pPr>
        <w:pBdr>
          <w:top w:val="single" w:sz="4" w:space="1" w:color="auto"/>
          <w:left w:val="single" w:sz="4" w:space="4" w:color="auto"/>
          <w:bottom w:val="single" w:sz="4" w:space="1" w:color="auto"/>
          <w:right w:val="single" w:sz="4" w:space="4" w:color="auto"/>
        </w:pBdr>
        <w:jc w:val="both"/>
      </w:pPr>
    </w:p>
    <w:p w:rsidR="00002D6C" w:rsidRPr="00E16A5D" w:rsidRDefault="00002D6C" w:rsidP="00002D6C">
      <w:pPr>
        <w:jc w:val="both"/>
      </w:pPr>
    </w:p>
    <w:p w:rsidR="00002D6C" w:rsidRDefault="00002D6C" w:rsidP="00002D6C">
      <w:pPr>
        <w:pBdr>
          <w:top w:val="single" w:sz="4" w:space="1" w:color="auto"/>
          <w:left w:val="single" w:sz="4" w:space="4" w:color="auto"/>
          <w:bottom w:val="single" w:sz="4" w:space="1" w:color="auto"/>
          <w:right w:val="single" w:sz="4" w:space="4" w:color="auto"/>
        </w:pBdr>
        <w:jc w:val="both"/>
      </w:pPr>
    </w:p>
    <w:p w:rsidR="00002D6C" w:rsidRDefault="00002D6C" w:rsidP="00002D6C">
      <w:pPr>
        <w:pBdr>
          <w:top w:val="single" w:sz="4" w:space="1" w:color="auto"/>
          <w:left w:val="single" w:sz="4" w:space="4" w:color="auto"/>
          <w:bottom w:val="single" w:sz="4" w:space="1" w:color="auto"/>
          <w:right w:val="single" w:sz="4" w:space="4" w:color="auto"/>
        </w:pBdr>
        <w:jc w:val="both"/>
      </w:pPr>
      <w:r w:rsidRPr="00E16A5D">
        <w:t xml:space="preserve">Enfin, 10 000 € de frais de premier établissement (frais d’annonce) ont été enregistrés à l’actif et amortis sur 5 ans sans prorata </w:t>
      </w:r>
      <w:proofErr w:type="spellStart"/>
      <w:r w:rsidRPr="00E16A5D">
        <w:t>temporis</w:t>
      </w:r>
      <w:proofErr w:type="spellEnd"/>
      <w:r w:rsidRPr="00E16A5D">
        <w:t xml:space="preserve"> depuis N-2. L’entreprise a décidé d’opter pour la méthode préférentielle d’inscription en charges au cours de l’exercice N.</w:t>
      </w:r>
    </w:p>
    <w:p w:rsidR="00002D6C" w:rsidRDefault="00002D6C" w:rsidP="00002D6C">
      <w:pPr>
        <w:pBdr>
          <w:top w:val="single" w:sz="4" w:space="1" w:color="auto"/>
          <w:left w:val="single" w:sz="4" w:space="4" w:color="auto"/>
          <w:bottom w:val="single" w:sz="4" w:space="1" w:color="auto"/>
          <w:right w:val="single" w:sz="4" w:space="4" w:color="auto"/>
        </w:pBdr>
        <w:jc w:val="both"/>
      </w:pPr>
    </w:p>
    <w:p w:rsidR="00002D6C" w:rsidRPr="00E16A5D" w:rsidRDefault="00002D6C" w:rsidP="00002D6C">
      <w:pPr>
        <w:spacing w:after="200" w:line="276" w:lineRule="auto"/>
        <w:rPr>
          <w:rFonts w:cs="Times New Roman"/>
          <w:b/>
          <w:color w:val="000000"/>
          <w:sz w:val="10"/>
          <w:szCs w:val="10"/>
          <w:lang w:eastAsia="fr-FR"/>
        </w:rPr>
      </w:pPr>
      <w:r w:rsidRPr="00CF6660">
        <w:rPr>
          <w:rFonts w:cs="Times New Roman"/>
          <w:b/>
          <w:color w:val="000000"/>
          <w:sz w:val="10"/>
          <w:szCs w:val="10"/>
          <w:lang w:eastAsia="fr-FR"/>
        </w:rPr>
        <w:br w:type="page"/>
      </w:r>
    </w:p>
    <w:p w:rsidR="00002D6C" w:rsidRPr="00E16A5D" w:rsidRDefault="00002D6C" w:rsidP="00002D6C">
      <w:pPr>
        <w:pBdr>
          <w:top w:val="single" w:sz="4" w:space="1" w:color="auto"/>
          <w:left w:val="single" w:sz="4" w:space="4" w:color="auto"/>
          <w:bottom w:val="single" w:sz="4" w:space="1" w:color="auto"/>
          <w:right w:val="single" w:sz="4" w:space="4" w:color="auto"/>
        </w:pBdr>
        <w:jc w:val="both"/>
        <w:rPr>
          <w:rFonts w:cs="Times New Roman"/>
          <w:b/>
          <w:color w:val="000000"/>
          <w:sz w:val="20"/>
          <w:szCs w:val="20"/>
          <w:lang w:eastAsia="fr-FR"/>
        </w:rPr>
      </w:pPr>
      <w:r w:rsidRPr="00E16A5D">
        <w:rPr>
          <w:rFonts w:cs="Times New Roman"/>
          <w:b/>
          <w:color w:val="000000"/>
          <w:sz w:val="20"/>
          <w:szCs w:val="20"/>
          <w:lang w:eastAsia="fr-FR"/>
        </w:rPr>
        <w:lastRenderedPageBreak/>
        <w:t xml:space="preserve">EXERCICE 2 : </w:t>
      </w:r>
      <w:r w:rsidRPr="00CF6660">
        <w:rPr>
          <w:rFonts w:cs="Times New Roman"/>
          <w:b/>
          <w:i/>
          <w:color w:val="FFFFFF" w:themeColor="background1"/>
          <w:sz w:val="20"/>
          <w:szCs w:val="20"/>
          <w:lang w:eastAsia="fr-FR"/>
        </w:rPr>
        <w:t>Les changements d’estimations</w:t>
      </w:r>
    </w:p>
    <w:p w:rsidR="00002D6C" w:rsidRPr="00E16A5D" w:rsidRDefault="00002D6C" w:rsidP="00002D6C">
      <w:pPr>
        <w:jc w:val="both"/>
      </w:pPr>
    </w:p>
    <w:p w:rsidR="00002D6C" w:rsidRDefault="00002D6C" w:rsidP="00002D6C">
      <w:pPr>
        <w:pBdr>
          <w:top w:val="single" w:sz="4" w:space="1" w:color="auto"/>
          <w:left w:val="single" w:sz="4" w:space="4" w:color="auto"/>
          <w:bottom w:val="single" w:sz="4" w:space="1" w:color="auto"/>
          <w:right w:val="single" w:sz="4" w:space="4" w:color="auto"/>
        </w:pBdr>
        <w:jc w:val="both"/>
      </w:pPr>
    </w:p>
    <w:p w:rsidR="00002D6C" w:rsidRDefault="00002D6C" w:rsidP="00002D6C">
      <w:pPr>
        <w:pBdr>
          <w:top w:val="single" w:sz="4" w:space="1" w:color="auto"/>
          <w:left w:val="single" w:sz="4" w:space="4" w:color="auto"/>
          <w:bottom w:val="single" w:sz="4" w:space="1" w:color="auto"/>
          <w:right w:val="single" w:sz="4" w:space="4" w:color="auto"/>
        </w:pBdr>
        <w:jc w:val="both"/>
      </w:pPr>
      <w:r w:rsidRPr="00E16A5D">
        <w:t>La société DCG vous demande si vous pensez que le règlement du CRC</w:t>
      </w:r>
      <w:r w:rsidR="00140A68">
        <w:rPr>
          <w:rStyle w:val="Appelnotedebasdep"/>
        </w:rPr>
        <w:footnoteReference w:id="1"/>
      </w:r>
      <w:r w:rsidRPr="00E16A5D">
        <w:t xml:space="preserve"> concernant les immobilisations (et leurs amortissements) ont des chances d’entraîner des changements d’estimations plus fréquents.</w:t>
      </w:r>
    </w:p>
    <w:p w:rsidR="00002D6C" w:rsidRDefault="00002D6C" w:rsidP="00002D6C">
      <w:pPr>
        <w:pBdr>
          <w:top w:val="single" w:sz="4" w:space="1" w:color="auto"/>
          <w:left w:val="single" w:sz="4" w:space="4" w:color="auto"/>
          <w:bottom w:val="single" w:sz="4" w:space="1" w:color="auto"/>
          <w:right w:val="single" w:sz="4" w:space="4" w:color="auto"/>
        </w:pBdr>
        <w:jc w:val="both"/>
      </w:pPr>
    </w:p>
    <w:p w:rsidR="00002D6C" w:rsidRPr="00E16A5D" w:rsidRDefault="00002D6C" w:rsidP="00002D6C">
      <w:pPr>
        <w:jc w:val="both"/>
      </w:pPr>
    </w:p>
    <w:p w:rsidR="00002D6C" w:rsidRPr="00E16A5D" w:rsidRDefault="00002D6C" w:rsidP="00002D6C">
      <w:pPr>
        <w:jc w:val="both"/>
      </w:pPr>
    </w:p>
    <w:p w:rsidR="00002D6C" w:rsidRPr="00E16A5D" w:rsidRDefault="00002D6C" w:rsidP="00002D6C">
      <w:pPr>
        <w:pBdr>
          <w:top w:val="single" w:sz="4" w:space="1" w:color="auto"/>
          <w:left w:val="single" w:sz="4" w:space="4" w:color="auto"/>
          <w:bottom w:val="single" w:sz="4" w:space="1" w:color="auto"/>
          <w:right w:val="single" w:sz="4" w:space="4" w:color="auto"/>
        </w:pBdr>
        <w:jc w:val="both"/>
        <w:rPr>
          <w:rFonts w:cs="Times New Roman"/>
          <w:b/>
          <w:color w:val="000000"/>
          <w:sz w:val="20"/>
          <w:szCs w:val="20"/>
          <w:lang w:eastAsia="fr-FR"/>
        </w:rPr>
      </w:pPr>
      <w:r w:rsidRPr="00E16A5D">
        <w:rPr>
          <w:rFonts w:cs="Times New Roman"/>
          <w:b/>
          <w:color w:val="000000"/>
          <w:sz w:val="20"/>
          <w:szCs w:val="20"/>
          <w:lang w:eastAsia="fr-FR"/>
        </w:rPr>
        <w:t xml:space="preserve">EXERCICE 3 : </w:t>
      </w:r>
      <w:r w:rsidRPr="00CF6660">
        <w:rPr>
          <w:rFonts w:cs="Times New Roman"/>
          <w:b/>
          <w:i/>
          <w:color w:val="FFFFFF" w:themeColor="background1"/>
          <w:sz w:val="20"/>
          <w:szCs w:val="20"/>
          <w:lang w:eastAsia="fr-FR"/>
        </w:rPr>
        <w:t>Les options fiscales</w:t>
      </w:r>
    </w:p>
    <w:p w:rsidR="00002D6C" w:rsidRPr="00E16A5D" w:rsidRDefault="00002D6C" w:rsidP="00002D6C">
      <w:pPr>
        <w:jc w:val="both"/>
      </w:pPr>
    </w:p>
    <w:p w:rsidR="00002D6C" w:rsidRDefault="00002D6C" w:rsidP="00002D6C">
      <w:pPr>
        <w:pBdr>
          <w:top w:val="single" w:sz="4" w:space="1" w:color="auto"/>
          <w:left w:val="single" w:sz="4" w:space="4" w:color="auto"/>
          <w:bottom w:val="single" w:sz="4" w:space="1" w:color="auto"/>
          <w:right w:val="single" w:sz="4" w:space="4" w:color="auto"/>
        </w:pBdr>
        <w:jc w:val="both"/>
        <w:rPr>
          <w:sz w:val="20"/>
          <w:szCs w:val="20"/>
        </w:rPr>
      </w:pPr>
    </w:p>
    <w:p w:rsidR="00002D6C" w:rsidRPr="00CF6660" w:rsidRDefault="00002D6C" w:rsidP="00002D6C">
      <w:pPr>
        <w:pBdr>
          <w:top w:val="single" w:sz="4" w:space="1" w:color="auto"/>
          <w:left w:val="single" w:sz="4" w:space="4" w:color="auto"/>
          <w:bottom w:val="single" w:sz="4" w:space="1" w:color="auto"/>
          <w:right w:val="single" w:sz="4" w:space="4" w:color="auto"/>
        </w:pBdr>
        <w:jc w:val="both"/>
      </w:pPr>
      <w:r w:rsidRPr="00CF6660">
        <w:t xml:space="preserve">L’entreprise a décidé depuis début N </w:t>
      </w:r>
      <w:r w:rsidR="00140A68">
        <w:t>d’</w:t>
      </w:r>
      <w:r w:rsidRPr="00CF6660">
        <w:t>appliquer l’amortissement dégressif sur les acquisitions d’immobilisations et l’amortissement exceptionnel dès lors que l’investissement y donne droit. L’entreprise a investi dans un matériel destiné à économiser l’énergie éligible à l’amortissement accéléré</w:t>
      </w:r>
      <w:r w:rsidR="00140A68">
        <w:t xml:space="preserve"> par hypothèse</w:t>
      </w:r>
      <w:r w:rsidRPr="00CF6660">
        <w:t>. L’amortissement économique correspond au mode linéaire sur 8 ans compte tenu de la difficulté à estimer la consommation des avantages économiques (Coût d’acquisition = 80 000 € / acquisition et mise en service le 01/04/N).</w:t>
      </w:r>
    </w:p>
    <w:p w:rsidR="00002D6C" w:rsidRDefault="00002D6C" w:rsidP="00002D6C">
      <w:pPr>
        <w:pBdr>
          <w:top w:val="single" w:sz="4" w:space="1" w:color="auto"/>
          <w:left w:val="single" w:sz="4" w:space="4" w:color="auto"/>
          <w:bottom w:val="single" w:sz="4" w:space="1" w:color="auto"/>
          <w:right w:val="single" w:sz="4" w:space="4" w:color="auto"/>
        </w:pBdr>
        <w:jc w:val="both"/>
        <w:rPr>
          <w:sz w:val="20"/>
          <w:szCs w:val="20"/>
        </w:rPr>
      </w:pPr>
    </w:p>
    <w:p w:rsidR="00002D6C" w:rsidRDefault="00002D6C" w:rsidP="00002D6C">
      <w:pPr>
        <w:jc w:val="both"/>
        <w:rPr>
          <w:sz w:val="20"/>
          <w:szCs w:val="20"/>
        </w:rPr>
      </w:pPr>
    </w:p>
    <w:p w:rsidR="00002D6C" w:rsidRPr="00E16A5D" w:rsidRDefault="00002D6C" w:rsidP="00002D6C">
      <w:pPr>
        <w:jc w:val="both"/>
        <w:rPr>
          <w:sz w:val="20"/>
          <w:szCs w:val="20"/>
        </w:rPr>
      </w:pPr>
    </w:p>
    <w:p w:rsidR="00002D6C" w:rsidRDefault="00002D6C" w:rsidP="00002D6C">
      <w:pPr>
        <w:pBdr>
          <w:top w:val="single" w:sz="4" w:space="1" w:color="auto"/>
          <w:left w:val="single" w:sz="4" w:space="4" w:color="auto"/>
          <w:bottom w:val="single" w:sz="4" w:space="1" w:color="auto"/>
          <w:right w:val="single" w:sz="4" w:space="4" w:color="auto"/>
        </w:pBdr>
        <w:jc w:val="both"/>
        <w:rPr>
          <w:sz w:val="20"/>
          <w:szCs w:val="20"/>
        </w:rPr>
      </w:pPr>
    </w:p>
    <w:p w:rsidR="00002D6C" w:rsidRPr="00CF6660" w:rsidRDefault="00002D6C" w:rsidP="00002D6C">
      <w:pPr>
        <w:pBdr>
          <w:top w:val="single" w:sz="4" w:space="1" w:color="auto"/>
          <w:left w:val="single" w:sz="4" w:space="4" w:color="auto"/>
          <w:bottom w:val="single" w:sz="4" w:space="1" w:color="auto"/>
          <w:right w:val="single" w:sz="4" w:space="4" w:color="auto"/>
        </w:pBdr>
        <w:jc w:val="both"/>
      </w:pPr>
      <w:r w:rsidRPr="00CF6660">
        <w:t>L’entreprise voit fréquemment les prix des matières premières utilisées pour sa production augmenter. Depuis ses débuts, la société comptabilise des provisions pour hausse de prix et suit les recommandations fiscales en la matière. Pour l’année N, l’entreprise a décidé de ne pas constituer de PHP alors qu’elle y avait droit, et de reprendre par anticipation le cumul des PHP depuis N-6 (120 000 € dont 10 000 € dotés en N-6 et 15 000 € en N-1).</w:t>
      </w:r>
    </w:p>
    <w:p w:rsidR="00002D6C" w:rsidRDefault="00002D6C" w:rsidP="00002D6C">
      <w:pPr>
        <w:pBdr>
          <w:top w:val="single" w:sz="4" w:space="1" w:color="auto"/>
          <w:left w:val="single" w:sz="4" w:space="4" w:color="auto"/>
          <w:bottom w:val="single" w:sz="4" w:space="1" w:color="auto"/>
          <w:right w:val="single" w:sz="4" w:space="4" w:color="auto"/>
        </w:pBdr>
        <w:jc w:val="both"/>
        <w:rPr>
          <w:sz w:val="20"/>
          <w:szCs w:val="20"/>
        </w:rPr>
      </w:pPr>
    </w:p>
    <w:p w:rsidR="00002D6C" w:rsidRDefault="00002D6C" w:rsidP="00002D6C">
      <w:pPr>
        <w:jc w:val="both"/>
        <w:rPr>
          <w:sz w:val="20"/>
          <w:szCs w:val="20"/>
        </w:rPr>
      </w:pPr>
    </w:p>
    <w:p w:rsidR="00002D6C" w:rsidRDefault="00002D6C" w:rsidP="00002D6C">
      <w:pPr>
        <w:jc w:val="both"/>
        <w:rPr>
          <w:sz w:val="20"/>
          <w:szCs w:val="20"/>
        </w:rPr>
      </w:pPr>
    </w:p>
    <w:p w:rsidR="00002D6C" w:rsidRPr="00E16A5D" w:rsidRDefault="00002D6C" w:rsidP="00002D6C">
      <w:pPr>
        <w:jc w:val="both"/>
        <w:rPr>
          <w:sz w:val="20"/>
          <w:szCs w:val="20"/>
        </w:rPr>
      </w:pPr>
    </w:p>
    <w:p w:rsidR="00002D6C" w:rsidRPr="00E16A5D" w:rsidRDefault="00002D6C" w:rsidP="00002D6C">
      <w:pPr>
        <w:pBdr>
          <w:top w:val="single" w:sz="4" w:space="1" w:color="auto"/>
          <w:left w:val="single" w:sz="4" w:space="4" w:color="auto"/>
          <w:bottom w:val="single" w:sz="4" w:space="1" w:color="auto"/>
          <w:right w:val="single" w:sz="4" w:space="4" w:color="auto"/>
        </w:pBdr>
        <w:jc w:val="both"/>
        <w:rPr>
          <w:rFonts w:cs="Times New Roman"/>
          <w:b/>
          <w:color w:val="000000"/>
          <w:sz w:val="20"/>
          <w:szCs w:val="20"/>
          <w:lang w:eastAsia="fr-FR"/>
        </w:rPr>
      </w:pPr>
      <w:r w:rsidRPr="00E16A5D">
        <w:rPr>
          <w:rFonts w:cs="Times New Roman"/>
          <w:b/>
          <w:color w:val="000000"/>
          <w:sz w:val="20"/>
          <w:szCs w:val="20"/>
          <w:lang w:eastAsia="fr-FR"/>
        </w:rPr>
        <w:t xml:space="preserve">EXERCICE 4 : </w:t>
      </w:r>
      <w:r w:rsidRPr="00BD523B">
        <w:rPr>
          <w:rFonts w:cs="Times New Roman"/>
          <w:b/>
          <w:i/>
          <w:color w:val="FFFFFF" w:themeColor="background1"/>
          <w:sz w:val="20"/>
          <w:szCs w:val="20"/>
          <w:lang w:eastAsia="fr-FR"/>
        </w:rPr>
        <w:t>Les corrections d’erreurs</w:t>
      </w:r>
    </w:p>
    <w:p w:rsidR="00002D6C" w:rsidRPr="00E16A5D" w:rsidRDefault="00002D6C" w:rsidP="00002D6C">
      <w:pPr>
        <w:jc w:val="both"/>
      </w:pPr>
    </w:p>
    <w:p w:rsidR="00002D6C" w:rsidRDefault="00002D6C" w:rsidP="00002D6C">
      <w:pPr>
        <w:pBdr>
          <w:top w:val="single" w:sz="4" w:space="1" w:color="auto"/>
          <w:left w:val="single" w:sz="4" w:space="4" w:color="auto"/>
          <w:bottom w:val="single" w:sz="4" w:space="1" w:color="auto"/>
          <w:right w:val="single" w:sz="4" w:space="4" w:color="auto"/>
        </w:pBdr>
        <w:jc w:val="both"/>
      </w:pPr>
    </w:p>
    <w:p w:rsidR="003F672B" w:rsidRPr="003F672B" w:rsidRDefault="003F672B" w:rsidP="003F672B">
      <w:pPr>
        <w:pBdr>
          <w:top w:val="single" w:sz="4" w:space="1" w:color="auto"/>
          <w:left w:val="single" w:sz="4" w:space="4" w:color="auto"/>
          <w:bottom w:val="single" w:sz="4" w:space="1" w:color="auto"/>
          <w:right w:val="single" w:sz="4" w:space="4" w:color="auto"/>
        </w:pBdr>
        <w:jc w:val="both"/>
      </w:pPr>
      <w:r w:rsidRPr="003F672B">
        <w:t>La société DCG a enregistré à l’actif des frais de développement au 01/07/N-1 pour 60 000 € HT. L’entreprise s’aperçoit à la clôture N que les conditions d’activation d’une partie de ces</w:t>
      </w:r>
      <w:r w:rsidR="000E7330">
        <w:t xml:space="preserve"> frais</w:t>
      </w:r>
      <w:r w:rsidRPr="003F672B">
        <w:t xml:space="preserve"> n’étaient pas réunies (frais de recherche immobilisés = 24 000 € HT). Ces frais de développement ont commencé à être amortis sur 5 ans selon le mode linéaire.</w:t>
      </w:r>
    </w:p>
    <w:p w:rsidR="00002D6C" w:rsidRDefault="00002D6C" w:rsidP="00002D6C">
      <w:pPr>
        <w:pBdr>
          <w:top w:val="single" w:sz="4" w:space="1" w:color="auto"/>
          <w:left w:val="single" w:sz="4" w:space="4" w:color="auto"/>
          <w:bottom w:val="single" w:sz="4" w:space="1" w:color="auto"/>
          <w:right w:val="single" w:sz="4" w:space="4" w:color="auto"/>
        </w:pBdr>
        <w:jc w:val="both"/>
      </w:pPr>
    </w:p>
    <w:p w:rsidR="00002D6C" w:rsidRPr="00E16A5D" w:rsidRDefault="00002D6C" w:rsidP="00002D6C">
      <w:pPr>
        <w:jc w:val="both"/>
      </w:pPr>
    </w:p>
    <w:p w:rsidR="00002D6C" w:rsidRPr="00E16A5D" w:rsidRDefault="00002D6C" w:rsidP="00002D6C">
      <w:pPr>
        <w:jc w:val="both"/>
        <w:rPr>
          <w:rFonts w:cs="Times New Roman"/>
          <w:i/>
          <w:sz w:val="20"/>
          <w:szCs w:val="20"/>
        </w:rPr>
      </w:pPr>
    </w:p>
    <w:p w:rsidR="00002D6C" w:rsidRDefault="00002D6C" w:rsidP="00002D6C">
      <w:pPr>
        <w:pBdr>
          <w:top w:val="single" w:sz="4" w:space="1" w:color="auto"/>
          <w:left w:val="single" w:sz="4" w:space="4" w:color="auto"/>
          <w:bottom w:val="single" w:sz="4" w:space="1" w:color="auto"/>
          <w:right w:val="single" w:sz="4" w:space="4" w:color="auto"/>
        </w:pBdr>
        <w:jc w:val="both"/>
        <w:rPr>
          <w:sz w:val="20"/>
          <w:szCs w:val="20"/>
        </w:rPr>
      </w:pPr>
    </w:p>
    <w:p w:rsidR="00002D6C" w:rsidRPr="00CF6660" w:rsidRDefault="00002D6C" w:rsidP="00002D6C">
      <w:pPr>
        <w:pBdr>
          <w:top w:val="single" w:sz="4" w:space="1" w:color="auto"/>
          <w:left w:val="single" w:sz="4" w:space="4" w:color="auto"/>
          <w:bottom w:val="single" w:sz="4" w:space="1" w:color="auto"/>
          <w:right w:val="single" w:sz="4" w:space="4" w:color="auto"/>
        </w:pBdr>
        <w:jc w:val="both"/>
      </w:pPr>
      <w:r w:rsidRPr="00CF6660">
        <w:t>L’entreprise s’aperçoit également qu’une dotation aux amortissements correspondant à l’exercice N-1 sur un matériel industriel a été oubliée (amortissement économique = 4 000 € / dotation dérogatoire = 2 000 €). Pour l’exercice N, une dotation économique de 6 000 € et une reprise d’amortissements dérogatoires de 500 € doit être enregistrée.</w:t>
      </w:r>
    </w:p>
    <w:p w:rsidR="00002D6C" w:rsidRDefault="00002D6C" w:rsidP="00002D6C">
      <w:pPr>
        <w:pBdr>
          <w:top w:val="single" w:sz="4" w:space="1" w:color="auto"/>
          <w:left w:val="single" w:sz="4" w:space="4" w:color="auto"/>
          <w:bottom w:val="single" w:sz="4" w:space="1" w:color="auto"/>
          <w:right w:val="single" w:sz="4" w:space="4" w:color="auto"/>
        </w:pBdr>
        <w:jc w:val="both"/>
        <w:rPr>
          <w:sz w:val="20"/>
          <w:szCs w:val="20"/>
        </w:rPr>
      </w:pPr>
    </w:p>
    <w:p w:rsidR="00002D6C" w:rsidRPr="00E16A5D" w:rsidRDefault="00002D6C" w:rsidP="00002D6C">
      <w:pPr>
        <w:jc w:val="both"/>
        <w:rPr>
          <w:i/>
          <w:sz w:val="20"/>
          <w:szCs w:val="20"/>
        </w:rPr>
      </w:pPr>
    </w:p>
    <w:p w:rsidR="00002D6C" w:rsidRPr="00E16A5D" w:rsidRDefault="00002D6C" w:rsidP="00002D6C">
      <w:pPr>
        <w:jc w:val="both"/>
        <w:rPr>
          <w:i/>
          <w:sz w:val="20"/>
          <w:szCs w:val="20"/>
        </w:rPr>
      </w:pPr>
    </w:p>
    <w:p w:rsidR="00002D6C" w:rsidRPr="00E16A5D" w:rsidRDefault="00002D6C" w:rsidP="00002D6C">
      <w:pPr>
        <w:jc w:val="both"/>
        <w:rPr>
          <w:i/>
          <w:sz w:val="20"/>
          <w:szCs w:val="20"/>
        </w:rPr>
      </w:pPr>
    </w:p>
    <w:p w:rsidR="009501E5" w:rsidRPr="00002D6C" w:rsidRDefault="009501E5" w:rsidP="00002D6C"/>
    <w:sectPr w:rsidR="009501E5" w:rsidRPr="00002D6C" w:rsidSect="00140A68">
      <w:headerReference w:type="default" r:id="rId9"/>
      <w:footerReference w:type="default" r:id="rId10"/>
      <w:pgSz w:w="11906" w:h="16838"/>
      <w:pgMar w:top="815" w:right="720" w:bottom="851" w:left="720" w:header="406" w:footer="45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E8E" w:rsidRDefault="002B4E8E" w:rsidP="00FE7990">
      <w:r>
        <w:separator/>
      </w:r>
    </w:p>
  </w:endnote>
  <w:endnote w:type="continuationSeparator" w:id="0">
    <w:p w:rsidR="002B4E8E" w:rsidRDefault="002B4E8E" w:rsidP="00FE79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6BA" w:rsidRPr="005B04B2" w:rsidRDefault="008916BA" w:rsidP="00FE7990">
    <w:pPr>
      <w:tabs>
        <w:tab w:val="center" w:pos="4860"/>
        <w:tab w:val="right" w:pos="9540"/>
      </w:tabs>
      <w:jc w:val="center"/>
      <w:rPr>
        <w:rFonts w:eastAsia="Times New Roman" w:cs="Times New Roman"/>
        <w:sz w:val="20"/>
        <w:szCs w:val="20"/>
        <w:lang w:eastAsia="fr-FR"/>
      </w:rPr>
    </w:pPr>
    <w:r>
      <w:rPr>
        <w:rFonts w:eastAsia="Times New Roman" w:cs="Times New Roman"/>
        <w:sz w:val="20"/>
        <w:szCs w:val="20"/>
        <w:lang w:eastAsia="fr-FR"/>
      </w:rPr>
      <w:t>ABON_CHANG_EN</w:t>
    </w:r>
    <w:r w:rsidRPr="005B04B2">
      <w:rPr>
        <w:rFonts w:eastAsia="Times New Roman" w:cs="Times New Roman"/>
        <w:sz w:val="20"/>
        <w:szCs w:val="20"/>
        <w:lang w:eastAsia="fr-FR"/>
      </w:rPr>
      <w:tab/>
    </w:r>
    <w:r w:rsidRPr="005B04B2">
      <w:rPr>
        <w:rFonts w:eastAsia="Times New Roman" w:cs="Times New Roman"/>
        <w:sz w:val="16"/>
        <w:szCs w:val="16"/>
        <w:lang w:eastAsia="fr-FR"/>
      </w:rPr>
      <w:t xml:space="preserve">© Réseau CRCF - Ministère de l'Éducation nationale - </w:t>
    </w:r>
    <w:hyperlink r:id="rId1" w:history="1">
      <w:r w:rsidRPr="005B04B2">
        <w:rPr>
          <w:rFonts w:eastAsia="Times New Roman" w:cs="Times New Roman"/>
          <w:color w:val="0000FF"/>
          <w:sz w:val="16"/>
          <w:u w:val="single"/>
          <w:lang w:eastAsia="fr-FR"/>
        </w:rPr>
        <w:t>http://crcf.ac-grenoble.fr</w:t>
      </w:r>
    </w:hyperlink>
    <w:r w:rsidRPr="005B04B2">
      <w:rPr>
        <w:rFonts w:eastAsia="Times New Roman" w:cs="Times New Roman"/>
        <w:sz w:val="20"/>
        <w:szCs w:val="20"/>
        <w:lang w:eastAsia="fr-FR"/>
      </w:rPr>
      <w:tab/>
      <w:t xml:space="preserve">page </w:t>
    </w:r>
    <w:r w:rsidR="00A51026" w:rsidRPr="005B04B2">
      <w:rPr>
        <w:rFonts w:eastAsia="Times New Roman" w:cs="Times New Roman"/>
        <w:sz w:val="20"/>
        <w:szCs w:val="20"/>
        <w:lang w:eastAsia="fr-FR"/>
      </w:rPr>
      <w:fldChar w:fldCharType="begin"/>
    </w:r>
    <w:r w:rsidRPr="005B04B2">
      <w:rPr>
        <w:rFonts w:eastAsia="Times New Roman" w:cs="Times New Roman"/>
        <w:sz w:val="20"/>
        <w:szCs w:val="20"/>
        <w:lang w:eastAsia="fr-FR"/>
      </w:rPr>
      <w:instrText xml:space="preserve"> PAGE   \* MERGEFORMAT </w:instrText>
    </w:r>
    <w:r w:rsidR="00A51026" w:rsidRPr="005B04B2">
      <w:rPr>
        <w:rFonts w:eastAsia="Times New Roman" w:cs="Times New Roman"/>
        <w:sz w:val="20"/>
        <w:szCs w:val="20"/>
        <w:lang w:eastAsia="fr-FR"/>
      </w:rPr>
      <w:fldChar w:fldCharType="separate"/>
    </w:r>
    <w:r w:rsidR="00BD523B">
      <w:rPr>
        <w:rFonts w:eastAsia="Times New Roman" w:cs="Times New Roman"/>
        <w:noProof/>
        <w:sz w:val="20"/>
        <w:szCs w:val="20"/>
        <w:lang w:eastAsia="fr-FR"/>
      </w:rPr>
      <w:t>2</w:t>
    </w:r>
    <w:r w:rsidR="00A51026" w:rsidRPr="005B04B2">
      <w:rPr>
        <w:rFonts w:eastAsia="Times New Roman" w:cs="Times New Roman"/>
        <w:sz w:val="20"/>
        <w:szCs w:val="20"/>
        <w:lang w:eastAsia="fr-FR"/>
      </w:rPr>
      <w:fldChar w:fldCharType="end"/>
    </w:r>
    <w:r w:rsidRPr="005B04B2">
      <w:rPr>
        <w:rFonts w:eastAsia="Times New Roman" w:cs="Times New Roman"/>
        <w:sz w:val="20"/>
        <w:szCs w:val="20"/>
        <w:lang w:eastAsia="fr-FR"/>
      </w:rPr>
      <w:t>/</w:t>
    </w:r>
    <w:fldSimple w:instr=" NUMPAGES   \* MERGEFORMAT ">
      <w:r w:rsidR="00BD523B" w:rsidRPr="00BD523B">
        <w:rPr>
          <w:rFonts w:eastAsia="Times New Roman" w:cs="Times New Roman"/>
          <w:noProof/>
          <w:sz w:val="20"/>
          <w:szCs w:val="20"/>
          <w:lang w:eastAsia="fr-FR"/>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E8E" w:rsidRDefault="002B4E8E" w:rsidP="00FE7990">
      <w:r>
        <w:separator/>
      </w:r>
    </w:p>
  </w:footnote>
  <w:footnote w:type="continuationSeparator" w:id="0">
    <w:p w:rsidR="002B4E8E" w:rsidRDefault="002B4E8E" w:rsidP="00FE7990">
      <w:r>
        <w:continuationSeparator/>
      </w:r>
    </w:p>
  </w:footnote>
  <w:footnote w:id="1">
    <w:p w:rsidR="00140A68" w:rsidRDefault="00140A68">
      <w:pPr>
        <w:pStyle w:val="Notedebasdepage"/>
      </w:pPr>
      <w:r>
        <w:rPr>
          <w:rStyle w:val="Appelnotedebasdep"/>
        </w:rPr>
        <w:footnoteRef/>
      </w:r>
      <w:r>
        <w:t xml:space="preserve"> Remplacé par l’ANC en janvier 2009.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6BA" w:rsidRPr="00FE7990" w:rsidRDefault="008916BA" w:rsidP="00FE7990">
    <w:pPr>
      <w:tabs>
        <w:tab w:val="center" w:pos="5760"/>
        <w:tab w:val="right" w:pos="9540"/>
      </w:tabs>
    </w:pPr>
    <w:r>
      <w:rPr>
        <w:rFonts w:eastAsia="Times New Roman" w:cs="Times New Roman"/>
        <w:szCs w:val="20"/>
        <w:lang w:eastAsia="fr-FR"/>
      </w:rPr>
      <w:t>Abonnement et changements comptables</w:t>
    </w:r>
    <w:r w:rsidRPr="005B04B2">
      <w:rPr>
        <w:rFonts w:eastAsia="Times New Roman" w:cs="Times New Roman"/>
        <w:szCs w:val="20"/>
        <w:lang w:eastAsia="fr-FR"/>
      </w:rPr>
      <w:t xml:space="preserve"> (DCG UE10)</w:t>
    </w:r>
    <w:r w:rsidRPr="005B04B2">
      <w:rPr>
        <w:rFonts w:eastAsia="Times New Roman" w:cs="Times New Roman"/>
        <w:szCs w:val="20"/>
        <w:lang w:eastAsia="fr-FR"/>
      </w:rPr>
      <w:tab/>
    </w:r>
    <w:r w:rsidRPr="005B04B2">
      <w:rPr>
        <w:rFonts w:eastAsia="Times New Roman" w:cs="Times New Roman"/>
        <w:szCs w:val="20"/>
        <w:lang w:eastAsia="fr-FR"/>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A3730"/>
    <w:multiLevelType w:val="hybridMultilevel"/>
    <w:tmpl w:val="FD3465A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1221AF0"/>
    <w:multiLevelType w:val="hybridMultilevel"/>
    <w:tmpl w:val="27902D36"/>
    <w:lvl w:ilvl="0" w:tplc="040C0011">
      <w:start w:val="1"/>
      <w:numFmt w:val="decimal"/>
      <w:lvlText w:val="%1)"/>
      <w:lvlJc w:val="left"/>
      <w:pPr>
        <w:tabs>
          <w:tab w:val="num" w:pos="720"/>
        </w:tabs>
        <w:ind w:left="720" w:hanging="360"/>
      </w:pPr>
      <w:rPr>
        <w:rFonts w:hint="default"/>
      </w:rPr>
    </w:lvl>
    <w:lvl w:ilvl="1" w:tplc="6AD6263C">
      <w:numFmt w:val="bullet"/>
      <w:lvlText w:val="-"/>
      <w:lvlJc w:val="left"/>
      <w:pPr>
        <w:ind w:left="1440" w:hanging="360"/>
      </w:pPr>
      <w:rPr>
        <w:rFonts w:ascii="Times New Roman" w:eastAsia="Times New Roman" w:hAnsi="Times New Roman" w:cs="Times New Roman" w:hint="default"/>
      </w:rPr>
    </w:lvl>
    <w:lvl w:ilvl="2" w:tplc="040C0003">
      <w:start w:val="1"/>
      <w:numFmt w:val="bullet"/>
      <w:lvlText w:val="o"/>
      <w:lvlJc w:val="left"/>
      <w:pPr>
        <w:tabs>
          <w:tab w:val="num" w:pos="2160"/>
        </w:tabs>
        <w:ind w:left="2160" w:hanging="180"/>
      </w:pPr>
      <w:rPr>
        <w:rFonts w:ascii="Courier New" w:hAnsi="Courier New" w:cs="Courier New" w:hint="default"/>
      </w:rPr>
    </w:lvl>
    <w:lvl w:ilvl="3" w:tplc="377616B4">
      <w:start w:val="1"/>
      <w:numFmt w:val="decimal"/>
      <w:lvlText w:val="(%4)"/>
      <w:lvlJc w:val="left"/>
      <w:pPr>
        <w:ind w:left="2880" w:hanging="360"/>
      </w:pPr>
      <w:rPr>
        <w:rFonts w:hint="default"/>
      </w:r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nsid w:val="3638345D"/>
    <w:multiLevelType w:val="hybridMultilevel"/>
    <w:tmpl w:val="68F85A6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6626"/>
  </w:hdrShapeDefaults>
  <w:footnotePr>
    <w:footnote w:id="-1"/>
    <w:footnote w:id="0"/>
  </w:footnotePr>
  <w:endnotePr>
    <w:endnote w:id="-1"/>
    <w:endnote w:id="0"/>
  </w:endnotePr>
  <w:compat/>
  <w:rsids>
    <w:rsidRoot w:val="00002D6C"/>
    <w:rsid w:val="0000038D"/>
    <w:rsid w:val="00000A70"/>
    <w:rsid w:val="0000138D"/>
    <w:rsid w:val="0000176F"/>
    <w:rsid w:val="00002D6C"/>
    <w:rsid w:val="0000434A"/>
    <w:rsid w:val="000048DA"/>
    <w:rsid w:val="00004E65"/>
    <w:rsid w:val="00005444"/>
    <w:rsid w:val="000101D3"/>
    <w:rsid w:val="00010DC7"/>
    <w:rsid w:val="00013DDE"/>
    <w:rsid w:val="000143C0"/>
    <w:rsid w:val="000177AC"/>
    <w:rsid w:val="0002151E"/>
    <w:rsid w:val="00021DAF"/>
    <w:rsid w:val="000248A5"/>
    <w:rsid w:val="000251C6"/>
    <w:rsid w:val="00026A6C"/>
    <w:rsid w:val="00027088"/>
    <w:rsid w:val="0002794D"/>
    <w:rsid w:val="000279D5"/>
    <w:rsid w:val="00027DC0"/>
    <w:rsid w:val="00030AE2"/>
    <w:rsid w:val="00030D61"/>
    <w:rsid w:val="00031A2E"/>
    <w:rsid w:val="00032069"/>
    <w:rsid w:val="00035F09"/>
    <w:rsid w:val="000361F2"/>
    <w:rsid w:val="0003626F"/>
    <w:rsid w:val="00037ADA"/>
    <w:rsid w:val="00037F39"/>
    <w:rsid w:val="0004110D"/>
    <w:rsid w:val="00041981"/>
    <w:rsid w:val="000419D1"/>
    <w:rsid w:val="0004244D"/>
    <w:rsid w:val="00042548"/>
    <w:rsid w:val="00042726"/>
    <w:rsid w:val="00043E6B"/>
    <w:rsid w:val="00046B61"/>
    <w:rsid w:val="000471CA"/>
    <w:rsid w:val="00047856"/>
    <w:rsid w:val="00047B06"/>
    <w:rsid w:val="000521EF"/>
    <w:rsid w:val="00054889"/>
    <w:rsid w:val="00054C02"/>
    <w:rsid w:val="000560EF"/>
    <w:rsid w:val="00056953"/>
    <w:rsid w:val="00056D71"/>
    <w:rsid w:val="00057BBD"/>
    <w:rsid w:val="00062EED"/>
    <w:rsid w:val="000630C8"/>
    <w:rsid w:val="000633E9"/>
    <w:rsid w:val="000642A9"/>
    <w:rsid w:val="00064A3E"/>
    <w:rsid w:val="00066264"/>
    <w:rsid w:val="00066C37"/>
    <w:rsid w:val="0006740E"/>
    <w:rsid w:val="000700A5"/>
    <w:rsid w:val="00070442"/>
    <w:rsid w:val="00071FBA"/>
    <w:rsid w:val="00072936"/>
    <w:rsid w:val="0008027E"/>
    <w:rsid w:val="0008252B"/>
    <w:rsid w:val="00086093"/>
    <w:rsid w:val="0008675E"/>
    <w:rsid w:val="000873FA"/>
    <w:rsid w:val="0008759A"/>
    <w:rsid w:val="0009099B"/>
    <w:rsid w:val="0009225F"/>
    <w:rsid w:val="000922F2"/>
    <w:rsid w:val="000924B0"/>
    <w:rsid w:val="00094DF2"/>
    <w:rsid w:val="00095951"/>
    <w:rsid w:val="000972C4"/>
    <w:rsid w:val="000973C8"/>
    <w:rsid w:val="000A388F"/>
    <w:rsid w:val="000A496D"/>
    <w:rsid w:val="000A4A78"/>
    <w:rsid w:val="000A7AC3"/>
    <w:rsid w:val="000B05D5"/>
    <w:rsid w:val="000B0B37"/>
    <w:rsid w:val="000B0BE3"/>
    <w:rsid w:val="000B0FE3"/>
    <w:rsid w:val="000B1F97"/>
    <w:rsid w:val="000B3ECA"/>
    <w:rsid w:val="000B4455"/>
    <w:rsid w:val="000B4F96"/>
    <w:rsid w:val="000B6401"/>
    <w:rsid w:val="000B6415"/>
    <w:rsid w:val="000B7992"/>
    <w:rsid w:val="000B7AD6"/>
    <w:rsid w:val="000C1445"/>
    <w:rsid w:val="000C1B33"/>
    <w:rsid w:val="000C2692"/>
    <w:rsid w:val="000C3597"/>
    <w:rsid w:val="000C42D6"/>
    <w:rsid w:val="000C5C1F"/>
    <w:rsid w:val="000D36D9"/>
    <w:rsid w:val="000D38CB"/>
    <w:rsid w:val="000D7A3C"/>
    <w:rsid w:val="000E1103"/>
    <w:rsid w:val="000E13FF"/>
    <w:rsid w:val="000E2CED"/>
    <w:rsid w:val="000E4DEC"/>
    <w:rsid w:val="000E6CAE"/>
    <w:rsid w:val="000E7330"/>
    <w:rsid w:val="000F09F4"/>
    <w:rsid w:val="000F2DB9"/>
    <w:rsid w:val="000F4DD6"/>
    <w:rsid w:val="000F4E84"/>
    <w:rsid w:val="000F5FCA"/>
    <w:rsid w:val="000F6B61"/>
    <w:rsid w:val="000F73DF"/>
    <w:rsid w:val="000F747D"/>
    <w:rsid w:val="001007C6"/>
    <w:rsid w:val="00101986"/>
    <w:rsid w:val="00101FAC"/>
    <w:rsid w:val="00103829"/>
    <w:rsid w:val="00104395"/>
    <w:rsid w:val="001059C1"/>
    <w:rsid w:val="001059C9"/>
    <w:rsid w:val="00105C30"/>
    <w:rsid w:val="0011382C"/>
    <w:rsid w:val="00113AF2"/>
    <w:rsid w:val="00114EC3"/>
    <w:rsid w:val="001163FB"/>
    <w:rsid w:val="00116AAE"/>
    <w:rsid w:val="0012027C"/>
    <w:rsid w:val="00121856"/>
    <w:rsid w:val="00121E87"/>
    <w:rsid w:val="0012309F"/>
    <w:rsid w:val="001230F8"/>
    <w:rsid w:val="00124E7A"/>
    <w:rsid w:val="00124EA3"/>
    <w:rsid w:val="00125B22"/>
    <w:rsid w:val="00126D51"/>
    <w:rsid w:val="00127C04"/>
    <w:rsid w:val="00130ED2"/>
    <w:rsid w:val="0013266C"/>
    <w:rsid w:val="00133024"/>
    <w:rsid w:val="00134409"/>
    <w:rsid w:val="001370FA"/>
    <w:rsid w:val="00140A68"/>
    <w:rsid w:val="00141AC3"/>
    <w:rsid w:val="00143AAA"/>
    <w:rsid w:val="0014474F"/>
    <w:rsid w:val="001468BB"/>
    <w:rsid w:val="00147ED5"/>
    <w:rsid w:val="00153BB4"/>
    <w:rsid w:val="0015690F"/>
    <w:rsid w:val="00162BC7"/>
    <w:rsid w:val="001663D0"/>
    <w:rsid w:val="001664AE"/>
    <w:rsid w:val="001665F1"/>
    <w:rsid w:val="00166F36"/>
    <w:rsid w:val="001674BF"/>
    <w:rsid w:val="00167E69"/>
    <w:rsid w:val="00170A32"/>
    <w:rsid w:val="00170BEA"/>
    <w:rsid w:val="0017193B"/>
    <w:rsid w:val="001729BF"/>
    <w:rsid w:val="001754FD"/>
    <w:rsid w:val="001758A0"/>
    <w:rsid w:val="001760BC"/>
    <w:rsid w:val="0018287F"/>
    <w:rsid w:val="00182F53"/>
    <w:rsid w:val="001838E6"/>
    <w:rsid w:val="001847BF"/>
    <w:rsid w:val="0018539B"/>
    <w:rsid w:val="00186CED"/>
    <w:rsid w:val="001872D2"/>
    <w:rsid w:val="001912AB"/>
    <w:rsid w:val="00191D78"/>
    <w:rsid w:val="001929E2"/>
    <w:rsid w:val="001932A8"/>
    <w:rsid w:val="00194205"/>
    <w:rsid w:val="001966A1"/>
    <w:rsid w:val="001A0A9E"/>
    <w:rsid w:val="001A177E"/>
    <w:rsid w:val="001A22E5"/>
    <w:rsid w:val="001A57F4"/>
    <w:rsid w:val="001A6539"/>
    <w:rsid w:val="001A6D26"/>
    <w:rsid w:val="001B02A0"/>
    <w:rsid w:val="001B05D5"/>
    <w:rsid w:val="001B1BB8"/>
    <w:rsid w:val="001B22AA"/>
    <w:rsid w:val="001B29E8"/>
    <w:rsid w:val="001B38EE"/>
    <w:rsid w:val="001B3A85"/>
    <w:rsid w:val="001B421A"/>
    <w:rsid w:val="001B472C"/>
    <w:rsid w:val="001B4F73"/>
    <w:rsid w:val="001B6C2B"/>
    <w:rsid w:val="001C121F"/>
    <w:rsid w:val="001C15EF"/>
    <w:rsid w:val="001C201A"/>
    <w:rsid w:val="001C2359"/>
    <w:rsid w:val="001C39CF"/>
    <w:rsid w:val="001C418A"/>
    <w:rsid w:val="001C4C9F"/>
    <w:rsid w:val="001C600D"/>
    <w:rsid w:val="001C6774"/>
    <w:rsid w:val="001D0A4B"/>
    <w:rsid w:val="001D10BD"/>
    <w:rsid w:val="001D2F58"/>
    <w:rsid w:val="001D384F"/>
    <w:rsid w:val="001D423D"/>
    <w:rsid w:val="001D5EEE"/>
    <w:rsid w:val="001D60D1"/>
    <w:rsid w:val="001D7FAD"/>
    <w:rsid w:val="001E06E8"/>
    <w:rsid w:val="001E0ACC"/>
    <w:rsid w:val="001E643A"/>
    <w:rsid w:val="001E7CD8"/>
    <w:rsid w:val="001F0031"/>
    <w:rsid w:val="001F04B1"/>
    <w:rsid w:val="001F0D5C"/>
    <w:rsid w:val="001F27E9"/>
    <w:rsid w:val="001F4735"/>
    <w:rsid w:val="001F4FE0"/>
    <w:rsid w:val="001F510D"/>
    <w:rsid w:val="001F5BE3"/>
    <w:rsid w:val="001F72D0"/>
    <w:rsid w:val="001F7872"/>
    <w:rsid w:val="00203DC0"/>
    <w:rsid w:val="002046FD"/>
    <w:rsid w:val="00204DFE"/>
    <w:rsid w:val="0020548D"/>
    <w:rsid w:val="00205ACB"/>
    <w:rsid w:val="00206CF7"/>
    <w:rsid w:val="00206FCD"/>
    <w:rsid w:val="00207358"/>
    <w:rsid w:val="00207914"/>
    <w:rsid w:val="00207C89"/>
    <w:rsid w:val="00211431"/>
    <w:rsid w:val="00211A69"/>
    <w:rsid w:val="0021285D"/>
    <w:rsid w:val="00213866"/>
    <w:rsid w:val="002139DD"/>
    <w:rsid w:val="0022331A"/>
    <w:rsid w:val="00223956"/>
    <w:rsid w:val="002266E6"/>
    <w:rsid w:val="0023170A"/>
    <w:rsid w:val="0023315A"/>
    <w:rsid w:val="0023547A"/>
    <w:rsid w:val="00235EC6"/>
    <w:rsid w:val="002419B6"/>
    <w:rsid w:val="00241B46"/>
    <w:rsid w:val="0024399F"/>
    <w:rsid w:val="002448CF"/>
    <w:rsid w:val="00244DEC"/>
    <w:rsid w:val="00247C6E"/>
    <w:rsid w:val="0025051E"/>
    <w:rsid w:val="0025104C"/>
    <w:rsid w:val="002513BD"/>
    <w:rsid w:val="00251F04"/>
    <w:rsid w:val="00252271"/>
    <w:rsid w:val="00252B28"/>
    <w:rsid w:val="00253136"/>
    <w:rsid w:val="002538AF"/>
    <w:rsid w:val="00253B3A"/>
    <w:rsid w:val="00254002"/>
    <w:rsid w:val="002551E7"/>
    <w:rsid w:val="00256235"/>
    <w:rsid w:val="00257A23"/>
    <w:rsid w:val="00257F17"/>
    <w:rsid w:val="00261CE4"/>
    <w:rsid w:val="002642E0"/>
    <w:rsid w:val="002668C2"/>
    <w:rsid w:val="00267B27"/>
    <w:rsid w:val="00271093"/>
    <w:rsid w:val="0027165C"/>
    <w:rsid w:val="002728A4"/>
    <w:rsid w:val="00273CC7"/>
    <w:rsid w:val="002742F5"/>
    <w:rsid w:val="00275888"/>
    <w:rsid w:val="0027675C"/>
    <w:rsid w:val="00277560"/>
    <w:rsid w:val="00280E41"/>
    <w:rsid w:val="00281077"/>
    <w:rsid w:val="002855C0"/>
    <w:rsid w:val="00286074"/>
    <w:rsid w:val="002866C4"/>
    <w:rsid w:val="00287A0D"/>
    <w:rsid w:val="00287CD4"/>
    <w:rsid w:val="00290E68"/>
    <w:rsid w:val="00291B85"/>
    <w:rsid w:val="00293355"/>
    <w:rsid w:val="0029362F"/>
    <w:rsid w:val="00293A11"/>
    <w:rsid w:val="00294BC5"/>
    <w:rsid w:val="00296016"/>
    <w:rsid w:val="002976B2"/>
    <w:rsid w:val="00297862"/>
    <w:rsid w:val="002A0DC1"/>
    <w:rsid w:val="002A354A"/>
    <w:rsid w:val="002A527E"/>
    <w:rsid w:val="002A6EFA"/>
    <w:rsid w:val="002A78E7"/>
    <w:rsid w:val="002B023A"/>
    <w:rsid w:val="002B3A25"/>
    <w:rsid w:val="002B3AFE"/>
    <w:rsid w:val="002B3F9D"/>
    <w:rsid w:val="002B4E8E"/>
    <w:rsid w:val="002B4ECE"/>
    <w:rsid w:val="002B5104"/>
    <w:rsid w:val="002B5420"/>
    <w:rsid w:val="002B7080"/>
    <w:rsid w:val="002B78FB"/>
    <w:rsid w:val="002B7BF7"/>
    <w:rsid w:val="002C3112"/>
    <w:rsid w:val="002C3A38"/>
    <w:rsid w:val="002C5C5D"/>
    <w:rsid w:val="002C6B60"/>
    <w:rsid w:val="002C7700"/>
    <w:rsid w:val="002D115F"/>
    <w:rsid w:val="002D2A26"/>
    <w:rsid w:val="002D2BF5"/>
    <w:rsid w:val="002D42E8"/>
    <w:rsid w:val="002D5181"/>
    <w:rsid w:val="002D57AA"/>
    <w:rsid w:val="002D614E"/>
    <w:rsid w:val="002D64AE"/>
    <w:rsid w:val="002D65E0"/>
    <w:rsid w:val="002E029F"/>
    <w:rsid w:val="002E1282"/>
    <w:rsid w:val="002E2BB6"/>
    <w:rsid w:val="002E5B23"/>
    <w:rsid w:val="002E5DAA"/>
    <w:rsid w:val="002E7217"/>
    <w:rsid w:val="002E7295"/>
    <w:rsid w:val="002F04AB"/>
    <w:rsid w:val="002F1531"/>
    <w:rsid w:val="002F2B53"/>
    <w:rsid w:val="003012AA"/>
    <w:rsid w:val="003042F1"/>
    <w:rsid w:val="00304FC9"/>
    <w:rsid w:val="00307169"/>
    <w:rsid w:val="0031122A"/>
    <w:rsid w:val="00312AEB"/>
    <w:rsid w:val="00313D3E"/>
    <w:rsid w:val="00313D9D"/>
    <w:rsid w:val="00320149"/>
    <w:rsid w:val="00320A7A"/>
    <w:rsid w:val="0032199E"/>
    <w:rsid w:val="00323261"/>
    <w:rsid w:val="0032596E"/>
    <w:rsid w:val="003266C7"/>
    <w:rsid w:val="003270D7"/>
    <w:rsid w:val="003276A3"/>
    <w:rsid w:val="0033053B"/>
    <w:rsid w:val="00333996"/>
    <w:rsid w:val="00333B5C"/>
    <w:rsid w:val="00333C12"/>
    <w:rsid w:val="00333F30"/>
    <w:rsid w:val="00336839"/>
    <w:rsid w:val="00336DA9"/>
    <w:rsid w:val="003375F0"/>
    <w:rsid w:val="00337F99"/>
    <w:rsid w:val="00340647"/>
    <w:rsid w:val="00341F6F"/>
    <w:rsid w:val="00345977"/>
    <w:rsid w:val="003467D3"/>
    <w:rsid w:val="00346B28"/>
    <w:rsid w:val="00346EC5"/>
    <w:rsid w:val="00347227"/>
    <w:rsid w:val="0034738D"/>
    <w:rsid w:val="00351B70"/>
    <w:rsid w:val="00353195"/>
    <w:rsid w:val="00353B15"/>
    <w:rsid w:val="00355E53"/>
    <w:rsid w:val="00356154"/>
    <w:rsid w:val="00357B08"/>
    <w:rsid w:val="0036065E"/>
    <w:rsid w:val="00361098"/>
    <w:rsid w:val="00363425"/>
    <w:rsid w:val="00363635"/>
    <w:rsid w:val="00363FD3"/>
    <w:rsid w:val="00364C49"/>
    <w:rsid w:val="00365DFC"/>
    <w:rsid w:val="0036613B"/>
    <w:rsid w:val="00367774"/>
    <w:rsid w:val="00367AF3"/>
    <w:rsid w:val="00376D84"/>
    <w:rsid w:val="003802EC"/>
    <w:rsid w:val="003843B8"/>
    <w:rsid w:val="00384C2D"/>
    <w:rsid w:val="0039075A"/>
    <w:rsid w:val="00391266"/>
    <w:rsid w:val="00391EF4"/>
    <w:rsid w:val="00392A37"/>
    <w:rsid w:val="00392F52"/>
    <w:rsid w:val="00393448"/>
    <w:rsid w:val="00395FE3"/>
    <w:rsid w:val="003974B9"/>
    <w:rsid w:val="003A3999"/>
    <w:rsid w:val="003A42C8"/>
    <w:rsid w:val="003A69D9"/>
    <w:rsid w:val="003A6A1C"/>
    <w:rsid w:val="003A6BB0"/>
    <w:rsid w:val="003A75DB"/>
    <w:rsid w:val="003B179E"/>
    <w:rsid w:val="003B290C"/>
    <w:rsid w:val="003B3FE1"/>
    <w:rsid w:val="003B43F5"/>
    <w:rsid w:val="003B4C0C"/>
    <w:rsid w:val="003B50B3"/>
    <w:rsid w:val="003B789B"/>
    <w:rsid w:val="003C04FB"/>
    <w:rsid w:val="003C14B9"/>
    <w:rsid w:val="003C1738"/>
    <w:rsid w:val="003C1786"/>
    <w:rsid w:val="003C2DA3"/>
    <w:rsid w:val="003C3CE2"/>
    <w:rsid w:val="003C4014"/>
    <w:rsid w:val="003C74FE"/>
    <w:rsid w:val="003C7682"/>
    <w:rsid w:val="003D0EC0"/>
    <w:rsid w:val="003D1474"/>
    <w:rsid w:val="003D3BD0"/>
    <w:rsid w:val="003D4AD3"/>
    <w:rsid w:val="003D4B94"/>
    <w:rsid w:val="003D56CD"/>
    <w:rsid w:val="003D58D6"/>
    <w:rsid w:val="003D606B"/>
    <w:rsid w:val="003E0184"/>
    <w:rsid w:val="003E1AB6"/>
    <w:rsid w:val="003E2C52"/>
    <w:rsid w:val="003E5D28"/>
    <w:rsid w:val="003E6F4C"/>
    <w:rsid w:val="003F042E"/>
    <w:rsid w:val="003F0485"/>
    <w:rsid w:val="003F0B66"/>
    <w:rsid w:val="003F2940"/>
    <w:rsid w:val="003F45FD"/>
    <w:rsid w:val="003F4692"/>
    <w:rsid w:val="003F4B2E"/>
    <w:rsid w:val="003F672B"/>
    <w:rsid w:val="00401020"/>
    <w:rsid w:val="0040114D"/>
    <w:rsid w:val="004022DF"/>
    <w:rsid w:val="00402EAB"/>
    <w:rsid w:val="004031C9"/>
    <w:rsid w:val="00403F14"/>
    <w:rsid w:val="00410F2E"/>
    <w:rsid w:val="00411B6C"/>
    <w:rsid w:val="0041208C"/>
    <w:rsid w:val="0041340C"/>
    <w:rsid w:val="00413598"/>
    <w:rsid w:val="00415BCE"/>
    <w:rsid w:val="00415CD1"/>
    <w:rsid w:val="0041724F"/>
    <w:rsid w:val="00420389"/>
    <w:rsid w:val="00420775"/>
    <w:rsid w:val="00421032"/>
    <w:rsid w:val="004217A3"/>
    <w:rsid w:val="004255F1"/>
    <w:rsid w:val="0043117C"/>
    <w:rsid w:val="00433A8C"/>
    <w:rsid w:val="004341B3"/>
    <w:rsid w:val="0043613D"/>
    <w:rsid w:val="0043689B"/>
    <w:rsid w:val="00436B7B"/>
    <w:rsid w:val="00437B4E"/>
    <w:rsid w:val="00440315"/>
    <w:rsid w:val="004420E8"/>
    <w:rsid w:val="0044483E"/>
    <w:rsid w:val="00444ECB"/>
    <w:rsid w:val="00444EE9"/>
    <w:rsid w:val="0044684C"/>
    <w:rsid w:val="004473A3"/>
    <w:rsid w:val="004502ED"/>
    <w:rsid w:val="0045072F"/>
    <w:rsid w:val="00450896"/>
    <w:rsid w:val="00451DDA"/>
    <w:rsid w:val="00453459"/>
    <w:rsid w:val="0045363E"/>
    <w:rsid w:val="00453791"/>
    <w:rsid w:val="00454E4E"/>
    <w:rsid w:val="0045568C"/>
    <w:rsid w:val="00456C02"/>
    <w:rsid w:val="00457204"/>
    <w:rsid w:val="00457823"/>
    <w:rsid w:val="00457FED"/>
    <w:rsid w:val="004614C9"/>
    <w:rsid w:val="00463FE6"/>
    <w:rsid w:val="00465648"/>
    <w:rsid w:val="0046735C"/>
    <w:rsid w:val="00467742"/>
    <w:rsid w:val="004702FB"/>
    <w:rsid w:val="00471B36"/>
    <w:rsid w:val="004721B4"/>
    <w:rsid w:val="00473207"/>
    <w:rsid w:val="004734F2"/>
    <w:rsid w:val="00474F2C"/>
    <w:rsid w:val="004759A5"/>
    <w:rsid w:val="0047669F"/>
    <w:rsid w:val="00477984"/>
    <w:rsid w:val="00477DD4"/>
    <w:rsid w:val="004803A8"/>
    <w:rsid w:val="00483A7E"/>
    <w:rsid w:val="0048484A"/>
    <w:rsid w:val="00484F35"/>
    <w:rsid w:val="0048519F"/>
    <w:rsid w:val="0048590B"/>
    <w:rsid w:val="004867FA"/>
    <w:rsid w:val="004904DF"/>
    <w:rsid w:val="00491BC2"/>
    <w:rsid w:val="0049279A"/>
    <w:rsid w:val="00493415"/>
    <w:rsid w:val="004941CC"/>
    <w:rsid w:val="00494AC4"/>
    <w:rsid w:val="00494FCF"/>
    <w:rsid w:val="00497BC8"/>
    <w:rsid w:val="004A07F3"/>
    <w:rsid w:val="004A3BA8"/>
    <w:rsid w:val="004A46E1"/>
    <w:rsid w:val="004A7B46"/>
    <w:rsid w:val="004A7FFC"/>
    <w:rsid w:val="004B04CC"/>
    <w:rsid w:val="004B0B18"/>
    <w:rsid w:val="004B1F38"/>
    <w:rsid w:val="004B2517"/>
    <w:rsid w:val="004B381B"/>
    <w:rsid w:val="004B3D34"/>
    <w:rsid w:val="004B3F66"/>
    <w:rsid w:val="004B3FB1"/>
    <w:rsid w:val="004B4039"/>
    <w:rsid w:val="004B4B1E"/>
    <w:rsid w:val="004B5D92"/>
    <w:rsid w:val="004B7CEC"/>
    <w:rsid w:val="004C1777"/>
    <w:rsid w:val="004C2963"/>
    <w:rsid w:val="004C3227"/>
    <w:rsid w:val="004C470C"/>
    <w:rsid w:val="004C4D7C"/>
    <w:rsid w:val="004C7E5F"/>
    <w:rsid w:val="004D08DB"/>
    <w:rsid w:val="004D288C"/>
    <w:rsid w:val="004D2924"/>
    <w:rsid w:val="004D2EEF"/>
    <w:rsid w:val="004D4817"/>
    <w:rsid w:val="004D52E9"/>
    <w:rsid w:val="004D71A5"/>
    <w:rsid w:val="004D7B36"/>
    <w:rsid w:val="004D7F18"/>
    <w:rsid w:val="004E0371"/>
    <w:rsid w:val="004E0DB1"/>
    <w:rsid w:val="004E136F"/>
    <w:rsid w:val="004E22E2"/>
    <w:rsid w:val="004E25AD"/>
    <w:rsid w:val="004E47FA"/>
    <w:rsid w:val="004E4D76"/>
    <w:rsid w:val="004E4E77"/>
    <w:rsid w:val="004E586D"/>
    <w:rsid w:val="004E7840"/>
    <w:rsid w:val="004F38D3"/>
    <w:rsid w:val="004F45CD"/>
    <w:rsid w:val="004F66D9"/>
    <w:rsid w:val="0050038E"/>
    <w:rsid w:val="00501143"/>
    <w:rsid w:val="00502ED3"/>
    <w:rsid w:val="00504398"/>
    <w:rsid w:val="00505D4B"/>
    <w:rsid w:val="005061E7"/>
    <w:rsid w:val="0050736B"/>
    <w:rsid w:val="00512447"/>
    <w:rsid w:val="00516A76"/>
    <w:rsid w:val="00517A31"/>
    <w:rsid w:val="0052216D"/>
    <w:rsid w:val="00522441"/>
    <w:rsid w:val="0052279C"/>
    <w:rsid w:val="0052493F"/>
    <w:rsid w:val="00530E7A"/>
    <w:rsid w:val="00530F0B"/>
    <w:rsid w:val="00532845"/>
    <w:rsid w:val="00534387"/>
    <w:rsid w:val="00535593"/>
    <w:rsid w:val="00537678"/>
    <w:rsid w:val="00537AFE"/>
    <w:rsid w:val="00537DAE"/>
    <w:rsid w:val="00543121"/>
    <w:rsid w:val="005442EE"/>
    <w:rsid w:val="00546282"/>
    <w:rsid w:val="00547841"/>
    <w:rsid w:val="00551255"/>
    <w:rsid w:val="00551343"/>
    <w:rsid w:val="00552CD4"/>
    <w:rsid w:val="005546AE"/>
    <w:rsid w:val="00555A65"/>
    <w:rsid w:val="005568BD"/>
    <w:rsid w:val="00557115"/>
    <w:rsid w:val="00557404"/>
    <w:rsid w:val="00560626"/>
    <w:rsid w:val="005629CA"/>
    <w:rsid w:val="00562DB8"/>
    <w:rsid w:val="00566340"/>
    <w:rsid w:val="00566776"/>
    <w:rsid w:val="00566A2A"/>
    <w:rsid w:val="00566BA7"/>
    <w:rsid w:val="00571540"/>
    <w:rsid w:val="00571B80"/>
    <w:rsid w:val="0057210D"/>
    <w:rsid w:val="00572CF9"/>
    <w:rsid w:val="00573AD9"/>
    <w:rsid w:val="00574021"/>
    <w:rsid w:val="00576872"/>
    <w:rsid w:val="0058099A"/>
    <w:rsid w:val="00580D65"/>
    <w:rsid w:val="00581AEE"/>
    <w:rsid w:val="00584259"/>
    <w:rsid w:val="00584582"/>
    <w:rsid w:val="00584BF5"/>
    <w:rsid w:val="00586CD8"/>
    <w:rsid w:val="00586E15"/>
    <w:rsid w:val="00586E5A"/>
    <w:rsid w:val="005901C4"/>
    <w:rsid w:val="00590E54"/>
    <w:rsid w:val="00591666"/>
    <w:rsid w:val="00591E79"/>
    <w:rsid w:val="00592EDF"/>
    <w:rsid w:val="00593739"/>
    <w:rsid w:val="0059560A"/>
    <w:rsid w:val="00597AA3"/>
    <w:rsid w:val="00597DA4"/>
    <w:rsid w:val="005A0728"/>
    <w:rsid w:val="005A0E21"/>
    <w:rsid w:val="005A230F"/>
    <w:rsid w:val="005A3B39"/>
    <w:rsid w:val="005A3D39"/>
    <w:rsid w:val="005A47D7"/>
    <w:rsid w:val="005A576E"/>
    <w:rsid w:val="005A7B42"/>
    <w:rsid w:val="005B00F5"/>
    <w:rsid w:val="005B2F3E"/>
    <w:rsid w:val="005B5A09"/>
    <w:rsid w:val="005B784E"/>
    <w:rsid w:val="005C261A"/>
    <w:rsid w:val="005C2B7C"/>
    <w:rsid w:val="005D322D"/>
    <w:rsid w:val="005D3BE2"/>
    <w:rsid w:val="005D4254"/>
    <w:rsid w:val="005D50F0"/>
    <w:rsid w:val="005D7D8C"/>
    <w:rsid w:val="005E3012"/>
    <w:rsid w:val="005E3522"/>
    <w:rsid w:val="005E4773"/>
    <w:rsid w:val="005E4B7E"/>
    <w:rsid w:val="005E771D"/>
    <w:rsid w:val="005E7781"/>
    <w:rsid w:val="005F2988"/>
    <w:rsid w:val="005F4A93"/>
    <w:rsid w:val="005F5350"/>
    <w:rsid w:val="005F53ED"/>
    <w:rsid w:val="00602A6B"/>
    <w:rsid w:val="00605332"/>
    <w:rsid w:val="00605C14"/>
    <w:rsid w:val="00606561"/>
    <w:rsid w:val="00611166"/>
    <w:rsid w:val="00614693"/>
    <w:rsid w:val="00617308"/>
    <w:rsid w:val="00617E04"/>
    <w:rsid w:val="00617F61"/>
    <w:rsid w:val="00617F75"/>
    <w:rsid w:val="006228C6"/>
    <w:rsid w:val="00624253"/>
    <w:rsid w:val="00624FCB"/>
    <w:rsid w:val="00625C63"/>
    <w:rsid w:val="0062697B"/>
    <w:rsid w:val="006270FF"/>
    <w:rsid w:val="00630531"/>
    <w:rsid w:val="00630BB4"/>
    <w:rsid w:val="00632C43"/>
    <w:rsid w:val="00635B8F"/>
    <w:rsid w:val="006364EF"/>
    <w:rsid w:val="0063671F"/>
    <w:rsid w:val="00636837"/>
    <w:rsid w:val="00640EC8"/>
    <w:rsid w:val="00642224"/>
    <w:rsid w:val="006422E3"/>
    <w:rsid w:val="006435E1"/>
    <w:rsid w:val="00643E78"/>
    <w:rsid w:val="0064440C"/>
    <w:rsid w:val="0064589F"/>
    <w:rsid w:val="0064767B"/>
    <w:rsid w:val="0065149F"/>
    <w:rsid w:val="006523E7"/>
    <w:rsid w:val="00652690"/>
    <w:rsid w:val="00652BAC"/>
    <w:rsid w:val="006533A7"/>
    <w:rsid w:val="006545B6"/>
    <w:rsid w:val="006554BB"/>
    <w:rsid w:val="006567B4"/>
    <w:rsid w:val="00656D6F"/>
    <w:rsid w:val="00657ACB"/>
    <w:rsid w:val="006604E7"/>
    <w:rsid w:val="00661293"/>
    <w:rsid w:val="00665703"/>
    <w:rsid w:val="00665EA8"/>
    <w:rsid w:val="0066647D"/>
    <w:rsid w:val="00666E49"/>
    <w:rsid w:val="006679B9"/>
    <w:rsid w:val="00670240"/>
    <w:rsid w:val="00670B30"/>
    <w:rsid w:val="00671545"/>
    <w:rsid w:val="006737CC"/>
    <w:rsid w:val="006766D4"/>
    <w:rsid w:val="00677A99"/>
    <w:rsid w:val="00677C67"/>
    <w:rsid w:val="00677D25"/>
    <w:rsid w:val="00681511"/>
    <w:rsid w:val="00681D98"/>
    <w:rsid w:val="00682F5A"/>
    <w:rsid w:val="00684CF4"/>
    <w:rsid w:val="00687B38"/>
    <w:rsid w:val="0069072A"/>
    <w:rsid w:val="0069461A"/>
    <w:rsid w:val="0069531A"/>
    <w:rsid w:val="00695763"/>
    <w:rsid w:val="006957D1"/>
    <w:rsid w:val="006A03C8"/>
    <w:rsid w:val="006A0C26"/>
    <w:rsid w:val="006A2217"/>
    <w:rsid w:val="006A40DC"/>
    <w:rsid w:val="006B06A6"/>
    <w:rsid w:val="006B0CA3"/>
    <w:rsid w:val="006B264C"/>
    <w:rsid w:val="006B38A3"/>
    <w:rsid w:val="006B4CB5"/>
    <w:rsid w:val="006C2B07"/>
    <w:rsid w:val="006C326D"/>
    <w:rsid w:val="006C3D7F"/>
    <w:rsid w:val="006C6E3D"/>
    <w:rsid w:val="006D05B5"/>
    <w:rsid w:val="006D0685"/>
    <w:rsid w:val="006D3A9E"/>
    <w:rsid w:val="006D4736"/>
    <w:rsid w:val="006D4DCF"/>
    <w:rsid w:val="006D691B"/>
    <w:rsid w:val="006E1045"/>
    <w:rsid w:val="006E1209"/>
    <w:rsid w:val="006E27CE"/>
    <w:rsid w:val="006E2979"/>
    <w:rsid w:val="006E338E"/>
    <w:rsid w:val="006E341D"/>
    <w:rsid w:val="006E6599"/>
    <w:rsid w:val="006F11AB"/>
    <w:rsid w:val="006F121D"/>
    <w:rsid w:val="006F2037"/>
    <w:rsid w:val="006F3E96"/>
    <w:rsid w:val="006F4BAB"/>
    <w:rsid w:val="006F4F9C"/>
    <w:rsid w:val="006F7475"/>
    <w:rsid w:val="00700E58"/>
    <w:rsid w:val="007020BE"/>
    <w:rsid w:val="00702E9F"/>
    <w:rsid w:val="00702F17"/>
    <w:rsid w:val="00703271"/>
    <w:rsid w:val="00703486"/>
    <w:rsid w:val="007049AE"/>
    <w:rsid w:val="00704A2D"/>
    <w:rsid w:val="00706D61"/>
    <w:rsid w:val="00706FE6"/>
    <w:rsid w:val="00707376"/>
    <w:rsid w:val="0070755F"/>
    <w:rsid w:val="00707868"/>
    <w:rsid w:val="00711CE8"/>
    <w:rsid w:val="00713027"/>
    <w:rsid w:val="0071313E"/>
    <w:rsid w:val="00713D8C"/>
    <w:rsid w:val="0071445F"/>
    <w:rsid w:val="00716736"/>
    <w:rsid w:val="00716CFA"/>
    <w:rsid w:val="00720666"/>
    <w:rsid w:val="007240FE"/>
    <w:rsid w:val="00724165"/>
    <w:rsid w:val="007241DA"/>
    <w:rsid w:val="00724359"/>
    <w:rsid w:val="00726F1E"/>
    <w:rsid w:val="0073040A"/>
    <w:rsid w:val="00731878"/>
    <w:rsid w:val="00732A44"/>
    <w:rsid w:val="00733FF7"/>
    <w:rsid w:val="007344AD"/>
    <w:rsid w:val="00736915"/>
    <w:rsid w:val="00737D4E"/>
    <w:rsid w:val="00740E22"/>
    <w:rsid w:val="007410FB"/>
    <w:rsid w:val="00742274"/>
    <w:rsid w:val="00743CDF"/>
    <w:rsid w:val="00744EE6"/>
    <w:rsid w:val="00744F61"/>
    <w:rsid w:val="00746354"/>
    <w:rsid w:val="00752F0A"/>
    <w:rsid w:val="007567FB"/>
    <w:rsid w:val="0075749B"/>
    <w:rsid w:val="007575BD"/>
    <w:rsid w:val="0076034F"/>
    <w:rsid w:val="00760DE0"/>
    <w:rsid w:val="00761C41"/>
    <w:rsid w:val="00762027"/>
    <w:rsid w:val="00762B08"/>
    <w:rsid w:val="00763EE5"/>
    <w:rsid w:val="00770133"/>
    <w:rsid w:val="00770BBA"/>
    <w:rsid w:val="00771209"/>
    <w:rsid w:val="007717BE"/>
    <w:rsid w:val="00771F11"/>
    <w:rsid w:val="00774E4B"/>
    <w:rsid w:val="007755EE"/>
    <w:rsid w:val="00775C3C"/>
    <w:rsid w:val="00775CEF"/>
    <w:rsid w:val="007805C1"/>
    <w:rsid w:val="0078071E"/>
    <w:rsid w:val="00780A75"/>
    <w:rsid w:val="00783C8D"/>
    <w:rsid w:val="007840C3"/>
    <w:rsid w:val="00785395"/>
    <w:rsid w:val="00787472"/>
    <w:rsid w:val="0078767C"/>
    <w:rsid w:val="0079040D"/>
    <w:rsid w:val="00791167"/>
    <w:rsid w:val="007913A9"/>
    <w:rsid w:val="007936E8"/>
    <w:rsid w:val="0079377B"/>
    <w:rsid w:val="00793C3B"/>
    <w:rsid w:val="00795006"/>
    <w:rsid w:val="0079514F"/>
    <w:rsid w:val="0079702B"/>
    <w:rsid w:val="007976DF"/>
    <w:rsid w:val="00797E5D"/>
    <w:rsid w:val="007A09AE"/>
    <w:rsid w:val="007A593E"/>
    <w:rsid w:val="007B12CD"/>
    <w:rsid w:val="007B20C6"/>
    <w:rsid w:val="007B3C4C"/>
    <w:rsid w:val="007B553E"/>
    <w:rsid w:val="007B567C"/>
    <w:rsid w:val="007C082A"/>
    <w:rsid w:val="007C1DF2"/>
    <w:rsid w:val="007C2C80"/>
    <w:rsid w:val="007C391B"/>
    <w:rsid w:val="007C4782"/>
    <w:rsid w:val="007C78E9"/>
    <w:rsid w:val="007C7D12"/>
    <w:rsid w:val="007D08AD"/>
    <w:rsid w:val="007D165E"/>
    <w:rsid w:val="007D1BB9"/>
    <w:rsid w:val="007D26C2"/>
    <w:rsid w:val="007D4C5D"/>
    <w:rsid w:val="007D4E30"/>
    <w:rsid w:val="007D5941"/>
    <w:rsid w:val="007D5D10"/>
    <w:rsid w:val="007D5D1A"/>
    <w:rsid w:val="007E52CA"/>
    <w:rsid w:val="007E74BC"/>
    <w:rsid w:val="007F0447"/>
    <w:rsid w:val="007F1467"/>
    <w:rsid w:val="007F15C2"/>
    <w:rsid w:val="007F19F8"/>
    <w:rsid w:val="007F2004"/>
    <w:rsid w:val="007F3DA1"/>
    <w:rsid w:val="0080083B"/>
    <w:rsid w:val="00801D1A"/>
    <w:rsid w:val="0080255D"/>
    <w:rsid w:val="0080340F"/>
    <w:rsid w:val="0080595C"/>
    <w:rsid w:val="00806ED1"/>
    <w:rsid w:val="00810E91"/>
    <w:rsid w:val="00810FE0"/>
    <w:rsid w:val="0081113A"/>
    <w:rsid w:val="0081221C"/>
    <w:rsid w:val="00812301"/>
    <w:rsid w:val="008143EB"/>
    <w:rsid w:val="00814B18"/>
    <w:rsid w:val="00814D2C"/>
    <w:rsid w:val="00820B44"/>
    <w:rsid w:val="00820FEF"/>
    <w:rsid w:val="00826531"/>
    <w:rsid w:val="00827C59"/>
    <w:rsid w:val="008305B8"/>
    <w:rsid w:val="0083220E"/>
    <w:rsid w:val="008331F6"/>
    <w:rsid w:val="00834B60"/>
    <w:rsid w:val="00835A6D"/>
    <w:rsid w:val="00835B3D"/>
    <w:rsid w:val="00836FA7"/>
    <w:rsid w:val="0083729B"/>
    <w:rsid w:val="00840713"/>
    <w:rsid w:val="00841C5D"/>
    <w:rsid w:val="00842959"/>
    <w:rsid w:val="00844806"/>
    <w:rsid w:val="00846A23"/>
    <w:rsid w:val="00846F2D"/>
    <w:rsid w:val="00847BF0"/>
    <w:rsid w:val="008510E6"/>
    <w:rsid w:val="00851439"/>
    <w:rsid w:val="00851E4F"/>
    <w:rsid w:val="008521DE"/>
    <w:rsid w:val="00853FBC"/>
    <w:rsid w:val="008579F5"/>
    <w:rsid w:val="00857BDC"/>
    <w:rsid w:val="00860D42"/>
    <w:rsid w:val="0086121E"/>
    <w:rsid w:val="00861CBC"/>
    <w:rsid w:val="00865C8E"/>
    <w:rsid w:val="00870592"/>
    <w:rsid w:val="008716BA"/>
    <w:rsid w:val="008726B2"/>
    <w:rsid w:val="00872A9E"/>
    <w:rsid w:val="00872EFC"/>
    <w:rsid w:val="00872F5F"/>
    <w:rsid w:val="00877529"/>
    <w:rsid w:val="00877E4C"/>
    <w:rsid w:val="00880B3A"/>
    <w:rsid w:val="00882308"/>
    <w:rsid w:val="00882AF8"/>
    <w:rsid w:val="008842BD"/>
    <w:rsid w:val="00884681"/>
    <w:rsid w:val="00890E86"/>
    <w:rsid w:val="008916BA"/>
    <w:rsid w:val="008929B7"/>
    <w:rsid w:val="00894E82"/>
    <w:rsid w:val="00896306"/>
    <w:rsid w:val="0089641E"/>
    <w:rsid w:val="00896580"/>
    <w:rsid w:val="00896A03"/>
    <w:rsid w:val="0089748A"/>
    <w:rsid w:val="0089763F"/>
    <w:rsid w:val="008A357E"/>
    <w:rsid w:val="008A4D15"/>
    <w:rsid w:val="008A5C5F"/>
    <w:rsid w:val="008A69B7"/>
    <w:rsid w:val="008A6E0C"/>
    <w:rsid w:val="008B0473"/>
    <w:rsid w:val="008B21D4"/>
    <w:rsid w:val="008B67C7"/>
    <w:rsid w:val="008B6826"/>
    <w:rsid w:val="008C14EB"/>
    <w:rsid w:val="008C2AB7"/>
    <w:rsid w:val="008C3F05"/>
    <w:rsid w:val="008C3F81"/>
    <w:rsid w:val="008C638C"/>
    <w:rsid w:val="008D1510"/>
    <w:rsid w:val="008D2730"/>
    <w:rsid w:val="008D2C08"/>
    <w:rsid w:val="008D45F5"/>
    <w:rsid w:val="008D5632"/>
    <w:rsid w:val="008D6C58"/>
    <w:rsid w:val="008D7334"/>
    <w:rsid w:val="008E02B0"/>
    <w:rsid w:val="008E152C"/>
    <w:rsid w:val="008E224A"/>
    <w:rsid w:val="008E6007"/>
    <w:rsid w:val="008E7278"/>
    <w:rsid w:val="008F0999"/>
    <w:rsid w:val="008F0D1C"/>
    <w:rsid w:val="008F338F"/>
    <w:rsid w:val="008F3F4C"/>
    <w:rsid w:val="008F49B5"/>
    <w:rsid w:val="008F606C"/>
    <w:rsid w:val="008F69D4"/>
    <w:rsid w:val="008F7BD8"/>
    <w:rsid w:val="009002B5"/>
    <w:rsid w:val="00901FB0"/>
    <w:rsid w:val="00902551"/>
    <w:rsid w:val="00902905"/>
    <w:rsid w:val="00904771"/>
    <w:rsid w:val="00904B7A"/>
    <w:rsid w:val="00905A1F"/>
    <w:rsid w:val="00906134"/>
    <w:rsid w:val="0090716E"/>
    <w:rsid w:val="0091029D"/>
    <w:rsid w:val="00910EF6"/>
    <w:rsid w:val="00911EF8"/>
    <w:rsid w:val="00915FBB"/>
    <w:rsid w:val="009160AB"/>
    <w:rsid w:val="00916D30"/>
    <w:rsid w:val="00916D4B"/>
    <w:rsid w:val="00916DF8"/>
    <w:rsid w:val="009222A4"/>
    <w:rsid w:val="00924F4E"/>
    <w:rsid w:val="009264C2"/>
    <w:rsid w:val="00926FE7"/>
    <w:rsid w:val="00931560"/>
    <w:rsid w:val="00932117"/>
    <w:rsid w:val="009362D3"/>
    <w:rsid w:val="00940B49"/>
    <w:rsid w:val="009423FC"/>
    <w:rsid w:val="00942FE4"/>
    <w:rsid w:val="00945295"/>
    <w:rsid w:val="00946409"/>
    <w:rsid w:val="009501E5"/>
    <w:rsid w:val="00952E28"/>
    <w:rsid w:val="0095674C"/>
    <w:rsid w:val="00957363"/>
    <w:rsid w:val="00957555"/>
    <w:rsid w:val="00957DA0"/>
    <w:rsid w:val="00957DD0"/>
    <w:rsid w:val="00960961"/>
    <w:rsid w:val="00962090"/>
    <w:rsid w:val="00963256"/>
    <w:rsid w:val="0096365B"/>
    <w:rsid w:val="00966AF5"/>
    <w:rsid w:val="00971897"/>
    <w:rsid w:val="00975C47"/>
    <w:rsid w:val="00980B2E"/>
    <w:rsid w:val="009834D7"/>
    <w:rsid w:val="00983D1F"/>
    <w:rsid w:val="00984327"/>
    <w:rsid w:val="0098506E"/>
    <w:rsid w:val="00985D0E"/>
    <w:rsid w:val="00985FA3"/>
    <w:rsid w:val="0098770C"/>
    <w:rsid w:val="0099290A"/>
    <w:rsid w:val="00993DF5"/>
    <w:rsid w:val="00995ED3"/>
    <w:rsid w:val="00996E25"/>
    <w:rsid w:val="00997DFD"/>
    <w:rsid w:val="009A1BFE"/>
    <w:rsid w:val="009A2A6A"/>
    <w:rsid w:val="009A2B9B"/>
    <w:rsid w:val="009A3A51"/>
    <w:rsid w:val="009A3B26"/>
    <w:rsid w:val="009A5845"/>
    <w:rsid w:val="009A58E4"/>
    <w:rsid w:val="009A670C"/>
    <w:rsid w:val="009A6F8F"/>
    <w:rsid w:val="009A7722"/>
    <w:rsid w:val="009B0522"/>
    <w:rsid w:val="009B068C"/>
    <w:rsid w:val="009B0E0A"/>
    <w:rsid w:val="009B3BE4"/>
    <w:rsid w:val="009B4ABB"/>
    <w:rsid w:val="009B4D13"/>
    <w:rsid w:val="009B5207"/>
    <w:rsid w:val="009B75F0"/>
    <w:rsid w:val="009C0EAE"/>
    <w:rsid w:val="009C33CB"/>
    <w:rsid w:val="009C43A1"/>
    <w:rsid w:val="009C522C"/>
    <w:rsid w:val="009C5967"/>
    <w:rsid w:val="009C5E51"/>
    <w:rsid w:val="009C68EB"/>
    <w:rsid w:val="009D1B4A"/>
    <w:rsid w:val="009D1F0D"/>
    <w:rsid w:val="009D2B4B"/>
    <w:rsid w:val="009D388B"/>
    <w:rsid w:val="009D4A3E"/>
    <w:rsid w:val="009D4C0F"/>
    <w:rsid w:val="009E0FF0"/>
    <w:rsid w:val="009E24F4"/>
    <w:rsid w:val="009E2BFA"/>
    <w:rsid w:val="009E3555"/>
    <w:rsid w:val="009E591A"/>
    <w:rsid w:val="009E6E7E"/>
    <w:rsid w:val="009F1382"/>
    <w:rsid w:val="009F4940"/>
    <w:rsid w:val="009F5BE9"/>
    <w:rsid w:val="009F6262"/>
    <w:rsid w:val="00A00702"/>
    <w:rsid w:val="00A02109"/>
    <w:rsid w:val="00A02D56"/>
    <w:rsid w:val="00A02F9F"/>
    <w:rsid w:val="00A04819"/>
    <w:rsid w:val="00A0512B"/>
    <w:rsid w:val="00A0671C"/>
    <w:rsid w:val="00A06881"/>
    <w:rsid w:val="00A1089B"/>
    <w:rsid w:val="00A10A1E"/>
    <w:rsid w:val="00A11126"/>
    <w:rsid w:val="00A13A0F"/>
    <w:rsid w:val="00A13F82"/>
    <w:rsid w:val="00A14345"/>
    <w:rsid w:val="00A17002"/>
    <w:rsid w:val="00A1763B"/>
    <w:rsid w:val="00A1782B"/>
    <w:rsid w:val="00A20832"/>
    <w:rsid w:val="00A225E0"/>
    <w:rsid w:val="00A2299D"/>
    <w:rsid w:val="00A24BCA"/>
    <w:rsid w:val="00A30C3D"/>
    <w:rsid w:val="00A351D8"/>
    <w:rsid w:val="00A35A55"/>
    <w:rsid w:val="00A36C26"/>
    <w:rsid w:val="00A371BB"/>
    <w:rsid w:val="00A40D05"/>
    <w:rsid w:val="00A42099"/>
    <w:rsid w:val="00A42D19"/>
    <w:rsid w:val="00A42D3B"/>
    <w:rsid w:val="00A44983"/>
    <w:rsid w:val="00A47222"/>
    <w:rsid w:val="00A47E7B"/>
    <w:rsid w:val="00A51026"/>
    <w:rsid w:val="00A51ED6"/>
    <w:rsid w:val="00A53804"/>
    <w:rsid w:val="00A53C32"/>
    <w:rsid w:val="00A55051"/>
    <w:rsid w:val="00A56157"/>
    <w:rsid w:val="00A569D3"/>
    <w:rsid w:val="00A57B5B"/>
    <w:rsid w:val="00A60099"/>
    <w:rsid w:val="00A61544"/>
    <w:rsid w:val="00A6417A"/>
    <w:rsid w:val="00A642A2"/>
    <w:rsid w:val="00A668DA"/>
    <w:rsid w:val="00A71162"/>
    <w:rsid w:val="00A71FAD"/>
    <w:rsid w:val="00A72236"/>
    <w:rsid w:val="00A72263"/>
    <w:rsid w:val="00A7294F"/>
    <w:rsid w:val="00A74943"/>
    <w:rsid w:val="00A7577C"/>
    <w:rsid w:val="00A76830"/>
    <w:rsid w:val="00A7715B"/>
    <w:rsid w:val="00A77DA3"/>
    <w:rsid w:val="00A82B51"/>
    <w:rsid w:val="00A84C29"/>
    <w:rsid w:val="00A87323"/>
    <w:rsid w:val="00A87D96"/>
    <w:rsid w:val="00A91809"/>
    <w:rsid w:val="00A91B40"/>
    <w:rsid w:val="00A934EB"/>
    <w:rsid w:val="00A95169"/>
    <w:rsid w:val="00A962DB"/>
    <w:rsid w:val="00A97940"/>
    <w:rsid w:val="00A97EF7"/>
    <w:rsid w:val="00AA2B1D"/>
    <w:rsid w:val="00AA6D1D"/>
    <w:rsid w:val="00AB0635"/>
    <w:rsid w:val="00AB4417"/>
    <w:rsid w:val="00AB4B98"/>
    <w:rsid w:val="00AB58C7"/>
    <w:rsid w:val="00AB6FC3"/>
    <w:rsid w:val="00AB7220"/>
    <w:rsid w:val="00AB737A"/>
    <w:rsid w:val="00AC04DA"/>
    <w:rsid w:val="00AC1FC7"/>
    <w:rsid w:val="00AC30A5"/>
    <w:rsid w:val="00AC3944"/>
    <w:rsid w:val="00AC4D01"/>
    <w:rsid w:val="00AC51FE"/>
    <w:rsid w:val="00AC5996"/>
    <w:rsid w:val="00AC6BC7"/>
    <w:rsid w:val="00AD0749"/>
    <w:rsid w:val="00AD1C3D"/>
    <w:rsid w:val="00AD2FE7"/>
    <w:rsid w:val="00AD3EE5"/>
    <w:rsid w:val="00AD7CBD"/>
    <w:rsid w:val="00AE053C"/>
    <w:rsid w:val="00AE0A91"/>
    <w:rsid w:val="00AE1662"/>
    <w:rsid w:val="00AE1AEF"/>
    <w:rsid w:val="00AE43BB"/>
    <w:rsid w:val="00AE60FF"/>
    <w:rsid w:val="00AE6D90"/>
    <w:rsid w:val="00AF2235"/>
    <w:rsid w:val="00AF2C5A"/>
    <w:rsid w:val="00AF3BEB"/>
    <w:rsid w:val="00AF539C"/>
    <w:rsid w:val="00AF5498"/>
    <w:rsid w:val="00AF66B0"/>
    <w:rsid w:val="00AF7294"/>
    <w:rsid w:val="00AF7A40"/>
    <w:rsid w:val="00B01143"/>
    <w:rsid w:val="00B0120C"/>
    <w:rsid w:val="00B03EAF"/>
    <w:rsid w:val="00B03F51"/>
    <w:rsid w:val="00B04D84"/>
    <w:rsid w:val="00B13667"/>
    <w:rsid w:val="00B1401A"/>
    <w:rsid w:val="00B14AB7"/>
    <w:rsid w:val="00B20BD8"/>
    <w:rsid w:val="00B237E0"/>
    <w:rsid w:val="00B23C58"/>
    <w:rsid w:val="00B23F8C"/>
    <w:rsid w:val="00B25F77"/>
    <w:rsid w:val="00B26E33"/>
    <w:rsid w:val="00B312D4"/>
    <w:rsid w:val="00B32A57"/>
    <w:rsid w:val="00B33083"/>
    <w:rsid w:val="00B37315"/>
    <w:rsid w:val="00B40D03"/>
    <w:rsid w:val="00B43082"/>
    <w:rsid w:val="00B43691"/>
    <w:rsid w:val="00B44649"/>
    <w:rsid w:val="00B447D5"/>
    <w:rsid w:val="00B44AC3"/>
    <w:rsid w:val="00B44BA4"/>
    <w:rsid w:val="00B44CF6"/>
    <w:rsid w:val="00B45360"/>
    <w:rsid w:val="00B4641A"/>
    <w:rsid w:val="00B46CF1"/>
    <w:rsid w:val="00B46DDD"/>
    <w:rsid w:val="00B50261"/>
    <w:rsid w:val="00B51358"/>
    <w:rsid w:val="00B51691"/>
    <w:rsid w:val="00B52044"/>
    <w:rsid w:val="00B53243"/>
    <w:rsid w:val="00B53CB8"/>
    <w:rsid w:val="00B5414B"/>
    <w:rsid w:val="00B5541C"/>
    <w:rsid w:val="00B5596D"/>
    <w:rsid w:val="00B562D3"/>
    <w:rsid w:val="00B60029"/>
    <w:rsid w:val="00B654CD"/>
    <w:rsid w:val="00B65D0A"/>
    <w:rsid w:val="00B66EED"/>
    <w:rsid w:val="00B675A9"/>
    <w:rsid w:val="00B72954"/>
    <w:rsid w:val="00B75E5A"/>
    <w:rsid w:val="00B8533F"/>
    <w:rsid w:val="00B85E43"/>
    <w:rsid w:val="00B86D0D"/>
    <w:rsid w:val="00B87E94"/>
    <w:rsid w:val="00B90B28"/>
    <w:rsid w:val="00B92AD5"/>
    <w:rsid w:val="00B936A2"/>
    <w:rsid w:val="00B949D2"/>
    <w:rsid w:val="00B954C8"/>
    <w:rsid w:val="00B97E5D"/>
    <w:rsid w:val="00BA5C0C"/>
    <w:rsid w:val="00BA7D24"/>
    <w:rsid w:val="00BB0F4B"/>
    <w:rsid w:val="00BB1EC8"/>
    <w:rsid w:val="00BB285E"/>
    <w:rsid w:val="00BB4A0A"/>
    <w:rsid w:val="00BB7124"/>
    <w:rsid w:val="00BB779A"/>
    <w:rsid w:val="00BC1FDB"/>
    <w:rsid w:val="00BC2A31"/>
    <w:rsid w:val="00BC3112"/>
    <w:rsid w:val="00BC3424"/>
    <w:rsid w:val="00BC34BA"/>
    <w:rsid w:val="00BC5A8F"/>
    <w:rsid w:val="00BC5B22"/>
    <w:rsid w:val="00BC5EFE"/>
    <w:rsid w:val="00BC6591"/>
    <w:rsid w:val="00BC783D"/>
    <w:rsid w:val="00BD2795"/>
    <w:rsid w:val="00BD3FE5"/>
    <w:rsid w:val="00BD4284"/>
    <w:rsid w:val="00BD523B"/>
    <w:rsid w:val="00BE3DB4"/>
    <w:rsid w:val="00BE602B"/>
    <w:rsid w:val="00BE6788"/>
    <w:rsid w:val="00BE79CA"/>
    <w:rsid w:val="00BF155C"/>
    <w:rsid w:val="00BF1903"/>
    <w:rsid w:val="00BF250A"/>
    <w:rsid w:val="00BF291D"/>
    <w:rsid w:val="00BF36B6"/>
    <w:rsid w:val="00BF48BD"/>
    <w:rsid w:val="00BF4A23"/>
    <w:rsid w:val="00BF5CE6"/>
    <w:rsid w:val="00BF5F6A"/>
    <w:rsid w:val="00BF6396"/>
    <w:rsid w:val="00BF6E7A"/>
    <w:rsid w:val="00C02581"/>
    <w:rsid w:val="00C03AA1"/>
    <w:rsid w:val="00C03EB2"/>
    <w:rsid w:val="00C04662"/>
    <w:rsid w:val="00C06070"/>
    <w:rsid w:val="00C06945"/>
    <w:rsid w:val="00C12037"/>
    <w:rsid w:val="00C1284C"/>
    <w:rsid w:val="00C14913"/>
    <w:rsid w:val="00C15004"/>
    <w:rsid w:val="00C150DC"/>
    <w:rsid w:val="00C152FE"/>
    <w:rsid w:val="00C1577F"/>
    <w:rsid w:val="00C21CFC"/>
    <w:rsid w:val="00C22ADD"/>
    <w:rsid w:val="00C231F8"/>
    <w:rsid w:val="00C23280"/>
    <w:rsid w:val="00C23CD9"/>
    <w:rsid w:val="00C309AD"/>
    <w:rsid w:val="00C30C19"/>
    <w:rsid w:val="00C314D3"/>
    <w:rsid w:val="00C32134"/>
    <w:rsid w:val="00C334BD"/>
    <w:rsid w:val="00C3386C"/>
    <w:rsid w:val="00C33E87"/>
    <w:rsid w:val="00C34724"/>
    <w:rsid w:val="00C347DA"/>
    <w:rsid w:val="00C35F7B"/>
    <w:rsid w:val="00C35FD3"/>
    <w:rsid w:val="00C36A92"/>
    <w:rsid w:val="00C3782D"/>
    <w:rsid w:val="00C419D4"/>
    <w:rsid w:val="00C4342B"/>
    <w:rsid w:val="00C45A05"/>
    <w:rsid w:val="00C514DC"/>
    <w:rsid w:val="00C52C1B"/>
    <w:rsid w:val="00C533F8"/>
    <w:rsid w:val="00C54DA0"/>
    <w:rsid w:val="00C55315"/>
    <w:rsid w:val="00C56A79"/>
    <w:rsid w:val="00C56BB3"/>
    <w:rsid w:val="00C6176E"/>
    <w:rsid w:val="00C62E20"/>
    <w:rsid w:val="00C6447D"/>
    <w:rsid w:val="00C6688A"/>
    <w:rsid w:val="00C66EB1"/>
    <w:rsid w:val="00C70592"/>
    <w:rsid w:val="00C72D98"/>
    <w:rsid w:val="00C7512E"/>
    <w:rsid w:val="00C75654"/>
    <w:rsid w:val="00C76081"/>
    <w:rsid w:val="00C80611"/>
    <w:rsid w:val="00C8120E"/>
    <w:rsid w:val="00C8295D"/>
    <w:rsid w:val="00C82AD8"/>
    <w:rsid w:val="00C82CFA"/>
    <w:rsid w:val="00C842C1"/>
    <w:rsid w:val="00C8754E"/>
    <w:rsid w:val="00C87F72"/>
    <w:rsid w:val="00C937BC"/>
    <w:rsid w:val="00C941F9"/>
    <w:rsid w:val="00C947A8"/>
    <w:rsid w:val="00C94986"/>
    <w:rsid w:val="00C9570C"/>
    <w:rsid w:val="00C9598A"/>
    <w:rsid w:val="00C97BAC"/>
    <w:rsid w:val="00CA25B5"/>
    <w:rsid w:val="00CA3F9A"/>
    <w:rsid w:val="00CA42D4"/>
    <w:rsid w:val="00CA5A59"/>
    <w:rsid w:val="00CA5D8C"/>
    <w:rsid w:val="00CB072C"/>
    <w:rsid w:val="00CB4C4D"/>
    <w:rsid w:val="00CB500A"/>
    <w:rsid w:val="00CB7517"/>
    <w:rsid w:val="00CC31F4"/>
    <w:rsid w:val="00CC5349"/>
    <w:rsid w:val="00CC5B0F"/>
    <w:rsid w:val="00CC5DA6"/>
    <w:rsid w:val="00CC69D1"/>
    <w:rsid w:val="00CC7568"/>
    <w:rsid w:val="00CC7A65"/>
    <w:rsid w:val="00CC7D1C"/>
    <w:rsid w:val="00CD275A"/>
    <w:rsid w:val="00CD2EC2"/>
    <w:rsid w:val="00CD338C"/>
    <w:rsid w:val="00CD6452"/>
    <w:rsid w:val="00CD6D1D"/>
    <w:rsid w:val="00CD769F"/>
    <w:rsid w:val="00CE0352"/>
    <w:rsid w:val="00CE03B8"/>
    <w:rsid w:val="00CE0783"/>
    <w:rsid w:val="00CE0FF3"/>
    <w:rsid w:val="00CE1FAB"/>
    <w:rsid w:val="00CE2412"/>
    <w:rsid w:val="00CE54EA"/>
    <w:rsid w:val="00CE593C"/>
    <w:rsid w:val="00CE684B"/>
    <w:rsid w:val="00CE79D6"/>
    <w:rsid w:val="00CF2EE4"/>
    <w:rsid w:val="00CF388A"/>
    <w:rsid w:val="00CF3983"/>
    <w:rsid w:val="00CF5C54"/>
    <w:rsid w:val="00CF5CAE"/>
    <w:rsid w:val="00CF7ADB"/>
    <w:rsid w:val="00D002BA"/>
    <w:rsid w:val="00D0298C"/>
    <w:rsid w:val="00D03071"/>
    <w:rsid w:val="00D032BD"/>
    <w:rsid w:val="00D03C99"/>
    <w:rsid w:val="00D04B0E"/>
    <w:rsid w:val="00D07398"/>
    <w:rsid w:val="00D0779F"/>
    <w:rsid w:val="00D112BA"/>
    <w:rsid w:val="00D12633"/>
    <w:rsid w:val="00D12F21"/>
    <w:rsid w:val="00D15B2C"/>
    <w:rsid w:val="00D16A13"/>
    <w:rsid w:val="00D16D03"/>
    <w:rsid w:val="00D22E4E"/>
    <w:rsid w:val="00D23C50"/>
    <w:rsid w:val="00D254DC"/>
    <w:rsid w:val="00D2690C"/>
    <w:rsid w:val="00D272C5"/>
    <w:rsid w:val="00D27D0B"/>
    <w:rsid w:val="00D406A9"/>
    <w:rsid w:val="00D4133E"/>
    <w:rsid w:val="00D43978"/>
    <w:rsid w:val="00D43B06"/>
    <w:rsid w:val="00D43EC7"/>
    <w:rsid w:val="00D450A0"/>
    <w:rsid w:val="00D4659A"/>
    <w:rsid w:val="00D5045F"/>
    <w:rsid w:val="00D51029"/>
    <w:rsid w:val="00D53F83"/>
    <w:rsid w:val="00D54F13"/>
    <w:rsid w:val="00D55A44"/>
    <w:rsid w:val="00D6184F"/>
    <w:rsid w:val="00D61EFC"/>
    <w:rsid w:val="00D6272F"/>
    <w:rsid w:val="00D6283A"/>
    <w:rsid w:val="00D6303C"/>
    <w:rsid w:val="00D6333D"/>
    <w:rsid w:val="00D64E97"/>
    <w:rsid w:val="00D655A4"/>
    <w:rsid w:val="00D66FF6"/>
    <w:rsid w:val="00D679CA"/>
    <w:rsid w:val="00D74F67"/>
    <w:rsid w:val="00D756A7"/>
    <w:rsid w:val="00D77714"/>
    <w:rsid w:val="00D829D1"/>
    <w:rsid w:val="00D82A38"/>
    <w:rsid w:val="00D83C34"/>
    <w:rsid w:val="00D84A84"/>
    <w:rsid w:val="00D9154B"/>
    <w:rsid w:val="00D9317E"/>
    <w:rsid w:val="00D94750"/>
    <w:rsid w:val="00D9511F"/>
    <w:rsid w:val="00D9572F"/>
    <w:rsid w:val="00D9582D"/>
    <w:rsid w:val="00D95E86"/>
    <w:rsid w:val="00D9763B"/>
    <w:rsid w:val="00D9770D"/>
    <w:rsid w:val="00DA0E59"/>
    <w:rsid w:val="00DA2356"/>
    <w:rsid w:val="00DA32D8"/>
    <w:rsid w:val="00DA5041"/>
    <w:rsid w:val="00DA55C8"/>
    <w:rsid w:val="00DA7EC4"/>
    <w:rsid w:val="00DB0197"/>
    <w:rsid w:val="00DB16AB"/>
    <w:rsid w:val="00DB47EE"/>
    <w:rsid w:val="00DB4C9D"/>
    <w:rsid w:val="00DB55D0"/>
    <w:rsid w:val="00DB6082"/>
    <w:rsid w:val="00DB6BC1"/>
    <w:rsid w:val="00DC013E"/>
    <w:rsid w:val="00DC18E6"/>
    <w:rsid w:val="00DC327E"/>
    <w:rsid w:val="00DC3764"/>
    <w:rsid w:val="00DC52BD"/>
    <w:rsid w:val="00DC5CA3"/>
    <w:rsid w:val="00DC737F"/>
    <w:rsid w:val="00DD0DB8"/>
    <w:rsid w:val="00DD37B3"/>
    <w:rsid w:val="00DD55DD"/>
    <w:rsid w:val="00DD580B"/>
    <w:rsid w:val="00DD588A"/>
    <w:rsid w:val="00DD5B43"/>
    <w:rsid w:val="00DD5B56"/>
    <w:rsid w:val="00DD6002"/>
    <w:rsid w:val="00DE11B0"/>
    <w:rsid w:val="00DE1BCA"/>
    <w:rsid w:val="00DE2B2B"/>
    <w:rsid w:val="00DE4BA6"/>
    <w:rsid w:val="00DE71F6"/>
    <w:rsid w:val="00DE7D86"/>
    <w:rsid w:val="00DF0178"/>
    <w:rsid w:val="00DF0677"/>
    <w:rsid w:val="00DF3D27"/>
    <w:rsid w:val="00DF4A02"/>
    <w:rsid w:val="00DF54A3"/>
    <w:rsid w:val="00DF6F28"/>
    <w:rsid w:val="00DF79DE"/>
    <w:rsid w:val="00DF7C66"/>
    <w:rsid w:val="00E027FC"/>
    <w:rsid w:val="00E03C3A"/>
    <w:rsid w:val="00E03C88"/>
    <w:rsid w:val="00E04A9F"/>
    <w:rsid w:val="00E04DA5"/>
    <w:rsid w:val="00E102C8"/>
    <w:rsid w:val="00E11FA3"/>
    <w:rsid w:val="00E1263D"/>
    <w:rsid w:val="00E144E9"/>
    <w:rsid w:val="00E14954"/>
    <w:rsid w:val="00E152AB"/>
    <w:rsid w:val="00E21AB2"/>
    <w:rsid w:val="00E22FC8"/>
    <w:rsid w:val="00E236C2"/>
    <w:rsid w:val="00E25492"/>
    <w:rsid w:val="00E2634E"/>
    <w:rsid w:val="00E306CD"/>
    <w:rsid w:val="00E327A4"/>
    <w:rsid w:val="00E332CE"/>
    <w:rsid w:val="00E3380F"/>
    <w:rsid w:val="00E34C18"/>
    <w:rsid w:val="00E3675D"/>
    <w:rsid w:val="00E36EA1"/>
    <w:rsid w:val="00E40767"/>
    <w:rsid w:val="00E40835"/>
    <w:rsid w:val="00E41DF8"/>
    <w:rsid w:val="00E433D0"/>
    <w:rsid w:val="00E46394"/>
    <w:rsid w:val="00E47662"/>
    <w:rsid w:val="00E4786C"/>
    <w:rsid w:val="00E47A5C"/>
    <w:rsid w:val="00E47CB2"/>
    <w:rsid w:val="00E51F9B"/>
    <w:rsid w:val="00E527CB"/>
    <w:rsid w:val="00E533D8"/>
    <w:rsid w:val="00E5378E"/>
    <w:rsid w:val="00E54A4B"/>
    <w:rsid w:val="00E55EB2"/>
    <w:rsid w:val="00E57CB4"/>
    <w:rsid w:val="00E60B18"/>
    <w:rsid w:val="00E62EE8"/>
    <w:rsid w:val="00E645CD"/>
    <w:rsid w:val="00E65201"/>
    <w:rsid w:val="00E6599C"/>
    <w:rsid w:val="00E66115"/>
    <w:rsid w:val="00E66838"/>
    <w:rsid w:val="00E700AE"/>
    <w:rsid w:val="00E71B88"/>
    <w:rsid w:val="00E73F5A"/>
    <w:rsid w:val="00E772E0"/>
    <w:rsid w:val="00E80902"/>
    <w:rsid w:val="00E81AA7"/>
    <w:rsid w:val="00E8703F"/>
    <w:rsid w:val="00E94457"/>
    <w:rsid w:val="00E94E7A"/>
    <w:rsid w:val="00E9589A"/>
    <w:rsid w:val="00E97E3B"/>
    <w:rsid w:val="00EA02B1"/>
    <w:rsid w:val="00EA1562"/>
    <w:rsid w:val="00EA265C"/>
    <w:rsid w:val="00EA343E"/>
    <w:rsid w:val="00EA3B31"/>
    <w:rsid w:val="00EA4923"/>
    <w:rsid w:val="00EB7367"/>
    <w:rsid w:val="00EB7AE9"/>
    <w:rsid w:val="00EC19FD"/>
    <w:rsid w:val="00EC1D07"/>
    <w:rsid w:val="00EC28A1"/>
    <w:rsid w:val="00EC5A96"/>
    <w:rsid w:val="00EC616A"/>
    <w:rsid w:val="00ED174F"/>
    <w:rsid w:val="00ED285F"/>
    <w:rsid w:val="00ED2932"/>
    <w:rsid w:val="00ED2BD4"/>
    <w:rsid w:val="00ED40C0"/>
    <w:rsid w:val="00ED5DB3"/>
    <w:rsid w:val="00ED710B"/>
    <w:rsid w:val="00ED75FC"/>
    <w:rsid w:val="00EE0511"/>
    <w:rsid w:val="00EE0765"/>
    <w:rsid w:val="00EE08EE"/>
    <w:rsid w:val="00EE1210"/>
    <w:rsid w:val="00EE2979"/>
    <w:rsid w:val="00EE2BE8"/>
    <w:rsid w:val="00EE2DCC"/>
    <w:rsid w:val="00EE30C6"/>
    <w:rsid w:val="00EE3884"/>
    <w:rsid w:val="00EE3EBC"/>
    <w:rsid w:val="00EE406C"/>
    <w:rsid w:val="00EE4773"/>
    <w:rsid w:val="00EE5090"/>
    <w:rsid w:val="00EE558F"/>
    <w:rsid w:val="00EE5A1E"/>
    <w:rsid w:val="00EF175E"/>
    <w:rsid w:val="00EF1E38"/>
    <w:rsid w:val="00EF3EE0"/>
    <w:rsid w:val="00EF68F3"/>
    <w:rsid w:val="00F0204B"/>
    <w:rsid w:val="00F02A01"/>
    <w:rsid w:val="00F04173"/>
    <w:rsid w:val="00F0581E"/>
    <w:rsid w:val="00F05952"/>
    <w:rsid w:val="00F05A90"/>
    <w:rsid w:val="00F06B6A"/>
    <w:rsid w:val="00F071AD"/>
    <w:rsid w:val="00F1087D"/>
    <w:rsid w:val="00F17F2D"/>
    <w:rsid w:val="00F22594"/>
    <w:rsid w:val="00F22D04"/>
    <w:rsid w:val="00F273C9"/>
    <w:rsid w:val="00F3180F"/>
    <w:rsid w:val="00F31B64"/>
    <w:rsid w:val="00F32609"/>
    <w:rsid w:val="00F34257"/>
    <w:rsid w:val="00F369E0"/>
    <w:rsid w:val="00F37693"/>
    <w:rsid w:val="00F407F6"/>
    <w:rsid w:val="00F41A9C"/>
    <w:rsid w:val="00F4388A"/>
    <w:rsid w:val="00F45C40"/>
    <w:rsid w:val="00F45F86"/>
    <w:rsid w:val="00F46F42"/>
    <w:rsid w:val="00F503B8"/>
    <w:rsid w:val="00F51191"/>
    <w:rsid w:val="00F5119C"/>
    <w:rsid w:val="00F51233"/>
    <w:rsid w:val="00F513A5"/>
    <w:rsid w:val="00F5151D"/>
    <w:rsid w:val="00F52A94"/>
    <w:rsid w:val="00F52CCE"/>
    <w:rsid w:val="00F52EDC"/>
    <w:rsid w:val="00F55FCA"/>
    <w:rsid w:val="00F56271"/>
    <w:rsid w:val="00F57A7B"/>
    <w:rsid w:val="00F57B5B"/>
    <w:rsid w:val="00F61241"/>
    <w:rsid w:val="00F632EB"/>
    <w:rsid w:val="00F64099"/>
    <w:rsid w:val="00F64A26"/>
    <w:rsid w:val="00F65D59"/>
    <w:rsid w:val="00F65D85"/>
    <w:rsid w:val="00F66447"/>
    <w:rsid w:val="00F67872"/>
    <w:rsid w:val="00F704FB"/>
    <w:rsid w:val="00F70DBE"/>
    <w:rsid w:val="00F7230F"/>
    <w:rsid w:val="00F72D6B"/>
    <w:rsid w:val="00F735CE"/>
    <w:rsid w:val="00F74AC8"/>
    <w:rsid w:val="00F778EF"/>
    <w:rsid w:val="00F80F56"/>
    <w:rsid w:val="00F8362F"/>
    <w:rsid w:val="00F8532A"/>
    <w:rsid w:val="00F86F4F"/>
    <w:rsid w:val="00F87627"/>
    <w:rsid w:val="00F87FB8"/>
    <w:rsid w:val="00F90B68"/>
    <w:rsid w:val="00F90B92"/>
    <w:rsid w:val="00F918F5"/>
    <w:rsid w:val="00F922B7"/>
    <w:rsid w:val="00F928E5"/>
    <w:rsid w:val="00F947FD"/>
    <w:rsid w:val="00F94959"/>
    <w:rsid w:val="00F9604D"/>
    <w:rsid w:val="00F96536"/>
    <w:rsid w:val="00F97676"/>
    <w:rsid w:val="00FA0390"/>
    <w:rsid w:val="00FA0472"/>
    <w:rsid w:val="00FA27DD"/>
    <w:rsid w:val="00FA37CE"/>
    <w:rsid w:val="00FA38BB"/>
    <w:rsid w:val="00FB0B76"/>
    <w:rsid w:val="00FB0DD7"/>
    <w:rsid w:val="00FB2C73"/>
    <w:rsid w:val="00FB3872"/>
    <w:rsid w:val="00FB3EB7"/>
    <w:rsid w:val="00FB6097"/>
    <w:rsid w:val="00FB65B3"/>
    <w:rsid w:val="00FB76F6"/>
    <w:rsid w:val="00FB7C59"/>
    <w:rsid w:val="00FC02A0"/>
    <w:rsid w:val="00FC26F9"/>
    <w:rsid w:val="00FC31C1"/>
    <w:rsid w:val="00FC72B3"/>
    <w:rsid w:val="00FC7F8B"/>
    <w:rsid w:val="00FD1048"/>
    <w:rsid w:val="00FD1E3D"/>
    <w:rsid w:val="00FD41DE"/>
    <w:rsid w:val="00FD7B0F"/>
    <w:rsid w:val="00FE3E73"/>
    <w:rsid w:val="00FE4395"/>
    <w:rsid w:val="00FE4597"/>
    <w:rsid w:val="00FE46EB"/>
    <w:rsid w:val="00FE4E98"/>
    <w:rsid w:val="00FE676D"/>
    <w:rsid w:val="00FE6C60"/>
    <w:rsid w:val="00FE7990"/>
    <w:rsid w:val="00FE7CA9"/>
    <w:rsid w:val="00FF091C"/>
    <w:rsid w:val="00FF10B0"/>
    <w:rsid w:val="00FF4051"/>
    <w:rsid w:val="00FF4475"/>
    <w:rsid w:val="00FF59C1"/>
    <w:rsid w:val="00FF7ABB"/>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D6C"/>
    <w:rPr>
      <w:rFonts w:ascii="Times New Roman" w:hAnsi="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CE684B"/>
    <w:rPr>
      <w:rFonts w:ascii="Times New Roman" w:eastAsiaTheme="minorEastAsia" w:hAnsi="Times New Roman"/>
      <w:lang w:eastAsia="fr-FR"/>
    </w:rPr>
  </w:style>
  <w:style w:type="paragraph" w:styleId="Paragraphedeliste">
    <w:name w:val="List Paragraph"/>
    <w:basedOn w:val="Normal"/>
    <w:uiPriority w:val="34"/>
    <w:qFormat/>
    <w:rsid w:val="00002D6C"/>
    <w:pPr>
      <w:ind w:left="720"/>
      <w:contextualSpacing/>
    </w:pPr>
  </w:style>
  <w:style w:type="paragraph" w:styleId="En-tte">
    <w:name w:val="header"/>
    <w:basedOn w:val="Normal"/>
    <w:link w:val="En-tteCar"/>
    <w:uiPriority w:val="99"/>
    <w:unhideWhenUsed/>
    <w:rsid w:val="00FE7990"/>
    <w:pPr>
      <w:tabs>
        <w:tab w:val="center" w:pos="4536"/>
        <w:tab w:val="right" w:pos="9072"/>
      </w:tabs>
    </w:pPr>
  </w:style>
  <w:style w:type="character" w:customStyle="1" w:styleId="En-tteCar">
    <w:name w:val="En-tête Car"/>
    <w:basedOn w:val="Policepardfaut"/>
    <w:link w:val="En-tte"/>
    <w:uiPriority w:val="99"/>
    <w:rsid w:val="00FE7990"/>
    <w:rPr>
      <w:rFonts w:ascii="Times New Roman" w:hAnsi="Times New Roman"/>
    </w:rPr>
  </w:style>
  <w:style w:type="paragraph" w:styleId="Pieddepage">
    <w:name w:val="footer"/>
    <w:basedOn w:val="Normal"/>
    <w:link w:val="PieddepageCar"/>
    <w:uiPriority w:val="99"/>
    <w:unhideWhenUsed/>
    <w:rsid w:val="00FE7990"/>
    <w:pPr>
      <w:tabs>
        <w:tab w:val="center" w:pos="4536"/>
        <w:tab w:val="right" w:pos="9072"/>
      </w:tabs>
    </w:pPr>
  </w:style>
  <w:style w:type="character" w:customStyle="1" w:styleId="PieddepageCar">
    <w:name w:val="Pied de page Car"/>
    <w:basedOn w:val="Policepardfaut"/>
    <w:link w:val="Pieddepage"/>
    <w:uiPriority w:val="99"/>
    <w:rsid w:val="00FE7990"/>
    <w:rPr>
      <w:rFonts w:ascii="Times New Roman" w:hAnsi="Times New Roman"/>
    </w:rPr>
  </w:style>
  <w:style w:type="character" w:styleId="Marquedecommentaire">
    <w:name w:val="annotation reference"/>
    <w:basedOn w:val="Policepardfaut"/>
    <w:uiPriority w:val="99"/>
    <w:semiHidden/>
    <w:unhideWhenUsed/>
    <w:rsid w:val="008916BA"/>
    <w:rPr>
      <w:sz w:val="16"/>
      <w:szCs w:val="16"/>
    </w:rPr>
  </w:style>
  <w:style w:type="paragraph" w:styleId="Commentaire">
    <w:name w:val="annotation text"/>
    <w:basedOn w:val="Normal"/>
    <w:link w:val="CommentaireCar"/>
    <w:uiPriority w:val="99"/>
    <w:semiHidden/>
    <w:unhideWhenUsed/>
    <w:rsid w:val="008916BA"/>
    <w:rPr>
      <w:sz w:val="20"/>
      <w:szCs w:val="20"/>
    </w:rPr>
  </w:style>
  <w:style w:type="character" w:customStyle="1" w:styleId="CommentaireCar">
    <w:name w:val="Commentaire Car"/>
    <w:basedOn w:val="Policepardfaut"/>
    <w:link w:val="Commentaire"/>
    <w:uiPriority w:val="99"/>
    <w:semiHidden/>
    <w:rsid w:val="008916BA"/>
    <w:rPr>
      <w:rFonts w:ascii="Times New Roman" w:hAnsi="Times New Roman"/>
      <w:sz w:val="20"/>
      <w:szCs w:val="20"/>
    </w:rPr>
  </w:style>
  <w:style w:type="paragraph" w:styleId="Objetducommentaire">
    <w:name w:val="annotation subject"/>
    <w:basedOn w:val="Commentaire"/>
    <w:next w:val="Commentaire"/>
    <w:link w:val="ObjetducommentaireCar"/>
    <w:uiPriority w:val="99"/>
    <w:semiHidden/>
    <w:unhideWhenUsed/>
    <w:rsid w:val="008916BA"/>
    <w:rPr>
      <w:b/>
      <w:bCs/>
    </w:rPr>
  </w:style>
  <w:style w:type="character" w:customStyle="1" w:styleId="ObjetducommentaireCar">
    <w:name w:val="Objet du commentaire Car"/>
    <w:basedOn w:val="CommentaireCar"/>
    <w:link w:val="Objetducommentaire"/>
    <w:uiPriority w:val="99"/>
    <w:semiHidden/>
    <w:rsid w:val="008916BA"/>
    <w:rPr>
      <w:b/>
      <w:bCs/>
    </w:rPr>
  </w:style>
  <w:style w:type="paragraph" w:styleId="Textedebulles">
    <w:name w:val="Balloon Text"/>
    <w:basedOn w:val="Normal"/>
    <w:link w:val="TextedebullesCar"/>
    <w:uiPriority w:val="99"/>
    <w:semiHidden/>
    <w:unhideWhenUsed/>
    <w:rsid w:val="008916BA"/>
    <w:rPr>
      <w:rFonts w:ascii="Tahoma" w:hAnsi="Tahoma" w:cs="Tahoma"/>
      <w:sz w:val="16"/>
      <w:szCs w:val="16"/>
    </w:rPr>
  </w:style>
  <w:style w:type="character" w:customStyle="1" w:styleId="TextedebullesCar">
    <w:name w:val="Texte de bulles Car"/>
    <w:basedOn w:val="Policepardfaut"/>
    <w:link w:val="Textedebulles"/>
    <w:uiPriority w:val="99"/>
    <w:semiHidden/>
    <w:rsid w:val="008916BA"/>
    <w:rPr>
      <w:rFonts w:ascii="Tahoma" w:hAnsi="Tahoma" w:cs="Tahoma"/>
      <w:sz w:val="16"/>
      <w:szCs w:val="16"/>
    </w:rPr>
  </w:style>
  <w:style w:type="paragraph" w:styleId="Notedebasdepage">
    <w:name w:val="footnote text"/>
    <w:basedOn w:val="Normal"/>
    <w:link w:val="NotedebasdepageCar"/>
    <w:uiPriority w:val="99"/>
    <w:semiHidden/>
    <w:unhideWhenUsed/>
    <w:rsid w:val="00140A68"/>
    <w:rPr>
      <w:sz w:val="20"/>
      <w:szCs w:val="20"/>
    </w:rPr>
  </w:style>
  <w:style w:type="character" w:customStyle="1" w:styleId="NotedebasdepageCar">
    <w:name w:val="Note de bas de page Car"/>
    <w:basedOn w:val="Policepardfaut"/>
    <w:link w:val="Notedebasdepage"/>
    <w:uiPriority w:val="99"/>
    <w:semiHidden/>
    <w:rsid w:val="00140A68"/>
    <w:rPr>
      <w:rFonts w:ascii="Times New Roman" w:hAnsi="Times New Roman"/>
      <w:sz w:val="20"/>
      <w:szCs w:val="20"/>
    </w:rPr>
  </w:style>
  <w:style w:type="character" w:styleId="Appelnotedebasdep">
    <w:name w:val="footnote reference"/>
    <w:basedOn w:val="Policepardfaut"/>
    <w:uiPriority w:val="99"/>
    <w:semiHidden/>
    <w:unhideWhenUsed/>
    <w:rsid w:val="00140A68"/>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31BA27-FE30-4A2F-A312-3614DD700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3</Pages>
  <Words>1182</Words>
  <Characters>6505</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dc:creator>
  <cp:keywords/>
  <dc:description/>
  <cp:lastModifiedBy>françois marty</cp:lastModifiedBy>
  <cp:revision>18</cp:revision>
  <dcterms:created xsi:type="dcterms:W3CDTF">2010-05-26T20:04:00Z</dcterms:created>
  <dcterms:modified xsi:type="dcterms:W3CDTF">2013-12-28T12:58:00Z</dcterms:modified>
</cp:coreProperties>
</file>