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46" w:rsidRPr="00CD5E46" w:rsidRDefault="00CD5E46" w:rsidP="00CD5E46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D5E46">
        <w:rPr>
          <w:rFonts w:ascii="Times New Roman" w:eastAsia="Times New Roman" w:hAnsi="Times New Roman" w:cs="Times New Roman"/>
          <w:noProof/>
          <w:szCs w:val="20"/>
          <w:lang w:eastAsia="fr-FR"/>
        </w:rPr>
        <w:drawing>
          <wp:anchor distT="0" distB="0" distL="90170" distR="90170" simplePos="0" relativeHeight="251708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-52070</wp:posOffset>
            </wp:positionV>
            <wp:extent cx="1009650" cy="1000125"/>
            <wp:effectExtent l="19050" t="0" r="0" b="0"/>
            <wp:wrapSquare wrapText="bothSides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5E46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Centre de ressources comptabilité finance</w:t>
      </w:r>
    </w:p>
    <w:p w:rsidR="00CD5E46" w:rsidRPr="00CD5E46" w:rsidRDefault="00CD5E46" w:rsidP="00CD5E46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D5E46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Lycée MARIE CURIE</w:t>
      </w:r>
    </w:p>
    <w:p w:rsidR="00CD5E46" w:rsidRPr="00CD5E46" w:rsidRDefault="00CD5E46" w:rsidP="00CD5E46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fr-FR"/>
        </w:rPr>
      </w:pPr>
      <w:r w:rsidRPr="00CD5E46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Avenue du 8 mai 1945 - BP 348 - 38435 ECHIROLLES cedex</w:t>
      </w:r>
    </w:p>
    <w:p w:rsidR="00CD5E46" w:rsidRPr="00CD5E46" w:rsidRDefault="00CD5E46" w:rsidP="00CD5E46">
      <w:pPr>
        <w:jc w:val="both"/>
        <w:rPr>
          <w:rFonts w:ascii="Times New Roman" w:eastAsia="Times New Roman" w:hAnsi="Times New Roman" w:cs="Times New Roman"/>
          <w:sz w:val="12"/>
          <w:szCs w:val="20"/>
          <w:lang w:eastAsia="fr-FR"/>
        </w:rPr>
      </w:pPr>
    </w:p>
    <w:p w:rsidR="00CD5E46" w:rsidRPr="00CD5E46" w:rsidRDefault="00CD5E46" w:rsidP="00CD5E46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val="nl-NL" w:eastAsia="fr-FR"/>
        </w:rPr>
      </w:pPr>
      <w:proofErr w:type="gramStart"/>
      <w:r w:rsidRPr="00CD5E46">
        <w:rPr>
          <w:rFonts w:ascii="Times New Roman" w:eastAsia="Times New Roman" w:hAnsi="Times New Roman" w:cs="Times New Roman"/>
          <w:b/>
          <w:sz w:val="20"/>
          <w:szCs w:val="20"/>
          <w:lang w:val="nl-NL" w:eastAsia="fr-FR"/>
        </w:rPr>
        <w:t>site</w:t>
      </w:r>
      <w:proofErr w:type="gramEnd"/>
      <w:r w:rsidRPr="00CD5E46">
        <w:rPr>
          <w:rFonts w:ascii="Times New Roman" w:eastAsia="Times New Roman" w:hAnsi="Times New Roman" w:cs="Times New Roman"/>
          <w:b/>
          <w:sz w:val="20"/>
          <w:szCs w:val="20"/>
          <w:lang w:val="nl-NL" w:eastAsia="fr-FR"/>
        </w:rPr>
        <w:t xml:space="preserve"> web : http://crcf.ac-grenoble.fr/</w:t>
      </w:r>
    </w:p>
    <w:p w:rsidR="00CD5E46" w:rsidRPr="00CD5E46" w:rsidRDefault="00CD5E46" w:rsidP="00D6075F">
      <w:pPr>
        <w:rPr>
          <w:rFonts w:ascii="Times New Roman" w:eastAsia="Times New Roman" w:hAnsi="Times New Roman" w:cs="Times New Roman"/>
          <w:b/>
          <w:sz w:val="20"/>
          <w:szCs w:val="20"/>
          <w:lang w:val="en-GB" w:eastAsia="fr-FR"/>
        </w:rPr>
      </w:pPr>
    </w:p>
    <w:p w:rsidR="00CD5E46" w:rsidRPr="00CD5E46" w:rsidRDefault="00CD5E46" w:rsidP="00CD5E46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 w:eastAsia="fr-FR"/>
        </w:rPr>
      </w:pPr>
    </w:p>
    <w:p w:rsidR="002B5B5D" w:rsidRDefault="002B5B5D" w:rsidP="002B5B5D">
      <w:pPr>
        <w:pStyle w:val="Sansinterligne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Les dettes financières</w:t>
      </w:r>
    </w:p>
    <w:p w:rsidR="002B5B5D" w:rsidRDefault="002B5B5D" w:rsidP="002B5B5D">
      <w:pPr>
        <w:pStyle w:val="Sansinterligne"/>
        <w:jc w:val="center"/>
        <w:rPr>
          <w:rFonts w:cs="Times New Roman"/>
          <w:b/>
          <w:sz w:val="24"/>
          <w:szCs w:val="24"/>
        </w:rPr>
      </w:pPr>
    </w:p>
    <w:p w:rsidR="002B5B5D" w:rsidRDefault="002B5B5D" w:rsidP="002B5B5D">
      <w:pPr>
        <w:pStyle w:val="Sansinterligne"/>
        <w:jc w:val="center"/>
        <w:rPr>
          <w:rFonts w:cs="Times New Roman"/>
          <w:b/>
          <w:color w:val="000000"/>
          <w:sz w:val="28"/>
          <w:szCs w:val="28"/>
          <w:lang w:eastAsia="fr-FR"/>
        </w:rPr>
      </w:pPr>
      <w:r w:rsidRPr="00A940F3">
        <w:rPr>
          <w:rFonts w:cs="Times New Roman"/>
          <w:b/>
          <w:color w:val="000000"/>
          <w:sz w:val="28"/>
          <w:szCs w:val="28"/>
          <w:lang w:eastAsia="fr-FR"/>
        </w:rPr>
        <w:t>EXERCICES D’APPLICATION</w:t>
      </w:r>
    </w:p>
    <w:p w:rsidR="002B5B5D" w:rsidRPr="003A7A6B" w:rsidRDefault="002B5B5D" w:rsidP="002B5B5D">
      <w:pPr>
        <w:jc w:val="both"/>
        <w:rPr>
          <w:rFonts w:cs="Times New Roman"/>
          <w:noProof/>
          <w:sz w:val="20"/>
          <w:szCs w:val="20"/>
          <w:lang w:eastAsia="fr-FR"/>
        </w:rPr>
      </w:pPr>
    </w:p>
    <w:p w:rsidR="00CD5E46" w:rsidRDefault="00CD5E46" w:rsidP="002B5B5D">
      <w:pPr>
        <w:jc w:val="both"/>
        <w:rPr>
          <w:rFonts w:cs="Times New Roman"/>
          <w:noProof/>
          <w:lang w:eastAsia="fr-FR"/>
        </w:rPr>
      </w:pP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t>EXERCICE 1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Tableaux de remboursement d’emprunt obligataire ordinaire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CD5E46" w:rsidRDefault="007F2634" w:rsidP="007F2634">
      <w:pPr>
        <w:jc w:val="both"/>
        <w:rPr>
          <w:rFonts w:ascii="Times New Roman" w:eastAsiaTheme="minorEastAsia" w:hAnsi="Times New Roman"/>
          <w:lang w:eastAsia="fr-FR"/>
        </w:rPr>
      </w:pPr>
      <w:r w:rsidRPr="007F2634">
        <w:rPr>
          <w:rFonts w:ascii="Times New Roman" w:eastAsiaTheme="minorEastAsia" w:hAnsi="Times New Roman"/>
          <w:lang w:eastAsia="fr-FR"/>
        </w:rPr>
        <w:t xml:space="preserve">La société DCG émet le 01/09/N un emprunt obligataire de 100 000 obligations (fin de la période de souscription le 01/10/N = date de </w:t>
      </w:r>
      <w:r w:rsidR="00CD5E46">
        <w:rPr>
          <w:rFonts w:ascii="Times New Roman" w:eastAsiaTheme="minorEastAsia" w:hAnsi="Times New Roman"/>
          <w:lang w:eastAsia="fr-FR"/>
        </w:rPr>
        <w:t>jouissance).</w:t>
      </w:r>
    </w:p>
    <w:p w:rsidR="00CD5E46" w:rsidRDefault="007F2634" w:rsidP="007F2634">
      <w:pPr>
        <w:jc w:val="both"/>
        <w:rPr>
          <w:rFonts w:ascii="Times New Roman" w:eastAsiaTheme="minorEastAsia" w:hAnsi="Times New Roman"/>
          <w:lang w:eastAsia="fr-FR"/>
        </w:rPr>
      </w:pPr>
      <w:r w:rsidRPr="007F2634">
        <w:rPr>
          <w:rFonts w:ascii="Times New Roman" w:eastAsiaTheme="minorEastAsia" w:hAnsi="Times New Roman"/>
          <w:lang w:eastAsia="fr-FR"/>
        </w:rPr>
        <w:t>Valeur</w:t>
      </w:r>
      <w:r w:rsidR="00CD5E46">
        <w:rPr>
          <w:rFonts w:ascii="Times New Roman" w:eastAsiaTheme="minorEastAsia" w:hAnsi="Times New Roman"/>
          <w:lang w:eastAsia="fr-FR"/>
        </w:rPr>
        <w:t xml:space="preserve"> nominale = 300 € l’obligation.</w:t>
      </w:r>
    </w:p>
    <w:p w:rsidR="00CD5E46" w:rsidRDefault="007F2634" w:rsidP="007F2634">
      <w:pPr>
        <w:jc w:val="both"/>
        <w:rPr>
          <w:rFonts w:ascii="Times New Roman" w:eastAsiaTheme="minorEastAsia" w:hAnsi="Times New Roman"/>
          <w:lang w:eastAsia="fr-FR"/>
        </w:rPr>
      </w:pPr>
      <w:r w:rsidRPr="007F2634">
        <w:rPr>
          <w:rFonts w:ascii="Times New Roman" w:eastAsiaTheme="minorEastAsia" w:hAnsi="Times New Roman"/>
          <w:lang w:eastAsia="fr-FR"/>
        </w:rPr>
        <w:t>Chaque obligation est émise</w:t>
      </w:r>
      <w:r w:rsidR="00CD5E46">
        <w:rPr>
          <w:rFonts w:ascii="Times New Roman" w:eastAsiaTheme="minorEastAsia" w:hAnsi="Times New Roman"/>
          <w:lang w:eastAsia="fr-FR"/>
        </w:rPr>
        <w:t xml:space="preserve"> à 280 € et remboursée à 305 €.</w:t>
      </w:r>
    </w:p>
    <w:p w:rsidR="007F2634" w:rsidRPr="007F2634" w:rsidRDefault="007F2634" w:rsidP="007F2634">
      <w:pPr>
        <w:jc w:val="both"/>
        <w:rPr>
          <w:rFonts w:ascii="Times New Roman" w:eastAsiaTheme="minorEastAsia" w:hAnsi="Times New Roman"/>
          <w:lang w:eastAsia="fr-FR"/>
        </w:rPr>
      </w:pPr>
      <w:r w:rsidRPr="007F2634">
        <w:rPr>
          <w:rFonts w:ascii="Times New Roman" w:eastAsiaTheme="minorEastAsia" w:hAnsi="Times New Roman"/>
          <w:lang w:eastAsia="fr-FR"/>
        </w:rPr>
        <w:t>Le taux d’intérêt annuel est de 5% pendant 5 ans.</w:t>
      </w:r>
    </w:p>
    <w:p w:rsidR="002B5B5D" w:rsidRDefault="002B5B5D" w:rsidP="002B5B5D">
      <w:pPr>
        <w:pStyle w:val="Sansinterligne"/>
        <w:jc w:val="both"/>
        <w:rPr>
          <w:sz w:val="16"/>
          <w:szCs w:val="16"/>
        </w:rPr>
      </w:pPr>
    </w:p>
    <w:p w:rsidR="00CD5E46" w:rsidRDefault="002B5B5D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</w:t>
      </w:r>
      <w:r w:rsidR="00CD5E46">
        <w:rPr>
          <w:rFonts w:cs="Times New Roman"/>
          <w:b/>
          <w:i/>
          <w:noProof/>
          <w:lang w:eastAsia="fr-FR"/>
        </w:rPr>
        <w:t> :</w:t>
      </w:r>
    </w:p>
    <w:p w:rsidR="00CD5E46" w:rsidRDefault="00CD5E46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CD5E46" w:rsidRDefault="002B5B5D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tableaux des trois modalit</w:t>
      </w:r>
      <w:r w:rsidR="00CD5E46">
        <w:rPr>
          <w:rFonts w:cs="Times New Roman"/>
          <w:b/>
          <w:i/>
          <w:noProof/>
          <w:lang w:eastAsia="fr-FR"/>
        </w:rPr>
        <w:t>és principales de remboursement</w:t>
      </w:r>
    </w:p>
    <w:p w:rsidR="00CD5E46" w:rsidRPr="00CD5E46" w:rsidRDefault="00CD5E46" w:rsidP="00CD5E46">
      <w:pPr>
        <w:pStyle w:val="Sansinterligne"/>
        <w:numPr>
          <w:ilvl w:val="5"/>
          <w:numId w:val="1"/>
        </w:numPr>
        <w:ind w:left="567" w:hanging="283"/>
        <w:jc w:val="both"/>
        <w:rPr>
          <w:rFonts w:cs="Times New Roman"/>
          <w:b/>
          <w:i/>
          <w:noProof/>
          <w:u w:val="single"/>
          <w:lang w:eastAsia="fr-FR"/>
        </w:rPr>
      </w:pPr>
      <w:r>
        <w:rPr>
          <w:rFonts w:cs="Times New Roman"/>
          <w:b/>
          <w:i/>
          <w:noProof/>
          <w:lang w:eastAsia="fr-FR"/>
        </w:rPr>
        <w:t>in fine</w:t>
      </w:r>
    </w:p>
    <w:p w:rsidR="00CD5E46" w:rsidRPr="0066708B" w:rsidRDefault="002B5B5D" w:rsidP="00CD5E46">
      <w:pPr>
        <w:pStyle w:val="Sansinterligne"/>
        <w:numPr>
          <w:ilvl w:val="5"/>
          <w:numId w:val="1"/>
        </w:numPr>
        <w:ind w:left="567" w:hanging="283"/>
        <w:jc w:val="both"/>
        <w:rPr>
          <w:rFonts w:cs="Times New Roman"/>
          <w:b/>
          <w:i/>
          <w:noProof/>
          <w:u w:val="single"/>
          <w:lang w:eastAsia="fr-FR"/>
        </w:rPr>
      </w:pPr>
      <w:r>
        <w:rPr>
          <w:rFonts w:cs="Times New Roman"/>
          <w:b/>
          <w:i/>
          <w:noProof/>
          <w:lang w:eastAsia="fr-FR"/>
        </w:rPr>
        <w:t>amort</w:t>
      </w:r>
      <w:r w:rsidR="00CD5E46">
        <w:rPr>
          <w:rFonts w:cs="Times New Roman"/>
          <w:b/>
          <w:i/>
          <w:noProof/>
          <w:lang w:eastAsia="fr-FR"/>
        </w:rPr>
        <w:t>issements</w:t>
      </w:r>
      <w:r>
        <w:rPr>
          <w:rFonts w:cs="Times New Roman"/>
          <w:b/>
          <w:i/>
          <w:noProof/>
          <w:lang w:eastAsia="fr-FR"/>
        </w:rPr>
        <w:t xml:space="preserve"> constant</w:t>
      </w:r>
      <w:r w:rsidR="00CD5E46">
        <w:rPr>
          <w:rFonts w:cs="Times New Roman"/>
          <w:b/>
          <w:i/>
          <w:noProof/>
          <w:lang w:eastAsia="fr-FR"/>
        </w:rPr>
        <w:t>s</w:t>
      </w:r>
    </w:p>
    <w:p w:rsidR="0066708B" w:rsidRPr="00CD5E46" w:rsidRDefault="0066708B" w:rsidP="00CD5E46">
      <w:pPr>
        <w:pStyle w:val="Sansinterligne"/>
        <w:numPr>
          <w:ilvl w:val="5"/>
          <w:numId w:val="1"/>
        </w:numPr>
        <w:ind w:left="567" w:hanging="283"/>
        <w:jc w:val="both"/>
        <w:rPr>
          <w:rFonts w:cs="Times New Roman"/>
          <w:b/>
          <w:i/>
          <w:noProof/>
          <w:u w:val="single"/>
          <w:lang w:eastAsia="fr-FR"/>
        </w:rPr>
      </w:pPr>
      <w:r>
        <w:rPr>
          <w:rFonts w:cs="Times New Roman"/>
          <w:b/>
          <w:i/>
          <w:noProof/>
          <w:lang w:eastAsia="fr-FR"/>
        </w:rPr>
        <w:t>annuités constantes</w:t>
      </w:r>
    </w:p>
    <w:p w:rsidR="002B5B5D" w:rsidRPr="00DF5B22" w:rsidRDefault="002B5B5D" w:rsidP="002B5B5D">
      <w:pPr>
        <w:pStyle w:val="Sansinterligne"/>
        <w:ind w:left="426"/>
        <w:jc w:val="both"/>
        <w:rPr>
          <w:sz w:val="20"/>
          <w:szCs w:val="20"/>
        </w:rPr>
      </w:pP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t>EXERCICE 2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Emprunt obligataire ordinaire / enregistrements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Default="00614665" w:rsidP="002B5B5D">
      <w:pPr>
        <w:pStyle w:val="Sansinterligne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4" type="#_x0000_t75" style="position:absolute;left:0;text-align:left;margin-left:-6.2pt;margin-top:19.4pt;width:539.65pt;height:163.35pt;z-index:251711488">
            <v:imagedata r:id="rId9" o:title=""/>
            <w10:wrap type="square"/>
          </v:shape>
          <o:OLEObject Type="Embed" ProgID="Excel.Sheet.12" ShapeID="_x0000_s1074" DrawAspect="Content" ObjectID="_1449398391" r:id="rId10"/>
        </w:pict>
      </w:r>
      <w:r w:rsidR="002B5B5D">
        <w:rPr>
          <w:sz w:val="20"/>
          <w:szCs w:val="20"/>
        </w:rPr>
        <w:t>La société DCG a finalement choisi de rembourser son emprunt obligataire de la façon suivante :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  <w:r w:rsidRPr="00F754AB">
        <w:t xml:space="preserve">Les frais d’émission se montent à </w:t>
      </w:r>
      <w:r w:rsidR="002210DD">
        <w:t>0,5% HT du nominal</w:t>
      </w:r>
      <w:r w:rsidRPr="00F754AB">
        <w:t>. Les souscripteurs ont lib</w:t>
      </w:r>
      <w:r w:rsidR="007F2634">
        <w:t>éré toutes les obligations le 01</w:t>
      </w:r>
      <w:r w:rsidR="002210DD">
        <w:t>/10/N.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Pr="0015007C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relatives à cet emprunt pour les exercices N et N+1 (hors PRO et frais d’émission)</w:t>
      </w:r>
    </w:p>
    <w:p w:rsidR="00E514BD" w:rsidRPr="00E514BD" w:rsidRDefault="00E514BD" w:rsidP="00E514B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 xml:space="preserve">Présentez les écritures d’amortissement de la PRO pour N dans </w:t>
      </w:r>
      <w:r w:rsidR="00FC4EC3">
        <w:rPr>
          <w:rFonts w:cs="Times New Roman"/>
          <w:b/>
          <w:i/>
          <w:noProof/>
          <w:lang w:eastAsia="fr-FR"/>
        </w:rPr>
        <w:t>les deux modalités possibles</w:t>
      </w:r>
      <w:r>
        <w:rPr>
          <w:rFonts w:cs="Times New Roman"/>
          <w:b/>
          <w:i/>
          <w:noProof/>
          <w:lang w:eastAsia="fr-FR"/>
        </w:rPr>
        <w:t>.</w:t>
      </w:r>
    </w:p>
    <w:p w:rsidR="002B5B5D" w:rsidRPr="00E514BD" w:rsidRDefault="002B5B5D" w:rsidP="002B5B5D">
      <w:pPr>
        <w:pStyle w:val="Sansinterligne"/>
        <w:jc w:val="both"/>
        <w:rPr>
          <w:noProof/>
          <w:sz w:val="10"/>
          <w:szCs w:val="10"/>
          <w:u w:val="single"/>
        </w:rPr>
      </w:pPr>
    </w:p>
    <w:p w:rsidR="002B5B5D" w:rsidRDefault="002B5B5D" w:rsidP="002B5B5D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des frais d’émission d’emprunt dans le cas d’un amortissement au prorata de la rémunération courue.</w:t>
      </w:r>
    </w:p>
    <w:p w:rsidR="002B5B5D" w:rsidRDefault="002B5B5D" w:rsidP="002B5B5D">
      <w:pPr>
        <w:pStyle w:val="Sansinterligne"/>
        <w:jc w:val="both"/>
      </w:pPr>
    </w:p>
    <w:p w:rsidR="002B5B5D" w:rsidRPr="0097548F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F754AB">
        <w:t>La société DCG est parvenue à racheter 200 obligations des 18</w:t>
      </w:r>
      <w:r w:rsidR="00BC15F7">
        <w:t> </w:t>
      </w:r>
      <w:r w:rsidRPr="00F754AB">
        <w:t>127 obligations à rembourser lors de la 1</w:t>
      </w:r>
      <w:r w:rsidRPr="00F754AB">
        <w:rPr>
          <w:vertAlign w:val="superscript"/>
        </w:rPr>
        <w:t>ère</w:t>
      </w:r>
      <w:r w:rsidRPr="00F754AB">
        <w:t xml:space="preserve"> échéance. Prix unitaire = 300 € le 10/09/N+1. Ces obligations seront annulées lors de l’échéance.</w:t>
      </w:r>
    </w:p>
    <w:p w:rsidR="002B5B5D" w:rsidRDefault="002B5B5D" w:rsidP="002B5B5D">
      <w:pPr>
        <w:pStyle w:val="Sansinterligne"/>
        <w:rPr>
          <w:sz w:val="20"/>
          <w:szCs w:val="20"/>
        </w:rPr>
      </w:pPr>
    </w:p>
    <w:p w:rsidR="002B5B5D" w:rsidRPr="00E514BD" w:rsidRDefault="002B5B5D" w:rsidP="002B5B5D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liées au rachat et à l’annulation des obligations en N+1.</w:t>
      </w:r>
      <w:r>
        <w:br w:type="page"/>
      </w: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lastRenderedPageBreak/>
        <w:t>EXERCICE 3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ORA / OCA sans prime de remboursement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Default="002B5B5D" w:rsidP="002B5B5D">
      <w:pPr>
        <w:pStyle w:val="Sansinterligne"/>
        <w:jc w:val="both"/>
      </w:pPr>
      <w:r w:rsidRPr="00F754AB">
        <w:t>La société DCG a émis le 01/05/N 1 000 obligations de 50 € remboursables en actions au bout de 3 ans. L’entreprise a décidé d’un rapport d’émission de 2 obligations pour souscrire à une action nouvelle (nom</w:t>
      </w:r>
      <w:r>
        <w:t>inal de l’action = 90 €).</w:t>
      </w:r>
    </w:p>
    <w:p w:rsidR="002B5B5D" w:rsidRDefault="002B5B5D" w:rsidP="002B5B5D">
      <w:pPr>
        <w:pStyle w:val="Sansinterligne"/>
        <w:jc w:val="both"/>
      </w:pPr>
      <w:r w:rsidRPr="00F754AB">
        <w:t>Les souscripteurs ont tous libéré les obligations le 10/05/N.</w:t>
      </w:r>
    </w:p>
    <w:p w:rsidR="002B5B5D" w:rsidRDefault="002B5B5D" w:rsidP="002B5B5D">
      <w:pPr>
        <w:pStyle w:val="Sansinterligne"/>
        <w:jc w:val="both"/>
      </w:pPr>
    </w:p>
    <w:p w:rsidR="002B5B5D" w:rsidRPr="00105E13" w:rsidRDefault="002B5B5D" w:rsidP="002B5B5D">
      <w:pPr>
        <w:pStyle w:val="Sansinterligne"/>
        <w:jc w:val="both"/>
      </w:pPr>
      <w:r w:rsidRPr="00105E13">
        <w:t xml:space="preserve">La société DCG a également émis le 01/05/N 3 000 obligations de 10 € </w:t>
      </w:r>
      <w:r>
        <w:t>convertibles</w:t>
      </w:r>
      <w:r w:rsidRPr="00105E13">
        <w:t xml:space="preserve"> en actions au bout de 3 ans. L’entreprise émettra une action pour 3 obligations (nominal de l’action = 25 €). Les souscripteurs ont tous libéré les obligations le 10/05/N. Un souscripteur demande le premier la conversion de ses 230 obligations (il est le seul) le 03/10/N.</w:t>
      </w:r>
    </w:p>
    <w:p w:rsidR="002B5B5D" w:rsidRDefault="002B5B5D" w:rsidP="002B5B5D">
      <w:pPr>
        <w:pStyle w:val="Sansinterligne"/>
        <w:jc w:val="both"/>
      </w:pPr>
    </w:p>
    <w:p w:rsidR="002B5B5D" w:rsidRPr="0015007C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Expliquez ce qu’est une ORA et une OCA.</w:t>
      </w:r>
    </w:p>
    <w:p w:rsidR="002B5B5D" w:rsidRDefault="002B5B5D" w:rsidP="002B5B5D">
      <w:pPr>
        <w:pStyle w:val="Sansinterligne"/>
        <w:ind w:left="720"/>
        <w:jc w:val="both"/>
      </w:pPr>
    </w:p>
    <w:p w:rsidR="002B5B5D" w:rsidRDefault="002B5B5D" w:rsidP="002B5B5D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toutes les écritures relative aux ORA pour N.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Default="002B5B5D" w:rsidP="002B5B5D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toutes les écritures relative aux OCA pour N.</w:t>
      </w:r>
    </w:p>
    <w:p w:rsidR="00E514BD" w:rsidRDefault="00E514BD" w:rsidP="00E514BD">
      <w:pPr>
        <w:pStyle w:val="Paragraphedeliste"/>
        <w:rPr>
          <w:rFonts w:cs="Times New Roman"/>
          <w:b/>
          <w:i/>
          <w:noProof/>
          <w:lang w:eastAsia="fr-FR"/>
        </w:rPr>
      </w:pPr>
    </w:p>
    <w:p w:rsidR="00E514BD" w:rsidRDefault="00E514BD" w:rsidP="00E514B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t>EXERCICE 4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OCA avec prime de remboursement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Pr="00105E13" w:rsidRDefault="002B5B5D" w:rsidP="002B5B5D">
      <w:pPr>
        <w:pStyle w:val="Sansinterligne"/>
        <w:jc w:val="both"/>
      </w:pPr>
      <w:r w:rsidRPr="00F754AB">
        <w:t xml:space="preserve">La société DCG a émis 10 000 OCA le 01/01/N devant entraîner la création de 1 000 actions (nominal = 160 €) au terme de 4 ans. Prix d’émission, pair et prix de remboursement d’une OCA : 17 € / 20 € / 22 €. Un </w:t>
      </w:r>
      <w:r w:rsidR="00BC15F7">
        <w:t>souscripteur de 2 000 OC</w:t>
      </w:r>
      <w:r w:rsidRPr="00F754AB">
        <w:t>A a demandé la conversion de toutes ses OCA le 01/01/N+1.</w:t>
      </w:r>
    </w:p>
    <w:p w:rsidR="002B5B5D" w:rsidRDefault="002B5B5D" w:rsidP="002B5B5D">
      <w:pPr>
        <w:pStyle w:val="Sansinterligne"/>
        <w:jc w:val="both"/>
        <w:rPr>
          <w:sz w:val="20"/>
          <w:szCs w:val="20"/>
        </w:rPr>
      </w:pPr>
    </w:p>
    <w:p w:rsidR="002B5B5D" w:rsidRPr="0015007C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de N et N+1 dans l’approche « opération unique ».</w:t>
      </w:r>
    </w:p>
    <w:p w:rsidR="002B5B5D" w:rsidRDefault="002B5B5D" w:rsidP="002B5B5D">
      <w:pPr>
        <w:ind w:left="567" w:hanging="567"/>
        <w:jc w:val="both"/>
        <w:rPr>
          <w:smallCaps/>
        </w:rPr>
      </w:pPr>
    </w:p>
    <w:p w:rsidR="002B5B5D" w:rsidRDefault="002B5B5D" w:rsidP="002B5B5D">
      <w:pPr>
        <w:pStyle w:val="Sansinterligne"/>
        <w:numPr>
          <w:ilvl w:val="0"/>
          <w:numId w:val="4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 xml:space="preserve">Présentez les écritures de N et N+1 dans l’approche « opérations distinctes » en </w:t>
      </w:r>
      <w:r w:rsidR="00E514BD">
        <w:rPr>
          <w:rFonts w:cs="Times New Roman"/>
          <w:b/>
          <w:i/>
          <w:noProof/>
          <w:lang w:eastAsia="fr-FR"/>
        </w:rPr>
        <w:t>considérant que la PRO s’amortisse</w:t>
      </w:r>
      <w:r>
        <w:rPr>
          <w:rFonts w:cs="Times New Roman"/>
          <w:b/>
          <w:i/>
          <w:noProof/>
          <w:lang w:eastAsia="fr-FR"/>
        </w:rPr>
        <w:t xml:space="preserve"> de façon linéaire.</w:t>
      </w:r>
    </w:p>
    <w:p w:rsidR="00E514BD" w:rsidRDefault="00E514BD" w:rsidP="00E514BD">
      <w:pPr>
        <w:pStyle w:val="Paragraphedeliste"/>
        <w:rPr>
          <w:rFonts w:cs="Times New Roman"/>
          <w:b/>
          <w:i/>
          <w:noProof/>
          <w:lang w:eastAsia="fr-FR"/>
        </w:rPr>
      </w:pPr>
    </w:p>
    <w:p w:rsidR="00E514BD" w:rsidRDefault="00E514BD" w:rsidP="00E514B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t>EXERCICE 5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 xml:space="preserve"> : </w:t>
      </w:r>
      <w:r>
        <w:rPr>
          <w:rFonts w:cs="Times New Roman"/>
          <w:b/>
          <w:color w:val="000000"/>
          <w:sz w:val="20"/>
          <w:szCs w:val="20"/>
          <w:lang w:eastAsia="fr-FR"/>
        </w:rPr>
        <w:t>BSO</w:t>
      </w:r>
    </w:p>
    <w:p w:rsidR="002B5B5D" w:rsidRDefault="002B5B5D" w:rsidP="002B5B5D">
      <w:pPr>
        <w:pStyle w:val="Sansinterligne"/>
        <w:jc w:val="both"/>
        <w:rPr>
          <w:i/>
          <w:sz w:val="20"/>
          <w:szCs w:val="20"/>
        </w:rPr>
      </w:pPr>
    </w:p>
    <w:p w:rsidR="002B5B5D" w:rsidRDefault="002B5B5D" w:rsidP="002B5B5D">
      <w:pPr>
        <w:pStyle w:val="Sansinterligne"/>
        <w:jc w:val="both"/>
      </w:pPr>
      <w:r w:rsidRPr="00F754AB">
        <w:t>Exemple : la société DCG a émis le 10/02/N 1 000 BSO à 3 € l’unité permettant de souscrire à un emprunt obligataire de 200 obligations. L’entreprise constate lors de l’émission de l’emprunt obligataire que 80% des BSO ont été exercés. L’emprunt obligataire, émis le 01/12/N+1 doit durer 5 ans.</w:t>
      </w:r>
    </w:p>
    <w:p w:rsidR="002B5B5D" w:rsidRDefault="002B5B5D" w:rsidP="002B5B5D">
      <w:pPr>
        <w:pStyle w:val="Sansinterligne"/>
        <w:jc w:val="both"/>
      </w:pPr>
    </w:p>
    <w:p w:rsidR="002B5B5D" w:rsidRPr="0015007C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5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Expliquez ce qu’est un BSO et leur traitement comptable.</w:t>
      </w:r>
    </w:p>
    <w:p w:rsidR="002B5B5D" w:rsidRDefault="002B5B5D" w:rsidP="002B5B5D">
      <w:pPr>
        <w:pStyle w:val="Sansinterligne"/>
        <w:jc w:val="both"/>
        <w:rPr>
          <w:sz w:val="16"/>
          <w:szCs w:val="16"/>
        </w:rPr>
      </w:pPr>
    </w:p>
    <w:p w:rsidR="002B5B5D" w:rsidRDefault="002B5B5D" w:rsidP="002B5B5D">
      <w:pPr>
        <w:pStyle w:val="Sansinterligne"/>
        <w:numPr>
          <w:ilvl w:val="0"/>
          <w:numId w:val="5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comptables pour l’exercice N et N+1 uniquement pour les BSO.</w:t>
      </w:r>
    </w:p>
    <w:p w:rsidR="002B5B5D" w:rsidRDefault="002B5B5D" w:rsidP="002B5B5D">
      <w:pPr>
        <w:pStyle w:val="Sansinterligne"/>
        <w:jc w:val="both"/>
        <w:rPr>
          <w:sz w:val="16"/>
          <w:szCs w:val="16"/>
        </w:rPr>
      </w:pPr>
    </w:p>
    <w:p w:rsidR="002B5B5D" w:rsidRDefault="002B5B5D" w:rsidP="002B5B5D">
      <w:pPr>
        <w:rPr>
          <w:rFonts w:ascii="Times New Roman" w:hAnsi="Times New Roman"/>
          <w:i/>
          <w:sz w:val="20"/>
          <w:szCs w:val="20"/>
        </w:rPr>
      </w:pPr>
    </w:p>
    <w:p w:rsidR="002B5B5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t>EXERCICE 6</w:t>
      </w:r>
      <w:r w:rsidRPr="00571F98">
        <w:rPr>
          <w:rFonts w:cs="Times New Roman"/>
          <w:b/>
          <w:color w:val="000000"/>
          <w:sz w:val="20"/>
          <w:szCs w:val="20"/>
          <w:lang w:eastAsia="fr-FR"/>
        </w:rPr>
        <w:t> :</w:t>
      </w:r>
      <w:r>
        <w:rPr>
          <w:rFonts w:cs="Times New Roman"/>
          <w:b/>
          <w:color w:val="000000"/>
          <w:sz w:val="20"/>
          <w:szCs w:val="20"/>
          <w:lang w:eastAsia="fr-FR"/>
        </w:rPr>
        <w:t xml:space="preserve"> OBSO</w:t>
      </w:r>
    </w:p>
    <w:p w:rsidR="002B5B5D" w:rsidRPr="00105E13" w:rsidRDefault="002B5B5D" w:rsidP="002B5B5D">
      <w:pPr>
        <w:pStyle w:val="Sansinterligne"/>
        <w:jc w:val="both"/>
        <w:rPr>
          <w:sz w:val="10"/>
          <w:szCs w:val="10"/>
        </w:rPr>
      </w:pPr>
    </w:p>
    <w:p w:rsidR="002B5B5D" w:rsidRPr="00E514BD" w:rsidRDefault="002B5B5D" w:rsidP="002B5B5D">
      <w:pPr>
        <w:pStyle w:val="Sansinterligne"/>
        <w:jc w:val="both"/>
      </w:pPr>
      <w:r w:rsidRPr="00E514BD">
        <w:t>La société DCG émet le 01/04/N 5 000 OBSO au prix d’émission de 40 € (nominal = 42 € et prix de remboursement = 46 €) et remboursable au bout de 5 ans (taux</w:t>
      </w:r>
      <w:r w:rsidR="0043306A" w:rsidRPr="00E514BD">
        <w:t xml:space="preserve"> </w:t>
      </w:r>
      <w:r w:rsidRPr="00E514BD">
        <w:t xml:space="preserve">= 6%). Deux BSO donnent droit à la souscription d’une obligation émise le 01/07/N+1 au prix de 70 € (pair = 75 € / prix de </w:t>
      </w:r>
      <w:proofErr w:type="spellStart"/>
      <w:r w:rsidRPr="00E514BD">
        <w:t>remb</w:t>
      </w:r>
      <w:proofErr w:type="spellEnd"/>
      <w:r w:rsidRPr="00E514BD">
        <w:t xml:space="preserve"> = 80 € / taux = 8%) et remboursable in fine le 30/06/N+4. Les BSO sont évalués à 4,50 € au 01/04/N et sont tous exercés à la souscription de l’emprunt 2. Les PRO seront amortis en linéaire </w:t>
      </w:r>
      <w:r w:rsidR="0043306A" w:rsidRPr="00E514BD">
        <w:t>sans</w:t>
      </w:r>
      <w:r w:rsidRPr="00E514BD">
        <w:t xml:space="preserve"> prorata </w:t>
      </w:r>
      <w:proofErr w:type="spellStart"/>
      <w:r w:rsidRPr="00E514BD">
        <w:t>temporis</w:t>
      </w:r>
      <w:proofErr w:type="spellEnd"/>
      <w:r w:rsidR="0043306A" w:rsidRPr="00E514BD">
        <w:t xml:space="preserve"> et la reprise des BSO se fera sans prorata </w:t>
      </w:r>
      <w:proofErr w:type="spellStart"/>
      <w:r w:rsidR="0043306A" w:rsidRPr="00E514BD">
        <w:t>temporis</w:t>
      </w:r>
      <w:proofErr w:type="spellEnd"/>
      <w:r w:rsidR="0043306A" w:rsidRPr="00E514BD">
        <w:t xml:space="preserve"> également.</w:t>
      </w:r>
    </w:p>
    <w:p w:rsidR="002B5B5D" w:rsidRDefault="002B5B5D" w:rsidP="002B5B5D">
      <w:pPr>
        <w:pStyle w:val="Sansinterligne"/>
        <w:jc w:val="both"/>
        <w:rPr>
          <w:sz w:val="10"/>
          <w:szCs w:val="10"/>
        </w:rPr>
      </w:pPr>
    </w:p>
    <w:p w:rsidR="00E514BD" w:rsidRPr="00105E13" w:rsidRDefault="00E514BD" w:rsidP="002B5B5D">
      <w:pPr>
        <w:pStyle w:val="Sansinterligne"/>
        <w:jc w:val="both"/>
        <w:rPr>
          <w:sz w:val="10"/>
          <w:szCs w:val="10"/>
        </w:rPr>
      </w:pPr>
    </w:p>
    <w:p w:rsidR="002B5B5D" w:rsidRPr="0015007C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15007C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Default="002B5B5D" w:rsidP="002B5B5D">
      <w:pPr>
        <w:pStyle w:val="Sansinterligne"/>
        <w:jc w:val="both"/>
        <w:rPr>
          <w:rFonts w:cs="Times New Roman"/>
          <w:b/>
          <w:i/>
          <w:noProof/>
          <w:sz w:val="10"/>
          <w:szCs w:val="10"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6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Quelle est la difficulté relative à l’évaluation des BSO attachés aux OBSO ?</w:t>
      </w:r>
    </w:p>
    <w:p w:rsidR="00E514BD" w:rsidRDefault="00E514BD" w:rsidP="00E514B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Default="002B5B5D" w:rsidP="002B5B5D">
      <w:pPr>
        <w:pStyle w:val="Sansinterligne"/>
        <w:numPr>
          <w:ilvl w:val="0"/>
          <w:numId w:val="6"/>
        </w:numPr>
        <w:jc w:val="both"/>
        <w:rPr>
          <w:rFonts w:cs="Times New Roman"/>
          <w:b/>
          <w:i/>
          <w:noProof/>
          <w:lang w:eastAsia="fr-FR"/>
        </w:rPr>
      </w:pPr>
      <w:r>
        <w:rPr>
          <w:rFonts w:cs="Times New Roman"/>
          <w:b/>
          <w:i/>
          <w:noProof/>
          <w:lang w:eastAsia="fr-FR"/>
        </w:rPr>
        <w:t>Présentez les écritures comptables pour l’exercice N et N+1.</w:t>
      </w:r>
    </w:p>
    <w:p w:rsidR="00E514BD" w:rsidRDefault="00E514BD">
      <w:pPr>
        <w:spacing w:after="200" w:line="276" w:lineRule="auto"/>
        <w:rPr>
          <w:rFonts w:ascii="Times New Roman" w:hAnsi="Times New Roman" w:cs="Times New Roman"/>
          <w:b/>
          <w:color w:val="000000"/>
          <w:sz w:val="20"/>
          <w:szCs w:val="20"/>
          <w:lang w:eastAsia="fr-FR"/>
        </w:rPr>
      </w:pPr>
      <w:r>
        <w:rPr>
          <w:rFonts w:cs="Times New Roman"/>
          <w:b/>
          <w:color w:val="000000"/>
          <w:sz w:val="20"/>
          <w:szCs w:val="20"/>
          <w:lang w:eastAsia="fr-FR"/>
        </w:rPr>
        <w:br w:type="page"/>
      </w:r>
    </w:p>
    <w:p w:rsidR="002B5B5D" w:rsidRPr="00E514BD" w:rsidRDefault="002B5B5D" w:rsidP="002B5B5D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lang w:eastAsia="fr-FR"/>
        </w:rPr>
      </w:pPr>
      <w:r w:rsidRPr="00E514BD">
        <w:rPr>
          <w:rFonts w:cs="Times New Roman"/>
          <w:b/>
          <w:color w:val="000000"/>
          <w:lang w:eastAsia="fr-FR"/>
        </w:rPr>
        <w:lastRenderedPageBreak/>
        <w:t>EXERCICE 7 : Traitement complet d’un emprunt obligataire ordinaire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  <w:r w:rsidRPr="00E514BD">
        <w:rPr>
          <w:rFonts w:cs="Times New Roman"/>
        </w:rPr>
        <w:t>La société DCG désire émettre l’emprunt obligataire suivant :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Nb d’obligations : 90 000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Valeur nominale : 20 €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Valeur d’émission : au pair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Valeur de remboursement : 24 €</w:t>
      </w:r>
    </w:p>
    <w:p w:rsidR="002B5B5D" w:rsidRPr="00E514BD" w:rsidRDefault="007F2634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Date d’émission : 01/04</w:t>
      </w:r>
      <w:r w:rsidR="002B5B5D" w:rsidRPr="00E514BD">
        <w:rPr>
          <w:rFonts w:cs="Times New Roman"/>
        </w:rPr>
        <w:t>/N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Date de li</w:t>
      </w:r>
      <w:r w:rsidR="007F2634" w:rsidRPr="00E514BD">
        <w:rPr>
          <w:rFonts w:cs="Times New Roman"/>
        </w:rPr>
        <w:t>bération des obligations : 01/05</w:t>
      </w:r>
      <w:r w:rsidRPr="00E514BD">
        <w:rPr>
          <w:rFonts w:cs="Times New Roman"/>
        </w:rPr>
        <w:t>/N</w:t>
      </w:r>
      <w:r w:rsidR="007F2634" w:rsidRPr="00E514BD">
        <w:rPr>
          <w:rFonts w:cs="Times New Roman"/>
        </w:rPr>
        <w:t xml:space="preserve"> (date de jouissance)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Durée : 3 ans</w:t>
      </w:r>
    </w:p>
    <w:p w:rsidR="002B5B5D" w:rsidRPr="00E514BD" w:rsidRDefault="002B5B5D" w:rsidP="002B5B5D">
      <w:pPr>
        <w:pStyle w:val="Sansinterligne"/>
        <w:numPr>
          <w:ilvl w:val="5"/>
          <w:numId w:val="1"/>
        </w:numPr>
        <w:ind w:left="426" w:hanging="284"/>
        <w:jc w:val="both"/>
        <w:rPr>
          <w:rFonts w:cs="Times New Roman"/>
        </w:rPr>
      </w:pPr>
      <w:r w:rsidRPr="00E514BD">
        <w:rPr>
          <w:rFonts w:cs="Times New Roman"/>
        </w:rPr>
        <w:t>Taux d’intérêt : 6%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  <w:r w:rsidRPr="00E514BD">
        <w:rPr>
          <w:rFonts w:cs="Times New Roman"/>
        </w:rPr>
        <w:t xml:space="preserve">L’entreprise a exposé </w:t>
      </w:r>
      <w:r w:rsidR="0043306A" w:rsidRPr="00E514BD">
        <w:rPr>
          <w:rFonts w:cs="Times New Roman"/>
        </w:rPr>
        <w:t>9 0</w:t>
      </w:r>
      <w:r w:rsidRPr="00E514BD">
        <w:rPr>
          <w:rFonts w:cs="Times New Roman"/>
        </w:rPr>
        <w:t>00 € HT de frais d’émission d’emprunt (6272) qu’elle désire étaler en linéaire</w:t>
      </w:r>
      <w:r w:rsidR="0043306A" w:rsidRPr="00E514BD">
        <w:rPr>
          <w:rFonts w:cs="Times New Roman"/>
        </w:rPr>
        <w:t xml:space="preserve"> sans prorata</w:t>
      </w:r>
      <w:r w:rsidRPr="00E514BD">
        <w:rPr>
          <w:rFonts w:cs="Times New Roman"/>
        </w:rPr>
        <w:t xml:space="preserve"> mais elle étalera par hypothèse la prime de remboursement des obligations au prorata des intérêts</w:t>
      </w:r>
      <w:r w:rsidR="0043306A" w:rsidRPr="00E514BD">
        <w:rPr>
          <w:rFonts w:cs="Times New Roman"/>
        </w:rPr>
        <w:t xml:space="preserve"> courus</w:t>
      </w:r>
      <w:r w:rsidRPr="00E514BD">
        <w:rPr>
          <w:rFonts w:cs="Times New Roman"/>
        </w:rPr>
        <w:t>.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  <w:r w:rsidRPr="00E514BD">
        <w:rPr>
          <w:rFonts w:cs="Times New Roman"/>
        </w:rPr>
        <w:t>Pour les modalités d’amortissement, la méthode qui mini</w:t>
      </w:r>
      <w:r w:rsidR="00BC15F7" w:rsidRPr="00E514BD">
        <w:rPr>
          <w:rFonts w:cs="Times New Roman"/>
        </w:rPr>
        <w:t>mise le coût de cette opération sera choisie.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E514BD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Pr="00E514BD" w:rsidRDefault="002B5B5D" w:rsidP="002B5B5D">
      <w:pPr>
        <w:pStyle w:val="Sansinterligne"/>
        <w:numPr>
          <w:ilvl w:val="0"/>
          <w:numId w:val="7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Présentez les tableaux de remboursement d’emprunt selon les 3 principales modalités de remboursement.</w:t>
      </w:r>
    </w:p>
    <w:p w:rsidR="002B5B5D" w:rsidRPr="00E514BD" w:rsidRDefault="002B5B5D" w:rsidP="002B5B5D">
      <w:pPr>
        <w:pStyle w:val="Sansinterligne"/>
        <w:ind w:left="720"/>
        <w:jc w:val="both"/>
        <w:rPr>
          <w:rFonts w:cs="Times New Roman"/>
          <w:i/>
          <w:noProof/>
          <w:lang w:eastAsia="fr-FR"/>
        </w:rPr>
      </w:pPr>
    </w:p>
    <w:p w:rsidR="002B5B5D" w:rsidRPr="00E514BD" w:rsidRDefault="002B5B5D" w:rsidP="002B5B5D">
      <w:pPr>
        <w:pStyle w:val="Sansinterligne"/>
        <w:numPr>
          <w:ilvl w:val="0"/>
          <w:numId w:val="7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Présentez chronologiquement toutes les écritures du début à la fin de l’emprunt en dre</w:t>
      </w:r>
      <w:r w:rsidR="0043306A" w:rsidRPr="00E514BD">
        <w:rPr>
          <w:rFonts w:cs="Times New Roman"/>
          <w:b/>
          <w:i/>
          <w:noProof/>
          <w:lang w:eastAsia="fr-FR"/>
        </w:rPr>
        <w:t>ssant le bilan à chaque clôture (par simplification, la TVA ne sera pas soldée au bilan)</w:t>
      </w:r>
    </w:p>
    <w:p w:rsidR="00E514BD" w:rsidRPr="00E514BD" w:rsidRDefault="00E514BD" w:rsidP="00E514B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E514BD" w:rsidRPr="00E514BD" w:rsidRDefault="00E514BD" w:rsidP="00E514B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Pr="00E514BD" w:rsidRDefault="002B5B5D" w:rsidP="002B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color w:val="000000"/>
          <w:lang w:eastAsia="fr-FR"/>
        </w:rPr>
      </w:pPr>
      <w:r w:rsidRPr="00E514BD">
        <w:rPr>
          <w:rFonts w:ascii="Times New Roman" w:hAnsi="Times New Roman" w:cs="Times New Roman"/>
          <w:b/>
          <w:color w:val="000000"/>
          <w:lang w:eastAsia="fr-FR"/>
        </w:rPr>
        <w:t>EXERCICE 8 : Rachat en bourse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b/>
          <w:i/>
          <w:noProof/>
          <w:u w:val="single"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La société DCG a émis un emprunt obligataire il y a plusieurs années. La dernière annuité doit être versée le 01/08/N et concerne 250 obligations (valeur d’émission = 34 € / valeur nominale = 40 € / valeur de remboursement = 42 €).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 xml:space="preserve">Les intérêts pour cette dernière annuité ont été calculés au taux de 10% (on considère </w:t>
      </w:r>
      <w:r w:rsidR="007F2634" w:rsidRPr="00E514BD">
        <w:rPr>
          <w:rFonts w:ascii="Times New Roman" w:hAnsi="Times New Roman" w:cs="Times New Roman"/>
          <w:noProof/>
          <w:lang w:eastAsia="fr-FR"/>
        </w:rPr>
        <w:t>que le intérêts courus ont été extournés au 01/01/N</w:t>
      </w:r>
      <w:r w:rsidRPr="00E514BD">
        <w:rPr>
          <w:rFonts w:ascii="Times New Roman" w:hAnsi="Times New Roman" w:cs="Times New Roman"/>
          <w:noProof/>
          <w:lang w:eastAsia="fr-FR"/>
        </w:rPr>
        <w:t>).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La société a recheté 200 titres le 10/07/N au prix de 41,50 €. Elle désire les annuler à la date de service de l’emprunt.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Au 01/01/N</w:t>
      </w:r>
      <w:r w:rsidR="007F2634" w:rsidRPr="00E514BD">
        <w:rPr>
          <w:rFonts w:ascii="Times New Roman" w:hAnsi="Times New Roman" w:cs="Times New Roman"/>
          <w:noProof/>
          <w:lang w:eastAsia="fr-FR"/>
        </w:rPr>
        <w:t xml:space="preserve"> le compte 169 est débiteur de 2 0</w:t>
      </w:r>
      <w:r w:rsidRPr="00E514BD">
        <w:rPr>
          <w:rFonts w:ascii="Times New Roman" w:hAnsi="Times New Roman" w:cs="Times New Roman"/>
          <w:noProof/>
          <w:lang w:eastAsia="fr-FR"/>
        </w:rPr>
        <w:t>00 € et les frais d’émission ont été enregistrés en charges lors de l’émission.</w:t>
      </w:r>
    </w:p>
    <w:p w:rsidR="00E514BD" w:rsidRPr="00E514BD" w:rsidRDefault="00E514B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E514BD">
        <w:rPr>
          <w:rFonts w:cs="Times New Roman"/>
          <w:b/>
          <w:i/>
          <w:noProof/>
          <w:u w:val="single"/>
          <w:lang w:eastAsia="fr-FR"/>
        </w:rPr>
        <w:t>Questions</w:t>
      </w:r>
      <w:r w:rsidRPr="00E514BD">
        <w:rPr>
          <w:rFonts w:cs="Times New Roman"/>
          <w:noProof/>
          <w:lang w:eastAsia="fr-FR"/>
        </w:rPr>
        <w:t> :</w:t>
      </w:r>
      <w:r w:rsidRPr="00E514BD">
        <w:rPr>
          <w:rFonts w:cs="Times New Roman"/>
          <w:b/>
          <w:i/>
          <w:noProof/>
          <w:lang w:eastAsia="fr-FR"/>
        </w:rPr>
        <w:t xml:space="preserve"> Présentez les écritures de l’exercice N.</w:t>
      </w:r>
    </w:p>
    <w:p w:rsidR="00E514BD" w:rsidRPr="00E514BD" w:rsidRDefault="00E514B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E514BD" w:rsidRPr="00E514BD" w:rsidRDefault="00E514B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color w:val="000000"/>
          <w:lang w:eastAsia="fr-FR"/>
        </w:rPr>
      </w:pPr>
      <w:r w:rsidRPr="00E514BD">
        <w:rPr>
          <w:rFonts w:ascii="Times New Roman" w:hAnsi="Times New Roman" w:cs="Times New Roman"/>
          <w:b/>
          <w:color w:val="000000"/>
          <w:lang w:eastAsia="fr-FR"/>
        </w:rPr>
        <w:t>EXERCICE 9 : Cas divers</w:t>
      </w: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La société DCG a émis 100 000 ORA le 01/01/N remboursables in fine le 31/12/N+4. Chaque ORA donne droit à 4 actions de la société.</w:t>
      </w: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ORA : prix d’émission = valeur nominale = prix de remboursement = 10 €</w:t>
      </w: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Actions : valeur nominale = 2 €</w:t>
      </w: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E514BD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Pr="00E514BD" w:rsidRDefault="002B5B5D" w:rsidP="002B5B5D">
      <w:pPr>
        <w:pStyle w:val="Sansinterligne"/>
        <w:numPr>
          <w:ilvl w:val="0"/>
          <w:numId w:val="8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Présentez les écritures au 01/01/N et au 31/12/N+4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  <w:i/>
        </w:rPr>
      </w:pPr>
    </w:p>
    <w:p w:rsidR="00E514BD" w:rsidRPr="00E514BD" w:rsidRDefault="002B5B5D" w:rsidP="00E514BD">
      <w:pPr>
        <w:pStyle w:val="Sansinterligne"/>
        <w:numPr>
          <w:ilvl w:val="0"/>
          <w:numId w:val="8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Quels seraient les changement s’ils s’agissait d’OCA (mêmes conditions) ?</w:t>
      </w:r>
      <w:r w:rsidR="00E514BD" w:rsidRPr="00E514BD">
        <w:rPr>
          <w:rFonts w:cs="Times New Roman"/>
          <w:b/>
          <w:color w:val="000000"/>
          <w:lang w:eastAsia="fr-FR"/>
        </w:rPr>
        <w:br w:type="page"/>
      </w:r>
    </w:p>
    <w:p w:rsidR="002B5B5D" w:rsidRPr="00E514BD" w:rsidRDefault="002B5B5D" w:rsidP="002B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color w:val="000000"/>
          <w:lang w:eastAsia="fr-FR"/>
        </w:rPr>
      </w:pPr>
      <w:r w:rsidRPr="00E514BD">
        <w:rPr>
          <w:rFonts w:ascii="Times New Roman" w:hAnsi="Times New Roman" w:cs="Times New Roman"/>
          <w:b/>
          <w:color w:val="000000"/>
          <w:lang w:eastAsia="fr-FR"/>
        </w:rPr>
        <w:lastRenderedPageBreak/>
        <w:t>EXERCICE 10 : BSO / OBSO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b/>
          <w:i/>
          <w:noProof/>
          <w:u w:val="single"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La société DCG fait appel à vos services afin de gérer le produit qu’elle a mis en place. La société a en effet émis des BSO permettant de souscrire à un OBSO un an plus tard.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jc w:val="center"/>
        <w:rPr>
          <w:rFonts w:ascii="Times New Roman" w:hAnsi="Times New Roman" w:cs="Times New Roman"/>
          <w:b/>
          <w:noProof/>
          <w:u w:val="single"/>
          <w:lang w:eastAsia="fr-FR"/>
        </w:rPr>
      </w:pPr>
      <w:r w:rsidRPr="00E514BD">
        <w:rPr>
          <w:rFonts w:ascii="Times New Roman" w:hAnsi="Times New Roman" w:cs="Times New Roman"/>
          <w:b/>
          <w:noProof/>
          <w:u w:val="single"/>
          <w:lang w:eastAsia="fr-FR"/>
        </w:rPr>
        <w:t>Caractéristiques des produits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b/>
          <w:noProof/>
          <w:lang w:eastAsia="fr-FR"/>
        </w:rPr>
      </w:pPr>
      <w:r w:rsidRPr="00E514BD">
        <w:rPr>
          <w:rFonts w:ascii="Times New Roman" w:hAnsi="Times New Roman" w:cs="Times New Roman"/>
          <w:b/>
          <w:noProof/>
          <w:lang w:eastAsia="fr-FR"/>
        </w:rPr>
        <w:t>BSO :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Date d’émission / de souscription / de paiement : le 01/07/N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 xml:space="preserve">Nombre de BSO : 1 000 000 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Prix du BSO : 2 €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Rapport d’émission : une obligation pourra être souscrite grâce à 2 BSO</w:t>
      </w:r>
    </w:p>
    <w:p w:rsidR="002B5B5D" w:rsidRPr="00E514BD" w:rsidRDefault="002B5B5D" w:rsidP="002B5B5D">
      <w:pPr>
        <w:jc w:val="both"/>
        <w:rPr>
          <w:rFonts w:ascii="Times New Roman" w:hAnsi="Times New Roman" w:cs="Times New Roman"/>
          <w:noProof/>
          <w:lang w:eastAsia="fr-FR"/>
        </w:rPr>
      </w:pPr>
    </w:p>
    <w:p w:rsidR="002B5B5D" w:rsidRPr="00E514BD" w:rsidRDefault="002B5B5D" w:rsidP="002B5B5D">
      <w:pPr>
        <w:jc w:val="both"/>
        <w:rPr>
          <w:rFonts w:ascii="Times New Roman" w:hAnsi="Times New Roman" w:cs="Times New Roman"/>
          <w:b/>
          <w:noProof/>
          <w:lang w:eastAsia="fr-FR"/>
        </w:rPr>
      </w:pPr>
      <w:r w:rsidRPr="00E514BD">
        <w:rPr>
          <w:rFonts w:ascii="Times New Roman" w:hAnsi="Times New Roman" w:cs="Times New Roman"/>
          <w:b/>
          <w:noProof/>
          <w:lang w:eastAsia="fr-FR"/>
        </w:rPr>
        <w:t>OBSO :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Date d’émission / de souscription / de libération : le 01/07/N+1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Nombre d’OBSO émises : 300 000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Valeur nominale :10 €</w:t>
      </w:r>
      <w:r w:rsidR="007F2634" w:rsidRPr="00E514BD">
        <w:rPr>
          <w:rFonts w:ascii="Times New Roman" w:hAnsi="Times New Roman" w:cs="Times New Roman"/>
          <w:noProof/>
          <w:lang w:eastAsia="fr-FR"/>
        </w:rPr>
        <w:t xml:space="preserve"> (= prix d’émission)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Prix de remboursement : 13 €</w:t>
      </w:r>
      <w:r w:rsidR="007F2634" w:rsidRPr="00E514BD">
        <w:rPr>
          <w:rFonts w:ascii="Times New Roman" w:hAnsi="Times New Roman" w:cs="Times New Roman"/>
          <w:noProof/>
          <w:lang w:eastAsia="fr-FR"/>
        </w:rPr>
        <w:t xml:space="preserve"> (prime amortie en linéaire sur la durée de l’emprunt)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Taux et durée : 5% / 3 ans (remboursement in fine)</w:t>
      </w:r>
    </w:p>
    <w:p w:rsidR="002B5B5D" w:rsidRPr="00E514BD" w:rsidRDefault="002B5B5D" w:rsidP="002B5B5D">
      <w:pPr>
        <w:pStyle w:val="Paragraphedeliste"/>
        <w:numPr>
          <w:ilvl w:val="5"/>
          <w:numId w:val="1"/>
        </w:numPr>
        <w:ind w:left="426" w:hanging="284"/>
        <w:jc w:val="both"/>
        <w:rPr>
          <w:rFonts w:ascii="Times New Roman" w:hAnsi="Times New Roman" w:cs="Times New Roman"/>
          <w:noProof/>
          <w:lang w:eastAsia="fr-FR"/>
        </w:rPr>
      </w:pPr>
      <w:r w:rsidRPr="00E514BD">
        <w:rPr>
          <w:rFonts w:ascii="Times New Roman" w:hAnsi="Times New Roman" w:cs="Times New Roman"/>
          <w:noProof/>
          <w:lang w:eastAsia="fr-FR"/>
        </w:rPr>
        <w:t>Valeur du BSO estimée à l’émission = 1 €</w:t>
      </w:r>
    </w:p>
    <w:p w:rsidR="002B5B5D" w:rsidRPr="00E514BD" w:rsidRDefault="002B5B5D" w:rsidP="002B5B5D">
      <w:pPr>
        <w:tabs>
          <w:tab w:val="left" w:pos="6555"/>
        </w:tabs>
        <w:jc w:val="both"/>
        <w:rPr>
          <w:rFonts w:ascii="Times New Roman" w:hAnsi="Times New Roman" w:cs="Times New Roman"/>
          <w:i/>
          <w:noProof/>
          <w:lang w:eastAsia="fr-FR"/>
        </w:rPr>
      </w:pP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u w:val="single"/>
          <w:lang w:eastAsia="fr-FR"/>
        </w:rPr>
      </w:pPr>
      <w:r w:rsidRPr="00E514BD">
        <w:rPr>
          <w:rFonts w:cs="Times New Roman"/>
          <w:b/>
          <w:i/>
          <w:noProof/>
          <w:u w:val="single"/>
          <w:lang w:eastAsia="fr-FR"/>
        </w:rPr>
        <w:t>Questions :</w:t>
      </w:r>
    </w:p>
    <w:p w:rsidR="002B5B5D" w:rsidRPr="00E514BD" w:rsidRDefault="002B5B5D" w:rsidP="002B5B5D">
      <w:pPr>
        <w:pStyle w:val="Sansinterligne"/>
        <w:jc w:val="both"/>
        <w:rPr>
          <w:rFonts w:cs="Times New Roman"/>
          <w:b/>
          <w:i/>
          <w:noProof/>
          <w:lang w:eastAsia="fr-FR"/>
        </w:rPr>
      </w:pPr>
    </w:p>
    <w:p w:rsidR="002B5B5D" w:rsidRPr="00E514BD" w:rsidRDefault="002B5B5D" w:rsidP="002B5B5D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Présentez les écritures comptables pour l’exercice N et N+1 uniquement pour les BSO.</w:t>
      </w:r>
    </w:p>
    <w:p w:rsidR="00032FAF" w:rsidRPr="00E514BD" w:rsidRDefault="00032FAF" w:rsidP="002B5B5D">
      <w:pPr>
        <w:pStyle w:val="Sansinterligne"/>
        <w:jc w:val="both"/>
        <w:rPr>
          <w:rFonts w:cs="Times New Roman"/>
          <w:i/>
        </w:rPr>
      </w:pPr>
    </w:p>
    <w:p w:rsidR="002B5B5D" w:rsidRPr="00E514BD" w:rsidRDefault="002B5B5D" w:rsidP="002B5B5D">
      <w:pPr>
        <w:pStyle w:val="Sansinterligne"/>
        <w:numPr>
          <w:ilvl w:val="0"/>
          <w:numId w:val="9"/>
        </w:numPr>
        <w:jc w:val="both"/>
        <w:rPr>
          <w:rFonts w:cs="Times New Roman"/>
          <w:b/>
          <w:i/>
          <w:noProof/>
          <w:lang w:eastAsia="fr-FR"/>
        </w:rPr>
      </w:pPr>
      <w:r w:rsidRPr="00E514BD">
        <w:rPr>
          <w:rFonts w:cs="Times New Roman"/>
          <w:b/>
          <w:i/>
          <w:noProof/>
          <w:lang w:eastAsia="fr-FR"/>
        </w:rPr>
        <w:t>Présentez les écritures comptables pour l’exercice N+1 concernant l’OBSO.</w:t>
      </w:r>
    </w:p>
    <w:p w:rsidR="002B5B5D" w:rsidRPr="00BF07A4" w:rsidRDefault="002B5B5D" w:rsidP="002B5B5D">
      <w:pPr>
        <w:pStyle w:val="Sansinterligne"/>
        <w:jc w:val="both"/>
        <w:rPr>
          <w:rFonts w:cs="Times New Roman"/>
          <w:i/>
        </w:rPr>
      </w:pPr>
    </w:p>
    <w:sectPr w:rsidR="002B5B5D" w:rsidRPr="00BF07A4" w:rsidSect="002210DD">
      <w:headerReference w:type="default" r:id="rId11"/>
      <w:footerReference w:type="default" r:id="rId12"/>
      <w:pgSz w:w="11906" w:h="16838"/>
      <w:pgMar w:top="720" w:right="720" w:bottom="720" w:left="720" w:header="709" w:footer="4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C27" w:rsidRDefault="00746C27" w:rsidP="00CD5E46">
      <w:r>
        <w:separator/>
      </w:r>
    </w:p>
  </w:endnote>
  <w:endnote w:type="continuationSeparator" w:id="0">
    <w:p w:rsidR="00746C27" w:rsidRDefault="00746C27" w:rsidP="00CD5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E46" w:rsidRPr="00CD5E46" w:rsidRDefault="00AC26C4" w:rsidP="00CD5E46">
    <w:pPr>
      <w:tabs>
        <w:tab w:val="center" w:pos="4860"/>
        <w:tab w:val="right" w:pos="9540"/>
      </w:tabs>
      <w:rPr>
        <w:rFonts w:ascii="Times New Roman" w:eastAsia="Times New Roman" w:hAnsi="Times New Roman" w:cs="Times New Roman"/>
        <w:sz w:val="20"/>
        <w:szCs w:val="20"/>
        <w:lang w:eastAsia="fr-FR"/>
      </w:rPr>
    </w:pPr>
    <w:r>
      <w:rPr>
        <w:rFonts w:ascii="Times New Roman" w:eastAsia="Times New Roman" w:hAnsi="Times New Roman" w:cs="Times New Roman"/>
        <w:sz w:val="20"/>
        <w:szCs w:val="20"/>
        <w:lang w:eastAsia="fr-FR"/>
      </w:rPr>
      <w:t>DETTESFI</w:t>
    </w:r>
    <w:r w:rsidR="0007210F">
      <w:rPr>
        <w:rFonts w:ascii="Times New Roman" w:eastAsia="Times New Roman" w:hAnsi="Times New Roman" w:cs="Times New Roman"/>
        <w:sz w:val="20"/>
        <w:szCs w:val="20"/>
        <w:lang w:eastAsia="fr-FR"/>
      </w:rPr>
      <w:t>N</w:t>
    </w:r>
    <w:r>
      <w:rPr>
        <w:rFonts w:ascii="Times New Roman" w:eastAsia="Times New Roman" w:hAnsi="Times New Roman" w:cs="Times New Roman"/>
        <w:sz w:val="20"/>
        <w:szCs w:val="20"/>
        <w:lang w:eastAsia="fr-FR"/>
      </w:rPr>
      <w:t>_EN</w:t>
    </w:r>
    <w:r w:rsidR="00CD5E46" w:rsidRPr="00CD5E46">
      <w:rPr>
        <w:rFonts w:ascii="Times New Roman" w:eastAsia="Times New Roman" w:hAnsi="Times New Roman" w:cs="Times New Roman"/>
        <w:sz w:val="20"/>
        <w:szCs w:val="20"/>
        <w:lang w:eastAsia="fr-FR"/>
      </w:rPr>
      <w:tab/>
    </w:r>
    <w:r w:rsidR="00CD5E46" w:rsidRPr="00CD5E46">
      <w:rPr>
        <w:rFonts w:ascii="Times New Roman" w:eastAsia="Times New Roman" w:hAnsi="Times New Roman" w:cs="Times New Roman"/>
        <w:sz w:val="16"/>
        <w:szCs w:val="16"/>
        <w:lang w:eastAsia="fr-FR"/>
      </w:rPr>
      <w:t xml:space="preserve">© Réseau CRCF - Ministère de l'Éducation nationale - </w:t>
    </w:r>
    <w:hyperlink r:id="rId1" w:history="1">
      <w:r w:rsidR="00CD5E46" w:rsidRPr="00CD5E46">
        <w:rPr>
          <w:rFonts w:ascii="Times New Roman" w:eastAsia="Times New Roman" w:hAnsi="Times New Roman" w:cs="Times New Roman"/>
          <w:color w:val="0000FF"/>
          <w:sz w:val="16"/>
          <w:u w:val="single"/>
          <w:lang w:eastAsia="fr-FR"/>
        </w:rPr>
        <w:t>http://crcf.ac-grenoble.fr</w:t>
      </w:r>
    </w:hyperlink>
    <w:r w:rsidR="00CD5E46" w:rsidRPr="00CD5E46">
      <w:rPr>
        <w:rFonts w:ascii="Times New Roman" w:eastAsia="Times New Roman" w:hAnsi="Times New Roman" w:cs="Times New Roman"/>
        <w:sz w:val="20"/>
        <w:szCs w:val="20"/>
        <w:lang w:eastAsia="fr-FR"/>
      </w:rPr>
      <w:tab/>
      <w:t xml:space="preserve">page </w:t>
    </w:r>
    <w:r w:rsidR="00614665" w:rsidRPr="00CD5E46">
      <w:rPr>
        <w:rFonts w:ascii="Times New Roman" w:eastAsia="Times New Roman" w:hAnsi="Times New Roman" w:cs="Times New Roman"/>
        <w:sz w:val="20"/>
        <w:szCs w:val="20"/>
        <w:lang w:eastAsia="fr-FR"/>
      </w:rPr>
      <w:fldChar w:fldCharType="begin"/>
    </w:r>
    <w:r w:rsidR="00CD5E46" w:rsidRPr="00CD5E46">
      <w:rPr>
        <w:rFonts w:ascii="Times New Roman" w:eastAsia="Times New Roman" w:hAnsi="Times New Roman" w:cs="Times New Roman"/>
        <w:sz w:val="20"/>
        <w:szCs w:val="20"/>
        <w:lang w:eastAsia="fr-FR"/>
      </w:rPr>
      <w:instrText xml:space="preserve"> PAGE   \* MERGEFORMAT </w:instrText>
    </w:r>
    <w:r w:rsidR="00614665" w:rsidRPr="00CD5E46">
      <w:rPr>
        <w:rFonts w:ascii="Times New Roman" w:eastAsia="Times New Roman" w:hAnsi="Times New Roman" w:cs="Times New Roman"/>
        <w:sz w:val="20"/>
        <w:szCs w:val="20"/>
        <w:lang w:eastAsia="fr-FR"/>
      </w:rPr>
      <w:fldChar w:fldCharType="separate"/>
    </w:r>
    <w:r w:rsidR="00D6075F">
      <w:rPr>
        <w:rFonts w:ascii="Times New Roman" w:eastAsia="Times New Roman" w:hAnsi="Times New Roman" w:cs="Times New Roman"/>
        <w:noProof/>
        <w:sz w:val="20"/>
        <w:szCs w:val="20"/>
        <w:lang w:eastAsia="fr-FR"/>
      </w:rPr>
      <w:t>1</w:t>
    </w:r>
    <w:r w:rsidR="00614665" w:rsidRPr="00CD5E46">
      <w:rPr>
        <w:rFonts w:ascii="Times New Roman" w:eastAsia="Times New Roman" w:hAnsi="Times New Roman" w:cs="Times New Roman"/>
        <w:sz w:val="20"/>
        <w:szCs w:val="20"/>
        <w:lang w:eastAsia="fr-FR"/>
      </w:rPr>
      <w:fldChar w:fldCharType="end"/>
    </w:r>
    <w:r w:rsidR="00CD5E46" w:rsidRPr="00CD5E46">
      <w:rPr>
        <w:rFonts w:ascii="Times New Roman" w:eastAsia="Times New Roman" w:hAnsi="Times New Roman" w:cs="Times New Roman"/>
        <w:sz w:val="20"/>
        <w:szCs w:val="20"/>
        <w:lang w:eastAsia="fr-FR"/>
      </w:rPr>
      <w:t>/</w:t>
    </w:r>
    <w:fldSimple w:instr=" NUMPAGES   \* MERGEFORMAT ">
      <w:r w:rsidR="00D6075F" w:rsidRPr="00D6075F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C27" w:rsidRDefault="00746C27" w:rsidP="00CD5E46">
      <w:r>
        <w:separator/>
      </w:r>
    </w:p>
  </w:footnote>
  <w:footnote w:type="continuationSeparator" w:id="0">
    <w:p w:rsidR="00746C27" w:rsidRDefault="00746C27" w:rsidP="00CD5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E46" w:rsidRPr="00CD5E46" w:rsidRDefault="008B5307" w:rsidP="00CD5E46">
    <w:pPr>
      <w:tabs>
        <w:tab w:val="center" w:pos="5760"/>
        <w:tab w:val="right" w:pos="9540"/>
      </w:tabs>
      <w:rPr>
        <w:rFonts w:ascii="Times New Roman" w:eastAsia="Times New Roman" w:hAnsi="Times New Roman" w:cs="Times New Roman"/>
        <w:szCs w:val="20"/>
        <w:lang w:eastAsia="fr-FR"/>
      </w:rPr>
    </w:pPr>
    <w:r>
      <w:rPr>
        <w:rFonts w:ascii="Times New Roman" w:eastAsia="Times New Roman" w:hAnsi="Times New Roman" w:cs="Times New Roman"/>
        <w:szCs w:val="20"/>
        <w:lang w:eastAsia="fr-FR"/>
      </w:rPr>
      <w:t xml:space="preserve">Les dettes financières </w:t>
    </w:r>
    <w:r w:rsidR="00CD5E46" w:rsidRPr="00CD5E46">
      <w:rPr>
        <w:rFonts w:ascii="Times New Roman" w:eastAsia="Times New Roman" w:hAnsi="Times New Roman" w:cs="Times New Roman"/>
        <w:szCs w:val="20"/>
        <w:lang w:eastAsia="fr-FR"/>
      </w:rPr>
      <w:t>(DCG UE10)</w:t>
    </w:r>
    <w:r w:rsidR="00CD5E46" w:rsidRPr="00CD5E46">
      <w:rPr>
        <w:rFonts w:ascii="Times New Roman" w:eastAsia="Times New Roman" w:hAnsi="Times New Roman" w:cs="Times New Roman"/>
        <w:szCs w:val="20"/>
        <w:lang w:eastAsia="fr-FR"/>
      </w:rPr>
      <w:tab/>
    </w:r>
    <w:r w:rsidR="00CD5E46" w:rsidRPr="00CD5E46">
      <w:rPr>
        <w:rFonts w:ascii="Times New Roman" w:eastAsia="Times New Roman" w:hAnsi="Times New Roman" w:cs="Times New Roman"/>
        <w:szCs w:val="20"/>
        <w:lang w:eastAsia="fr-FR"/>
      </w:rPr>
      <w:tab/>
    </w:r>
  </w:p>
  <w:p w:rsidR="00CD5E46" w:rsidRDefault="00CD5E4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4D3"/>
    <w:multiLevelType w:val="hybridMultilevel"/>
    <w:tmpl w:val="CFF6AA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392"/>
    <w:multiLevelType w:val="hybridMultilevel"/>
    <w:tmpl w:val="9D66EC5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A2F43"/>
    <w:multiLevelType w:val="hybridMultilevel"/>
    <w:tmpl w:val="CFF6AA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596C"/>
    <w:multiLevelType w:val="hybridMultilevel"/>
    <w:tmpl w:val="DEFA9C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611CE"/>
    <w:multiLevelType w:val="hybridMultilevel"/>
    <w:tmpl w:val="CF9634D6"/>
    <w:lvl w:ilvl="0" w:tplc="9EEA00DC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C2FE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805422">
      <w:numFmt w:val="bullet"/>
      <w:lvlText w:val="-"/>
      <w:lvlJc w:val="left"/>
      <w:pPr>
        <w:ind w:left="4500" w:hanging="360"/>
      </w:pPr>
      <w:rPr>
        <w:rFonts w:ascii="Times New Roman" w:eastAsiaTheme="minorEastAsia" w:hAnsi="Times New Roman" w:cs="Times New Roman" w:hint="default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0BFC2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C65A84"/>
    <w:multiLevelType w:val="hybridMultilevel"/>
    <w:tmpl w:val="ED58DE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14C7"/>
    <w:multiLevelType w:val="hybridMultilevel"/>
    <w:tmpl w:val="E6562E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A11BB"/>
    <w:multiLevelType w:val="hybridMultilevel"/>
    <w:tmpl w:val="B6E64A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30F3A"/>
    <w:multiLevelType w:val="hybridMultilevel"/>
    <w:tmpl w:val="CFF6AA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B5D"/>
    <w:rsid w:val="000036C8"/>
    <w:rsid w:val="00026AC0"/>
    <w:rsid w:val="00032FAF"/>
    <w:rsid w:val="00040104"/>
    <w:rsid w:val="0007210F"/>
    <w:rsid w:val="00157976"/>
    <w:rsid w:val="00192411"/>
    <w:rsid w:val="001C75CF"/>
    <w:rsid w:val="001E224E"/>
    <w:rsid w:val="002210DD"/>
    <w:rsid w:val="002B5B5D"/>
    <w:rsid w:val="0032001C"/>
    <w:rsid w:val="003A7A6B"/>
    <w:rsid w:val="003E4CBE"/>
    <w:rsid w:val="0043306A"/>
    <w:rsid w:val="004A14DE"/>
    <w:rsid w:val="004D3A6D"/>
    <w:rsid w:val="005205E3"/>
    <w:rsid w:val="0056402C"/>
    <w:rsid w:val="0059019C"/>
    <w:rsid w:val="00614665"/>
    <w:rsid w:val="006429A5"/>
    <w:rsid w:val="0066708B"/>
    <w:rsid w:val="006D6706"/>
    <w:rsid w:val="0070048F"/>
    <w:rsid w:val="00746C27"/>
    <w:rsid w:val="00763AD9"/>
    <w:rsid w:val="007A1338"/>
    <w:rsid w:val="007A4311"/>
    <w:rsid w:val="007D4B56"/>
    <w:rsid w:val="007F00D3"/>
    <w:rsid w:val="007F2634"/>
    <w:rsid w:val="0083717B"/>
    <w:rsid w:val="00845E92"/>
    <w:rsid w:val="008B5307"/>
    <w:rsid w:val="009F13DF"/>
    <w:rsid w:val="00A01AC5"/>
    <w:rsid w:val="00A25479"/>
    <w:rsid w:val="00A30F4B"/>
    <w:rsid w:val="00A606D1"/>
    <w:rsid w:val="00AC26C4"/>
    <w:rsid w:val="00AD06E4"/>
    <w:rsid w:val="00AF15E3"/>
    <w:rsid w:val="00B1013B"/>
    <w:rsid w:val="00BC15F7"/>
    <w:rsid w:val="00BF07A4"/>
    <w:rsid w:val="00C1523E"/>
    <w:rsid w:val="00C17B1F"/>
    <w:rsid w:val="00C41C2F"/>
    <w:rsid w:val="00C43E10"/>
    <w:rsid w:val="00CA28D1"/>
    <w:rsid w:val="00CA5AF7"/>
    <w:rsid w:val="00CD5E46"/>
    <w:rsid w:val="00CE3346"/>
    <w:rsid w:val="00D6075F"/>
    <w:rsid w:val="00DF0CA6"/>
    <w:rsid w:val="00E514BD"/>
    <w:rsid w:val="00E7311C"/>
    <w:rsid w:val="00F854DE"/>
    <w:rsid w:val="00FC4EC3"/>
    <w:rsid w:val="00FE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5D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6429A5"/>
    <w:rPr>
      <w:rFonts w:ascii="Times New Roman" w:hAnsi="Times New Roman"/>
    </w:rPr>
  </w:style>
  <w:style w:type="table" w:styleId="Grilledutableau">
    <w:name w:val="Table Grid"/>
    <w:basedOn w:val="TableauNormal"/>
    <w:uiPriority w:val="59"/>
    <w:rsid w:val="002B5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B5B5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7F26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F263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F263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26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263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26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263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CD5E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D5E46"/>
  </w:style>
  <w:style w:type="paragraph" w:styleId="Pieddepage">
    <w:name w:val="footer"/>
    <w:basedOn w:val="Normal"/>
    <w:link w:val="PieddepageCar"/>
    <w:uiPriority w:val="99"/>
    <w:unhideWhenUsed/>
    <w:rsid w:val="00CD5E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D5E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Feuille_Microsoft_Office_Excel1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10BA3-0E68-48C0-AAD3-DCE72526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1118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Marty</dc:creator>
  <cp:lastModifiedBy>françois marty</cp:lastModifiedBy>
  <cp:revision>9</cp:revision>
  <cp:lastPrinted>2011-08-10T21:07:00Z</cp:lastPrinted>
  <dcterms:created xsi:type="dcterms:W3CDTF">2012-02-06T10:57:00Z</dcterms:created>
  <dcterms:modified xsi:type="dcterms:W3CDTF">2013-12-24T12:52:00Z</dcterms:modified>
</cp:coreProperties>
</file>