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989" w:rsidRPr="00605F43" w:rsidRDefault="00EA5989" w:rsidP="00EA5989">
      <w:pPr>
        <w:jc w:val="center"/>
        <w:rPr>
          <w:rFonts w:ascii="Times New Roman" w:eastAsia="Times New Roman" w:hAnsi="Times New Roman" w:cs="Times New Roman"/>
          <w:b/>
          <w:sz w:val="24"/>
          <w:szCs w:val="20"/>
          <w:lang w:eastAsia="fr-FR"/>
        </w:rPr>
      </w:pPr>
      <w:r w:rsidRPr="00605F43">
        <w:rPr>
          <w:rFonts w:ascii="Times New Roman" w:eastAsia="Times New Roman" w:hAnsi="Times New Roman" w:cs="Times New Roman"/>
          <w:noProof/>
          <w:szCs w:val="20"/>
          <w:lang w:eastAsia="fr-FR"/>
        </w:rPr>
        <w:drawing>
          <wp:anchor distT="0" distB="0" distL="90170" distR="90170" simplePos="0" relativeHeight="251662336" behindDoc="0" locked="0" layoutInCell="1" allowOverlap="1">
            <wp:simplePos x="0" y="0"/>
            <wp:positionH relativeFrom="column">
              <wp:posOffset>0</wp:posOffset>
            </wp:positionH>
            <wp:positionV relativeFrom="paragraph">
              <wp:posOffset>-52070</wp:posOffset>
            </wp:positionV>
            <wp:extent cx="1009650" cy="1000125"/>
            <wp:effectExtent l="19050" t="0" r="0" b="0"/>
            <wp:wrapSquare wrapText="bothSides"/>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7" cstate="print"/>
                    <a:srcRect/>
                    <a:stretch>
                      <a:fillRect/>
                    </a:stretch>
                  </pic:blipFill>
                  <pic:spPr bwMode="auto">
                    <a:xfrm>
                      <a:off x="0" y="0"/>
                      <a:ext cx="1009650" cy="1000125"/>
                    </a:xfrm>
                    <a:prstGeom prst="rect">
                      <a:avLst/>
                    </a:prstGeom>
                    <a:noFill/>
                    <a:ln w="9525">
                      <a:noFill/>
                      <a:miter lim="800000"/>
                      <a:headEnd/>
                      <a:tailEnd/>
                    </a:ln>
                  </pic:spPr>
                </pic:pic>
              </a:graphicData>
            </a:graphic>
          </wp:anchor>
        </w:drawing>
      </w:r>
      <w:r w:rsidRPr="00605F43">
        <w:rPr>
          <w:rFonts w:ascii="Times New Roman" w:eastAsia="Times New Roman" w:hAnsi="Times New Roman" w:cs="Times New Roman"/>
          <w:b/>
          <w:sz w:val="24"/>
          <w:szCs w:val="20"/>
          <w:lang w:eastAsia="fr-FR"/>
        </w:rPr>
        <w:t>Centre de ressources comptabilité finance</w:t>
      </w:r>
    </w:p>
    <w:p w:rsidR="00EA5989" w:rsidRPr="00605F43" w:rsidRDefault="00EA5989" w:rsidP="00EA5989">
      <w:pPr>
        <w:jc w:val="center"/>
        <w:rPr>
          <w:rFonts w:ascii="Times New Roman" w:eastAsia="Times New Roman" w:hAnsi="Times New Roman" w:cs="Times New Roman"/>
          <w:b/>
          <w:sz w:val="24"/>
          <w:szCs w:val="20"/>
          <w:lang w:eastAsia="fr-FR"/>
        </w:rPr>
      </w:pPr>
      <w:r w:rsidRPr="00605F43">
        <w:rPr>
          <w:rFonts w:ascii="Times New Roman" w:eastAsia="Times New Roman" w:hAnsi="Times New Roman" w:cs="Times New Roman"/>
          <w:b/>
          <w:sz w:val="24"/>
          <w:szCs w:val="20"/>
          <w:lang w:eastAsia="fr-FR"/>
        </w:rPr>
        <w:t>Lycée MARIE CURIE</w:t>
      </w:r>
    </w:p>
    <w:p w:rsidR="00EA5989" w:rsidRPr="00605F43" w:rsidRDefault="00EA5989" w:rsidP="00EA5989">
      <w:pPr>
        <w:jc w:val="center"/>
        <w:rPr>
          <w:rFonts w:ascii="Times New Roman" w:eastAsia="Times New Roman" w:hAnsi="Times New Roman" w:cs="Times New Roman"/>
          <w:b/>
          <w:sz w:val="20"/>
          <w:szCs w:val="20"/>
          <w:lang w:eastAsia="fr-FR"/>
        </w:rPr>
      </w:pPr>
      <w:r w:rsidRPr="00605F43">
        <w:rPr>
          <w:rFonts w:ascii="Times New Roman" w:eastAsia="Times New Roman" w:hAnsi="Times New Roman" w:cs="Times New Roman"/>
          <w:b/>
          <w:sz w:val="24"/>
          <w:szCs w:val="20"/>
          <w:lang w:eastAsia="fr-FR"/>
        </w:rPr>
        <w:t>Avenue du 8 mai 1945 - BP 348 - 38435 ECHIROLLES cedex</w:t>
      </w:r>
    </w:p>
    <w:p w:rsidR="00EA5989" w:rsidRPr="00605F43" w:rsidRDefault="00EA5989" w:rsidP="00EA5989">
      <w:pPr>
        <w:jc w:val="both"/>
        <w:rPr>
          <w:rFonts w:ascii="Times New Roman" w:eastAsia="Times New Roman" w:hAnsi="Times New Roman" w:cs="Times New Roman"/>
          <w:sz w:val="12"/>
          <w:szCs w:val="20"/>
          <w:lang w:eastAsia="fr-FR"/>
        </w:rPr>
      </w:pPr>
    </w:p>
    <w:p w:rsidR="00EA5989" w:rsidRPr="00605F43" w:rsidRDefault="00EA5989" w:rsidP="00EA5989">
      <w:pPr>
        <w:jc w:val="center"/>
        <w:rPr>
          <w:rFonts w:ascii="Times New Roman" w:eastAsia="Times New Roman" w:hAnsi="Times New Roman" w:cs="Times New Roman"/>
          <w:b/>
          <w:sz w:val="20"/>
          <w:szCs w:val="20"/>
          <w:lang w:val="nl-NL" w:eastAsia="fr-FR"/>
        </w:rPr>
      </w:pPr>
      <w:r w:rsidRPr="00605F43">
        <w:rPr>
          <w:rFonts w:ascii="Times New Roman" w:eastAsia="Times New Roman" w:hAnsi="Times New Roman" w:cs="Times New Roman"/>
          <w:b/>
          <w:sz w:val="20"/>
          <w:szCs w:val="20"/>
          <w:lang w:val="nl-NL" w:eastAsia="fr-FR"/>
        </w:rPr>
        <w:t>site web : http://crcf.ac-grenoble.fr/</w:t>
      </w:r>
    </w:p>
    <w:p w:rsidR="00EA5989" w:rsidRPr="00605F43" w:rsidRDefault="00EA5989" w:rsidP="00EA5989">
      <w:pPr>
        <w:jc w:val="center"/>
        <w:rPr>
          <w:rFonts w:ascii="Times New Roman" w:eastAsia="Times New Roman" w:hAnsi="Times New Roman" w:cs="Times New Roman"/>
          <w:b/>
          <w:sz w:val="20"/>
          <w:szCs w:val="20"/>
          <w:lang w:val="en-GB" w:eastAsia="fr-FR"/>
        </w:rPr>
      </w:pPr>
    </w:p>
    <w:p w:rsidR="00EA5989" w:rsidRPr="00605F43" w:rsidRDefault="00EA5989" w:rsidP="00EA5989">
      <w:pPr>
        <w:jc w:val="center"/>
        <w:rPr>
          <w:rFonts w:ascii="Times New Roman" w:eastAsia="Times New Roman" w:hAnsi="Times New Roman" w:cs="Times New Roman"/>
          <w:b/>
          <w:i/>
          <w:sz w:val="18"/>
          <w:szCs w:val="18"/>
          <w:lang w:val="en-GB" w:eastAsia="fr-FR"/>
        </w:rPr>
      </w:pPr>
    </w:p>
    <w:p w:rsidR="00EA5989" w:rsidRPr="00A940F3" w:rsidRDefault="00EA5989" w:rsidP="00EA5989">
      <w:pPr>
        <w:pStyle w:val="Sansinterligne"/>
        <w:jc w:val="center"/>
        <w:rPr>
          <w:rFonts w:cs="Times New Roman"/>
          <w:b/>
          <w:sz w:val="32"/>
          <w:szCs w:val="32"/>
        </w:rPr>
      </w:pPr>
      <w:r>
        <w:rPr>
          <w:rFonts w:cs="Times New Roman"/>
          <w:b/>
          <w:sz w:val="32"/>
          <w:szCs w:val="32"/>
        </w:rPr>
        <w:t>Passifs et provisions réglementées</w:t>
      </w:r>
    </w:p>
    <w:p w:rsidR="00EA5989" w:rsidRPr="00A940F3" w:rsidRDefault="00EA5989" w:rsidP="00EA5989">
      <w:pPr>
        <w:pStyle w:val="Sansinterligne"/>
        <w:jc w:val="center"/>
        <w:rPr>
          <w:rFonts w:cs="Times New Roman"/>
          <w:b/>
          <w:sz w:val="24"/>
          <w:szCs w:val="24"/>
        </w:rPr>
      </w:pPr>
    </w:p>
    <w:p w:rsidR="00EA5989" w:rsidRPr="00A940F3" w:rsidRDefault="00EA5989" w:rsidP="00EA5989">
      <w:pPr>
        <w:pStyle w:val="Sansinterligne"/>
        <w:jc w:val="center"/>
        <w:rPr>
          <w:rFonts w:cs="Times New Roman"/>
          <w:b/>
          <w:color w:val="000000"/>
          <w:sz w:val="28"/>
          <w:szCs w:val="28"/>
          <w:lang w:eastAsia="fr-FR"/>
        </w:rPr>
      </w:pPr>
      <w:r w:rsidRPr="00A940F3">
        <w:rPr>
          <w:rFonts w:cs="Times New Roman"/>
          <w:b/>
          <w:color w:val="000000"/>
          <w:sz w:val="28"/>
          <w:szCs w:val="28"/>
          <w:lang w:eastAsia="fr-FR"/>
        </w:rPr>
        <w:t>EXERCICES D’APPLICATION</w:t>
      </w:r>
    </w:p>
    <w:p w:rsidR="00375908" w:rsidRPr="00A940F3" w:rsidRDefault="00375908" w:rsidP="00375908">
      <w:pPr>
        <w:pStyle w:val="Sansinterligne"/>
        <w:jc w:val="both"/>
        <w:rPr>
          <w:rFonts w:cs="Times New Roman"/>
          <w:noProof/>
          <w:lang w:eastAsia="fr-FR"/>
        </w:rPr>
      </w:pPr>
    </w:p>
    <w:p w:rsidR="001C0099" w:rsidRPr="001C0099" w:rsidRDefault="001C0099" w:rsidP="001C0099">
      <w:pPr>
        <w:pStyle w:val="Sansinterligne"/>
        <w:pBdr>
          <w:top w:val="single" w:sz="4" w:space="1" w:color="auto"/>
          <w:left w:val="single" w:sz="4" w:space="4" w:color="auto"/>
          <w:bottom w:val="single" w:sz="4" w:space="1" w:color="auto"/>
          <w:right w:val="single" w:sz="4" w:space="4" w:color="auto"/>
        </w:pBdr>
        <w:jc w:val="both"/>
        <w:rPr>
          <w:rFonts w:cs="Times New Roman"/>
          <w:b/>
          <w:color w:val="000000"/>
          <w:lang w:eastAsia="fr-FR"/>
        </w:rPr>
      </w:pPr>
      <w:r w:rsidRPr="001C0099">
        <w:rPr>
          <w:rFonts w:cs="Times New Roman"/>
          <w:b/>
          <w:color w:val="000000"/>
          <w:lang w:eastAsia="fr-FR"/>
        </w:rPr>
        <w:t>EXERCICE 1 : Typologie des passifs</w:t>
      </w:r>
    </w:p>
    <w:p w:rsidR="001C0099" w:rsidRPr="0048378D" w:rsidRDefault="001C0099" w:rsidP="001C0099">
      <w:pPr>
        <w:pStyle w:val="Sansinterligne"/>
        <w:rPr>
          <w:sz w:val="16"/>
          <w:szCs w:val="16"/>
        </w:rPr>
      </w:pPr>
    </w:p>
    <w:p w:rsidR="001C0099" w:rsidRDefault="001C0099" w:rsidP="001C0099">
      <w:pPr>
        <w:pStyle w:val="Sansinterligne"/>
        <w:numPr>
          <w:ilvl w:val="0"/>
          <w:numId w:val="8"/>
        </w:numPr>
        <w:rPr>
          <w:b/>
          <w:i/>
        </w:rPr>
      </w:pPr>
      <w:r w:rsidRPr="0048378D">
        <w:rPr>
          <w:b/>
          <w:i/>
        </w:rPr>
        <w:t>Complétez le tableau suivant pour déterminer s’il s’agit d’un passif</w:t>
      </w:r>
      <w:r>
        <w:rPr>
          <w:b/>
          <w:i/>
        </w:rPr>
        <w:t xml:space="preserve"> (et de quel type) après avoir rappelé les 3 grands critères de détermination d’un passif.</w:t>
      </w:r>
    </w:p>
    <w:p w:rsidR="001C0099" w:rsidRDefault="001C0099" w:rsidP="001C0099">
      <w:pPr>
        <w:pStyle w:val="Sansinterligne"/>
        <w:rPr>
          <w:b/>
          <w:i/>
        </w:rPr>
      </w:pPr>
    </w:p>
    <w:p w:rsidR="001C0099" w:rsidRPr="00714527" w:rsidRDefault="001C0099" w:rsidP="001C0099">
      <w:pPr>
        <w:pStyle w:val="Sansinterligne"/>
        <w:rPr>
          <w:i/>
        </w:rPr>
      </w:pPr>
      <w:r w:rsidRPr="00714527">
        <w:rPr>
          <w:i/>
        </w:rPr>
        <w:t>Remarque : toutes les entreprises ont des exercices qui coïncident avec l’année civile.</w:t>
      </w:r>
    </w:p>
    <w:p w:rsidR="001C0099" w:rsidRPr="0048378D" w:rsidRDefault="001C0099" w:rsidP="001C0099">
      <w:pPr>
        <w:pStyle w:val="Sansinterligne"/>
        <w:rPr>
          <w:sz w:val="16"/>
          <w:szCs w:val="16"/>
        </w:rPr>
      </w:pPr>
    </w:p>
    <w:tbl>
      <w:tblPr>
        <w:tblStyle w:val="Grilledutableau"/>
        <w:tblW w:w="10682" w:type="dxa"/>
        <w:tblCellMar>
          <w:top w:w="113" w:type="dxa"/>
          <w:bottom w:w="113" w:type="dxa"/>
        </w:tblCellMar>
        <w:tblLook w:val="04A0"/>
      </w:tblPr>
      <w:tblGrid>
        <w:gridCol w:w="1101"/>
        <w:gridCol w:w="4053"/>
        <w:gridCol w:w="1487"/>
        <w:gridCol w:w="1362"/>
        <w:gridCol w:w="1453"/>
        <w:gridCol w:w="1226"/>
      </w:tblGrid>
      <w:tr w:rsidR="001C0099" w:rsidTr="00652FD4">
        <w:trPr>
          <w:trHeight w:val="835"/>
          <w:tblHeader/>
        </w:trPr>
        <w:tc>
          <w:tcPr>
            <w:tcW w:w="1101" w:type="dxa"/>
            <w:vAlign w:val="center"/>
          </w:tcPr>
          <w:p w:rsidR="001C0099" w:rsidRDefault="001C0099" w:rsidP="00652FD4">
            <w:pPr>
              <w:pStyle w:val="Sansinterligne"/>
              <w:jc w:val="center"/>
            </w:pPr>
            <w:r>
              <w:t>CAS</w:t>
            </w:r>
          </w:p>
        </w:tc>
        <w:tc>
          <w:tcPr>
            <w:tcW w:w="4053" w:type="dxa"/>
            <w:vAlign w:val="center"/>
          </w:tcPr>
          <w:p w:rsidR="001C0099" w:rsidRDefault="001C0099" w:rsidP="00652FD4">
            <w:pPr>
              <w:pStyle w:val="Sansinterligne"/>
              <w:jc w:val="center"/>
            </w:pPr>
            <w:r>
              <w:t>Évènements</w:t>
            </w:r>
          </w:p>
        </w:tc>
        <w:tc>
          <w:tcPr>
            <w:tcW w:w="1487" w:type="dxa"/>
            <w:vAlign w:val="center"/>
          </w:tcPr>
          <w:p w:rsidR="001C0099" w:rsidRPr="001D124F" w:rsidRDefault="001C0099" w:rsidP="00652FD4">
            <w:pPr>
              <w:pStyle w:val="Sansinterligne"/>
              <w:jc w:val="center"/>
              <w:rPr>
                <w:sz w:val="18"/>
                <w:szCs w:val="18"/>
              </w:rPr>
            </w:pPr>
            <w:r w:rsidRPr="001D124F">
              <w:rPr>
                <w:sz w:val="18"/>
                <w:szCs w:val="18"/>
              </w:rPr>
              <w:t>Obligation à l’égard d’un tiers ?</w:t>
            </w:r>
          </w:p>
        </w:tc>
        <w:tc>
          <w:tcPr>
            <w:tcW w:w="1362" w:type="dxa"/>
            <w:vAlign w:val="center"/>
          </w:tcPr>
          <w:p w:rsidR="001C0099" w:rsidRPr="001D124F" w:rsidRDefault="001C0099" w:rsidP="00652FD4">
            <w:pPr>
              <w:pStyle w:val="Sansinterligne"/>
              <w:jc w:val="center"/>
              <w:rPr>
                <w:sz w:val="18"/>
                <w:szCs w:val="18"/>
              </w:rPr>
            </w:pPr>
            <w:r w:rsidRPr="001D124F">
              <w:rPr>
                <w:sz w:val="18"/>
                <w:szCs w:val="18"/>
              </w:rPr>
              <w:t>Probabilité de sortie de ressources ?</w:t>
            </w:r>
          </w:p>
        </w:tc>
        <w:tc>
          <w:tcPr>
            <w:tcW w:w="1453" w:type="dxa"/>
            <w:vAlign w:val="center"/>
          </w:tcPr>
          <w:p w:rsidR="001C0099" w:rsidRPr="001D124F" w:rsidRDefault="001C0099" w:rsidP="00652FD4">
            <w:pPr>
              <w:pStyle w:val="Sansinterligne"/>
              <w:jc w:val="center"/>
              <w:rPr>
                <w:sz w:val="18"/>
                <w:szCs w:val="18"/>
              </w:rPr>
            </w:pPr>
            <w:r w:rsidRPr="001D124F">
              <w:rPr>
                <w:sz w:val="18"/>
                <w:szCs w:val="18"/>
              </w:rPr>
              <w:t>Absence de contrepartie au moins équivalente ?</w:t>
            </w:r>
          </w:p>
        </w:tc>
        <w:tc>
          <w:tcPr>
            <w:tcW w:w="1226" w:type="dxa"/>
            <w:vAlign w:val="center"/>
          </w:tcPr>
          <w:p w:rsidR="001C0099" w:rsidRPr="001D124F" w:rsidRDefault="001C0099" w:rsidP="00652FD4">
            <w:pPr>
              <w:pStyle w:val="Sansinterligne"/>
              <w:jc w:val="center"/>
              <w:rPr>
                <w:sz w:val="18"/>
                <w:szCs w:val="18"/>
              </w:rPr>
            </w:pPr>
            <w:r w:rsidRPr="001D124F">
              <w:rPr>
                <w:sz w:val="18"/>
                <w:szCs w:val="18"/>
              </w:rPr>
              <w:t>Catégorie de l’opération</w:t>
            </w:r>
          </w:p>
        </w:tc>
      </w:tr>
      <w:tr w:rsidR="005475A9" w:rsidTr="00652FD4">
        <w:trPr>
          <w:trHeight w:val="1040"/>
        </w:trPr>
        <w:tc>
          <w:tcPr>
            <w:tcW w:w="1101" w:type="dxa"/>
            <w:vAlign w:val="center"/>
          </w:tcPr>
          <w:p w:rsidR="005475A9" w:rsidRDefault="005475A9" w:rsidP="00652FD4">
            <w:pPr>
              <w:pStyle w:val="Sansinterligne"/>
              <w:jc w:val="center"/>
              <w:rPr>
                <w:sz w:val="18"/>
                <w:szCs w:val="18"/>
              </w:rPr>
            </w:pPr>
            <w:r>
              <w:rPr>
                <w:sz w:val="18"/>
                <w:szCs w:val="18"/>
              </w:rPr>
              <w:t>1</w:t>
            </w:r>
          </w:p>
        </w:tc>
        <w:tc>
          <w:tcPr>
            <w:tcW w:w="4053" w:type="dxa"/>
            <w:vAlign w:val="center"/>
          </w:tcPr>
          <w:p w:rsidR="005475A9" w:rsidRPr="0026319F" w:rsidRDefault="005475A9" w:rsidP="005D25D2">
            <w:pPr>
              <w:pStyle w:val="Sansinterligne"/>
              <w:jc w:val="both"/>
              <w:rPr>
                <w:sz w:val="20"/>
                <w:szCs w:val="20"/>
              </w:rPr>
            </w:pPr>
            <w:r w:rsidRPr="0026319F">
              <w:rPr>
                <w:sz w:val="20"/>
                <w:szCs w:val="20"/>
              </w:rPr>
              <w:t>Une société a passé un bon de commande pour 1 000 € HT auprès d’un fournisseur en décembre N. La facture et la livraison doivent avoir lieu au début de l’exercice N+1.</w:t>
            </w:r>
          </w:p>
        </w:tc>
        <w:tc>
          <w:tcPr>
            <w:tcW w:w="1487" w:type="dxa"/>
            <w:vAlign w:val="center"/>
          </w:tcPr>
          <w:p w:rsidR="005475A9" w:rsidRPr="004718C7" w:rsidRDefault="005475A9" w:rsidP="00652FD4">
            <w:pPr>
              <w:pStyle w:val="Sansinterligne"/>
              <w:jc w:val="center"/>
              <w:rPr>
                <w:i/>
                <w:sz w:val="18"/>
                <w:szCs w:val="18"/>
              </w:rPr>
            </w:pPr>
          </w:p>
        </w:tc>
        <w:tc>
          <w:tcPr>
            <w:tcW w:w="1362" w:type="dxa"/>
            <w:vAlign w:val="center"/>
          </w:tcPr>
          <w:p w:rsidR="005475A9" w:rsidRPr="004718C7" w:rsidRDefault="005475A9" w:rsidP="00652FD4">
            <w:pPr>
              <w:pStyle w:val="Sansinterligne"/>
              <w:jc w:val="center"/>
              <w:rPr>
                <w:i/>
                <w:sz w:val="18"/>
                <w:szCs w:val="18"/>
              </w:rPr>
            </w:pPr>
          </w:p>
        </w:tc>
        <w:tc>
          <w:tcPr>
            <w:tcW w:w="1453" w:type="dxa"/>
            <w:vAlign w:val="center"/>
          </w:tcPr>
          <w:p w:rsidR="005475A9" w:rsidRPr="004718C7" w:rsidRDefault="005475A9" w:rsidP="00652FD4">
            <w:pPr>
              <w:pStyle w:val="Sansinterligne"/>
              <w:jc w:val="center"/>
              <w:rPr>
                <w:i/>
                <w:sz w:val="18"/>
                <w:szCs w:val="18"/>
              </w:rPr>
            </w:pPr>
          </w:p>
        </w:tc>
        <w:tc>
          <w:tcPr>
            <w:tcW w:w="1226" w:type="dxa"/>
            <w:vAlign w:val="center"/>
          </w:tcPr>
          <w:p w:rsidR="005475A9" w:rsidRPr="004718C7" w:rsidRDefault="005475A9" w:rsidP="00652FD4">
            <w:pPr>
              <w:pStyle w:val="Sansinterligne"/>
              <w:jc w:val="center"/>
              <w:rPr>
                <w:i/>
                <w:sz w:val="18"/>
                <w:szCs w:val="18"/>
              </w:rPr>
            </w:pPr>
          </w:p>
        </w:tc>
      </w:tr>
      <w:tr w:rsidR="005475A9" w:rsidTr="00652FD4">
        <w:trPr>
          <w:trHeight w:val="1040"/>
        </w:trPr>
        <w:tc>
          <w:tcPr>
            <w:tcW w:w="1101" w:type="dxa"/>
            <w:vAlign w:val="center"/>
          </w:tcPr>
          <w:p w:rsidR="005475A9" w:rsidRPr="001D124F" w:rsidRDefault="005475A9" w:rsidP="00652FD4">
            <w:pPr>
              <w:pStyle w:val="Sansinterligne"/>
              <w:jc w:val="center"/>
              <w:rPr>
                <w:sz w:val="18"/>
                <w:szCs w:val="18"/>
              </w:rPr>
            </w:pPr>
            <w:r>
              <w:rPr>
                <w:sz w:val="18"/>
                <w:szCs w:val="18"/>
              </w:rPr>
              <w:t>2</w:t>
            </w:r>
          </w:p>
        </w:tc>
        <w:tc>
          <w:tcPr>
            <w:tcW w:w="4053" w:type="dxa"/>
            <w:vAlign w:val="center"/>
          </w:tcPr>
          <w:p w:rsidR="005475A9" w:rsidRPr="0026319F" w:rsidRDefault="005475A9" w:rsidP="005D25D2">
            <w:pPr>
              <w:pStyle w:val="Sansinterligne"/>
              <w:jc w:val="both"/>
              <w:rPr>
                <w:sz w:val="20"/>
                <w:szCs w:val="20"/>
              </w:rPr>
            </w:pPr>
            <w:r w:rsidRPr="0026319F">
              <w:rPr>
                <w:sz w:val="20"/>
                <w:szCs w:val="20"/>
              </w:rPr>
              <w:t xml:space="preserve">Une entreprise de vente de vêtements travaille avec des détaillants dont l’activité est saisonnière. Depuis quelques années elle s’engage à </w:t>
            </w:r>
            <w:r>
              <w:rPr>
                <w:sz w:val="20"/>
                <w:szCs w:val="20"/>
              </w:rPr>
              <w:t>indemniser</w:t>
            </w:r>
            <w:r w:rsidRPr="0026319F">
              <w:rPr>
                <w:sz w:val="20"/>
                <w:szCs w:val="20"/>
              </w:rPr>
              <w:t xml:space="preserve"> les invendus ce qui lui permet de placer plus facilement ses produits chez 3 de ses principaux clients</w:t>
            </w:r>
            <w:r>
              <w:rPr>
                <w:sz w:val="20"/>
                <w:szCs w:val="20"/>
              </w:rPr>
              <w:t xml:space="preserve"> mais ne reprend pas les marchandises</w:t>
            </w:r>
            <w:r w:rsidRPr="0026319F">
              <w:rPr>
                <w:sz w:val="20"/>
                <w:szCs w:val="20"/>
              </w:rPr>
              <w:t>. À la clôture de son exercice comptable,</w:t>
            </w:r>
            <w:r>
              <w:rPr>
                <w:sz w:val="20"/>
                <w:szCs w:val="20"/>
              </w:rPr>
              <w:t xml:space="preserve"> elle estime après sondage que 5</w:t>
            </w:r>
            <w:r w:rsidRPr="0026319F">
              <w:rPr>
                <w:sz w:val="20"/>
                <w:szCs w:val="20"/>
              </w:rPr>
              <w:t>% de son CA (de 500 000 € HT pour N) fer</w:t>
            </w:r>
            <w:r>
              <w:rPr>
                <w:sz w:val="20"/>
                <w:szCs w:val="20"/>
              </w:rPr>
              <w:t>ont l’objet d’une indemnisation.</w:t>
            </w:r>
          </w:p>
        </w:tc>
        <w:tc>
          <w:tcPr>
            <w:tcW w:w="1487" w:type="dxa"/>
            <w:vAlign w:val="center"/>
          </w:tcPr>
          <w:p w:rsidR="005475A9" w:rsidRPr="004718C7" w:rsidRDefault="005475A9" w:rsidP="00652FD4">
            <w:pPr>
              <w:pStyle w:val="Sansinterligne"/>
              <w:jc w:val="center"/>
              <w:rPr>
                <w:i/>
                <w:sz w:val="18"/>
                <w:szCs w:val="18"/>
              </w:rPr>
            </w:pPr>
          </w:p>
        </w:tc>
        <w:tc>
          <w:tcPr>
            <w:tcW w:w="1362" w:type="dxa"/>
            <w:vAlign w:val="center"/>
          </w:tcPr>
          <w:p w:rsidR="005475A9" w:rsidRPr="004718C7" w:rsidRDefault="005475A9" w:rsidP="00652FD4">
            <w:pPr>
              <w:pStyle w:val="Sansinterligne"/>
              <w:jc w:val="center"/>
              <w:rPr>
                <w:i/>
                <w:sz w:val="18"/>
                <w:szCs w:val="18"/>
              </w:rPr>
            </w:pPr>
          </w:p>
        </w:tc>
        <w:tc>
          <w:tcPr>
            <w:tcW w:w="1453" w:type="dxa"/>
            <w:vAlign w:val="center"/>
          </w:tcPr>
          <w:p w:rsidR="005475A9" w:rsidRPr="004718C7" w:rsidRDefault="005475A9" w:rsidP="00652FD4">
            <w:pPr>
              <w:pStyle w:val="Sansinterligne"/>
              <w:jc w:val="center"/>
              <w:rPr>
                <w:i/>
                <w:sz w:val="18"/>
                <w:szCs w:val="18"/>
              </w:rPr>
            </w:pPr>
          </w:p>
        </w:tc>
        <w:tc>
          <w:tcPr>
            <w:tcW w:w="1226" w:type="dxa"/>
            <w:vAlign w:val="center"/>
          </w:tcPr>
          <w:p w:rsidR="005475A9" w:rsidRPr="004718C7" w:rsidRDefault="005475A9" w:rsidP="00652FD4">
            <w:pPr>
              <w:pStyle w:val="Sansinterligne"/>
              <w:jc w:val="center"/>
              <w:rPr>
                <w:i/>
                <w:sz w:val="18"/>
                <w:szCs w:val="18"/>
              </w:rPr>
            </w:pPr>
          </w:p>
        </w:tc>
      </w:tr>
      <w:tr w:rsidR="005475A9" w:rsidTr="00652FD4">
        <w:trPr>
          <w:trHeight w:val="1040"/>
        </w:trPr>
        <w:tc>
          <w:tcPr>
            <w:tcW w:w="1101" w:type="dxa"/>
            <w:vAlign w:val="center"/>
          </w:tcPr>
          <w:p w:rsidR="005475A9" w:rsidRPr="001D124F" w:rsidRDefault="005475A9" w:rsidP="00652FD4">
            <w:pPr>
              <w:pStyle w:val="Sansinterligne"/>
              <w:jc w:val="center"/>
              <w:rPr>
                <w:sz w:val="18"/>
                <w:szCs w:val="18"/>
              </w:rPr>
            </w:pPr>
            <w:r>
              <w:rPr>
                <w:sz w:val="18"/>
                <w:szCs w:val="18"/>
              </w:rPr>
              <w:t>3</w:t>
            </w:r>
          </w:p>
        </w:tc>
        <w:tc>
          <w:tcPr>
            <w:tcW w:w="4053" w:type="dxa"/>
            <w:vAlign w:val="center"/>
          </w:tcPr>
          <w:p w:rsidR="005475A9" w:rsidRPr="0026319F" w:rsidRDefault="005475A9" w:rsidP="005D25D2">
            <w:pPr>
              <w:pStyle w:val="Sansinterligne"/>
              <w:jc w:val="both"/>
              <w:rPr>
                <w:sz w:val="20"/>
                <w:szCs w:val="20"/>
              </w:rPr>
            </w:pPr>
            <w:r w:rsidRPr="0026319F">
              <w:rPr>
                <w:sz w:val="20"/>
                <w:szCs w:val="20"/>
              </w:rPr>
              <w:t>La fabrication d’un nouveau produit a fait l’objet de lourds investissements par une entreprise. À la clôture de l’exercice N, l’entreprise s’aperçoit que les prévisions étaient trop optimistes et que des pertes sont quasiment certaines pour les 3 exercices suivants (total = 90 000 €). L’entreprise n’a cependant pas souhaité renoncer à la commercialisation pour des questions de synergie avec d’autres produits rentables.</w:t>
            </w:r>
          </w:p>
        </w:tc>
        <w:tc>
          <w:tcPr>
            <w:tcW w:w="1487" w:type="dxa"/>
            <w:vAlign w:val="center"/>
          </w:tcPr>
          <w:p w:rsidR="005475A9" w:rsidRPr="004718C7" w:rsidRDefault="005475A9" w:rsidP="00652FD4">
            <w:pPr>
              <w:pStyle w:val="Sansinterligne"/>
              <w:jc w:val="center"/>
              <w:rPr>
                <w:i/>
                <w:sz w:val="18"/>
                <w:szCs w:val="18"/>
              </w:rPr>
            </w:pPr>
          </w:p>
        </w:tc>
        <w:tc>
          <w:tcPr>
            <w:tcW w:w="1362" w:type="dxa"/>
            <w:vAlign w:val="center"/>
          </w:tcPr>
          <w:p w:rsidR="005475A9" w:rsidRPr="004718C7" w:rsidRDefault="005475A9" w:rsidP="00652FD4">
            <w:pPr>
              <w:pStyle w:val="Sansinterligne"/>
              <w:jc w:val="center"/>
              <w:rPr>
                <w:i/>
                <w:sz w:val="18"/>
                <w:szCs w:val="18"/>
              </w:rPr>
            </w:pPr>
          </w:p>
        </w:tc>
        <w:tc>
          <w:tcPr>
            <w:tcW w:w="1453" w:type="dxa"/>
            <w:vAlign w:val="center"/>
          </w:tcPr>
          <w:p w:rsidR="005475A9" w:rsidRPr="004718C7" w:rsidRDefault="005475A9" w:rsidP="00652FD4">
            <w:pPr>
              <w:pStyle w:val="Sansinterligne"/>
              <w:jc w:val="center"/>
              <w:rPr>
                <w:i/>
                <w:sz w:val="18"/>
                <w:szCs w:val="18"/>
              </w:rPr>
            </w:pPr>
          </w:p>
        </w:tc>
        <w:tc>
          <w:tcPr>
            <w:tcW w:w="1226" w:type="dxa"/>
            <w:vAlign w:val="center"/>
          </w:tcPr>
          <w:p w:rsidR="005475A9" w:rsidRPr="004718C7" w:rsidRDefault="005475A9" w:rsidP="00652FD4">
            <w:pPr>
              <w:pStyle w:val="Sansinterligne"/>
              <w:jc w:val="center"/>
              <w:rPr>
                <w:i/>
                <w:sz w:val="18"/>
                <w:szCs w:val="18"/>
              </w:rPr>
            </w:pPr>
          </w:p>
        </w:tc>
      </w:tr>
      <w:tr w:rsidR="005475A9" w:rsidTr="00652FD4">
        <w:trPr>
          <w:trHeight w:val="1040"/>
        </w:trPr>
        <w:tc>
          <w:tcPr>
            <w:tcW w:w="1101" w:type="dxa"/>
            <w:vAlign w:val="center"/>
          </w:tcPr>
          <w:p w:rsidR="005475A9" w:rsidRPr="001D124F" w:rsidRDefault="005475A9" w:rsidP="00652FD4">
            <w:pPr>
              <w:pStyle w:val="Sansinterligne"/>
              <w:jc w:val="center"/>
              <w:rPr>
                <w:sz w:val="18"/>
                <w:szCs w:val="18"/>
              </w:rPr>
            </w:pPr>
            <w:r>
              <w:rPr>
                <w:sz w:val="18"/>
                <w:szCs w:val="18"/>
              </w:rPr>
              <w:t>4</w:t>
            </w:r>
          </w:p>
        </w:tc>
        <w:tc>
          <w:tcPr>
            <w:tcW w:w="4053" w:type="dxa"/>
            <w:vAlign w:val="center"/>
          </w:tcPr>
          <w:p w:rsidR="005475A9" w:rsidRPr="0026319F" w:rsidRDefault="005475A9" w:rsidP="005D25D2">
            <w:pPr>
              <w:pStyle w:val="Sansinterligne"/>
              <w:jc w:val="both"/>
              <w:rPr>
                <w:sz w:val="20"/>
                <w:szCs w:val="20"/>
              </w:rPr>
            </w:pPr>
            <w:r w:rsidRPr="0026319F">
              <w:rPr>
                <w:sz w:val="20"/>
                <w:szCs w:val="20"/>
              </w:rPr>
              <w:t xml:space="preserve">Un salarié licencié en </w:t>
            </w:r>
            <w:r>
              <w:rPr>
                <w:sz w:val="20"/>
                <w:szCs w:val="20"/>
              </w:rPr>
              <w:t>octobre</w:t>
            </w:r>
            <w:r w:rsidRPr="0026319F">
              <w:rPr>
                <w:sz w:val="20"/>
                <w:szCs w:val="20"/>
              </w:rPr>
              <w:t xml:space="preserve"> N a décidé de porter l’affaire devant le tribunal des Prud’hommes en </w:t>
            </w:r>
            <w:r>
              <w:rPr>
                <w:sz w:val="20"/>
                <w:szCs w:val="20"/>
              </w:rPr>
              <w:t>février</w:t>
            </w:r>
            <w:r w:rsidRPr="0026319F">
              <w:rPr>
                <w:sz w:val="20"/>
                <w:szCs w:val="20"/>
              </w:rPr>
              <w:t xml:space="preserve"> N+1. Consulté, l’avocat estime que les erreurs dans la procédure de licenciement pourraient faire basculer la justice du côté du salarié pour un montant de 10 000 €.</w:t>
            </w:r>
          </w:p>
        </w:tc>
        <w:tc>
          <w:tcPr>
            <w:tcW w:w="1487" w:type="dxa"/>
            <w:vAlign w:val="center"/>
          </w:tcPr>
          <w:p w:rsidR="005475A9" w:rsidRPr="004718C7" w:rsidRDefault="005475A9" w:rsidP="00652FD4">
            <w:pPr>
              <w:pStyle w:val="Sansinterligne"/>
              <w:jc w:val="center"/>
              <w:rPr>
                <w:i/>
                <w:sz w:val="18"/>
                <w:szCs w:val="18"/>
              </w:rPr>
            </w:pPr>
          </w:p>
        </w:tc>
        <w:tc>
          <w:tcPr>
            <w:tcW w:w="1362" w:type="dxa"/>
            <w:vAlign w:val="center"/>
          </w:tcPr>
          <w:p w:rsidR="005475A9" w:rsidRPr="004718C7" w:rsidRDefault="005475A9" w:rsidP="00652FD4">
            <w:pPr>
              <w:pStyle w:val="Sansinterligne"/>
              <w:jc w:val="center"/>
              <w:rPr>
                <w:i/>
                <w:sz w:val="18"/>
                <w:szCs w:val="18"/>
              </w:rPr>
            </w:pPr>
          </w:p>
        </w:tc>
        <w:tc>
          <w:tcPr>
            <w:tcW w:w="1453" w:type="dxa"/>
            <w:vAlign w:val="center"/>
          </w:tcPr>
          <w:p w:rsidR="005475A9" w:rsidRPr="004718C7" w:rsidRDefault="005475A9" w:rsidP="00652FD4">
            <w:pPr>
              <w:pStyle w:val="Sansinterligne"/>
              <w:jc w:val="center"/>
              <w:rPr>
                <w:i/>
                <w:sz w:val="18"/>
                <w:szCs w:val="18"/>
              </w:rPr>
            </w:pPr>
          </w:p>
        </w:tc>
        <w:tc>
          <w:tcPr>
            <w:tcW w:w="1226" w:type="dxa"/>
            <w:vAlign w:val="center"/>
          </w:tcPr>
          <w:p w:rsidR="005475A9" w:rsidRPr="004718C7" w:rsidRDefault="005475A9" w:rsidP="00652FD4">
            <w:pPr>
              <w:pStyle w:val="Sansinterligne"/>
              <w:jc w:val="center"/>
              <w:rPr>
                <w:i/>
                <w:sz w:val="18"/>
                <w:szCs w:val="18"/>
              </w:rPr>
            </w:pPr>
          </w:p>
        </w:tc>
      </w:tr>
      <w:tr w:rsidR="005475A9" w:rsidTr="00652FD4">
        <w:trPr>
          <w:trHeight w:val="1040"/>
        </w:trPr>
        <w:tc>
          <w:tcPr>
            <w:tcW w:w="1101" w:type="dxa"/>
            <w:vAlign w:val="center"/>
          </w:tcPr>
          <w:p w:rsidR="005475A9" w:rsidRDefault="005475A9" w:rsidP="00652FD4">
            <w:pPr>
              <w:pStyle w:val="Sansinterligne"/>
              <w:jc w:val="center"/>
              <w:rPr>
                <w:sz w:val="18"/>
                <w:szCs w:val="18"/>
              </w:rPr>
            </w:pPr>
            <w:r>
              <w:rPr>
                <w:sz w:val="18"/>
                <w:szCs w:val="18"/>
              </w:rPr>
              <w:t>5</w:t>
            </w:r>
          </w:p>
        </w:tc>
        <w:tc>
          <w:tcPr>
            <w:tcW w:w="4053" w:type="dxa"/>
            <w:vAlign w:val="center"/>
          </w:tcPr>
          <w:p w:rsidR="005475A9" w:rsidRPr="0026319F" w:rsidRDefault="005475A9" w:rsidP="005D25D2">
            <w:pPr>
              <w:pStyle w:val="Sansinterligne"/>
              <w:jc w:val="both"/>
              <w:rPr>
                <w:sz w:val="20"/>
                <w:szCs w:val="20"/>
              </w:rPr>
            </w:pPr>
            <w:r w:rsidRPr="0026319F">
              <w:rPr>
                <w:sz w:val="20"/>
                <w:szCs w:val="20"/>
              </w:rPr>
              <w:t xml:space="preserve">Un fournisseur a livré </w:t>
            </w:r>
            <w:r>
              <w:rPr>
                <w:sz w:val="20"/>
                <w:szCs w:val="20"/>
              </w:rPr>
              <w:t xml:space="preserve">en N </w:t>
            </w:r>
            <w:r w:rsidRPr="0026319F">
              <w:rPr>
                <w:sz w:val="20"/>
                <w:szCs w:val="20"/>
              </w:rPr>
              <w:t>4 000 € de produit</w:t>
            </w:r>
            <w:r>
              <w:rPr>
                <w:sz w:val="20"/>
                <w:szCs w:val="20"/>
              </w:rPr>
              <w:t>s</w:t>
            </w:r>
            <w:r w:rsidRPr="0026319F">
              <w:rPr>
                <w:sz w:val="20"/>
                <w:szCs w:val="20"/>
              </w:rPr>
              <w:t xml:space="preserve"> à une entreprise qui clôture au 31/12/N mais n’établira la facture qu’au cours de l’exercice N+1 à cause de problèmes informatiques.</w:t>
            </w:r>
          </w:p>
        </w:tc>
        <w:tc>
          <w:tcPr>
            <w:tcW w:w="1487" w:type="dxa"/>
            <w:vAlign w:val="center"/>
          </w:tcPr>
          <w:p w:rsidR="005475A9" w:rsidRDefault="005475A9" w:rsidP="00652FD4">
            <w:pPr>
              <w:pStyle w:val="Sansinterligne"/>
              <w:jc w:val="center"/>
              <w:rPr>
                <w:i/>
                <w:sz w:val="18"/>
                <w:szCs w:val="18"/>
              </w:rPr>
            </w:pPr>
          </w:p>
        </w:tc>
        <w:tc>
          <w:tcPr>
            <w:tcW w:w="1362" w:type="dxa"/>
            <w:vAlign w:val="center"/>
          </w:tcPr>
          <w:p w:rsidR="005475A9" w:rsidRDefault="005475A9" w:rsidP="00652FD4">
            <w:pPr>
              <w:pStyle w:val="Sansinterligne"/>
              <w:jc w:val="center"/>
              <w:rPr>
                <w:i/>
                <w:sz w:val="18"/>
                <w:szCs w:val="18"/>
              </w:rPr>
            </w:pPr>
          </w:p>
        </w:tc>
        <w:tc>
          <w:tcPr>
            <w:tcW w:w="1453" w:type="dxa"/>
            <w:vAlign w:val="center"/>
          </w:tcPr>
          <w:p w:rsidR="005475A9" w:rsidRDefault="005475A9" w:rsidP="00652FD4">
            <w:pPr>
              <w:pStyle w:val="Sansinterligne"/>
              <w:jc w:val="center"/>
              <w:rPr>
                <w:i/>
                <w:sz w:val="18"/>
                <w:szCs w:val="18"/>
              </w:rPr>
            </w:pPr>
          </w:p>
        </w:tc>
        <w:tc>
          <w:tcPr>
            <w:tcW w:w="1226" w:type="dxa"/>
            <w:vAlign w:val="center"/>
          </w:tcPr>
          <w:p w:rsidR="005475A9" w:rsidRDefault="005475A9" w:rsidP="00652FD4">
            <w:pPr>
              <w:pStyle w:val="Sansinterligne"/>
              <w:jc w:val="center"/>
              <w:rPr>
                <w:i/>
                <w:sz w:val="18"/>
                <w:szCs w:val="18"/>
              </w:rPr>
            </w:pPr>
          </w:p>
        </w:tc>
      </w:tr>
      <w:tr w:rsidR="001C0099" w:rsidTr="00652FD4">
        <w:trPr>
          <w:trHeight w:val="1040"/>
        </w:trPr>
        <w:tc>
          <w:tcPr>
            <w:tcW w:w="1101" w:type="dxa"/>
            <w:vAlign w:val="center"/>
          </w:tcPr>
          <w:p w:rsidR="001C0099" w:rsidRPr="001D124F" w:rsidRDefault="001C0099" w:rsidP="00652FD4">
            <w:pPr>
              <w:pStyle w:val="Sansinterligne"/>
              <w:jc w:val="center"/>
              <w:rPr>
                <w:sz w:val="18"/>
                <w:szCs w:val="18"/>
              </w:rPr>
            </w:pPr>
            <w:r>
              <w:rPr>
                <w:sz w:val="18"/>
                <w:szCs w:val="18"/>
              </w:rPr>
              <w:lastRenderedPageBreak/>
              <w:t>6</w:t>
            </w:r>
          </w:p>
        </w:tc>
        <w:tc>
          <w:tcPr>
            <w:tcW w:w="4053" w:type="dxa"/>
            <w:vAlign w:val="center"/>
          </w:tcPr>
          <w:p w:rsidR="001C0099" w:rsidRPr="0026319F" w:rsidRDefault="001C0099" w:rsidP="00652FD4">
            <w:pPr>
              <w:pStyle w:val="Sansinterligne"/>
              <w:jc w:val="both"/>
              <w:rPr>
                <w:sz w:val="20"/>
                <w:szCs w:val="20"/>
              </w:rPr>
            </w:pPr>
            <w:r w:rsidRPr="0026319F">
              <w:rPr>
                <w:sz w:val="20"/>
                <w:szCs w:val="20"/>
              </w:rPr>
              <w:t>Une entreprise s’est portée caution à hauteur de 30 000 € pour l’une de ses filiales depuis plusieurs années. À la clôture de l’exercice, la situation financière de la filiale est relativement saine.</w:t>
            </w:r>
          </w:p>
        </w:tc>
        <w:tc>
          <w:tcPr>
            <w:tcW w:w="1487" w:type="dxa"/>
            <w:vAlign w:val="center"/>
          </w:tcPr>
          <w:p w:rsidR="001C0099" w:rsidRPr="004718C7" w:rsidRDefault="001C0099" w:rsidP="00652FD4">
            <w:pPr>
              <w:pStyle w:val="Sansinterligne"/>
              <w:jc w:val="center"/>
              <w:rPr>
                <w:i/>
                <w:sz w:val="18"/>
                <w:szCs w:val="18"/>
              </w:rPr>
            </w:pPr>
          </w:p>
        </w:tc>
        <w:tc>
          <w:tcPr>
            <w:tcW w:w="1362" w:type="dxa"/>
            <w:vAlign w:val="center"/>
          </w:tcPr>
          <w:p w:rsidR="001C0099" w:rsidRPr="004718C7" w:rsidRDefault="001C0099" w:rsidP="00652FD4">
            <w:pPr>
              <w:pStyle w:val="Sansinterligne"/>
              <w:jc w:val="center"/>
              <w:rPr>
                <w:i/>
                <w:sz w:val="18"/>
                <w:szCs w:val="18"/>
              </w:rPr>
            </w:pPr>
          </w:p>
        </w:tc>
        <w:tc>
          <w:tcPr>
            <w:tcW w:w="1453" w:type="dxa"/>
            <w:vAlign w:val="center"/>
          </w:tcPr>
          <w:p w:rsidR="001C0099" w:rsidRPr="004718C7" w:rsidRDefault="001C0099" w:rsidP="00652FD4">
            <w:pPr>
              <w:pStyle w:val="Sansinterligne"/>
              <w:jc w:val="center"/>
              <w:rPr>
                <w:i/>
                <w:sz w:val="18"/>
                <w:szCs w:val="18"/>
              </w:rPr>
            </w:pPr>
          </w:p>
        </w:tc>
        <w:tc>
          <w:tcPr>
            <w:tcW w:w="1226" w:type="dxa"/>
            <w:vAlign w:val="center"/>
          </w:tcPr>
          <w:p w:rsidR="001C0099" w:rsidRPr="004718C7" w:rsidRDefault="001C0099" w:rsidP="00652FD4">
            <w:pPr>
              <w:pStyle w:val="Sansinterligne"/>
              <w:jc w:val="center"/>
              <w:rPr>
                <w:i/>
                <w:sz w:val="18"/>
                <w:szCs w:val="18"/>
              </w:rPr>
            </w:pPr>
          </w:p>
        </w:tc>
      </w:tr>
      <w:tr w:rsidR="005475A9" w:rsidTr="00652FD4">
        <w:trPr>
          <w:trHeight w:val="1040"/>
        </w:trPr>
        <w:tc>
          <w:tcPr>
            <w:tcW w:w="1101" w:type="dxa"/>
            <w:vAlign w:val="center"/>
          </w:tcPr>
          <w:p w:rsidR="005475A9" w:rsidRPr="001D124F" w:rsidRDefault="005475A9" w:rsidP="00652FD4">
            <w:pPr>
              <w:pStyle w:val="Sansinterligne"/>
              <w:jc w:val="center"/>
              <w:rPr>
                <w:sz w:val="18"/>
                <w:szCs w:val="18"/>
              </w:rPr>
            </w:pPr>
            <w:r>
              <w:rPr>
                <w:sz w:val="18"/>
                <w:szCs w:val="18"/>
              </w:rPr>
              <w:t>7</w:t>
            </w:r>
          </w:p>
        </w:tc>
        <w:tc>
          <w:tcPr>
            <w:tcW w:w="4053" w:type="dxa"/>
            <w:vAlign w:val="center"/>
          </w:tcPr>
          <w:p w:rsidR="005475A9" w:rsidRPr="0026319F" w:rsidRDefault="005475A9" w:rsidP="005D25D2">
            <w:pPr>
              <w:pStyle w:val="Sansinterligne"/>
              <w:jc w:val="both"/>
              <w:rPr>
                <w:sz w:val="20"/>
                <w:szCs w:val="20"/>
              </w:rPr>
            </w:pPr>
            <w:r w:rsidRPr="0026319F">
              <w:rPr>
                <w:sz w:val="20"/>
                <w:szCs w:val="20"/>
              </w:rPr>
              <w:t>Une entreprise a</w:t>
            </w:r>
            <w:r>
              <w:rPr>
                <w:sz w:val="20"/>
                <w:szCs w:val="20"/>
              </w:rPr>
              <w:t xml:space="preserve"> souhaité</w:t>
            </w:r>
            <w:r w:rsidRPr="0026319F">
              <w:rPr>
                <w:sz w:val="20"/>
                <w:szCs w:val="20"/>
              </w:rPr>
              <w:t xml:space="preserve"> mettre fin à bail prématurément au cours de l’exercice N. à compter de N+1, l’entreprise ne louera plus le local mais une indemnité de 20 000 € sera due le 15 janvier N+1.</w:t>
            </w:r>
            <w:r>
              <w:rPr>
                <w:sz w:val="20"/>
                <w:szCs w:val="20"/>
              </w:rPr>
              <w:t xml:space="preserve"> L’entreprise a trouvé un arrangement en « payant » en produits finis.</w:t>
            </w:r>
          </w:p>
        </w:tc>
        <w:tc>
          <w:tcPr>
            <w:tcW w:w="1487" w:type="dxa"/>
            <w:vAlign w:val="center"/>
          </w:tcPr>
          <w:p w:rsidR="005475A9" w:rsidRPr="004718C7" w:rsidRDefault="005475A9" w:rsidP="00652FD4">
            <w:pPr>
              <w:pStyle w:val="Sansinterligne"/>
              <w:jc w:val="center"/>
              <w:rPr>
                <w:i/>
                <w:sz w:val="18"/>
                <w:szCs w:val="18"/>
              </w:rPr>
            </w:pPr>
          </w:p>
        </w:tc>
        <w:tc>
          <w:tcPr>
            <w:tcW w:w="1362" w:type="dxa"/>
            <w:vAlign w:val="center"/>
          </w:tcPr>
          <w:p w:rsidR="005475A9" w:rsidRPr="004718C7" w:rsidRDefault="005475A9" w:rsidP="00652FD4">
            <w:pPr>
              <w:pStyle w:val="Sansinterligne"/>
              <w:jc w:val="center"/>
              <w:rPr>
                <w:i/>
                <w:sz w:val="18"/>
                <w:szCs w:val="18"/>
              </w:rPr>
            </w:pPr>
          </w:p>
        </w:tc>
        <w:tc>
          <w:tcPr>
            <w:tcW w:w="1453" w:type="dxa"/>
            <w:vAlign w:val="center"/>
          </w:tcPr>
          <w:p w:rsidR="005475A9" w:rsidRPr="004718C7" w:rsidRDefault="005475A9" w:rsidP="00652FD4">
            <w:pPr>
              <w:pStyle w:val="Sansinterligne"/>
              <w:jc w:val="center"/>
              <w:rPr>
                <w:i/>
                <w:sz w:val="18"/>
                <w:szCs w:val="18"/>
              </w:rPr>
            </w:pPr>
          </w:p>
        </w:tc>
        <w:tc>
          <w:tcPr>
            <w:tcW w:w="1226" w:type="dxa"/>
            <w:vAlign w:val="center"/>
          </w:tcPr>
          <w:p w:rsidR="005475A9" w:rsidRPr="004718C7" w:rsidRDefault="005475A9" w:rsidP="00652FD4">
            <w:pPr>
              <w:pStyle w:val="Sansinterligne"/>
              <w:jc w:val="center"/>
              <w:rPr>
                <w:i/>
                <w:sz w:val="18"/>
                <w:szCs w:val="18"/>
              </w:rPr>
            </w:pPr>
          </w:p>
        </w:tc>
      </w:tr>
      <w:tr w:rsidR="005475A9" w:rsidTr="00652FD4">
        <w:trPr>
          <w:trHeight w:val="1040"/>
        </w:trPr>
        <w:tc>
          <w:tcPr>
            <w:tcW w:w="1101" w:type="dxa"/>
            <w:vAlign w:val="center"/>
          </w:tcPr>
          <w:p w:rsidR="005475A9" w:rsidRPr="001D124F" w:rsidRDefault="005475A9" w:rsidP="00652FD4">
            <w:pPr>
              <w:pStyle w:val="Sansinterligne"/>
              <w:jc w:val="center"/>
              <w:rPr>
                <w:sz w:val="18"/>
                <w:szCs w:val="18"/>
              </w:rPr>
            </w:pPr>
            <w:r>
              <w:rPr>
                <w:sz w:val="18"/>
                <w:szCs w:val="18"/>
              </w:rPr>
              <w:t>8</w:t>
            </w:r>
          </w:p>
        </w:tc>
        <w:tc>
          <w:tcPr>
            <w:tcW w:w="4053" w:type="dxa"/>
            <w:vAlign w:val="center"/>
          </w:tcPr>
          <w:p w:rsidR="005475A9" w:rsidRPr="0026319F" w:rsidRDefault="005475A9" w:rsidP="005D25D2">
            <w:pPr>
              <w:pStyle w:val="Sansinterligne"/>
              <w:jc w:val="both"/>
              <w:rPr>
                <w:sz w:val="20"/>
                <w:szCs w:val="20"/>
              </w:rPr>
            </w:pPr>
            <w:r w:rsidRPr="0026319F">
              <w:rPr>
                <w:sz w:val="20"/>
                <w:szCs w:val="20"/>
              </w:rPr>
              <w:t xml:space="preserve">Une entreprise a </w:t>
            </w:r>
            <w:r>
              <w:rPr>
                <w:sz w:val="20"/>
                <w:szCs w:val="20"/>
              </w:rPr>
              <w:t>signé fin N un contrat pour qu’un fournisseur conçoive son site internet au cours du premier semestre N+1 (30 000 €).</w:t>
            </w:r>
          </w:p>
        </w:tc>
        <w:tc>
          <w:tcPr>
            <w:tcW w:w="1487" w:type="dxa"/>
            <w:vAlign w:val="center"/>
          </w:tcPr>
          <w:p w:rsidR="005475A9" w:rsidRPr="004718C7" w:rsidRDefault="005475A9" w:rsidP="00652FD4">
            <w:pPr>
              <w:pStyle w:val="Sansinterligne"/>
              <w:jc w:val="center"/>
              <w:rPr>
                <w:i/>
                <w:sz w:val="18"/>
                <w:szCs w:val="18"/>
              </w:rPr>
            </w:pPr>
          </w:p>
        </w:tc>
        <w:tc>
          <w:tcPr>
            <w:tcW w:w="1362" w:type="dxa"/>
            <w:vAlign w:val="center"/>
          </w:tcPr>
          <w:p w:rsidR="005475A9" w:rsidRPr="004718C7" w:rsidRDefault="005475A9" w:rsidP="00652FD4">
            <w:pPr>
              <w:pStyle w:val="Sansinterligne"/>
              <w:jc w:val="center"/>
              <w:rPr>
                <w:i/>
                <w:sz w:val="18"/>
                <w:szCs w:val="18"/>
              </w:rPr>
            </w:pPr>
          </w:p>
        </w:tc>
        <w:tc>
          <w:tcPr>
            <w:tcW w:w="1453" w:type="dxa"/>
            <w:vAlign w:val="center"/>
          </w:tcPr>
          <w:p w:rsidR="005475A9" w:rsidRPr="004718C7" w:rsidRDefault="005475A9" w:rsidP="00652FD4">
            <w:pPr>
              <w:pStyle w:val="Sansinterligne"/>
              <w:jc w:val="center"/>
              <w:rPr>
                <w:i/>
                <w:sz w:val="18"/>
                <w:szCs w:val="18"/>
              </w:rPr>
            </w:pPr>
          </w:p>
        </w:tc>
        <w:tc>
          <w:tcPr>
            <w:tcW w:w="1226" w:type="dxa"/>
            <w:vAlign w:val="center"/>
          </w:tcPr>
          <w:p w:rsidR="005475A9" w:rsidRPr="004718C7" w:rsidRDefault="005475A9" w:rsidP="00652FD4">
            <w:pPr>
              <w:pStyle w:val="Sansinterligne"/>
              <w:jc w:val="center"/>
              <w:rPr>
                <w:i/>
                <w:sz w:val="18"/>
                <w:szCs w:val="18"/>
              </w:rPr>
            </w:pPr>
          </w:p>
        </w:tc>
      </w:tr>
      <w:tr w:rsidR="005475A9" w:rsidTr="00652FD4">
        <w:trPr>
          <w:trHeight w:val="1040"/>
        </w:trPr>
        <w:tc>
          <w:tcPr>
            <w:tcW w:w="1101" w:type="dxa"/>
            <w:vAlign w:val="center"/>
          </w:tcPr>
          <w:p w:rsidR="005475A9" w:rsidRDefault="005475A9" w:rsidP="00652FD4">
            <w:pPr>
              <w:pStyle w:val="Sansinterligne"/>
              <w:jc w:val="center"/>
              <w:rPr>
                <w:sz w:val="18"/>
                <w:szCs w:val="18"/>
              </w:rPr>
            </w:pPr>
            <w:r>
              <w:rPr>
                <w:sz w:val="18"/>
                <w:szCs w:val="18"/>
              </w:rPr>
              <w:t>9</w:t>
            </w:r>
          </w:p>
        </w:tc>
        <w:tc>
          <w:tcPr>
            <w:tcW w:w="4053" w:type="dxa"/>
            <w:vAlign w:val="center"/>
          </w:tcPr>
          <w:p w:rsidR="005475A9" w:rsidRPr="0026319F" w:rsidRDefault="005475A9" w:rsidP="005D25D2">
            <w:pPr>
              <w:pStyle w:val="Sansinterligne"/>
              <w:jc w:val="both"/>
              <w:rPr>
                <w:sz w:val="20"/>
                <w:szCs w:val="20"/>
              </w:rPr>
            </w:pPr>
            <w:r w:rsidRPr="0026319F">
              <w:rPr>
                <w:sz w:val="20"/>
                <w:szCs w:val="20"/>
              </w:rPr>
              <w:t xml:space="preserve">Un contrôle fiscal a débuté en décembre N dans une entreprise concernant un redressement en matière de TVA. Compte tenu des errements fréquents qui ont entaché l’exercice N, il est plus probable qu’improbable que l’entreprise soit condamnée à des pénalités. Interrogé pendant le contrôle en N+1, l’agent de l’administration fiscale a indiqué </w:t>
            </w:r>
            <w:r>
              <w:rPr>
                <w:sz w:val="20"/>
                <w:szCs w:val="20"/>
              </w:rPr>
              <w:t>qu’une proposition de rectification</w:t>
            </w:r>
            <w:r w:rsidRPr="0026319F">
              <w:rPr>
                <w:sz w:val="20"/>
                <w:szCs w:val="20"/>
              </w:rPr>
              <w:t xml:space="preserve"> d’environ 10 000 € était à prévoir.</w:t>
            </w:r>
          </w:p>
        </w:tc>
        <w:tc>
          <w:tcPr>
            <w:tcW w:w="1487" w:type="dxa"/>
            <w:vAlign w:val="center"/>
          </w:tcPr>
          <w:p w:rsidR="005475A9" w:rsidRDefault="005475A9" w:rsidP="00652FD4">
            <w:pPr>
              <w:pStyle w:val="Sansinterligne"/>
              <w:jc w:val="center"/>
              <w:rPr>
                <w:i/>
                <w:sz w:val="18"/>
                <w:szCs w:val="18"/>
              </w:rPr>
            </w:pPr>
          </w:p>
        </w:tc>
        <w:tc>
          <w:tcPr>
            <w:tcW w:w="1362" w:type="dxa"/>
            <w:vAlign w:val="center"/>
          </w:tcPr>
          <w:p w:rsidR="005475A9" w:rsidRDefault="005475A9" w:rsidP="00652FD4">
            <w:pPr>
              <w:pStyle w:val="Sansinterligne"/>
              <w:jc w:val="center"/>
              <w:rPr>
                <w:i/>
                <w:sz w:val="18"/>
                <w:szCs w:val="18"/>
              </w:rPr>
            </w:pPr>
          </w:p>
        </w:tc>
        <w:tc>
          <w:tcPr>
            <w:tcW w:w="1453" w:type="dxa"/>
            <w:vAlign w:val="center"/>
          </w:tcPr>
          <w:p w:rsidR="005475A9" w:rsidRDefault="005475A9" w:rsidP="00652FD4">
            <w:pPr>
              <w:pStyle w:val="Sansinterligne"/>
              <w:jc w:val="center"/>
              <w:rPr>
                <w:i/>
                <w:sz w:val="18"/>
                <w:szCs w:val="18"/>
              </w:rPr>
            </w:pPr>
          </w:p>
        </w:tc>
        <w:tc>
          <w:tcPr>
            <w:tcW w:w="1226" w:type="dxa"/>
            <w:vAlign w:val="center"/>
          </w:tcPr>
          <w:p w:rsidR="005475A9" w:rsidRDefault="005475A9" w:rsidP="00652FD4">
            <w:pPr>
              <w:pStyle w:val="Sansinterligne"/>
              <w:jc w:val="center"/>
              <w:rPr>
                <w:i/>
                <w:sz w:val="18"/>
                <w:szCs w:val="18"/>
              </w:rPr>
            </w:pPr>
          </w:p>
        </w:tc>
      </w:tr>
      <w:tr w:rsidR="005475A9" w:rsidTr="00652FD4">
        <w:trPr>
          <w:trHeight w:val="1040"/>
        </w:trPr>
        <w:tc>
          <w:tcPr>
            <w:tcW w:w="1101" w:type="dxa"/>
            <w:vAlign w:val="center"/>
          </w:tcPr>
          <w:p w:rsidR="005475A9" w:rsidRDefault="005475A9" w:rsidP="00652FD4">
            <w:pPr>
              <w:pStyle w:val="Sansinterligne"/>
              <w:jc w:val="center"/>
              <w:rPr>
                <w:sz w:val="18"/>
                <w:szCs w:val="18"/>
              </w:rPr>
            </w:pPr>
            <w:r>
              <w:rPr>
                <w:sz w:val="18"/>
                <w:szCs w:val="18"/>
              </w:rPr>
              <w:t>10</w:t>
            </w:r>
          </w:p>
        </w:tc>
        <w:tc>
          <w:tcPr>
            <w:tcW w:w="4053" w:type="dxa"/>
            <w:vAlign w:val="center"/>
          </w:tcPr>
          <w:p w:rsidR="005475A9" w:rsidRPr="0026319F" w:rsidRDefault="005475A9" w:rsidP="005D25D2">
            <w:pPr>
              <w:pStyle w:val="Sansinterligne"/>
              <w:jc w:val="both"/>
              <w:rPr>
                <w:sz w:val="20"/>
                <w:szCs w:val="20"/>
              </w:rPr>
            </w:pPr>
            <w:r w:rsidRPr="0026319F">
              <w:rPr>
                <w:sz w:val="20"/>
                <w:szCs w:val="20"/>
              </w:rPr>
              <w:t>Une entreprise s’est lancée dans une campagne de coupons de réduction en achetant une liste de clients potentiels sur une zone géographique dans laquelle elle n’est pas encore implantée. 10 000 coupons de 5 € de réduction ont été envoyés en décembre N à tous les membres de la liste pour un achat de 20 € minimum. Selon ses estimations 70% de ces coupons seront utilisés par ces futurs clients.</w:t>
            </w:r>
          </w:p>
        </w:tc>
        <w:tc>
          <w:tcPr>
            <w:tcW w:w="1487" w:type="dxa"/>
            <w:vAlign w:val="center"/>
          </w:tcPr>
          <w:p w:rsidR="005475A9" w:rsidRDefault="005475A9" w:rsidP="00652FD4">
            <w:pPr>
              <w:pStyle w:val="Sansinterligne"/>
              <w:jc w:val="center"/>
              <w:rPr>
                <w:i/>
                <w:sz w:val="18"/>
                <w:szCs w:val="18"/>
              </w:rPr>
            </w:pPr>
          </w:p>
        </w:tc>
        <w:tc>
          <w:tcPr>
            <w:tcW w:w="1362" w:type="dxa"/>
            <w:vAlign w:val="center"/>
          </w:tcPr>
          <w:p w:rsidR="005475A9" w:rsidRDefault="005475A9" w:rsidP="00652FD4">
            <w:pPr>
              <w:pStyle w:val="Sansinterligne"/>
              <w:jc w:val="center"/>
              <w:rPr>
                <w:i/>
                <w:sz w:val="18"/>
                <w:szCs w:val="18"/>
              </w:rPr>
            </w:pPr>
          </w:p>
        </w:tc>
        <w:tc>
          <w:tcPr>
            <w:tcW w:w="1453" w:type="dxa"/>
            <w:vAlign w:val="center"/>
          </w:tcPr>
          <w:p w:rsidR="005475A9" w:rsidRDefault="005475A9" w:rsidP="00652FD4">
            <w:pPr>
              <w:pStyle w:val="Sansinterligne"/>
              <w:jc w:val="center"/>
              <w:rPr>
                <w:i/>
                <w:sz w:val="18"/>
                <w:szCs w:val="18"/>
              </w:rPr>
            </w:pPr>
          </w:p>
        </w:tc>
        <w:tc>
          <w:tcPr>
            <w:tcW w:w="1226" w:type="dxa"/>
            <w:vAlign w:val="center"/>
          </w:tcPr>
          <w:p w:rsidR="005475A9" w:rsidRDefault="005475A9" w:rsidP="00652FD4">
            <w:pPr>
              <w:pStyle w:val="Sansinterligne"/>
              <w:jc w:val="center"/>
              <w:rPr>
                <w:i/>
                <w:sz w:val="18"/>
                <w:szCs w:val="18"/>
              </w:rPr>
            </w:pPr>
          </w:p>
        </w:tc>
      </w:tr>
      <w:tr w:rsidR="005475A9" w:rsidTr="00652FD4">
        <w:trPr>
          <w:trHeight w:val="1040"/>
        </w:trPr>
        <w:tc>
          <w:tcPr>
            <w:tcW w:w="1101" w:type="dxa"/>
            <w:vAlign w:val="center"/>
          </w:tcPr>
          <w:p w:rsidR="005475A9" w:rsidRDefault="005475A9" w:rsidP="00652FD4">
            <w:pPr>
              <w:pStyle w:val="Sansinterligne"/>
              <w:jc w:val="center"/>
              <w:rPr>
                <w:sz w:val="18"/>
                <w:szCs w:val="18"/>
              </w:rPr>
            </w:pPr>
            <w:r>
              <w:rPr>
                <w:sz w:val="18"/>
                <w:szCs w:val="18"/>
              </w:rPr>
              <w:t>11</w:t>
            </w:r>
          </w:p>
        </w:tc>
        <w:tc>
          <w:tcPr>
            <w:tcW w:w="4053" w:type="dxa"/>
            <w:vAlign w:val="center"/>
          </w:tcPr>
          <w:p w:rsidR="005475A9" w:rsidRPr="0026319F" w:rsidRDefault="005475A9" w:rsidP="005D25D2">
            <w:pPr>
              <w:pStyle w:val="Sansinterligne"/>
              <w:jc w:val="both"/>
              <w:rPr>
                <w:sz w:val="20"/>
                <w:szCs w:val="20"/>
              </w:rPr>
            </w:pPr>
            <w:r>
              <w:rPr>
                <w:sz w:val="20"/>
                <w:szCs w:val="20"/>
              </w:rPr>
              <w:t>Une entreprise a déterminé que sa consommation de droits d’émission de gaz à effet de serre pour l’exercice s’établissait à 200. Les 60 quotas achetés en N en plus des 120 alloués par l’État ne sont pas suffisants.</w:t>
            </w:r>
          </w:p>
        </w:tc>
        <w:tc>
          <w:tcPr>
            <w:tcW w:w="1487" w:type="dxa"/>
            <w:vAlign w:val="center"/>
          </w:tcPr>
          <w:p w:rsidR="005475A9" w:rsidRDefault="005475A9" w:rsidP="00652FD4">
            <w:pPr>
              <w:pStyle w:val="Sansinterligne"/>
              <w:jc w:val="center"/>
              <w:rPr>
                <w:i/>
                <w:sz w:val="18"/>
                <w:szCs w:val="18"/>
              </w:rPr>
            </w:pPr>
          </w:p>
        </w:tc>
        <w:tc>
          <w:tcPr>
            <w:tcW w:w="1362" w:type="dxa"/>
            <w:vAlign w:val="center"/>
          </w:tcPr>
          <w:p w:rsidR="005475A9" w:rsidRDefault="005475A9" w:rsidP="00652FD4">
            <w:pPr>
              <w:pStyle w:val="Sansinterligne"/>
              <w:jc w:val="center"/>
              <w:rPr>
                <w:i/>
                <w:sz w:val="18"/>
                <w:szCs w:val="18"/>
              </w:rPr>
            </w:pPr>
          </w:p>
        </w:tc>
        <w:tc>
          <w:tcPr>
            <w:tcW w:w="1453" w:type="dxa"/>
            <w:vAlign w:val="center"/>
          </w:tcPr>
          <w:p w:rsidR="005475A9" w:rsidRDefault="005475A9" w:rsidP="00652FD4">
            <w:pPr>
              <w:pStyle w:val="Sansinterligne"/>
              <w:jc w:val="center"/>
              <w:rPr>
                <w:i/>
                <w:sz w:val="18"/>
                <w:szCs w:val="18"/>
              </w:rPr>
            </w:pPr>
          </w:p>
        </w:tc>
        <w:tc>
          <w:tcPr>
            <w:tcW w:w="1226" w:type="dxa"/>
            <w:vAlign w:val="center"/>
          </w:tcPr>
          <w:p w:rsidR="005475A9" w:rsidRDefault="005475A9" w:rsidP="00652FD4">
            <w:pPr>
              <w:pStyle w:val="Sansinterligne"/>
              <w:jc w:val="center"/>
              <w:rPr>
                <w:i/>
                <w:sz w:val="18"/>
                <w:szCs w:val="18"/>
              </w:rPr>
            </w:pPr>
          </w:p>
        </w:tc>
      </w:tr>
    </w:tbl>
    <w:p w:rsidR="001C0099" w:rsidRPr="00EA5989" w:rsidRDefault="001C0099" w:rsidP="001C0099">
      <w:pPr>
        <w:pStyle w:val="Sansinterligne"/>
        <w:jc w:val="both"/>
        <w:rPr>
          <w:sz w:val="16"/>
          <w:szCs w:val="16"/>
        </w:rPr>
      </w:pPr>
    </w:p>
    <w:p w:rsidR="001C0099" w:rsidRDefault="001C0099" w:rsidP="001C0099">
      <w:pPr>
        <w:pStyle w:val="Sansinterligne"/>
        <w:numPr>
          <w:ilvl w:val="0"/>
          <w:numId w:val="8"/>
        </w:numPr>
        <w:jc w:val="both"/>
        <w:rPr>
          <w:b/>
        </w:rPr>
      </w:pPr>
      <w:r w:rsidRPr="00950A1C">
        <w:rPr>
          <w:b/>
        </w:rPr>
        <w:t>Vos analyses auraient-elles été différentes dans les hypothèses suivantes (justifiez vos réponses) :</w:t>
      </w:r>
    </w:p>
    <w:p w:rsidR="001C0099" w:rsidRPr="00574A2D" w:rsidRDefault="001C0099" w:rsidP="001C0099">
      <w:pPr>
        <w:pStyle w:val="Sansinterligne"/>
        <w:jc w:val="both"/>
        <w:rPr>
          <w:b/>
          <w:sz w:val="16"/>
          <w:szCs w:val="16"/>
        </w:rPr>
      </w:pPr>
    </w:p>
    <w:p w:rsidR="001C0099" w:rsidRDefault="001C0099" w:rsidP="001C0099">
      <w:pPr>
        <w:pStyle w:val="Sansinterligne"/>
        <w:numPr>
          <w:ilvl w:val="0"/>
          <w:numId w:val="10"/>
        </w:numPr>
        <w:jc w:val="both"/>
      </w:pPr>
      <w:r>
        <w:t>CAS 1 : la facture a été reçue le 27 décembre mais la livraison n’intervient qu’en N+1.</w:t>
      </w:r>
    </w:p>
    <w:p w:rsidR="001C0099" w:rsidRDefault="001C0099" w:rsidP="001C0099">
      <w:pPr>
        <w:pStyle w:val="Sansinterligne"/>
        <w:jc w:val="both"/>
        <w:rPr>
          <w:sz w:val="10"/>
          <w:szCs w:val="10"/>
        </w:rPr>
      </w:pPr>
    </w:p>
    <w:p w:rsidR="001C0099" w:rsidRPr="00973379" w:rsidRDefault="00973379" w:rsidP="00973379">
      <w:pPr>
        <w:pStyle w:val="Sansinterligne"/>
        <w:numPr>
          <w:ilvl w:val="0"/>
          <w:numId w:val="10"/>
        </w:numPr>
        <w:jc w:val="both"/>
      </w:pPr>
      <w:r>
        <w:t>CAS 2 : la politique de retour consiste à reprendre la marchandise invendue par les clients.</w:t>
      </w:r>
    </w:p>
    <w:p w:rsidR="001C0099" w:rsidRDefault="001C0099" w:rsidP="001C0099">
      <w:pPr>
        <w:pStyle w:val="Sansinterligne"/>
        <w:jc w:val="both"/>
        <w:rPr>
          <w:sz w:val="10"/>
          <w:szCs w:val="10"/>
        </w:rPr>
      </w:pPr>
    </w:p>
    <w:p w:rsidR="001C0099" w:rsidRDefault="001C0099" w:rsidP="001C0099">
      <w:pPr>
        <w:pStyle w:val="Sansinterligne"/>
        <w:numPr>
          <w:ilvl w:val="0"/>
          <w:numId w:val="10"/>
        </w:numPr>
        <w:jc w:val="both"/>
      </w:pPr>
      <w:r>
        <w:t>CAS 4 :</w:t>
      </w:r>
    </w:p>
    <w:p w:rsidR="001C0099" w:rsidRPr="0026319F" w:rsidRDefault="001C0099" w:rsidP="001C0099">
      <w:pPr>
        <w:pStyle w:val="Sansinterligne"/>
        <w:ind w:left="720"/>
        <w:jc w:val="both"/>
        <w:rPr>
          <w:sz w:val="10"/>
          <w:szCs w:val="10"/>
        </w:rPr>
      </w:pPr>
    </w:p>
    <w:p w:rsidR="001C0099" w:rsidRDefault="001C0099" w:rsidP="001C0099">
      <w:pPr>
        <w:pStyle w:val="Sansinterligne"/>
        <w:numPr>
          <w:ilvl w:val="0"/>
          <w:numId w:val="11"/>
        </w:numPr>
        <w:ind w:left="1418" w:hanging="284"/>
        <w:jc w:val="both"/>
      </w:pPr>
      <w:r>
        <w:t>L’avocat est persuadé que la requête du salarié est totalement infondée et qu’aucune inquiétude n’est à craindre.</w:t>
      </w:r>
    </w:p>
    <w:p w:rsidR="001C0099" w:rsidRPr="0026319F" w:rsidRDefault="001C0099" w:rsidP="001C0099">
      <w:pPr>
        <w:pStyle w:val="Sansinterligne"/>
        <w:jc w:val="both"/>
        <w:rPr>
          <w:i/>
          <w:sz w:val="10"/>
          <w:szCs w:val="10"/>
        </w:rPr>
      </w:pPr>
    </w:p>
    <w:p w:rsidR="001C0099" w:rsidRDefault="001C0099" w:rsidP="001C0099">
      <w:pPr>
        <w:pStyle w:val="Sansinterligne"/>
        <w:numPr>
          <w:ilvl w:val="0"/>
          <w:numId w:val="11"/>
        </w:numPr>
        <w:ind w:left="1418" w:hanging="284"/>
        <w:jc w:val="both"/>
      </w:pPr>
      <w:r>
        <w:t>Le jugement en référé a condamné l’entreprise à verser 8 000 € en mars N+1 (pas d’appel par l’entreprise).</w:t>
      </w:r>
    </w:p>
    <w:p w:rsidR="001C0099" w:rsidRDefault="001C0099" w:rsidP="001C0099">
      <w:pPr>
        <w:pStyle w:val="Sansinterligne"/>
        <w:jc w:val="both"/>
        <w:rPr>
          <w:sz w:val="10"/>
          <w:szCs w:val="10"/>
        </w:rPr>
      </w:pPr>
    </w:p>
    <w:p w:rsidR="001C0099" w:rsidRPr="00EA5989" w:rsidRDefault="001C0099" w:rsidP="001C0099">
      <w:pPr>
        <w:pStyle w:val="Sansinterligne"/>
        <w:numPr>
          <w:ilvl w:val="0"/>
          <w:numId w:val="10"/>
        </w:numPr>
        <w:jc w:val="both"/>
        <w:rPr>
          <w:i/>
        </w:rPr>
      </w:pPr>
      <w:r>
        <w:t>CAS 6 : La filiale a une situation très difficile, la caution sera sans doute actionnée en N+1 mais l’entreprise avait souscrit une assurance lui permettant d’espérer un remboursement de 50%.</w:t>
      </w:r>
      <w:r w:rsidRPr="00EA5989">
        <w:rPr>
          <w:rFonts w:cs="Times New Roman"/>
          <w:b/>
          <w:color w:val="000000"/>
          <w:sz w:val="20"/>
          <w:szCs w:val="20"/>
          <w:lang w:eastAsia="fr-FR"/>
        </w:rPr>
        <w:br w:type="page"/>
      </w:r>
    </w:p>
    <w:p w:rsidR="00375908" w:rsidRPr="00537B10" w:rsidRDefault="00375908" w:rsidP="00375908">
      <w:pPr>
        <w:pStyle w:val="Sansinterligne"/>
        <w:pBdr>
          <w:top w:val="single" w:sz="4" w:space="1" w:color="auto"/>
          <w:left w:val="single" w:sz="4" w:space="4" w:color="auto"/>
          <w:bottom w:val="single" w:sz="4" w:space="1" w:color="auto"/>
          <w:right w:val="single" w:sz="4" w:space="4" w:color="auto"/>
        </w:pBdr>
        <w:jc w:val="both"/>
        <w:rPr>
          <w:rFonts w:cs="Times New Roman"/>
          <w:b/>
          <w:color w:val="000000"/>
          <w:lang w:eastAsia="fr-FR"/>
        </w:rPr>
      </w:pPr>
      <w:r w:rsidRPr="00537B10">
        <w:rPr>
          <w:rFonts w:cs="Times New Roman"/>
          <w:b/>
          <w:color w:val="000000"/>
          <w:lang w:eastAsia="fr-FR"/>
        </w:rPr>
        <w:lastRenderedPageBreak/>
        <w:t>EXERCICE 2 : Engagements</w:t>
      </w:r>
    </w:p>
    <w:p w:rsidR="00375908" w:rsidRDefault="00375908" w:rsidP="00375908">
      <w:pPr>
        <w:pStyle w:val="Sansinterligne"/>
      </w:pPr>
    </w:p>
    <w:p w:rsidR="00375908" w:rsidRDefault="00375908" w:rsidP="00375908">
      <w:pPr>
        <w:pStyle w:val="Sansinterligne"/>
      </w:pPr>
      <w:r>
        <w:t>Le directeur de la société DCG vous relate certains évènements intervenus au cours de l’exercice N :</w:t>
      </w:r>
    </w:p>
    <w:p w:rsidR="00375908" w:rsidRDefault="00375908" w:rsidP="00375908">
      <w:pPr>
        <w:pStyle w:val="Sansinterligne"/>
      </w:pPr>
    </w:p>
    <w:tbl>
      <w:tblPr>
        <w:tblStyle w:val="Grilledutableau"/>
        <w:tblW w:w="0" w:type="auto"/>
        <w:tblCellMar>
          <w:top w:w="113" w:type="dxa"/>
          <w:bottom w:w="113" w:type="dxa"/>
        </w:tblCellMar>
        <w:tblLook w:val="04A0"/>
      </w:tblPr>
      <w:tblGrid>
        <w:gridCol w:w="6487"/>
        <w:gridCol w:w="1559"/>
        <w:gridCol w:w="2560"/>
      </w:tblGrid>
      <w:tr w:rsidR="00375908" w:rsidTr="00537B10">
        <w:trPr>
          <w:trHeight w:val="521"/>
        </w:trPr>
        <w:tc>
          <w:tcPr>
            <w:tcW w:w="6487" w:type="dxa"/>
          </w:tcPr>
          <w:p w:rsidR="00375908" w:rsidRDefault="00375908" w:rsidP="00290A67">
            <w:pPr>
              <w:pStyle w:val="Sansinterligne"/>
              <w:jc w:val="both"/>
            </w:pPr>
          </w:p>
        </w:tc>
        <w:tc>
          <w:tcPr>
            <w:tcW w:w="1559" w:type="dxa"/>
            <w:vAlign w:val="center"/>
          </w:tcPr>
          <w:p w:rsidR="00375908" w:rsidRDefault="00375908" w:rsidP="00290A67">
            <w:pPr>
              <w:pStyle w:val="Sansinterligne"/>
              <w:jc w:val="center"/>
              <w:rPr>
                <w:b/>
              </w:rPr>
            </w:pPr>
            <w:r w:rsidRPr="00F754AB">
              <w:rPr>
                <w:b/>
              </w:rPr>
              <w:t>Type d’engagement</w:t>
            </w:r>
          </w:p>
        </w:tc>
        <w:tc>
          <w:tcPr>
            <w:tcW w:w="2560" w:type="dxa"/>
            <w:vAlign w:val="center"/>
          </w:tcPr>
          <w:p w:rsidR="00375908" w:rsidRDefault="00375908" w:rsidP="00290A67">
            <w:pPr>
              <w:pStyle w:val="Sansinterligne"/>
              <w:jc w:val="center"/>
              <w:rPr>
                <w:b/>
              </w:rPr>
            </w:pPr>
            <w:r w:rsidRPr="00F754AB">
              <w:rPr>
                <w:b/>
              </w:rPr>
              <w:t>Écritures</w:t>
            </w:r>
          </w:p>
        </w:tc>
      </w:tr>
      <w:tr w:rsidR="00537B10" w:rsidTr="00537B10">
        <w:trPr>
          <w:trHeight w:val="1314"/>
        </w:trPr>
        <w:tc>
          <w:tcPr>
            <w:tcW w:w="6487" w:type="dxa"/>
            <w:vAlign w:val="center"/>
          </w:tcPr>
          <w:p w:rsidR="00537B10" w:rsidRPr="00537B10" w:rsidRDefault="00537B10" w:rsidP="00652FD4">
            <w:pPr>
              <w:pStyle w:val="Sansinterligne"/>
              <w:jc w:val="both"/>
            </w:pPr>
            <w:r w:rsidRPr="00537B10">
              <w:t>La société s’est portée caution pour un emprunt réalisé par une de ses filiales. Montant initial de l’emprunt souscrit par la filiale = 120 000 €.</w:t>
            </w:r>
          </w:p>
          <w:p w:rsidR="00537B10" w:rsidRPr="00537B10" w:rsidRDefault="00537B10" w:rsidP="00652FD4">
            <w:pPr>
              <w:pStyle w:val="Sansinterligne"/>
              <w:jc w:val="both"/>
              <w:rPr>
                <w:sz w:val="10"/>
                <w:szCs w:val="10"/>
              </w:rPr>
            </w:pPr>
          </w:p>
          <w:p w:rsidR="00537B10" w:rsidRPr="00537B10" w:rsidRDefault="00537B10" w:rsidP="00652FD4">
            <w:pPr>
              <w:pStyle w:val="Sansinterligne"/>
              <w:jc w:val="both"/>
            </w:pPr>
            <w:r w:rsidRPr="00537B10">
              <w:t>Aucun problème financier n’est observé dans les comptes de la filiale au 31/12/N.</w:t>
            </w:r>
          </w:p>
        </w:tc>
        <w:tc>
          <w:tcPr>
            <w:tcW w:w="1559" w:type="dxa"/>
            <w:vAlign w:val="center"/>
          </w:tcPr>
          <w:p w:rsidR="00537B10" w:rsidRDefault="00537B10" w:rsidP="00290A67">
            <w:pPr>
              <w:pStyle w:val="Sansinterligne"/>
              <w:jc w:val="center"/>
              <w:rPr>
                <w:i/>
                <w:sz w:val="18"/>
                <w:szCs w:val="18"/>
              </w:rPr>
            </w:pPr>
          </w:p>
        </w:tc>
        <w:tc>
          <w:tcPr>
            <w:tcW w:w="2560" w:type="dxa"/>
            <w:vAlign w:val="center"/>
          </w:tcPr>
          <w:p w:rsidR="00537B10" w:rsidRPr="008339DE" w:rsidRDefault="00537B10" w:rsidP="00290A67">
            <w:pPr>
              <w:pStyle w:val="Sansinterligne"/>
              <w:rPr>
                <w:i/>
                <w:sz w:val="18"/>
                <w:szCs w:val="18"/>
              </w:rPr>
            </w:pPr>
          </w:p>
        </w:tc>
      </w:tr>
      <w:tr w:rsidR="00537B10" w:rsidTr="00537B10">
        <w:trPr>
          <w:trHeight w:val="1314"/>
        </w:trPr>
        <w:tc>
          <w:tcPr>
            <w:tcW w:w="6487" w:type="dxa"/>
            <w:vAlign w:val="center"/>
          </w:tcPr>
          <w:p w:rsidR="00537B10" w:rsidRPr="00537B10" w:rsidRDefault="00537B10" w:rsidP="00652FD4">
            <w:pPr>
              <w:pStyle w:val="Sansinterligne"/>
              <w:jc w:val="both"/>
            </w:pPr>
            <w:r w:rsidRPr="00537B10">
              <w:t>Un client très important a passé une commande qui sera honorée par l’entreprise sur plusieurs exercices. Afin d’assurer le recouvrement de sa créance, l’entreprise a obtenu un gage sur plusieurs immobilisations appartenant au client. Montant du gage = 360 000 €</w:t>
            </w:r>
          </w:p>
        </w:tc>
        <w:tc>
          <w:tcPr>
            <w:tcW w:w="1559" w:type="dxa"/>
            <w:vAlign w:val="center"/>
          </w:tcPr>
          <w:p w:rsidR="00537B10" w:rsidRDefault="00537B10" w:rsidP="00290A67">
            <w:pPr>
              <w:pStyle w:val="Sansinterligne"/>
              <w:jc w:val="center"/>
              <w:rPr>
                <w:i/>
                <w:sz w:val="18"/>
                <w:szCs w:val="18"/>
              </w:rPr>
            </w:pPr>
          </w:p>
        </w:tc>
        <w:tc>
          <w:tcPr>
            <w:tcW w:w="2560" w:type="dxa"/>
            <w:vAlign w:val="center"/>
          </w:tcPr>
          <w:p w:rsidR="00537B10" w:rsidRPr="008339DE" w:rsidRDefault="00537B10" w:rsidP="00290A67">
            <w:pPr>
              <w:pStyle w:val="Sansinterligne"/>
              <w:rPr>
                <w:i/>
                <w:sz w:val="18"/>
                <w:szCs w:val="18"/>
              </w:rPr>
            </w:pPr>
          </w:p>
        </w:tc>
      </w:tr>
      <w:tr w:rsidR="00537B10" w:rsidTr="00537B10">
        <w:trPr>
          <w:trHeight w:val="1314"/>
        </w:trPr>
        <w:tc>
          <w:tcPr>
            <w:tcW w:w="6487" w:type="dxa"/>
            <w:vAlign w:val="center"/>
          </w:tcPr>
          <w:p w:rsidR="00537B10" w:rsidRPr="00537B10" w:rsidRDefault="00537B10" w:rsidP="00652FD4">
            <w:pPr>
              <w:pStyle w:val="Sansinterligne"/>
              <w:jc w:val="both"/>
            </w:pPr>
            <w:r w:rsidRPr="00537B10">
              <w:t>Aucune provision n’a été enregistrée par l’entreprise pour les engagements de retraite calculés au 31/12/N à 40 000 €.</w:t>
            </w:r>
          </w:p>
        </w:tc>
        <w:tc>
          <w:tcPr>
            <w:tcW w:w="1559" w:type="dxa"/>
            <w:vAlign w:val="center"/>
          </w:tcPr>
          <w:p w:rsidR="00537B10" w:rsidRDefault="00537B10" w:rsidP="00290A67">
            <w:pPr>
              <w:pStyle w:val="Sansinterligne"/>
              <w:jc w:val="center"/>
              <w:rPr>
                <w:i/>
                <w:sz w:val="18"/>
                <w:szCs w:val="18"/>
              </w:rPr>
            </w:pPr>
          </w:p>
        </w:tc>
        <w:tc>
          <w:tcPr>
            <w:tcW w:w="2560" w:type="dxa"/>
            <w:vAlign w:val="center"/>
          </w:tcPr>
          <w:p w:rsidR="00537B10" w:rsidRPr="008339DE" w:rsidRDefault="00537B10" w:rsidP="00290A67">
            <w:pPr>
              <w:pStyle w:val="Sansinterligne"/>
              <w:rPr>
                <w:i/>
                <w:sz w:val="18"/>
                <w:szCs w:val="18"/>
              </w:rPr>
            </w:pPr>
          </w:p>
        </w:tc>
      </w:tr>
      <w:tr w:rsidR="00537B10" w:rsidTr="00537B10">
        <w:trPr>
          <w:trHeight w:val="1314"/>
        </w:trPr>
        <w:tc>
          <w:tcPr>
            <w:tcW w:w="6487" w:type="dxa"/>
            <w:vAlign w:val="center"/>
          </w:tcPr>
          <w:p w:rsidR="00537B10" w:rsidRPr="00537B10" w:rsidRDefault="00537B10" w:rsidP="00652FD4">
            <w:pPr>
              <w:pStyle w:val="Sansinterligne"/>
              <w:jc w:val="both"/>
            </w:pPr>
            <w:r w:rsidRPr="00537B10">
              <w:t>L’entreprise a signé un contrat de crédit-bail pour une machine dont la VNC théorique au 31/12/N se monte à 250 000 €. Les redevances restant à verser à cette date sont de 310 000 €</w:t>
            </w:r>
          </w:p>
        </w:tc>
        <w:tc>
          <w:tcPr>
            <w:tcW w:w="1559" w:type="dxa"/>
            <w:vAlign w:val="center"/>
          </w:tcPr>
          <w:p w:rsidR="00537B10" w:rsidRDefault="00537B10" w:rsidP="00290A67">
            <w:pPr>
              <w:pStyle w:val="Sansinterligne"/>
              <w:jc w:val="center"/>
              <w:rPr>
                <w:i/>
                <w:sz w:val="18"/>
                <w:szCs w:val="18"/>
              </w:rPr>
            </w:pPr>
          </w:p>
        </w:tc>
        <w:tc>
          <w:tcPr>
            <w:tcW w:w="2560" w:type="dxa"/>
            <w:vAlign w:val="center"/>
          </w:tcPr>
          <w:p w:rsidR="00537B10" w:rsidRPr="008339DE" w:rsidRDefault="00537B10" w:rsidP="00290A67">
            <w:pPr>
              <w:pStyle w:val="Sansinterligne"/>
              <w:rPr>
                <w:i/>
                <w:sz w:val="18"/>
                <w:szCs w:val="18"/>
              </w:rPr>
            </w:pPr>
          </w:p>
        </w:tc>
      </w:tr>
      <w:tr w:rsidR="00537B10" w:rsidTr="00537B10">
        <w:trPr>
          <w:trHeight w:val="1314"/>
        </w:trPr>
        <w:tc>
          <w:tcPr>
            <w:tcW w:w="6487" w:type="dxa"/>
            <w:vAlign w:val="center"/>
          </w:tcPr>
          <w:p w:rsidR="00537B10" w:rsidRPr="00537B10" w:rsidRDefault="00537B10" w:rsidP="00652FD4">
            <w:pPr>
              <w:pStyle w:val="Sansinterligne"/>
              <w:jc w:val="both"/>
            </w:pPr>
            <w:r w:rsidRPr="00537B10">
              <w:t>L’entreprise a hypothéqué un immeuble en garantie d’un emprunt effectué auprès d’une banque étrangère. Montant de l’emprunt = 1 000 000 €. L’hypothèque couvre 80% de l’emprunt souscrit. Le reste des garanti</w:t>
            </w:r>
            <w:r w:rsidR="00973379">
              <w:t>es liées à l’emprunt est exposé</w:t>
            </w:r>
            <w:r w:rsidRPr="00537B10">
              <w:t xml:space="preserve"> dans le point suivant.</w:t>
            </w:r>
          </w:p>
        </w:tc>
        <w:tc>
          <w:tcPr>
            <w:tcW w:w="1559" w:type="dxa"/>
            <w:vAlign w:val="center"/>
          </w:tcPr>
          <w:p w:rsidR="00537B10" w:rsidRPr="008339DE" w:rsidRDefault="00537B10" w:rsidP="00290A67">
            <w:pPr>
              <w:pStyle w:val="Sansinterligne"/>
              <w:rPr>
                <w:i/>
                <w:sz w:val="18"/>
                <w:szCs w:val="18"/>
              </w:rPr>
            </w:pPr>
          </w:p>
        </w:tc>
        <w:tc>
          <w:tcPr>
            <w:tcW w:w="2560" w:type="dxa"/>
            <w:vAlign w:val="center"/>
          </w:tcPr>
          <w:p w:rsidR="00537B10" w:rsidRPr="008339DE" w:rsidRDefault="00537B10" w:rsidP="00290A67">
            <w:pPr>
              <w:pStyle w:val="Sansinterligne"/>
              <w:rPr>
                <w:i/>
                <w:sz w:val="18"/>
                <w:szCs w:val="18"/>
              </w:rPr>
            </w:pPr>
          </w:p>
        </w:tc>
      </w:tr>
      <w:tr w:rsidR="00537B10" w:rsidTr="00537B10">
        <w:trPr>
          <w:trHeight w:val="1314"/>
        </w:trPr>
        <w:tc>
          <w:tcPr>
            <w:tcW w:w="6487" w:type="dxa"/>
            <w:vAlign w:val="center"/>
          </w:tcPr>
          <w:p w:rsidR="00537B10" w:rsidRPr="00537B10" w:rsidRDefault="00537B10" w:rsidP="00652FD4">
            <w:pPr>
              <w:pStyle w:val="Sansinterligne"/>
              <w:jc w:val="both"/>
            </w:pPr>
            <w:r w:rsidRPr="00537B10">
              <w:t>Une des filiales de l’entreprise s’est portée caution pour les 20% de l’emprunt souscrit par l’entreprise.</w:t>
            </w:r>
          </w:p>
        </w:tc>
        <w:tc>
          <w:tcPr>
            <w:tcW w:w="1559" w:type="dxa"/>
            <w:vAlign w:val="center"/>
          </w:tcPr>
          <w:p w:rsidR="00537B10" w:rsidRDefault="00537B10" w:rsidP="00290A67">
            <w:pPr>
              <w:pStyle w:val="Sansinterligne"/>
              <w:jc w:val="center"/>
              <w:rPr>
                <w:i/>
                <w:sz w:val="18"/>
                <w:szCs w:val="18"/>
              </w:rPr>
            </w:pPr>
          </w:p>
        </w:tc>
        <w:tc>
          <w:tcPr>
            <w:tcW w:w="2560" w:type="dxa"/>
            <w:vAlign w:val="center"/>
          </w:tcPr>
          <w:p w:rsidR="00537B10" w:rsidRPr="008339DE" w:rsidRDefault="00537B10" w:rsidP="00290A67">
            <w:pPr>
              <w:pStyle w:val="Sansinterligne"/>
              <w:rPr>
                <w:i/>
                <w:sz w:val="18"/>
                <w:szCs w:val="18"/>
              </w:rPr>
            </w:pPr>
          </w:p>
        </w:tc>
      </w:tr>
      <w:tr w:rsidR="00537B10" w:rsidTr="00537B10">
        <w:trPr>
          <w:trHeight w:val="1314"/>
        </w:trPr>
        <w:tc>
          <w:tcPr>
            <w:tcW w:w="6487" w:type="dxa"/>
            <w:vAlign w:val="center"/>
          </w:tcPr>
          <w:p w:rsidR="00537B10" w:rsidRPr="00537B10" w:rsidRDefault="00537B10" w:rsidP="00652FD4">
            <w:pPr>
              <w:pStyle w:val="Sansinterligne"/>
              <w:jc w:val="both"/>
            </w:pPr>
            <w:r w:rsidRPr="00537B10">
              <w:t>La politique financière de l’entreprise consiste à escompter systématiquement les effets de commerce. Pour l’exercice N, pas moins de 500 000 € d’effets ont été remis à l’escompte. Parmi eux, 400 000 € ne sont pas arrivés à échéance mais l’entreprise a perçu de la banque la somme globale de 384 000 €.</w:t>
            </w:r>
          </w:p>
        </w:tc>
        <w:tc>
          <w:tcPr>
            <w:tcW w:w="1559" w:type="dxa"/>
            <w:vAlign w:val="center"/>
          </w:tcPr>
          <w:p w:rsidR="00537B10" w:rsidRPr="00261257" w:rsidRDefault="00537B10" w:rsidP="00290A67">
            <w:pPr>
              <w:pStyle w:val="Sansinterligne"/>
              <w:jc w:val="center"/>
              <w:rPr>
                <w:i/>
                <w:sz w:val="18"/>
                <w:szCs w:val="18"/>
              </w:rPr>
            </w:pPr>
          </w:p>
        </w:tc>
        <w:tc>
          <w:tcPr>
            <w:tcW w:w="2560" w:type="dxa"/>
            <w:vAlign w:val="center"/>
          </w:tcPr>
          <w:p w:rsidR="00537B10" w:rsidRPr="00261257" w:rsidRDefault="00537B10" w:rsidP="00290A67">
            <w:pPr>
              <w:pStyle w:val="Sansinterligne"/>
              <w:rPr>
                <w:i/>
                <w:sz w:val="18"/>
                <w:szCs w:val="18"/>
              </w:rPr>
            </w:pPr>
          </w:p>
        </w:tc>
      </w:tr>
    </w:tbl>
    <w:p w:rsidR="00375908" w:rsidRDefault="00375908" w:rsidP="00375908">
      <w:pPr>
        <w:pStyle w:val="Sansinterligne"/>
        <w:rPr>
          <w:sz w:val="16"/>
          <w:szCs w:val="16"/>
        </w:rPr>
      </w:pPr>
    </w:p>
    <w:p w:rsidR="00375908" w:rsidRPr="0015007C" w:rsidRDefault="00375908" w:rsidP="00375908">
      <w:pPr>
        <w:pStyle w:val="Sansinterligne"/>
        <w:numPr>
          <w:ilvl w:val="0"/>
          <w:numId w:val="3"/>
        </w:numPr>
        <w:jc w:val="both"/>
        <w:rPr>
          <w:rFonts w:cs="Times New Roman"/>
          <w:b/>
          <w:i/>
          <w:noProof/>
          <w:lang w:eastAsia="fr-FR"/>
        </w:rPr>
      </w:pPr>
      <w:r>
        <w:rPr>
          <w:rFonts w:cs="Times New Roman"/>
          <w:b/>
          <w:i/>
          <w:noProof/>
          <w:lang w:eastAsia="fr-FR"/>
        </w:rPr>
        <w:t>Rappelez la définition d’un engagement et les différents types d’engagements.</w:t>
      </w:r>
    </w:p>
    <w:p w:rsidR="00375908" w:rsidRPr="00320E17" w:rsidRDefault="00375908" w:rsidP="00320E17">
      <w:pPr>
        <w:pStyle w:val="Sansinterligne"/>
        <w:rPr>
          <w:sz w:val="10"/>
          <w:szCs w:val="10"/>
        </w:rPr>
      </w:pPr>
    </w:p>
    <w:p w:rsidR="00537B10" w:rsidRDefault="00537B10" w:rsidP="00537B10">
      <w:pPr>
        <w:pStyle w:val="Sansinterligne"/>
        <w:numPr>
          <w:ilvl w:val="0"/>
          <w:numId w:val="3"/>
        </w:numPr>
        <w:jc w:val="both"/>
        <w:rPr>
          <w:rFonts w:cs="Times New Roman"/>
          <w:b/>
          <w:i/>
          <w:noProof/>
          <w:lang w:eastAsia="fr-FR"/>
        </w:rPr>
      </w:pPr>
      <w:r>
        <w:rPr>
          <w:rFonts w:cs="Times New Roman"/>
          <w:b/>
          <w:i/>
          <w:noProof/>
          <w:lang w:eastAsia="fr-FR"/>
        </w:rPr>
        <w:t>Complétez le tableau présenté pour la société DCG en considérant qu’elle enregistre les engagements.</w:t>
      </w:r>
    </w:p>
    <w:p w:rsidR="00375908" w:rsidRPr="00320E17" w:rsidRDefault="00375908" w:rsidP="00320E17">
      <w:pPr>
        <w:pStyle w:val="Sansinterligne"/>
        <w:rPr>
          <w:noProof/>
          <w:sz w:val="10"/>
          <w:szCs w:val="10"/>
          <w:lang w:eastAsia="fr-FR"/>
        </w:rPr>
      </w:pPr>
    </w:p>
    <w:p w:rsidR="00084005" w:rsidRDefault="00084005" w:rsidP="00084005">
      <w:pPr>
        <w:pStyle w:val="Sansinterligne"/>
        <w:numPr>
          <w:ilvl w:val="0"/>
          <w:numId w:val="3"/>
        </w:numPr>
        <w:jc w:val="both"/>
        <w:rPr>
          <w:rFonts w:cs="Times New Roman"/>
          <w:b/>
          <w:i/>
          <w:noProof/>
          <w:lang w:eastAsia="fr-FR"/>
        </w:rPr>
      </w:pPr>
      <w:r>
        <w:rPr>
          <w:rFonts w:cs="Times New Roman"/>
          <w:b/>
          <w:i/>
          <w:noProof/>
          <w:lang w:eastAsia="fr-FR"/>
        </w:rPr>
        <w:t>Quels sont les modifications en rapport avec ces évènements qui pourraient entraîner la constitution de passifs plutôt que d’engagements à la clôture N ?</w:t>
      </w:r>
    </w:p>
    <w:p w:rsidR="00084005" w:rsidRPr="00320E17" w:rsidRDefault="00084005" w:rsidP="00320E17">
      <w:pPr>
        <w:pStyle w:val="Sansinterligne"/>
        <w:rPr>
          <w:noProof/>
          <w:sz w:val="10"/>
          <w:szCs w:val="10"/>
          <w:lang w:eastAsia="fr-FR"/>
        </w:rPr>
      </w:pPr>
    </w:p>
    <w:p w:rsidR="00375908" w:rsidRPr="0015007C" w:rsidRDefault="00375908" w:rsidP="00375908">
      <w:pPr>
        <w:pStyle w:val="Sansinterligne"/>
        <w:numPr>
          <w:ilvl w:val="0"/>
          <w:numId w:val="3"/>
        </w:numPr>
        <w:jc w:val="both"/>
        <w:rPr>
          <w:rFonts w:cs="Times New Roman"/>
          <w:b/>
          <w:i/>
          <w:noProof/>
          <w:lang w:eastAsia="fr-FR"/>
        </w:rPr>
      </w:pPr>
      <w:r>
        <w:rPr>
          <w:rFonts w:cs="Times New Roman"/>
          <w:b/>
          <w:i/>
          <w:noProof/>
          <w:lang w:eastAsia="fr-FR"/>
        </w:rPr>
        <w:t>Quels seraient les traitements comptables</w:t>
      </w:r>
      <w:r w:rsidR="00A12DF9">
        <w:rPr>
          <w:rFonts w:cs="Times New Roman"/>
          <w:b/>
          <w:i/>
          <w:noProof/>
          <w:lang w:eastAsia="fr-FR"/>
        </w:rPr>
        <w:t xml:space="preserve"> à la clôture N+1</w:t>
      </w:r>
      <w:r>
        <w:rPr>
          <w:rFonts w:cs="Times New Roman"/>
          <w:b/>
          <w:i/>
          <w:noProof/>
          <w:lang w:eastAsia="fr-FR"/>
        </w:rPr>
        <w:t xml:space="preserve"> si la filiale </w:t>
      </w:r>
      <w:r w:rsidR="00A12DF9">
        <w:rPr>
          <w:rFonts w:cs="Times New Roman"/>
          <w:b/>
          <w:i/>
          <w:noProof/>
          <w:lang w:eastAsia="fr-FR"/>
        </w:rPr>
        <w:t xml:space="preserve">(premier cas) </w:t>
      </w:r>
      <w:r>
        <w:rPr>
          <w:rFonts w:cs="Times New Roman"/>
          <w:b/>
          <w:i/>
          <w:noProof/>
          <w:lang w:eastAsia="fr-FR"/>
        </w:rPr>
        <w:t xml:space="preserve">déposait son bilan en N+1 et que l’entreprise DCG ne pense récupérer que 10% de la somme </w:t>
      </w:r>
      <w:r w:rsidR="00A12DF9">
        <w:rPr>
          <w:rFonts w:cs="Times New Roman"/>
          <w:b/>
          <w:i/>
          <w:noProof/>
          <w:lang w:eastAsia="fr-FR"/>
        </w:rPr>
        <w:t xml:space="preserve">auprès de la filiale </w:t>
      </w:r>
      <w:r>
        <w:rPr>
          <w:rFonts w:cs="Times New Roman"/>
          <w:b/>
          <w:i/>
          <w:noProof/>
          <w:lang w:eastAsia="fr-FR"/>
        </w:rPr>
        <w:t>(</w:t>
      </w:r>
      <w:r w:rsidR="00A12DF9">
        <w:rPr>
          <w:rFonts w:cs="Times New Roman"/>
          <w:b/>
          <w:i/>
          <w:noProof/>
          <w:lang w:eastAsia="fr-FR"/>
        </w:rPr>
        <w:t xml:space="preserve">la </w:t>
      </w:r>
      <w:r>
        <w:rPr>
          <w:rFonts w:cs="Times New Roman"/>
          <w:b/>
          <w:i/>
          <w:noProof/>
          <w:lang w:eastAsia="fr-FR"/>
        </w:rPr>
        <w:t>somme qui sera</w:t>
      </w:r>
      <w:r w:rsidR="00A12DF9">
        <w:rPr>
          <w:rFonts w:cs="Times New Roman"/>
          <w:b/>
          <w:i/>
          <w:noProof/>
          <w:lang w:eastAsia="fr-FR"/>
        </w:rPr>
        <w:t>it</w:t>
      </w:r>
      <w:r>
        <w:rPr>
          <w:rFonts w:cs="Times New Roman"/>
          <w:b/>
          <w:i/>
          <w:noProof/>
          <w:lang w:eastAsia="fr-FR"/>
        </w:rPr>
        <w:t xml:space="preserve"> payée en N+2 </w:t>
      </w:r>
      <w:r w:rsidR="00A12DF9">
        <w:rPr>
          <w:rFonts w:cs="Times New Roman"/>
          <w:b/>
          <w:i/>
          <w:noProof/>
          <w:lang w:eastAsia="fr-FR"/>
        </w:rPr>
        <w:t>étant estimée à</w:t>
      </w:r>
      <w:r>
        <w:rPr>
          <w:rFonts w:cs="Times New Roman"/>
          <w:b/>
          <w:i/>
          <w:noProof/>
          <w:lang w:eastAsia="fr-FR"/>
        </w:rPr>
        <w:t xml:space="preserve"> 94 000 €</w:t>
      </w:r>
      <w:r w:rsidR="00A12DF9">
        <w:rPr>
          <w:rFonts w:cs="Times New Roman"/>
          <w:b/>
          <w:i/>
          <w:noProof/>
          <w:lang w:eastAsia="fr-FR"/>
        </w:rPr>
        <w:t xml:space="preserve"> fin N+1</w:t>
      </w:r>
      <w:r>
        <w:rPr>
          <w:rFonts w:cs="Times New Roman"/>
          <w:b/>
          <w:i/>
          <w:noProof/>
          <w:lang w:eastAsia="fr-FR"/>
        </w:rPr>
        <w:t>) ?</w:t>
      </w:r>
    </w:p>
    <w:p w:rsidR="00375908" w:rsidRDefault="00375908" w:rsidP="00375908">
      <w:pPr>
        <w:pStyle w:val="Sansinterligne"/>
        <w:jc w:val="both"/>
        <w:rPr>
          <w:rFonts w:cs="Times New Roman"/>
          <w:b/>
          <w:i/>
          <w:color w:val="000000"/>
          <w:sz w:val="20"/>
          <w:szCs w:val="20"/>
          <w:lang w:eastAsia="fr-FR"/>
        </w:rPr>
      </w:pPr>
      <w:r w:rsidRPr="00F754AB">
        <w:rPr>
          <w:rFonts w:cs="Times New Roman"/>
          <w:b/>
          <w:i/>
          <w:color w:val="000000"/>
          <w:sz w:val="20"/>
          <w:szCs w:val="20"/>
          <w:lang w:eastAsia="fr-FR"/>
        </w:rPr>
        <w:br w:type="page"/>
      </w:r>
    </w:p>
    <w:p w:rsidR="00375908" w:rsidRPr="00DE2DDB" w:rsidRDefault="00375908" w:rsidP="00375908">
      <w:pPr>
        <w:pStyle w:val="Sansinterligne"/>
        <w:pBdr>
          <w:top w:val="single" w:sz="4" w:space="1" w:color="auto"/>
          <w:left w:val="single" w:sz="4" w:space="4" w:color="auto"/>
          <w:bottom w:val="single" w:sz="4" w:space="1" w:color="auto"/>
          <w:right w:val="single" w:sz="4" w:space="4" w:color="auto"/>
        </w:pBdr>
        <w:jc w:val="both"/>
        <w:rPr>
          <w:rFonts w:cs="Times New Roman"/>
          <w:b/>
          <w:color w:val="000000"/>
          <w:lang w:eastAsia="fr-FR"/>
        </w:rPr>
      </w:pPr>
      <w:r w:rsidRPr="00DE2DDB">
        <w:rPr>
          <w:rFonts w:cs="Times New Roman"/>
          <w:b/>
          <w:color w:val="000000"/>
          <w:lang w:eastAsia="fr-FR"/>
        </w:rPr>
        <w:lastRenderedPageBreak/>
        <w:t xml:space="preserve">EXERCICE 3 : </w:t>
      </w:r>
      <w:r w:rsidR="00DE2DDB">
        <w:rPr>
          <w:rFonts w:cs="Times New Roman"/>
          <w:b/>
          <w:color w:val="000000"/>
          <w:lang w:eastAsia="fr-FR"/>
        </w:rPr>
        <w:t>Restructuration / DIF / C</w:t>
      </w:r>
      <w:r w:rsidRPr="00DE2DDB">
        <w:rPr>
          <w:rFonts w:cs="Times New Roman"/>
          <w:b/>
          <w:color w:val="000000"/>
          <w:lang w:eastAsia="fr-FR"/>
        </w:rPr>
        <w:t>hèques-cadeaux</w:t>
      </w:r>
      <w:r w:rsidR="00DE2DDB">
        <w:rPr>
          <w:rFonts w:cs="Times New Roman"/>
          <w:b/>
          <w:color w:val="000000"/>
          <w:lang w:eastAsia="fr-FR"/>
        </w:rPr>
        <w:t xml:space="preserve"> / Provisions diverses</w:t>
      </w:r>
    </w:p>
    <w:p w:rsidR="00375908" w:rsidRDefault="00375908" w:rsidP="00375908">
      <w:pPr>
        <w:pStyle w:val="Sansinterligne"/>
      </w:pPr>
    </w:p>
    <w:p w:rsidR="00375908" w:rsidRDefault="00375908" w:rsidP="00375908">
      <w:pPr>
        <w:pStyle w:val="Sansinterligne"/>
        <w:jc w:val="both"/>
      </w:pPr>
      <w:r>
        <w:t>La société DCG vous demande conseil sur certains points délicats concernant l’exercice N :</w:t>
      </w:r>
    </w:p>
    <w:p w:rsidR="00375908" w:rsidRDefault="00375908" w:rsidP="00375908">
      <w:pPr>
        <w:pStyle w:val="Sansinterligne"/>
        <w:jc w:val="both"/>
      </w:pPr>
    </w:p>
    <w:p w:rsidR="00375908" w:rsidRDefault="00375908" w:rsidP="00375908">
      <w:pPr>
        <w:pStyle w:val="Sansinterligne"/>
        <w:numPr>
          <w:ilvl w:val="7"/>
          <w:numId w:val="2"/>
        </w:numPr>
        <w:pBdr>
          <w:top w:val="single" w:sz="4" w:space="1" w:color="auto"/>
          <w:left w:val="single" w:sz="4" w:space="4" w:color="auto"/>
          <w:bottom w:val="single" w:sz="4" w:space="1" w:color="auto"/>
          <w:right w:val="single" w:sz="4" w:space="4" w:color="auto"/>
        </w:pBdr>
        <w:ind w:left="567" w:hanging="283"/>
        <w:jc w:val="both"/>
      </w:pPr>
      <w:r>
        <w:t>Le Conseil d’administration de l’entreprise a constaté que les chiffres étaient mauvais lorsque le comptable a établi la situation fin septembre. Une restructuration consistant à supprimer un site de production est envisagée  pour N+1 et l’étude des coûts est la suivante :</w:t>
      </w:r>
    </w:p>
    <w:p w:rsidR="00375908" w:rsidRDefault="00877E4B" w:rsidP="00375908">
      <w:pPr>
        <w:pStyle w:val="Sansinterligne"/>
        <w:jc w:val="both"/>
      </w:pPr>
      <w:r>
        <w:rPr>
          <w:noProof/>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5pt;margin-top:12.8pt;width:531.35pt;height:208.65pt;z-index:251660288">
            <v:imagedata r:id="rId8" o:title=""/>
            <w10:wrap type="square"/>
          </v:shape>
          <o:OLEObject Type="Embed" ProgID="Excel.Sheet.12" ShapeID="_x0000_s1026" DrawAspect="Content" ObjectID="_1453480441" r:id="rId9"/>
        </w:pict>
      </w:r>
    </w:p>
    <w:p w:rsidR="00375908" w:rsidRDefault="00375908" w:rsidP="00375908">
      <w:pPr>
        <w:pStyle w:val="Sansinterligne"/>
      </w:pPr>
    </w:p>
    <w:p w:rsidR="00375908" w:rsidRDefault="00375908" w:rsidP="00375908">
      <w:pPr>
        <w:pStyle w:val="Sansinterligne"/>
        <w:numPr>
          <w:ilvl w:val="0"/>
          <w:numId w:val="5"/>
        </w:numPr>
        <w:jc w:val="both"/>
        <w:rPr>
          <w:rFonts w:cs="Times New Roman"/>
          <w:b/>
          <w:i/>
          <w:noProof/>
          <w:lang w:eastAsia="fr-FR"/>
        </w:rPr>
      </w:pPr>
      <w:r>
        <w:rPr>
          <w:rFonts w:cs="Times New Roman"/>
          <w:b/>
          <w:i/>
          <w:noProof/>
          <w:lang w:eastAsia="fr-FR"/>
        </w:rPr>
        <w:t>Rappelez les caractéristiques d’une provision pour restructuration.</w:t>
      </w:r>
    </w:p>
    <w:p w:rsidR="00375908" w:rsidRPr="0043087B" w:rsidRDefault="00375908" w:rsidP="00375908">
      <w:pPr>
        <w:pStyle w:val="Sansinterligne"/>
        <w:rPr>
          <w:sz w:val="16"/>
          <w:szCs w:val="16"/>
        </w:rPr>
      </w:pPr>
    </w:p>
    <w:p w:rsidR="00375908" w:rsidRDefault="00375908" w:rsidP="00375908">
      <w:pPr>
        <w:pStyle w:val="Sansinterligne"/>
        <w:numPr>
          <w:ilvl w:val="0"/>
          <w:numId w:val="5"/>
        </w:numPr>
        <w:jc w:val="both"/>
        <w:rPr>
          <w:rFonts w:cs="Times New Roman"/>
          <w:b/>
          <w:i/>
          <w:noProof/>
          <w:lang w:eastAsia="fr-FR"/>
        </w:rPr>
      </w:pPr>
      <w:r>
        <w:rPr>
          <w:rFonts w:cs="Times New Roman"/>
          <w:b/>
          <w:i/>
          <w:noProof/>
          <w:lang w:eastAsia="fr-FR"/>
        </w:rPr>
        <w:t>Complétez le tableau de calcul de la provision et indiquez les conditions nécessaires à sa comptabilisation.</w:t>
      </w:r>
    </w:p>
    <w:p w:rsidR="00375908" w:rsidRPr="0043087B" w:rsidRDefault="00375908" w:rsidP="00375908">
      <w:pPr>
        <w:pStyle w:val="Sansinterligne"/>
        <w:jc w:val="both"/>
        <w:rPr>
          <w:sz w:val="16"/>
          <w:szCs w:val="16"/>
        </w:rPr>
      </w:pPr>
    </w:p>
    <w:p w:rsidR="00375908" w:rsidRDefault="00375908" w:rsidP="00375908">
      <w:pPr>
        <w:pStyle w:val="Sansinterligne"/>
        <w:numPr>
          <w:ilvl w:val="0"/>
          <w:numId w:val="5"/>
        </w:numPr>
        <w:jc w:val="both"/>
        <w:rPr>
          <w:rFonts w:cs="Times New Roman"/>
          <w:b/>
          <w:i/>
          <w:noProof/>
          <w:lang w:eastAsia="fr-FR"/>
        </w:rPr>
      </w:pPr>
      <w:r>
        <w:rPr>
          <w:rFonts w:cs="Times New Roman"/>
          <w:b/>
          <w:i/>
          <w:noProof/>
          <w:lang w:eastAsia="fr-FR"/>
        </w:rPr>
        <w:t>Une assemblée générale a eu lieu le 15/12/N et le plan a été annoncé publiquement. Présentez l’écriture.</w:t>
      </w:r>
    </w:p>
    <w:p w:rsidR="00375908" w:rsidRPr="0043087B" w:rsidRDefault="00375908" w:rsidP="00375908">
      <w:pPr>
        <w:pStyle w:val="Sansinterligne"/>
        <w:jc w:val="both"/>
        <w:rPr>
          <w:sz w:val="16"/>
          <w:szCs w:val="16"/>
        </w:rPr>
      </w:pPr>
    </w:p>
    <w:p w:rsidR="00375908" w:rsidRDefault="00375908" w:rsidP="00375908">
      <w:pPr>
        <w:pStyle w:val="Sansinterligne"/>
        <w:jc w:val="both"/>
      </w:pPr>
    </w:p>
    <w:p w:rsidR="00375908" w:rsidRDefault="00375908" w:rsidP="00375908">
      <w:pPr>
        <w:pStyle w:val="Sansinterligne"/>
        <w:numPr>
          <w:ilvl w:val="7"/>
          <w:numId w:val="2"/>
        </w:numPr>
        <w:pBdr>
          <w:top w:val="single" w:sz="4" w:space="1" w:color="auto"/>
          <w:left w:val="single" w:sz="4" w:space="4" w:color="auto"/>
          <w:bottom w:val="single" w:sz="4" w:space="1" w:color="auto"/>
          <w:right w:val="single" w:sz="4" w:space="4" w:color="auto"/>
        </w:pBdr>
        <w:ind w:left="567" w:hanging="283"/>
        <w:jc w:val="both"/>
      </w:pPr>
      <w:r>
        <w:t>L’entreprise s’interroge sur le Droit Individuel à la Formation depuis qu’ils sont tous les trois venus pour demander une formation. La situation de ces salariés en CDI est la suivante :</w:t>
      </w:r>
    </w:p>
    <w:p w:rsidR="00375908" w:rsidRDefault="00375908" w:rsidP="00375908">
      <w:pPr>
        <w:pStyle w:val="Sansinterligne"/>
      </w:pPr>
    </w:p>
    <w:tbl>
      <w:tblPr>
        <w:tblStyle w:val="Grilledutableau"/>
        <w:tblW w:w="0" w:type="auto"/>
        <w:tblLayout w:type="fixed"/>
        <w:tblLook w:val="04A0"/>
      </w:tblPr>
      <w:tblGrid>
        <w:gridCol w:w="1526"/>
        <w:gridCol w:w="5812"/>
        <w:gridCol w:w="3260"/>
      </w:tblGrid>
      <w:tr w:rsidR="00375908" w:rsidTr="00290A67">
        <w:tc>
          <w:tcPr>
            <w:tcW w:w="1526" w:type="dxa"/>
          </w:tcPr>
          <w:p w:rsidR="00375908" w:rsidRDefault="00375908" w:rsidP="00290A67">
            <w:pPr>
              <w:pStyle w:val="Sansinterligne"/>
            </w:pPr>
          </w:p>
        </w:tc>
        <w:tc>
          <w:tcPr>
            <w:tcW w:w="5812" w:type="dxa"/>
          </w:tcPr>
          <w:p w:rsidR="00375908" w:rsidRDefault="00375908" w:rsidP="00290A67">
            <w:pPr>
              <w:pStyle w:val="Sansinterligne"/>
              <w:jc w:val="center"/>
              <w:rPr>
                <w:b/>
              </w:rPr>
            </w:pPr>
            <w:r w:rsidRPr="00F754AB">
              <w:rPr>
                <w:b/>
              </w:rPr>
              <w:t>Situations</w:t>
            </w:r>
          </w:p>
        </w:tc>
        <w:tc>
          <w:tcPr>
            <w:tcW w:w="3260" w:type="dxa"/>
          </w:tcPr>
          <w:p w:rsidR="00375908" w:rsidRDefault="00375908" w:rsidP="00290A67">
            <w:pPr>
              <w:pStyle w:val="Sansinterligne"/>
              <w:jc w:val="center"/>
              <w:rPr>
                <w:b/>
              </w:rPr>
            </w:pPr>
            <w:r w:rsidRPr="00F754AB">
              <w:rPr>
                <w:b/>
              </w:rPr>
              <w:t>Provisions / montants</w:t>
            </w:r>
          </w:p>
        </w:tc>
      </w:tr>
      <w:tr w:rsidR="00375908" w:rsidTr="00B50DA5">
        <w:trPr>
          <w:trHeight w:val="1366"/>
        </w:trPr>
        <w:tc>
          <w:tcPr>
            <w:tcW w:w="1526" w:type="dxa"/>
            <w:vAlign w:val="center"/>
          </w:tcPr>
          <w:p w:rsidR="00375908" w:rsidRDefault="00375908" w:rsidP="00290A67">
            <w:pPr>
              <w:pStyle w:val="Sansinterligne"/>
              <w:jc w:val="center"/>
              <w:rPr>
                <w:sz w:val="20"/>
                <w:szCs w:val="20"/>
              </w:rPr>
            </w:pPr>
            <w:r w:rsidRPr="00F754AB">
              <w:rPr>
                <w:sz w:val="20"/>
                <w:szCs w:val="20"/>
              </w:rPr>
              <w:t>Salarié 1 (rémunération nette : 14 € / H)</w:t>
            </w:r>
          </w:p>
        </w:tc>
        <w:tc>
          <w:tcPr>
            <w:tcW w:w="5812" w:type="dxa"/>
            <w:vAlign w:val="center"/>
          </w:tcPr>
          <w:p w:rsidR="00375908" w:rsidRPr="00B50DA5" w:rsidRDefault="00375908" w:rsidP="00290A67">
            <w:pPr>
              <w:pStyle w:val="Sansinterligne"/>
              <w:jc w:val="both"/>
              <w:rPr>
                <w:sz w:val="20"/>
                <w:szCs w:val="20"/>
              </w:rPr>
            </w:pPr>
            <w:r w:rsidRPr="00B50DA5">
              <w:rPr>
                <w:sz w:val="20"/>
                <w:szCs w:val="20"/>
              </w:rPr>
              <w:t>Ce salarié dispose de 40H de DIF. Il demande d’effectuer une formation en informatique pendant 20H (coût horaire = 35 € HT) en N+1.</w:t>
            </w:r>
          </w:p>
          <w:p w:rsidR="00375908" w:rsidRPr="00B50DA5" w:rsidRDefault="00375908" w:rsidP="00290A67">
            <w:pPr>
              <w:pStyle w:val="Sansinterligne"/>
              <w:jc w:val="both"/>
              <w:rPr>
                <w:sz w:val="20"/>
                <w:szCs w:val="20"/>
              </w:rPr>
            </w:pPr>
            <w:r w:rsidRPr="00B50DA5">
              <w:rPr>
                <w:sz w:val="20"/>
                <w:szCs w:val="20"/>
              </w:rPr>
              <w:t>L’entreprise a donné son accord immédiatement considérant que les gains de productivité seront au rendez-vous.</w:t>
            </w:r>
          </w:p>
        </w:tc>
        <w:tc>
          <w:tcPr>
            <w:tcW w:w="3260" w:type="dxa"/>
            <w:vAlign w:val="center"/>
          </w:tcPr>
          <w:p w:rsidR="00375908" w:rsidRDefault="00375908" w:rsidP="00290A67">
            <w:pPr>
              <w:pStyle w:val="Sansinterligne"/>
              <w:jc w:val="center"/>
              <w:rPr>
                <w:i/>
                <w:sz w:val="18"/>
                <w:szCs w:val="18"/>
              </w:rPr>
            </w:pPr>
          </w:p>
        </w:tc>
      </w:tr>
      <w:tr w:rsidR="00375908" w:rsidTr="00B50DA5">
        <w:trPr>
          <w:trHeight w:val="1684"/>
        </w:trPr>
        <w:tc>
          <w:tcPr>
            <w:tcW w:w="1526" w:type="dxa"/>
            <w:vAlign w:val="center"/>
          </w:tcPr>
          <w:p w:rsidR="00375908" w:rsidRDefault="00375908" w:rsidP="00290A67">
            <w:pPr>
              <w:pStyle w:val="Sansinterligne"/>
              <w:jc w:val="center"/>
              <w:rPr>
                <w:sz w:val="20"/>
                <w:szCs w:val="20"/>
              </w:rPr>
            </w:pPr>
            <w:r w:rsidRPr="00F754AB">
              <w:rPr>
                <w:sz w:val="20"/>
                <w:szCs w:val="20"/>
              </w:rPr>
              <w:t>Salarié 2</w:t>
            </w:r>
          </w:p>
          <w:p w:rsidR="00375908" w:rsidRDefault="00375908" w:rsidP="00290A67">
            <w:pPr>
              <w:pStyle w:val="Sansinterligne"/>
              <w:jc w:val="center"/>
              <w:rPr>
                <w:sz w:val="20"/>
                <w:szCs w:val="20"/>
              </w:rPr>
            </w:pPr>
            <w:r w:rsidRPr="00F754AB">
              <w:rPr>
                <w:sz w:val="20"/>
                <w:szCs w:val="20"/>
              </w:rPr>
              <w:t>(rémunération nette : 19 € / H)</w:t>
            </w:r>
          </w:p>
        </w:tc>
        <w:tc>
          <w:tcPr>
            <w:tcW w:w="5812" w:type="dxa"/>
            <w:vAlign w:val="center"/>
          </w:tcPr>
          <w:p w:rsidR="00375908" w:rsidRPr="00B50DA5" w:rsidRDefault="00375908" w:rsidP="00674058">
            <w:pPr>
              <w:pStyle w:val="Sansinterligne"/>
              <w:jc w:val="both"/>
              <w:rPr>
                <w:sz w:val="20"/>
                <w:szCs w:val="20"/>
              </w:rPr>
            </w:pPr>
            <w:r w:rsidRPr="00B50DA5">
              <w:rPr>
                <w:sz w:val="20"/>
                <w:szCs w:val="20"/>
              </w:rPr>
              <w:t>Ce salarié voulait utiliser tous ses DIF (50H) pour une formation à un autre métier depuis deux ans. Aucun accord n’a encore été trouvé avec l’entreprise et ce s</w:t>
            </w:r>
            <w:r w:rsidR="00674058" w:rsidRPr="00B50DA5">
              <w:rPr>
                <w:sz w:val="20"/>
                <w:szCs w:val="20"/>
              </w:rPr>
              <w:t>alarié a posé sa démission le 15/11</w:t>
            </w:r>
            <w:r w:rsidRPr="00B50DA5">
              <w:rPr>
                <w:sz w:val="20"/>
                <w:szCs w:val="20"/>
              </w:rPr>
              <w:t>/N (préavis de 3 mois à respecter). L’entreprise a alors accepté fin décembre que le salarié fasse la formation au cours du dernier mois de préavis</w:t>
            </w:r>
            <w:r w:rsidR="00674058" w:rsidRPr="00B50DA5">
              <w:rPr>
                <w:sz w:val="20"/>
                <w:szCs w:val="20"/>
              </w:rPr>
              <w:t xml:space="preserve"> </w:t>
            </w:r>
            <w:r w:rsidRPr="00B50DA5">
              <w:rPr>
                <w:sz w:val="20"/>
                <w:szCs w:val="20"/>
              </w:rPr>
              <w:t xml:space="preserve">(l’allocation globale de financement </w:t>
            </w:r>
            <w:r w:rsidR="00674058" w:rsidRPr="00B50DA5">
              <w:rPr>
                <w:sz w:val="20"/>
                <w:szCs w:val="20"/>
              </w:rPr>
              <w:t>est fixée à 1 300 € </w:t>
            </w:r>
            <w:r w:rsidRPr="00B50DA5">
              <w:rPr>
                <w:sz w:val="20"/>
                <w:szCs w:val="20"/>
              </w:rPr>
              <w:t>HT)</w:t>
            </w:r>
          </w:p>
        </w:tc>
        <w:tc>
          <w:tcPr>
            <w:tcW w:w="3260" w:type="dxa"/>
            <w:vAlign w:val="center"/>
          </w:tcPr>
          <w:p w:rsidR="00375908" w:rsidRDefault="00375908" w:rsidP="00290A67">
            <w:pPr>
              <w:pStyle w:val="Sansinterligne"/>
              <w:jc w:val="center"/>
              <w:rPr>
                <w:i/>
                <w:sz w:val="18"/>
                <w:szCs w:val="18"/>
              </w:rPr>
            </w:pPr>
          </w:p>
        </w:tc>
      </w:tr>
      <w:tr w:rsidR="00375908" w:rsidTr="00B50DA5">
        <w:trPr>
          <w:trHeight w:val="2103"/>
        </w:trPr>
        <w:tc>
          <w:tcPr>
            <w:tcW w:w="1526" w:type="dxa"/>
            <w:vAlign w:val="center"/>
          </w:tcPr>
          <w:p w:rsidR="00375908" w:rsidRDefault="00375908" w:rsidP="00290A67">
            <w:pPr>
              <w:pStyle w:val="Sansinterligne"/>
              <w:jc w:val="center"/>
              <w:rPr>
                <w:sz w:val="20"/>
                <w:szCs w:val="20"/>
              </w:rPr>
            </w:pPr>
            <w:r w:rsidRPr="00F754AB">
              <w:rPr>
                <w:sz w:val="20"/>
                <w:szCs w:val="20"/>
              </w:rPr>
              <w:t>Salarié 3</w:t>
            </w:r>
          </w:p>
          <w:p w:rsidR="00375908" w:rsidRDefault="00375908" w:rsidP="00290A67">
            <w:pPr>
              <w:pStyle w:val="Sansinterligne"/>
              <w:jc w:val="center"/>
              <w:rPr>
                <w:sz w:val="20"/>
                <w:szCs w:val="20"/>
              </w:rPr>
            </w:pPr>
            <w:r w:rsidRPr="00F754AB">
              <w:rPr>
                <w:sz w:val="20"/>
                <w:szCs w:val="20"/>
              </w:rPr>
              <w:t>(rémunération nette : 25 € / H)</w:t>
            </w:r>
          </w:p>
        </w:tc>
        <w:tc>
          <w:tcPr>
            <w:tcW w:w="5812" w:type="dxa"/>
            <w:vAlign w:val="center"/>
          </w:tcPr>
          <w:p w:rsidR="00375908" w:rsidRPr="00B50DA5" w:rsidRDefault="00375908" w:rsidP="00290A67">
            <w:pPr>
              <w:pStyle w:val="Sansinterligne"/>
              <w:jc w:val="both"/>
              <w:rPr>
                <w:sz w:val="20"/>
                <w:szCs w:val="20"/>
              </w:rPr>
            </w:pPr>
            <w:r w:rsidRPr="00B50DA5">
              <w:rPr>
                <w:sz w:val="20"/>
                <w:szCs w:val="20"/>
              </w:rPr>
              <w:t>Après désaccord avec l’entreprise</w:t>
            </w:r>
            <w:r w:rsidR="00674058" w:rsidRPr="00B50DA5">
              <w:rPr>
                <w:sz w:val="20"/>
                <w:szCs w:val="20"/>
              </w:rPr>
              <w:t xml:space="preserve"> sur un DIF</w:t>
            </w:r>
            <w:r w:rsidRPr="00B50DA5">
              <w:rPr>
                <w:sz w:val="20"/>
                <w:szCs w:val="20"/>
              </w:rPr>
              <w:t xml:space="preserve">, le Fongécif a </w:t>
            </w:r>
            <w:r w:rsidR="00674058" w:rsidRPr="00B50DA5">
              <w:rPr>
                <w:sz w:val="20"/>
                <w:szCs w:val="20"/>
              </w:rPr>
              <w:t>approuvé</w:t>
            </w:r>
            <w:r w:rsidRPr="00B50DA5">
              <w:rPr>
                <w:sz w:val="20"/>
                <w:szCs w:val="20"/>
              </w:rPr>
              <w:t xml:space="preserve"> le 17/12/N </w:t>
            </w:r>
            <w:r w:rsidR="00674058" w:rsidRPr="00B50DA5">
              <w:rPr>
                <w:sz w:val="20"/>
                <w:szCs w:val="20"/>
              </w:rPr>
              <w:t xml:space="preserve">le financement partiel </w:t>
            </w:r>
            <w:r w:rsidRPr="00B50DA5">
              <w:rPr>
                <w:sz w:val="20"/>
                <w:szCs w:val="20"/>
              </w:rPr>
              <w:t>d’un CIF</w:t>
            </w:r>
            <w:r w:rsidR="00674058" w:rsidRPr="00B50DA5">
              <w:rPr>
                <w:sz w:val="20"/>
                <w:szCs w:val="20"/>
              </w:rPr>
              <w:t xml:space="preserve"> pour ce salarié</w:t>
            </w:r>
            <w:r w:rsidRPr="00B50DA5">
              <w:rPr>
                <w:sz w:val="20"/>
                <w:szCs w:val="20"/>
              </w:rPr>
              <w:t xml:space="preserve"> à compter de février N+1 pour une formation dont le coût horaire est de 50 € HT.</w:t>
            </w:r>
          </w:p>
          <w:p w:rsidR="00375908" w:rsidRPr="00B50DA5" w:rsidRDefault="00375908" w:rsidP="00290A67">
            <w:pPr>
              <w:pStyle w:val="Sansinterligne"/>
              <w:jc w:val="both"/>
              <w:rPr>
                <w:sz w:val="20"/>
                <w:szCs w:val="20"/>
              </w:rPr>
            </w:pPr>
            <w:r w:rsidRPr="00B50DA5">
              <w:rPr>
                <w:sz w:val="20"/>
                <w:szCs w:val="20"/>
              </w:rPr>
              <w:t>Ce salarié bénéficie au titre du CIF de 80% des heures acquises en DIF (120H). L’allocation due par l’entreprise est fixée à 3 000 € et les coûts de formation forfaitaires à 1 000 €. Ces frais seront engagés au début de la formation.</w:t>
            </w:r>
          </w:p>
        </w:tc>
        <w:tc>
          <w:tcPr>
            <w:tcW w:w="3260" w:type="dxa"/>
            <w:vAlign w:val="center"/>
          </w:tcPr>
          <w:p w:rsidR="00375908" w:rsidRDefault="00375908" w:rsidP="00290A67">
            <w:pPr>
              <w:pStyle w:val="Sansinterligne"/>
              <w:jc w:val="center"/>
              <w:rPr>
                <w:i/>
                <w:sz w:val="18"/>
                <w:szCs w:val="18"/>
              </w:rPr>
            </w:pPr>
          </w:p>
        </w:tc>
      </w:tr>
    </w:tbl>
    <w:p w:rsidR="00375908" w:rsidRDefault="00375908" w:rsidP="00375908">
      <w:pPr>
        <w:rPr>
          <w:rFonts w:ascii="Times New Roman" w:hAnsi="Times New Roman" w:cs="Times New Roman"/>
          <w:b/>
          <w:i/>
          <w:noProof/>
          <w:sz w:val="4"/>
          <w:szCs w:val="4"/>
          <w:lang w:eastAsia="fr-FR"/>
        </w:rPr>
      </w:pPr>
    </w:p>
    <w:p w:rsidR="00B50DA5" w:rsidRDefault="00B50DA5" w:rsidP="00375908">
      <w:pPr>
        <w:rPr>
          <w:rFonts w:ascii="Times New Roman" w:hAnsi="Times New Roman" w:cs="Times New Roman"/>
          <w:b/>
          <w:i/>
          <w:noProof/>
          <w:sz w:val="4"/>
          <w:szCs w:val="4"/>
          <w:lang w:eastAsia="fr-FR"/>
        </w:rPr>
      </w:pPr>
    </w:p>
    <w:p w:rsidR="00B50DA5" w:rsidRDefault="00B50DA5" w:rsidP="00375908">
      <w:pPr>
        <w:rPr>
          <w:rFonts w:ascii="Times New Roman" w:hAnsi="Times New Roman" w:cs="Times New Roman"/>
          <w:b/>
          <w:i/>
          <w:noProof/>
          <w:sz w:val="4"/>
          <w:szCs w:val="4"/>
          <w:lang w:eastAsia="fr-FR"/>
        </w:rPr>
      </w:pPr>
    </w:p>
    <w:p w:rsidR="00B50DA5" w:rsidRDefault="00B50DA5" w:rsidP="00375908">
      <w:pPr>
        <w:rPr>
          <w:rFonts w:ascii="Times New Roman" w:hAnsi="Times New Roman" w:cs="Times New Roman"/>
          <w:b/>
          <w:i/>
          <w:noProof/>
          <w:sz w:val="4"/>
          <w:szCs w:val="4"/>
          <w:lang w:eastAsia="fr-FR"/>
        </w:rPr>
      </w:pPr>
    </w:p>
    <w:p w:rsidR="00B50DA5" w:rsidRPr="00AA4F1C" w:rsidRDefault="00B50DA5" w:rsidP="00375908">
      <w:pPr>
        <w:rPr>
          <w:rFonts w:ascii="Times New Roman" w:hAnsi="Times New Roman" w:cs="Times New Roman"/>
          <w:b/>
          <w:i/>
          <w:noProof/>
          <w:sz w:val="4"/>
          <w:szCs w:val="4"/>
          <w:lang w:eastAsia="fr-FR"/>
        </w:rPr>
      </w:pPr>
    </w:p>
    <w:p w:rsidR="00375908" w:rsidRDefault="00375908" w:rsidP="00375908">
      <w:pPr>
        <w:pStyle w:val="Sansinterligne"/>
        <w:numPr>
          <w:ilvl w:val="0"/>
          <w:numId w:val="5"/>
        </w:numPr>
        <w:jc w:val="both"/>
        <w:rPr>
          <w:rFonts w:cs="Times New Roman"/>
          <w:b/>
          <w:i/>
          <w:noProof/>
          <w:lang w:eastAsia="fr-FR"/>
        </w:rPr>
      </w:pPr>
      <w:r>
        <w:rPr>
          <w:rFonts w:cs="Times New Roman"/>
          <w:b/>
          <w:i/>
          <w:noProof/>
          <w:lang w:eastAsia="fr-FR"/>
        </w:rPr>
        <w:t>Complétez le tableau et indiquez le montant global de la provision pour DIF fin N. Présentez l’écriture.</w:t>
      </w:r>
    </w:p>
    <w:p w:rsidR="00B50DA5" w:rsidRPr="00B50DA5" w:rsidRDefault="00B50DA5" w:rsidP="005475A9">
      <w:pPr>
        <w:pStyle w:val="Sansinterligne"/>
        <w:jc w:val="both"/>
        <w:rPr>
          <w:rFonts w:cs="Times New Roman"/>
          <w:b/>
          <w:i/>
          <w:noProof/>
          <w:lang w:eastAsia="fr-FR"/>
        </w:rPr>
      </w:pPr>
      <w:r>
        <w:br w:type="page"/>
      </w:r>
    </w:p>
    <w:p w:rsidR="00B50DA5" w:rsidRDefault="00B50DA5" w:rsidP="00B50DA5">
      <w:pPr>
        <w:pStyle w:val="Sansinterligne"/>
        <w:jc w:val="both"/>
      </w:pPr>
    </w:p>
    <w:p w:rsidR="00375908" w:rsidRDefault="00375908" w:rsidP="00B50DA5">
      <w:pPr>
        <w:pStyle w:val="Sansinterligne"/>
        <w:pBdr>
          <w:top w:val="single" w:sz="4" w:space="1" w:color="auto"/>
          <w:left w:val="single" w:sz="4" w:space="4" w:color="auto"/>
          <w:bottom w:val="single" w:sz="4" w:space="1" w:color="auto"/>
          <w:right w:val="single" w:sz="4" w:space="4" w:color="auto"/>
        </w:pBdr>
        <w:jc w:val="both"/>
      </w:pPr>
      <w:r>
        <w:t xml:space="preserve">Au 31/12/N+1, l’entreprise vous fait savoir qu’elle a accepté un DIF avec le salarié 3 pour l’intégralité des DIF </w:t>
      </w:r>
      <w:r w:rsidR="00674058">
        <w:t>qui lui restait</w:t>
      </w:r>
      <w:r>
        <w:t xml:space="preserve"> pour une formation qui doit intervenir en N+2 (coût prévu à la charge de l’entreprise = 2 000 €).</w:t>
      </w:r>
    </w:p>
    <w:p w:rsidR="00375908" w:rsidRDefault="00375908" w:rsidP="00B50DA5">
      <w:pPr>
        <w:pStyle w:val="Sansinterligne"/>
        <w:pBdr>
          <w:top w:val="single" w:sz="4" w:space="1" w:color="auto"/>
          <w:left w:val="single" w:sz="4" w:space="4" w:color="auto"/>
          <w:bottom w:val="single" w:sz="4" w:space="1" w:color="auto"/>
          <w:right w:val="single" w:sz="4" w:space="4" w:color="auto"/>
        </w:pBdr>
        <w:jc w:val="both"/>
      </w:pPr>
      <w:r>
        <w:t>L’entreprise vous signale par ailleurs que la formation du salarié 1 en N+1 n’a pas pu avoir lieu mais qu’elle est envisagée pour N+2 pour le même montant.</w:t>
      </w:r>
    </w:p>
    <w:p w:rsidR="00375908" w:rsidRDefault="00375908" w:rsidP="00375908">
      <w:pPr>
        <w:pStyle w:val="Sansinterligne"/>
        <w:jc w:val="both"/>
      </w:pPr>
    </w:p>
    <w:p w:rsidR="00375908" w:rsidRDefault="00375908" w:rsidP="00375908">
      <w:pPr>
        <w:pStyle w:val="Sansinterligne"/>
        <w:numPr>
          <w:ilvl w:val="0"/>
          <w:numId w:val="5"/>
        </w:numPr>
        <w:jc w:val="both"/>
        <w:rPr>
          <w:rFonts w:cs="Times New Roman"/>
          <w:b/>
          <w:i/>
          <w:noProof/>
          <w:lang w:eastAsia="fr-FR"/>
        </w:rPr>
      </w:pPr>
      <w:r>
        <w:rPr>
          <w:rFonts w:cs="Times New Roman"/>
          <w:b/>
          <w:i/>
          <w:noProof/>
          <w:lang w:eastAsia="fr-FR"/>
        </w:rPr>
        <w:t>Procédez à l’analyse de la situation à la clôture N+1.</w:t>
      </w:r>
    </w:p>
    <w:p w:rsidR="00375908" w:rsidRDefault="00375908" w:rsidP="00375908">
      <w:pPr>
        <w:pStyle w:val="Sansinterligne"/>
        <w:jc w:val="both"/>
      </w:pPr>
    </w:p>
    <w:p w:rsidR="00375908" w:rsidRDefault="00375908" w:rsidP="00375908">
      <w:pPr>
        <w:pStyle w:val="Sansinterligne"/>
        <w:jc w:val="both"/>
      </w:pPr>
    </w:p>
    <w:p w:rsidR="00375908" w:rsidRDefault="00375908" w:rsidP="00375908">
      <w:pPr>
        <w:pStyle w:val="Sansinterligne"/>
        <w:numPr>
          <w:ilvl w:val="7"/>
          <w:numId w:val="2"/>
        </w:numPr>
        <w:pBdr>
          <w:top w:val="single" w:sz="4" w:space="1" w:color="auto"/>
          <w:left w:val="single" w:sz="4" w:space="4" w:color="auto"/>
          <w:bottom w:val="single" w:sz="4" w:space="1" w:color="auto"/>
          <w:right w:val="single" w:sz="4" w:space="4" w:color="auto"/>
        </w:pBdr>
        <w:ind w:left="567" w:hanging="283"/>
        <w:jc w:val="both"/>
      </w:pPr>
      <w:r>
        <w:t>Une politique commerciale de grande ampleur a été lancée pendant l’année N suite au succès de la même campagne l’année précédente. Une carte de fidélité et des bons de réductions font l’objet des caractéristiques suivantes :</w:t>
      </w:r>
    </w:p>
    <w:p w:rsidR="00375908" w:rsidRDefault="00375908" w:rsidP="00375908">
      <w:pPr>
        <w:pStyle w:val="Sansinterligne"/>
        <w:jc w:val="both"/>
      </w:pPr>
    </w:p>
    <w:tbl>
      <w:tblPr>
        <w:tblStyle w:val="Grilledutableau"/>
        <w:tblW w:w="0" w:type="auto"/>
        <w:tblLayout w:type="fixed"/>
        <w:tblLook w:val="04A0"/>
      </w:tblPr>
      <w:tblGrid>
        <w:gridCol w:w="1101"/>
        <w:gridCol w:w="4819"/>
        <w:gridCol w:w="4678"/>
      </w:tblGrid>
      <w:tr w:rsidR="00375908" w:rsidTr="00B50DA5">
        <w:tc>
          <w:tcPr>
            <w:tcW w:w="1101" w:type="dxa"/>
          </w:tcPr>
          <w:p w:rsidR="00375908" w:rsidRDefault="00375908" w:rsidP="00290A67">
            <w:pPr>
              <w:pStyle w:val="Sansinterligne"/>
            </w:pPr>
          </w:p>
        </w:tc>
        <w:tc>
          <w:tcPr>
            <w:tcW w:w="4819" w:type="dxa"/>
          </w:tcPr>
          <w:p w:rsidR="00375908" w:rsidRPr="00BF51D6" w:rsidRDefault="00375908" w:rsidP="00290A67">
            <w:pPr>
              <w:pStyle w:val="Sansinterligne"/>
              <w:jc w:val="center"/>
              <w:rPr>
                <w:b/>
              </w:rPr>
            </w:pPr>
            <w:r w:rsidRPr="00BF51D6">
              <w:rPr>
                <w:b/>
              </w:rPr>
              <w:t>Situations</w:t>
            </w:r>
          </w:p>
        </w:tc>
        <w:tc>
          <w:tcPr>
            <w:tcW w:w="4678" w:type="dxa"/>
          </w:tcPr>
          <w:p w:rsidR="00375908" w:rsidRPr="00BF51D6" w:rsidRDefault="00375908" w:rsidP="00290A67">
            <w:pPr>
              <w:pStyle w:val="Sansinterligne"/>
              <w:jc w:val="center"/>
              <w:rPr>
                <w:b/>
              </w:rPr>
            </w:pPr>
            <w:r w:rsidRPr="00BF51D6">
              <w:rPr>
                <w:b/>
              </w:rPr>
              <w:t>Provisions / montants</w:t>
            </w:r>
          </w:p>
        </w:tc>
      </w:tr>
      <w:tr w:rsidR="00375908" w:rsidTr="00B50DA5">
        <w:trPr>
          <w:trHeight w:val="4399"/>
        </w:trPr>
        <w:tc>
          <w:tcPr>
            <w:tcW w:w="1101" w:type="dxa"/>
            <w:vAlign w:val="center"/>
          </w:tcPr>
          <w:p w:rsidR="00375908" w:rsidRPr="00BF51D6" w:rsidRDefault="00375908" w:rsidP="00290A67">
            <w:pPr>
              <w:pStyle w:val="Sansinterligne"/>
              <w:jc w:val="center"/>
              <w:rPr>
                <w:sz w:val="20"/>
                <w:szCs w:val="20"/>
              </w:rPr>
            </w:pPr>
            <w:r>
              <w:rPr>
                <w:sz w:val="20"/>
                <w:szCs w:val="20"/>
              </w:rPr>
              <w:t>Carte de fidélité</w:t>
            </w:r>
          </w:p>
        </w:tc>
        <w:tc>
          <w:tcPr>
            <w:tcW w:w="4819" w:type="dxa"/>
            <w:vAlign w:val="center"/>
          </w:tcPr>
          <w:p w:rsidR="00B50DA5" w:rsidRPr="00B50DA5" w:rsidRDefault="00375908" w:rsidP="00290A67">
            <w:pPr>
              <w:pStyle w:val="Sansinterligne"/>
              <w:jc w:val="both"/>
            </w:pPr>
            <w:r w:rsidRPr="00B50DA5">
              <w:t xml:space="preserve">Les commerciaux proposent une carte de fidélité à tous les clients. Pour chaque euro d’achat, la carte donne droit à 1 point. </w:t>
            </w:r>
          </w:p>
          <w:p w:rsidR="00B50DA5" w:rsidRPr="00B50DA5" w:rsidRDefault="00B50DA5" w:rsidP="00290A67">
            <w:pPr>
              <w:pStyle w:val="Sansinterligne"/>
              <w:jc w:val="both"/>
            </w:pPr>
          </w:p>
          <w:p w:rsidR="00B50DA5" w:rsidRPr="00B50DA5" w:rsidRDefault="00375908" w:rsidP="00290A67">
            <w:pPr>
              <w:pStyle w:val="Sansinterligne"/>
              <w:jc w:val="both"/>
            </w:pPr>
            <w:r w:rsidRPr="00B50DA5">
              <w:t xml:space="preserve">À partir de 1 000 points obtenus sur l’année, une réduction de 20% est valable pendant 2 mois, quels que </w:t>
            </w:r>
            <w:r w:rsidR="00B50DA5" w:rsidRPr="00B50DA5">
              <w:t>soient les montants des achats.</w:t>
            </w:r>
          </w:p>
          <w:p w:rsidR="00B50DA5" w:rsidRPr="00B50DA5" w:rsidRDefault="00B50DA5" w:rsidP="00290A67">
            <w:pPr>
              <w:pStyle w:val="Sansinterligne"/>
              <w:jc w:val="both"/>
            </w:pPr>
          </w:p>
          <w:p w:rsidR="00B50DA5" w:rsidRDefault="00C6527B" w:rsidP="00290A67">
            <w:pPr>
              <w:pStyle w:val="Sansinterligne"/>
              <w:jc w:val="both"/>
            </w:pPr>
            <w:r w:rsidRPr="00C6527B">
              <w:t>Le CA de l’entreprise pour N se monte à 1 566</w:t>
            </w:r>
            <w:r>
              <w:t> </w:t>
            </w:r>
            <w:r w:rsidRPr="00C6527B">
              <w:t>810</w:t>
            </w:r>
            <w:r>
              <w:t> </w:t>
            </w:r>
            <w:r w:rsidRPr="00C6527B">
              <w:t>€ ce qu</w:t>
            </w:r>
            <w:r>
              <w:t>i représente une moyenne de 820 </w:t>
            </w:r>
            <w:r w:rsidRPr="00C6527B">
              <w:t>€ par client. Habituellement, 18% des clients franchissent la barre des 1 000 points sur l’année (1 230 points en moyenne) et parmi eux, 95% utilisent ces points sur un montant moyen d’achat de 500 €.</w:t>
            </w:r>
          </w:p>
          <w:p w:rsidR="00C6527B" w:rsidRPr="00B50DA5" w:rsidRDefault="00C6527B" w:rsidP="00290A67">
            <w:pPr>
              <w:pStyle w:val="Sansinterligne"/>
              <w:jc w:val="both"/>
            </w:pPr>
          </w:p>
          <w:p w:rsidR="00375908" w:rsidRPr="00B50DA5" w:rsidRDefault="00375908" w:rsidP="00290A67">
            <w:pPr>
              <w:pStyle w:val="Sansinterligne"/>
              <w:jc w:val="both"/>
            </w:pPr>
            <w:r w:rsidRPr="00B50DA5">
              <w:t>Fin N-1 la provision avait été estimée à 18 910 €.</w:t>
            </w:r>
          </w:p>
        </w:tc>
        <w:tc>
          <w:tcPr>
            <w:tcW w:w="4678" w:type="dxa"/>
            <w:vAlign w:val="center"/>
          </w:tcPr>
          <w:p w:rsidR="00375908" w:rsidRDefault="00375908" w:rsidP="00290A67">
            <w:pPr>
              <w:pStyle w:val="Sansinterligne"/>
              <w:rPr>
                <w:i/>
                <w:sz w:val="18"/>
                <w:szCs w:val="18"/>
              </w:rPr>
            </w:pPr>
          </w:p>
        </w:tc>
      </w:tr>
      <w:tr w:rsidR="00375908" w:rsidTr="005E726F">
        <w:trPr>
          <w:trHeight w:val="2264"/>
        </w:trPr>
        <w:tc>
          <w:tcPr>
            <w:tcW w:w="1101" w:type="dxa"/>
            <w:vAlign w:val="center"/>
          </w:tcPr>
          <w:p w:rsidR="00375908" w:rsidRPr="00BF51D6" w:rsidRDefault="00375908" w:rsidP="00290A67">
            <w:pPr>
              <w:pStyle w:val="Sansinterligne"/>
              <w:jc w:val="center"/>
              <w:rPr>
                <w:sz w:val="20"/>
                <w:szCs w:val="20"/>
              </w:rPr>
            </w:pPr>
            <w:r>
              <w:rPr>
                <w:sz w:val="20"/>
                <w:szCs w:val="20"/>
              </w:rPr>
              <w:t>Bons de réductions</w:t>
            </w:r>
          </w:p>
        </w:tc>
        <w:tc>
          <w:tcPr>
            <w:tcW w:w="4819" w:type="dxa"/>
            <w:vAlign w:val="center"/>
          </w:tcPr>
          <w:p w:rsidR="00375908" w:rsidRPr="00B50DA5" w:rsidRDefault="005E726F" w:rsidP="00290A67">
            <w:pPr>
              <w:pStyle w:val="Sansinterligne"/>
              <w:jc w:val="both"/>
            </w:pPr>
            <w:r w:rsidRPr="005E726F">
              <w:t>L’entreprise s’est lancée fin N dans une nouvelle campagne de promotion par le biais du mailing : grâce à ce moyen marketing, 100 000 internautes tirés au sort en dehors du fichier clients de l’entreprise ont reçu par mail un coupon de réduction de 2 € à valoir sur toute l’offre commerciale du site Internet de l’entreprise à compter de janvier N+1.</w:t>
            </w:r>
          </w:p>
        </w:tc>
        <w:tc>
          <w:tcPr>
            <w:tcW w:w="4678" w:type="dxa"/>
            <w:vAlign w:val="center"/>
          </w:tcPr>
          <w:p w:rsidR="00375908" w:rsidRPr="008339DE" w:rsidRDefault="00375908" w:rsidP="00556B92">
            <w:pPr>
              <w:pStyle w:val="Sansinterligne"/>
              <w:jc w:val="center"/>
              <w:rPr>
                <w:i/>
                <w:sz w:val="18"/>
                <w:szCs w:val="18"/>
              </w:rPr>
            </w:pPr>
          </w:p>
        </w:tc>
      </w:tr>
      <w:tr w:rsidR="00375908" w:rsidTr="00B50DA5">
        <w:trPr>
          <w:trHeight w:val="4044"/>
        </w:trPr>
        <w:tc>
          <w:tcPr>
            <w:tcW w:w="1101" w:type="dxa"/>
            <w:vAlign w:val="center"/>
          </w:tcPr>
          <w:p w:rsidR="00375908" w:rsidRPr="00BF51D6" w:rsidRDefault="00375908" w:rsidP="00290A67">
            <w:pPr>
              <w:pStyle w:val="Sansinterligne"/>
              <w:jc w:val="center"/>
              <w:rPr>
                <w:sz w:val="20"/>
                <w:szCs w:val="20"/>
              </w:rPr>
            </w:pPr>
            <w:r>
              <w:rPr>
                <w:sz w:val="20"/>
                <w:szCs w:val="20"/>
              </w:rPr>
              <w:t>Chèques-cadeaux</w:t>
            </w:r>
          </w:p>
        </w:tc>
        <w:tc>
          <w:tcPr>
            <w:tcW w:w="4819" w:type="dxa"/>
            <w:vAlign w:val="center"/>
          </w:tcPr>
          <w:p w:rsidR="00B50DA5" w:rsidRPr="00B50DA5" w:rsidRDefault="00375908" w:rsidP="00290A67">
            <w:pPr>
              <w:pStyle w:val="Sansinterligne"/>
              <w:jc w:val="both"/>
            </w:pPr>
            <w:r w:rsidRPr="00B50DA5">
              <w:t>L’entreprise a voulu tester un nouveau moyen de fidéliser ses bons clients. Au lieu de leur accorder une ristourne annuelle basée sur le CA, elle leur a distribué des chèques cadeaux d’une valeur de 1 000 € chacun (50 clients ont été sélection</w:t>
            </w:r>
            <w:r w:rsidR="00B50DA5" w:rsidRPr="00B50DA5">
              <w:t>nés) fin décembre N.</w:t>
            </w:r>
          </w:p>
          <w:p w:rsidR="00B50DA5" w:rsidRPr="00B50DA5" w:rsidRDefault="00B50DA5" w:rsidP="00290A67">
            <w:pPr>
              <w:pStyle w:val="Sansinterligne"/>
              <w:jc w:val="both"/>
            </w:pPr>
          </w:p>
          <w:p w:rsidR="00B50DA5" w:rsidRPr="00B50DA5" w:rsidRDefault="00375908" w:rsidP="00290A67">
            <w:pPr>
              <w:pStyle w:val="Sansinterligne"/>
              <w:jc w:val="both"/>
            </w:pPr>
            <w:r w:rsidRPr="00B50DA5">
              <w:t>Ces chèques doivent être utilisés pour les salariés (CE…). 15% de ces</w:t>
            </w:r>
            <w:r w:rsidR="00B50DA5" w:rsidRPr="00B50DA5">
              <w:t xml:space="preserve"> chèques ont été utilisés en N.</w:t>
            </w:r>
          </w:p>
          <w:p w:rsidR="00B50DA5" w:rsidRPr="00B50DA5" w:rsidRDefault="00B50DA5" w:rsidP="00290A67">
            <w:pPr>
              <w:pStyle w:val="Sansinterligne"/>
              <w:jc w:val="both"/>
            </w:pPr>
          </w:p>
          <w:p w:rsidR="00375908" w:rsidRPr="00B50DA5" w:rsidRDefault="00375908" w:rsidP="00290A67">
            <w:pPr>
              <w:pStyle w:val="Sansinterligne"/>
              <w:jc w:val="both"/>
            </w:pPr>
            <w:r w:rsidRPr="00B50DA5">
              <w:t>Aucune expérience en la matière ne permet d’établir des statistiques fiables mais l’entreprise pense que 80% de ces chèques cadeaux restant seront utilisés en N+1.</w:t>
            </w:r>
          </w:p>
        </w:tc>
        <w:tc>
          <w:tcPr>
            <w:tcW w:w="4678" w:type="dxa"/>
            <w:vAlign w:val="center"/>
          </w:tcPr>
          <w:p w:rsidR="00375908" w:rsidRPr="008339DE" w:rsidRDefault="00375908" w:rsidP="00290A67">
            <w:pPr>
              <w:pStyle w:val="Sansinterligne"/>
              <w:jc w:val="center"/>
              <w:rPr>
                <w:i/>
                <w:sz w:val="18"/>
                <w:szCs w:val="18"/>
              </w:rPr>
            </w:pPr>
          </w:p>
        </w:tc>
      </w:tr>
    </w:tbl>
    <w:p w:rsidR="00375908" w:rsidRDefault="00375908" w:rsidP="00375908">
      <w:pPr>
        <w:pStyle w:val="Sansinterligne"/>
        <w:jc w:val="both"/>
      </w:pPr>
    </w:p>
    <w:p w:rsidR="00375908" w:rsidRDefault="00375908" w:rsidP="00375908">
      <w:pPr>
        <w:pStyle w:val="Sansinterligne"/>
        <w:numPr>
          <w:ilvl w:val="0"/>
          <w:numId w:val="5"/>
        </w:numPr>
        <w:jc w:val="both"/>
        <w:rPr>
          <w:rFonts w:cs="Times New Roman"/>
          <w:b/>
          <w:i/>
          <w:noProof/>
          <w:lang w:eastAsia="fr-FR"/>
        </w:rPr>
      </w:pPr>
      <w:r>
        <w:rPr>
          <w:rFonts w:cs="Times New Roman"/>
          <w:b/>
          <w:i/>
          <w:noProof/>
          <w:lang w:eastAsia="fr-FR"/>
        </w:rPr>
        <w:t>Complétez le tableau et présentez l’éventuelle écriture au 31/12/N.</w:t>
      </w:r>
    </w:p>
    <w:p w:rsidR="00375908" w:rsidRDefault="00375908" w:rsidP="00375908">
      <w:pPr>
        <w:rPr>
          <w:rFonts w:ascii="Times New Roman" w:hAnsi="Times New Roman" w:cs="Times New Roman"/>
          <w:b/>
          <w:color w:val="000000"/>
          <w:sz w:val="20"/>
          <w:szCs w:val="20"/>
          <w:lang w:eastAsia="fr-FR"/>
        </w:rPr>
      </w:pPr>
      <w:r>
        <w:rPr>
          <w:rFonts w:cs="Times New Roman"/>
          <w:b/>
          <w:color w:val="000000"/>
          <w:sz w:val="20"/>
          <w:szCs w:val="20"/>
          <w:lang w:eastAsia="fr-FR"/>
        </w:rPr>
        <w:br w:type="page"/>
      </w:r>
    </w:p>
    <w:p w:rsidR="00DE2DDB" w:rsidRDefault="00DE2DDB" w:rsidP="00DE2DDB">
      <w:pPr>
        <w:pStyle w:val="Sansinterligne"/>
        <w:numPr>
          <w:ilvl w:val="7"/>
          <w:numId w:val="2"/>
        </w:numPr>
        <w:pBdr>
          <w:top w:val="single" w:sz="4" w:space="1" w:color="auto"/>
          <w:left w:val="single" w:sz="4" w:space="4" w:color="auto"/>
          <w:bottom w:val="single" w:sz="4" w:space="1" w:color="auto"/>
          <w:right w:val="single" w:sz="4" w:space="4" w:color="auto"/>
        </w:pBdr>
        <w:ind w:left="567" w:hanging="283"/>
        <w:jc w:val="both"/>
      </w:pPr>
      <w:r>
        <w:lastRenderedPageBreak/>
        <w:t>À la clôture de l’exercice N l’entreprise s’est penchée sur deux provisions liées à des immobilisations :</w:t>
      </w:r>
    </w:p>
    <w:p w:rsidR="00DE2DDB" w:rsidRDefault="00DE2DDB" w:rsidP="00DE2DDB">
      <w:pPr>
        <w:pStyle w:val="Sansinterligne"/>
        <w:pBdr>
          <w:top w:val="single" w:sz="4" w:space="1" w:color="auto"/>
          <w:left w:val="single" w:sz="4" w:space="4" w:color="auto"/>
          <w:bottom w:val="single" w:sz="4" w:space="1" w:color="auto"/>
          <w:right w:val="single" w:sz="4" w:space="4" w:color="auto"/>
        </w:pBdr>
        <w:ind w:left="567" w:hanging="283"/>
        <w:jc w:val="both"/>
      </w:pPr>
    </w:p>
    <w:p w:rsidR="00DE2DDB" w:rsidRDefault="00DE2DDB" w:rsidP="00DE2DDB">
      <w:pPr>
        <w:pStyle w:val="Sansinterligne"/>
        <w:numPr>
          <w:ilvl w:val="1"/>
          <w:numId w:val="2"/>
        </w:numPr>
        <w:pBdr>
          <w:top w:val="single" w:sz="4" w:space="1" w:color="auto"/>
          <w:left w:val="single" w:sz="4" w:space="4" w:color="auto"/>
          <w:bottom w:val="single" w:sz="4" w:space="1" w:color="auto"/>
          <w:right w:val="single" w:sz="4" w:space="4" w:color="auto"/>
        </w:pBdr>
        <w:tabs>
          <w:tab w:val="clear" w:pos="1440"/>
          <w:tab w:val="num" w:pos="567"/>
        </w:tabs>
        <w:ind w:left="567" w:hanging="283"/>
        <w:jc w:val="both"/>
      </w:pPr>
      <w:r>
        <w:t>Immobilisation N°1 : l’acquisition et la mise en service de cette immobilisation au 01/07/N pour 10 000 € HT a fait l’objet d’une décomposition. En effet, une grande révision étant prévue au bout de 3 ans (sur 6 années d’exploitation) pour 3 000 € HT, l’entreprise a décidé d’opter pour la constatation d’une provision.</w:t>
      </w:r>
    </w:p>
    <w:p w:rsidR="00DE2DDB" w:rsidRDefault="00DE2DDB" w:rsidP="00DE2DDB">
      <w:pPr>
        <w:pStyle w:val="Sansinterligne"/>
        <w:pBdr>
          <w:top w:val="single" w:sz="4" w:space="1" w:color="auto"/>
          <w:left w:val="single" w:sz="4" w:space="4" w:color="auto"/>
          <w:bottom w:val="single" w:sz="4" w:space="1" w:color="auto"/>
          <w:right w:val="single" w:sz="4" w:space="4" w:color="auto"/>
        </w:pBdr>
        <w:ind w:left="567" w:hanging="283"/>
        <w:jc w:val="both"/>
      </w:pPr>
    </w:p>
    <w:p w:rsidR="00DE2DDB" w:rsidRDefault="00DE2DDB" w:rsidP="00DE2DDB">
      <w:pPr>
        <w:pStyle w:val="Sansinterligne"/>
        <w:numPr>
          <w:ilvl w:val="1"/>
          <w:numId w:val="2"/>
        </w:numPr>
        <w:pBdr>
          <w:top w:val="single" w:sz="4" w:space="1" w:color="auto"/>
          <w:left w:val="single" w:sz="4" w:space="4" w:color="auto"/>
          <w:bottom w:val="single" w:sz="4" w:space="1" w:color="auto"/>
          <w:right w:val="single" w:sz="4" w:space="4" w:color="auto"/>
        </w:pBdr>
        <w:tabs>
          <w:tab w:val="clear" w:pos="1440"/>
          <w:tab w:val="num" w:pos="567"/>
        </w:tabs>
        <w:ind w:left="567" w:hanging="283"/>
        <w:jc w:val="both"/>
      </w:pPr>
      <w:r>
        <w:t>Immobilisation N°2 : cette immobilisation acquise 30 000 000 € HT a été totalement amortie fin N-1 et a fait l’objet d’une destruction en N. Elle avait fait l’objet d’une provision pour dégradation immédiate de 2 000 000 €. Les frais réels de restauration du site sur lequel est implantée cette immobilisation ont fait l’objet d’une facture de 2 100 000 € HT le 01/03/N. Par ailleurs, les frais de dépollution du sol relatifs à l’exploitation de l’immobilisation avait fait l’objet de provisions pour 10 000 € par an. Le cumul provisionné au 31/12/N-1 est de 350 000 € et les frais de dépollution ont été facturés 330 000 € HT au cours de l’exercice N.</w:t>
      </w:r>
    </w:p>
    <w:p w:rsidR="00DE2DDB" w:rsidRDefault="00DE2DDB" w:rsidP="00DE2DDB">
      <w:pPr>
        <w:pStyle w:val="Sansinterligne"/>
        <w:jc w:val="both"/>
      </w:pPr>
    </w:p>
    <w:p w:rsidR="00DE2DDB" w:rsidRDefault="00DE2DDB" w:rsidP="00DE2DDB">
      <w:pPr>
        <w:pStyle w:val="Sansinterligne"/>
        <w:numPr>
          <w:ilvl w:val="0"/>
          <w:numId w:val="5"/>
        </w:numPr>
        <w:jc w:val="both"/>
        <w:rPr>
          <w:rFonts w:cs="Times New Roman"/>
          <w:b/>
          <w:i/>
          <w:noProof/>
          <w:lang w:eastAsia="fr-FR"/>
        </w:rPr>
      </w:pPr>
      <w:r>
        <w:rPr>
          <w:rFonts w:cs="Times New Roman"/>
          <w:b/>
          <w:i/>
          <w:noProof/>
          <w:lang w:eastAsia="fr-FR"/>
        </w:rPr>
        <w:t>Concernant l’immobilisation N°1 :</w:t>
      </w:r>
    </w:p>
    <w:p w:rsidR="00DE2DDB" w:rsidRDefault="00DE2DDB" w:rsidP="00DE2DDB">
      <w:pPr>
        <w:pStyle w:val="Sansinterligne"/>
        <w:ind w:left="720"/>
        <w:jc w:val="both"/>
        <w:rPr>
          <w:rFonts w:cs="Times New Roman"/>
          <w:b/>
          <w:i/>
          <w:noProof/>
          <w:lang w:eastAsia="fr-FR"/>
        </w:rPr>
      </w:pPr>
    </w:p>
    <w:p w:rsidR="00DE2DDB" w:rsidRDefault="00DE2DDB" w:rsidP="00DE2DDB">
      <w:pPr>
        <w:pStyle w:val="Sansinterligne"/>
        <w:numPr>
          <w:ilvl w:val="1"/>
          <w:numId w:val="5"/>
        </w:numPr>
        <w:jc w:val="both"/>
        <w:rPr>
          <w:rFonts w:cs="Times New Roman"/>
          <w:b/>
          <w:i/>
          <w:noProof/>
          <w:lang w:eastAsia="fr-FR"/>
        </w:rPr>
      </w:pPr>
      <w:r>
        <w:rPr>
          <w:rFonts w:cs="Times New Roman"/>
          <w:b/>
          <w:i/>
          <w:noProof/>
          <w:lang w:eastAsia="fr-FR"/>
        </w:rPr>
        <w:t>Rappelez le traitement comptable alternatif.</w:t>
      </w:r>
    </w:p>
    <w:p w:rsidR="00DE2DDB" w:rsidRDefault="00DE2DDB" w:rsidP="00DE2DDB">
      <w:pPr>
        <w:pStyle w:val="Sansinterligne"/>
        <w:jc w:val="both"/>
        <w:rPr>
          <w:rFonts w:cs="Times New Roman"/>
          <w:b/>
          <w:i/>
          <w:noProof/>
          <w:lang w:eastAsia="fr-FR"/>
        </w:rPr>
      </w:pPr>
    </w:p>
    <w:p w:rsidR="00DE2DDB" w:rsidRDefault="00DE2DDB" w:rsidP="00DE2DDB">
      <w:pPr>
        <w:pStyle w:val="Sansinterligne"/>
        <w:numPr>
          <w:ilvl w:val="1"/>
          <w:numId w:val="5"/>
        </w:numPr>
        <w:jc w:val="both"/>
        <w:rPr>
          <w:rFonts w:cs="Times New Roman"/>
          <w:b/>
          <w:i/>
          <w:noProof/>
          <w:lang w:eastAsia="fr-FR"/>
        </w:rPr>
      </w:pPr>
      <w:r>
        <w:rPr>
          <w:rFonts w:cs="Times New Roman"/>
          <w:b/>
          <w:i/>
          <w:noProof/>
          <w:lang w:eastAsia="fr-FR"/>
        </w:rPr>
        <w:t>En quoi des considérations fiscales peuvent influencer l’entreprise dans le choix du traitement comptable ?</w:t>
      </w:r>
    </w:p>
    <w:p w:rsidR="00DE2DDB" w:rsidRDefault="00DE2DDB" w:rsidP="00DE2DDB">
      <w:pPr>
        <w:pStyle w:val="Sansinterligne"/>
        <w:jc w:val="both"/>
        <w:rPr>
          <w:rFonts w:cs="Times New Roman"/>
          <w:b/>
          <w:i/>
          <w:noProof/>
          <w:lang w:eastAsia="fr-FR"/>
        </w:rPr>
      </w:pPr>
    </w:p>
    <w:p w:rsidR="00DE2DDB" w:rsidRDefault="00DE2DDB" w:rsidP="00DE2DDB">
      <w:pPr>
        <w:pStyle w:val="Sansinterligne"/>
        <w:numPr>
          <w:ilvl w:val="1"/>
          <w:numId w:val="5"/>
        </w:numPr>
        <w:jc w:val="both"/>
        <w:rPr>
          <w:rFonts w:cs="Times New Roman"/>
          <w:b/>
          <w:i/>
          <w:noProof/>
          <w:lang w:eastAsia="fr-FR"/>
        </w:rPr>
      </w:pPr>
      <w:r>
        <w:rPr>
          <w:rFonts w:cs="Times New Roman"/>
          <w:b/>
          <w:i/>
          <w:noProof/>
          <w:lang w:eastAsia="fr-FR"/>
        </w:rPr>
        <w:t>Présentez l’écriture au 31/12/N.</w:t>
      </w:r>
    </w:p>
    <w:p w:rsidR="00DE2DDB" w:rsidRDefault="00DE2DDB" w:rsidP="00DE2DDB">
      <w:pPr>
        <w:pStyle w:val="Sansinterligne"/>
        <w:jc w:val="both"/>
        <w:rPr>
          <w:rFonts w:cs="Times New Roman"/>
          <w:b/>
          <w:i/>
          <w:noProof/>
          <w:lang w:eastAsia="fr-FR"/>
        </w:rPr>
      </w:pPr>
    </w:p>
    <w:p w:rsidR="00DE2DDB" w:rsidRDefault="00DE2DDB" w:rsidP="00DE2DDB">
      <w:pPr>
        <w:pStyle w:val="Sansinterligne"/>
        <w:numPr>
          <w:ilvl w:val="0"/>
          <w:numId w:val="5"/>
        </w:numPr>
        <w:jc w:val="both"/>
        <w:rPr>
          <w:rFonts w:cs="Times New Roman"/>
          <w:b/>
          <w:i/>
          <w:noProof/>
          <w:lang w:eastAsia="fr-FR"/>
        </w:rPr>
      </w:pPr>
      <w:r>
        <w:rPr>
          <w:rFonts w:cs="Times New Roman"/>
          <w:b/>
          <w:i/>
          <w:noProof/>
          <w:lang w:eastAsia="fr-FR"/>
        </w:rPr>
        <w:t>Concernant l’immobilisation N°2 :</w:t>
      </w:r>
    </w:p>
    <w:p w:rsidR="00DE2DDB" w:rsidRDefault="00DE2DDB" w:rsidP="00DE2DDB">
      <w:pPr>
        <w:pStyle w:val="Sansinterligne"/>
        <w:ind w:left="360"/>
        <w:jc w:val="both"/>
        <w:rPr>
          <w:rFonts w:cs="Times New Roman"/>
          <w:b/>
          <w:i/>
          <w:noProof/>
          <w:lang w:eastAsia="fr-FR"/>
        </w:rPr>
      </w:pPr>
    </w:p>
    <w:p w:rsidR="00DE2DDB" w:rsidRDefault="00DE2DDB" w:rsidP="00DE2DDB">
      <w:pPr>
        <w:pStyle w:val="Sansinterligne"/>
        <w:numPr>
          <w:ilvl w:val="1"/>
          <w:numId w:val="5"/>
        </w:numPr>
        <w:jc w:val="both"/>
        <w:rPr>
          <w:rFonts w:cs="Times New Roman"/>
          <w:b/>
          <w:i/>
          <w:noProof/>
          <w:lang w:eastAsia="fr-FR"/>
        </w:rPr>
      </w:pPr>
      <w:r>
        <w:rPr>
          <w:rFonts w:cs="Times New Roman"/>
          <w:b/>
          <w:i/>
          <w:noProof/>
          <w:lang w:eastAsia="fr-FR"/>
        </w:rPr>
        <w:t>Rappelez les traitements comptables réservés aux dégradations liées aux immobilisations.</w:t>
      </w:r>
    </w:p>
    <w:p w:rsidR="00DE2DDB" w:rsidRDefault="00DE2DDB" w:rsidP="00DE2DDB">
      <w:pPr>
        <w:pStyle w:val="Sansinterligne"/>
        <w:jc w:val="both"/>
        <w:rPr>
          <w:rFonts w:cs="Times New Roman"/>
          <w:b/>
          <w:i/>
          <w:noProof/>
          <w:lang w:eastAsia="fr-FR"/>
        </w:rPr>
      </w:pPr>
    </w:p>
    <w:p w:rsidR="00DE2DDB" w:rsidRDefault="00DE2DDB" w:rsidP="00DE2DDB">
      <w:pPr>
        <w:pStyle w:val="Sansinterligne"/>
        <w:numPr>
          <w:ilvl w:val="1"/>
          <w:numId w:val="5"/>
        </w:numPr>
        <w:jc w:val="both"/>
        <w:rPr>
          <w:rFonts w:cs="Times New Roman"/>
          <w:b/>
          <w:i/>
          <w:noProof/>
          <w:lang w:eastAsia="fr-FR"/>
        </w:rPr>
      </w:pPr>
      <w:r>
        <w:rPr>
          <w:rFonts w:cs="Times New Roman"/>
          <w:b/>
          <w:i/>
          <w:noProof/>
          <w:lang w:eastAsia="fr-FR"/>
        </w:rPr>
        <w:t>Présentez toutes les écritures relatives à la sortie du patrimoine de l’immobilisation et au 31/12/N.</w:t>
      </w:r>
    </w:p>
    <w:p w:rsidR="00DE2DDB" w:rsidRDefault="00DE2DDB" w:rsidP="00DE2DDB">
      <w:pPr>
        <w:pStyle w:val="Sansinterligne"/>
        <w:jc w:val="both"/>
        <w:rPr>
          <w:rFonts w:cs="Times New Roman"/>
          <w:b/>
          <w:i/>
          <w:noProof/>
          <w:lang w:eastAsia="fr-FR"/>
        </w:rPr>
      </w:pPr>
    </w:p>
    <w:p w:rsidR="00DE2DDB" w:rsidRDefault="00DE2DDB" w:rsidP="00DE2DDB">
      <w:pPr>
        <w:pStyle w:val="Sansinterligne"/>
        <w:numPr>
          <w:ilvl w:val="1"/>
          <w:numId w:val="5"/>
        </w:numPr>
        <w:jc w:val="both"/>
        <w:rPr>
          <w:rFonts w:cs="Times New Roman"/>
          <w:b/>
          <w:i/>
          <w:noProof/>
          <w:lang w:eastAsia="fr-FR"/>
        </w:rPr>
      </w:pPr>
      <w:r>
        <w:rPr>
          <w:rFonts w:cs="Times New Roman"/>
          <w:b/>
          <w:i/>
          <w:noProof/>
          <w:lang w:eastAsia="fr-FR"/>
        </w:rPr>
        <w:t>Justifiez la déductibilité des frais de restauration et de dépollution depuis la mise en service de cette immobilisation.</w:t>
      </w:r>
    </w:p>
    <w:p w:rsidR="00DE2DDB" w:rsidRPr="00DE2DDB" w:rsidRDefault="00DE2DDB" w:rsidP="00DE2DDB">
      <w:pPr>
        <w:pStyle w:val="Sansinterligne"/>
        <w:jc w:val="both"/>
      </w:pPr>
    </w:p>
    <w:p w:rsidR="00DE2DDB" w:rsidRPr="00DE2DDB" w:rsidRDefault="00DE2DDB" w:rsidP="00DE2DDB">
      <w:pPr>
        <w:pStyle w:val="Sansinterligne"/>
        <w:jc w:val="both"/>
      </w:pPr>
      <w:r w:rsidRPr="00DE2DDB">
        <w:br w:type="page"/>
      </w:r>
    </w:p>
    <w:p w:rsidR="00375908" w:rsidRPr="00DE2DDB" w:rsidRDefault="00375908" w:rsidP="00375908">
      <w:pPr>
        <w:pStyle w:val="Sansinterligne"/>
        <w:pBdr>
          <w:top w:val="single" w:sz="4" w:space="1" w:color="auto"/>
          <w:left w:val="single" w:sz="4" w:space="4" w:color="auto"/>
          <w:bottom w:val="single" w:sz="4" w:space="1" w:color="auto"/>
          <w:right w:val="single" w:sz="4" w:space="4" w:color="auto"/>
        </w:pBdr>
        <w:jc w:val="both"/>
        <w:rPr>
          <w:rFonts w:cs="Times New Roman"/>
          <w:b/>
          <w:color w:val="000000"/>
          <w:lang w:eastAsia="fr-FR"/>
        </w:rPr>
      </w:pPr>
      <w:r w:rsidRPr="00DE2DDB">
        <w:rPr>
          <w:rFonts w:cs="Times New Roman"/>
          <w:b/>
          <w:color w:val="000000"/>
          <w:lang w:eastAsia="fr-FR"/>
        </w:rPr>
        <w:lastRenderedPageBreak/>
        <w:t>EXERCICE 4 : Engagements de retraite</w:t>
      </w:r>
    </w:p>
    <w:p w:rsidR="00375908" w:rsidRDefault="00375908" w:rsidP="00375908">
      <w:pPr>
        <w:pStyle w:val="Sansinterligne"/>
        <w:jc w:val="both"/>
        <w:rPr>
          <w:sz w:val="16"/>
          <w:szCs w:val="16"/>
        </w:rPr>
      </w:pPr>
    </w:p>
    <w:p w:rsidR="00375908" w:rsidRDefault="00375908" w:rsidP="00375908">
      <w:pPr>
        <w:pStyle w:val="Sansinterligne"/>
        <w:jc w:val="both"/>
      </w:pPr>
      <w:r>
        <w:t>L’entreprise DCG constate toujours en comptabilité les engagements de retraite</w:t>
      </w:r>
      <w:r w:rsidR="00556B92">
        <w:t xml:space="preserve"> grâce à une méthode très proche des unités de crédit projetées issues de la règlementation internationale et des recommandations françaises (dette actuarielle en fonction de l’indemnité prévue et de la probabilité d’être dans l’entreprise au moment du départ</w:t>
      </w:r>
      <w:r w:rsidR="005475A9">
        <w:t xml:space="preserve"> sans prise en compte des cotisations sociales</w:t>
      </w:r>
      <w:r w:rsidR="00556B92">
        <w:t>).</w:t>
      </w:r>
      <w:r>
        <w:t xml:space="preserve"> </w:t>
      </w:r>
      <w:r w:rsidR="00556B92">
        <w:t>Elle</w:t>
      </w:r>
      <w:r>
        <w:t xml:space="preserve"> vous </w:t>
      </w:r>
      <w:r w:rsidR="00556B92">
        <w:t>donne les informations suivantes pour 2</w:t>
      </w:r>
      <w:r>
        <w:t xml:space="preserve"> de ses salariés au 31/12/N concernant le régime des prestations définies :</w:t>
      </w:r>
    </w:p>
    <w:p w:rsidR="00375908" w:rsidRDefault="00375908" w:rsidP="00375908">
      <w:pPr>
        <w:pStyle w:val="Sansinterligne"/>
        <w:jc w:val="both"/>
        <w:rPr>
          <w:sz w:val="16"/>
          <w:szCs w:val="16"/>
        </w:rPr>
      </w:pPr>
    </w:p>
    <w:tbl>
      <w:tblPr>
        <w:tblStyle w:val="Grilledutableau"/>
        <w:tblW w:w="10114" w:type="dxa"/>
        <w:tblLook w:val="04A0"/>
      </w:tblPr>
      <w:tblGrid>
        <w:gridCol w:w="482"/>
        <w:gridCol w:w="5013"/>
        <w:gridCol w:w="4619"/>
      </w:tblGrid>
      <w:tr w:rsidR="00375908" w:rsidTr="00B50DA5">
        <w:tc>
          <w:tcPr>
            <w:tcW w:w="482" w:type="dxa"/>
          </w:tcPr>
          <w:p w:rsidR="00375908" w:rsidRDefault="00375908" w:rsidP="00290A67">
            <w:pPr>
              <w:pStyle w:val="Sansinterligne"/>
              <w:jc w:val="both"/>
            </w:pPr>
          </w:p>
        </w:tc>
        <w:tc>
          <w:tcPr>
            <w:tcW w:w="5013" w:type="dxa"/>
          </w:tcPr>
          <w:p w:rsidR="00375908" w:rsidRDefault="00375908" w:rsidP="00290A67">
            <w:pPr>
              <w:pStyle w:val="Sansinterligne"/>
              <w:jc w:val="center"/>
              <w:rPr>
                <w:b/>
              </w:rPr>
            </w:pPr>
            <w:r w:rsidRPr="00F754AB">
              <w:rPr>
                <w:b/>
              </w:rPr>
              <w:t>Descriptifs</w:t>
            </w:r>
          </w:p>
        </w:tc>
        <w:tc>
          <w:tcPr>
            <w:tcW w:w="4619" w:type="dxa"/>
          </w:tcPr>
          <w:p w:rsidR="00375908" w:rsidRDefault="00375908" w:rsidP="00290A67">
            <w:pPr>
              <w:pStyle w:val="Sansinterligne"/>
              <w:jc w:val="center"/>
              <w:rPr>
                <w:b/>
              </w:rPr>
            </w:pPr>
            <w:r w:rsidRPr="00F754AB">
              <w:rPr>
                <w:b/>
              </w:rPr>
              <w:t>Calculs des engagements</w:t>
            </w:r>
          </w:p>
        </w:tc>
      </w:tr>
      <w:tr w:rsidR="00375908" w:rsidTr="00C6527B">
        <w:trPr>
          <w:cantSplit/>
          <w:trHeight w:val="4275"/>
        </w:trPr>
        <w:tc>
          <w:tcPr>
            <w:tcW w:w="482" w:type="dxa"/>
            <w:textDirection w:val="btLr"/>
            <w:vAlign w:val="center"/>
          </w:tcPr>
          <w:p w:rsidR="00375908" w:rsidRPr="00B50DA5" w:rsidRDefault="00375908" w:rsidP="00290A67">
            <w:pPr>
              <w:pStyle w:val="Sansinterligne"/>
              <w:ind w:left="113" w:right="113"/>
              <w:jc w:val="center"/>
            </w:pPr>
            <w:r w:rsidRPr="00B50DA5">
              <w:t>Salarié 1</w:t>
            </w:r>
          </w:p>
        </w:tc>
        <w:tc>
          <w:tcPr>
            <w:tcW w:w="5013" w:type="dxa"/>
            <w:vAlign w:val="center"/>
          </w:tcPr>
          <w:p w:rsidR="00375908" w:rsidRPr="00B50DA5" w:rsidRDefault="00375908" w:rsidP="00290A67">
            <w:pPr>
              <w:pStyle w:val="Sansinterligne"/>
              <w:jc w:val="both"/>
            </w:pPr>
            <w:r w:rsidRPr="00B50DA5">
              <w:t>Recrutement : 01/10/N-12</w:t>
            </w:r>
          </w:p>
          <w:p w:rsidR="00B50DA5" w:rsidRPr="00B50DA5" w:rsidRDefault="00B50DA5" w:rsidP="00290A67">
            <w:pPr>
              <w:pStyle w:val="Sansinterligne"/>
              <w:jc w:val="both"/>
            </w:pPr>
          </w:p>
          <w:p w:rsidR="00375908" w:rsidRPr="00B50DA5" w:rsidRDefault="00375908" w:rsidP="00290A67">
            <w:pPr>
              <w:pStyle w:val="Sansinterligne"/>
              <w:jc w:val="both"/>
            </w:pPr>
            <w:r w:rsidRPr="00B50DA5">
              <w:t>Date de la retraite : 30/06/N+4</w:t>
            </w:r>
          </w:p>
          <w:p w:rsidR="00B50DA5" w:rsidRPr="00B50DA5" w:rsidRDefault="00B50DA5" w:rsidP="00290A67">
            <w:pPr>
              <w:pStyle w:val="Sansinterligne"/>
              <w:jc w:val="both"/>
            </w:pPr>
          </w:p>
          <w:p w:rsidR="00375908" w:rsidRPr="00B50DA5" w:rsidRDefault="00375908" w:rsidP="00290A67">
            <w:pPr>
              <w:pStyle w:val="Sansinterligne"/>
              <w:jc w:val="both"/>
            </w:pPr>
            <w:r w:rsidRPr="00B50DA5">
              <w:t>Age = 56 ans</w:t>
            </w:r>
          </w:p>
          <w:p w:rsidR="00B50DA5" w:rsidRPr="00B50DA5" w:rsidRDefault="00B50DA5" w:rsidP="00290A67">
            <w:pPr>
              <w:pStyle w:val="Sansinterligne"/>
              <w:jc w:val="both"/>
            </w:pPr>
          </w:p>
          <w:p w:rsidR="00375908" w:rsidRPr="00B50DA5" w:rsidRDefault="00375908" w:rsidP="00290A67">
            <w:pPr>
              <w:pStyle w:val="Sansinterligne"/>
              <w:jc w:val="both"/>
            </w:pPr>
            <w:r w:rsidRPr="00B50DA5">
              <w:t>Sexe : masculin</w:t>
            </w:r>
          </w:p>
          <w:p w:rsidR="00B50DA5" w:rsidRPr="00B50DA5" w:rsidRDefault="00B50DA5" w:rsidP="00290A67">
            <w:pPr>
              <w:pStyle w:val="Sansinterligne"/>
              <w:jc w:val="both"/>
            </w:pPr>
          </w:p>
          <w:p w:rsidR="00375908" w:rsidRPr="00B50DA5" w:rsidRDefault="00375908" w:rsidP="00290A67">
            <w:pPr>
              <w:pStyle w:val="Sansinterligne"/>
              <w:jc w:val="both"/>
            </w:pPr>
            <w:r w:rsidRPr="00B50DA5">
              <w:t xml:space="preserve">Salaire annuel </w:t>
            </w:r>
            <w:r w:rsidR="00556B92" w:rsidRPr="00B50DA5">
              <w:t xml:space="preserve">N </w:t>
            </w:r>
            <w:r w:rsidRPr="00B50DA5">
              <w:t>= 50 000 €</w:t>
            </w:r>
          </w:p>
          <w:p w:rsidR="00B50DA5" w:rsidRPr="00B50DA5" w:rsidRDefault="00B50DA5" w:rsidP="00290A67">
            <w:pPr>
              <w:pStyle w:val="Sansinterligne"/>
              <w:jc w:val="both"/>
            </w:pPr>
          </w:p>
          <w:p w:rsidR="00375908" w:rsidRPr="00B50DA5" w:rsidRDefault="00375908" w:rsidP="00290A67">
            <w:pPr>
              <w:pStyle w:val="Sansinterligne"/>
              <w:jc w:val="both"/>
            </w:pPr>
            <w:r w:rsidRPr="00B50DA5">
              <w:t>Progression salariale annuelle = 3%</w:t>
            </w:r>
            <w:r w:rsidR="00C6527B">
              <w:t xml:space="preserve"> (modifications chaque 1</w:t>
            </w:r>
            <w:r w:rsidR="00C6527B" w:rsidRPr="00C6527B">
              <w:rPr>
                <w:vertAlign w:val="superscript"/>
              </w:rPr>
              <w:t>er</w:t>
            </w:r>
            <w:r w:rsidR="00C6527B">
              <w:t xml:space="preserve"> janvier)</w:t>
            </w:r>
          </w:p>
          <w:p w:rsidR="00375908" w:rsidRPr="00B50DA5" w:rsidRDefault="00375908" w:rsidP="00290A67">
            <w:pPr>
              <w:pStyle w:val="Sansinterligne"/>
              <w:jc w:val="both"/>
            </w:pPr>
          </w:p>
          <w:p w:rsidR="00375908" w:rsidRPr="00B50DA5" w:rsidRDefault="00375908" w:rsidP="00290A67">
            <w:pPr>
              <w:pStyle w:val="Sansinterligne"/>
              <w:jc w:val="both"/>
            </w:pPr>
            <w:r w:rsidRPr="00B50DA5">
              <w:t>Indemnité de retraite calculée selon l’ancienneté :</w:t>
            </w:r>
          </w:p>
          <w:p w:rsidR="00375908" w:rsidRPr="00B50DA5" w:rsidRDefault="00B50DA5" w:rsidP="00B50DA5">
            <w:pPr>
              <w:pStyle w:val="Sansinterligne"/>
              <w:ind w:left="316"/>
              <w:jc w:val="both"/>
            </w:pPr>
            <w:r>
              <w:t>&lt;</w:t>
            </w:r>
            <w:r w:rsidR="00375908" w:rsidRPr="00B50DA5">
              <w:t xml:space="preserve"> 10 ans : 6 mois de salaire à la date de départ</w:t>
            </w:r>
          </w:p>
          <w:p w:rsidR="00375908" w:rsidRPr="00B50DA5" w:rsidRDefault="00B50DA5" w:rsidP="00B50DA5">
            <w:pPr>
              <w:pStyle w:val="Sansinterligne"/>
              <w:ind w:left="316"/>
              <w:jc w:val="both"/>
            </w:pPr>
            <w:r>
              <w:t>&gt;</w:t>
            </w:r>
            <w:r w:rsidR="00375908" w:rsidRPr="00B50DA5">
              <w:t xml:space="preserve"> 10 ans : 7 mois de salaire à la date de départ</w:t>
            </w:r>
          </w:p>
        </w:tc>
        <w:tc>
          <w:tcPr>
            <w:tcW w:w="4619" w:type="dxa"/>
          </w:tcPr>
          <w:p w:rsidR="00375908" w:rsidRPr="008339DE" w:rsidRDefault="00375908" w:rsidP="00290A67">
            <w:pPr>
              <w:pStyle w:val="Sansinterligne"/>
              <w:jc w:val="both"/>
              <w:rPr>
                <w:i/>
                <w:sz w:val="18"/>
                <w:szCs w:val="18"/>
              </w:rPr>
            </w:pPr>
          </w:p>
        </w:tc>
      </w:tr>
      <w:tr w:rsidR="00375908" w:rsidTr="00C6527B">
        <w:trPr>
          <w:cantSplit/>
          <w:trHeight w:val="3812"/>
        </w:trPr>
        <w:tc>
          <w:tcPr>
            <w:tcW w:w="482" w:type="dxa"/>
            <w:textDirection w:val="btLr"/>
            <w:vAlign w:val="center"/>
          </w:tcPr>
          <w:p w:rsidR="00375908" w:rsidRPr="00B50DA5" w:rsidRDefault="00375908" w:rsidP="00290A67">
            <w:pPr>
              <w:pStyle w:val="Sansinterligne"/>
              <w:ind w:left="113" w:right="113"/>
              <w:jc w:val="center"/>
            </w:pPr>
            <w:r w:rsidRPr="00B50DA5">
              <w:t>Salarié 2</w:t>
            </w:r>
          </w:p>
        </w:tc>
        <w:tc>
          <w:tcPr>
            <w:tcW w:w="5013" w:type="dxa"/>
            <w:vAlign w:val="center"/>
          </w:tcPr>
          <w:p w:rsidR="00375908" w:rsidRPr="00B50DA5" w:rsidRDefault="00556B92" w:rsidP="00290A67">
            <w:pPr>
              <w:pStyle w:val="Sansinterligne"/>
              <w:jc w:val="both"/>
            </w:pPr>
            <w:r w:rsidRPr="00B50DA5">
              <w:t>Recrutement : 01/01/N</w:t>
            </w:r>
          </w:p>
          <w:p w:rsidR="00B50DA5" w:rsidRPr="00B50DA5" w:rsidRDefault="00B50DA5" w:rsidP="00290A67">
            <w:pPr>
              <w:pStyle w:val="Sansinterligne"/>
              <w:jc w:val="both"/>
            </w:pPr>
          </w:p>
          <w:p w:rsidR="00375908" w:rsidRPr="00B50DA5" w:rsidRDefault="00556B92" w:rsidP="00290A67">
            <w:pPr>
              <w:pStyle w:val="Sansinterligne"/>
              <w:jc w:val="both"/>
            </w:pPr>
            <w:r w:rsidRPr="00B50DA5">
              <w:t>Date de la retraite : 31/12/N+40</w:t>
            </w:r>
          </w:p>
          <w:p w:rsidR="00B50DA5" w:rsidRPr="00B50DA5" w:rsidRDefault="00B50DA5" w:rsidP="00290A67">
            <w:pPr>
              <w:pStyle w:val="Sansinterligne"/>
              <w:jc w:val="both"/>
            </w:pPr>
          </w:p>
          <w:p w:rsidR="00375908" w:rsidRPr="00B50DA5" w:rsidRDefault="00375908" w:rsidP="00290A67">
            <w:pPr>
              <w:pStyle w:val="Sansinterligne"/>
              <w:jc w:val="both"/>
            </w:pPr>
            <w:r w:rsidRPr="00B50DA5">
              <w:t>Age = 30 ans</w:t>
            </w:r>
          </w:p>
          <w:p w:rsidR="00B50DA5" w:rsidRPr="00B50DA5" w:rsidRDefault="00B50DA5" w:rsidP="00290A67">
            <w:pPr>
              <w:pStyle w:val="Sansinterligne"/>
              <w:jc w:val="both"/>
            </w:pPr>
          </w:p>
          <w:p w:rsidR="00375908" w:rsidRPr="00B50DA5" w:rsidRDefault="00375908" w:rsidP="00290A67">
            <w:pPr>
              <w:pStyle w:val="Sansinterligne"/>
              <w:jc w:val="both"/>
            </w:pPr>
            <w:r w:rsidRPr="00B50DA5">
              <w:t>Sexe : féminin</w:t>
            </w:r>
          </w:p>
          <w:p w:rsidR="00B50DA5" w:rsidRPr="00B50DA5" w:rsidRDefault="00B50DA5" w:rsidP="00290A67">
            <w:pPr>
              <w:pStyle w:val="Sansinterligne"/>
              <w:jc w:val="both"/>
            </w:pPr>
          </w:p>
          <w:p w:rsidR="00375908" w:rsidRPr="00B50DA5" w:rsidRDefault="00375908" w:rsidP="00290A67">
            <w:pPr>
              <w:pStyle w:val="Sansinterligne"/>
              <w:jc w:val="both"/>
            </w:pPr>
            <w:r w:rsidRPr="00B50DA5">
              <w:t xml:space="preserve">Salaire annuel </w:t>
            </w:r>
            <w:r w:rsidR="00556B92" w:rsidRPr="00B50DA5">
              <w:t xml:space="preserve">N </w:t>
            </w:r>
            <w:r w:rsidRPr="00B50DA5">
              <w:t>= 18 000 €</w:t>
            </w:r>
          </w:p>
          <w:p w:rsidR="00B50DA5" w:rsidRPr="00B50DA5" w:rsidRDefault="00B50DA5" w:rsidP="00290A67">
            <w:pPr>
              <w:pStyle w:val="Sansinterligne"/>
              <w:jc w:val="both"/>
            </w:pPr>
          </w:p>
          <w:p w:rsidR="00375908" w:rsidRPr="00B50DA5" w:rsidRDefault="00375908" w:rsidP="00290A67">
            <w:pPr>
              <w:pStyle w:val="Sansinterligne"/>
              <w:jc w:val="both"/>
            </w:pPr>
            <w:r w:rsidRPr="00B50DA5">
              <w:t>Progression salariale annuelle = 2%</w:t>
            </w:r>
            <w:r w:rsidR="00C6527B">
              <w:t xml:space="preserve"> (modifications chaque 1</w:t>
            </w:r>
            <w:r w:rsidR="00C6527B" w:rsidRPr="00C6527B">
              <w:rPr>
                <w:vertAlign w:val="superscript"/>
              </w:rPr>
              <w:t>er</w:t>
            </w:r>
            <w:r w:rsidR="00C6527B">
              <w:t xml:space="preserve"> janvier)</w:t>
            </w:r>
          </w:p>
          <w:p w:rsidR="00375908" w:rsidRPr="00B50DA5" w:rsidRDefault="00375908" w:rsidP="00290A67">
            <w:pPr>
              <w:pStyle w:val="Sansinterligne"/>
              <w:jc w:val="both"/>
            </w:pPr>
          </w:p>
          <w:p w:rsidR="00375908" w:rsidRPr="00B50DA5" w:rsidRDefault="00375908" w:rsidP="00607C44">
            <w:pPr>
              <w:pStyle w:val="Sansinterligne"/>
              <w:jc w:val="both"/>
            </w:pPr>
            <w:r w:rsidRPr="00B50DA5">
              <w:t xml:space="preserve">Indemnité de retraite = </w:t>
            </w:r>
            <w:r w:rsidR="00607C44" w:rsidRPr="00B50DA5">
              <w:t>6 mois de salaire</w:t>
            </w:r>
          </w:p>
        </w:tc>
        <w:tc>
          <w:tcPr>
            <w:tcW w:w="4619" w:type="dxa"/>
          </w:tcPr>
          <w:p w:rsidR="00375908" w:rsidRPr="008339DE" w:rsidRDefault="00375908" w:rsidP="00607C44">
            <w:pPr>
              <w:pStyle w:val="Sansinterligne"/>
              <w:jc w:val="both"/>
              <w:rPr>
                <w:i/>
                <w:sz w:val="18"/>
                <w:szCs w:val="18"/>
              </w:rPr>
            </w:pPr>
          </w:p>
        </w:tc>
      </w:tr>
    </w:tbl>
    <w:p w:rsidR="00375908" w:rsidRDefault="00375908" w:rsidP="00375908">
      <w:pPr>
        <w:pStyle w:val="Sansinterligne"/>
        <w:jc w:val="both"/>
        <w:rPr>
          <w:sz w:val="10"/>
          <w:szCs w:val="10"/>
        </w:rPr>
      </w:pPr>
    </w:p>
    <w:p w:rsidR="00B50DA5" w:rsidRPr="0043087B" w:rsidRDefault="00B50DA5" w:rsidP="00375908">
      <w:pPr>
        <w:pStyle w:val="Sansinterligne"/>
        <w:jc w:val="both"/>
        <w:rPr>
          <w:sz w:val="10"/>
          <w:szCs w:val="10"/>
        </w:rPr>
      </w:pPr>
    </w:p>
    <w:p w:rsidR="00375908" w:rsidRDefault="00375908" w:rsidP="00B50DA5">
      <w:pPr>
        <w:pStyle w:val="Sansinterligne"/>
        <w:jc w:val="center"/>
        <w:rPr>
          <w:b/>
          <w:u w:val="single"/>
        </w:rPr>
      </w:pPr>
      <w:r w:rsidRPr="00F754AB">
        <w:rPr>
          <w:b/>
          <w:u w:val="single"/>
        </w:rPr>
        <w:t>Autres informations :</w:t>
      </w:r>
    </w:p>
    <w:p w:rsidR="00375908" w:rsidRDefault="00375908" w:rsidP="00375908">
      <w:pPr>
        <w:pStyle w:val="Sansinterligne"/>
        <w:jc w:val="both"/>
        <w:rPr>
          <w:sz w:val="10"/>
          <w:szCs w:val="10"/>
        </w:rPr>
      </w:pPr>
    </w:p>
    <w:tbl>
      <w:tblPr>
        <w:tblStyle w:val="Grilledutableau"/>
        <w:tblW w:w="0" w:type="auto"/>
        <w:tblLook w:val="04A0"/>
      </w:tblPr>
      <w:tblGrid>
        <w:gridCol w:w="1121"/>
        <w:gridCol w:w="1568"/>
        <w:gridCol w:w="1559"/>
        <w:gridCol w:w="1559"/>
        <w:gridCol w:w="4791"/>
      </w:tblGrid>
      <w:tr w:rsidR="00375908" w:rsidTr="00B50DA5">
        <w:trPr>
          <w:trHeight w:val="619"/>
        </w:trPr>
        <w:tc>
          <w:tcPr>
            <w:tcW w:w="1121" w:type="dxa"/>
          </w:tcPr>
          <w:p w:rsidR="00375908" w:rsidRDefault="00375908" w:rsidP="00290A67">
            <w:pPr>
              <w:pStyle w:val="Sansinterligne"/>
              <w:jc w:val="both"/>
            </w:pPr>
          </w:p>
        </w:tc>
        <w:tc>
          <w:tcPr>
            <w:tcW w:w="1568" w:type="dxa"/>
            <w:vAlign w:val="center"/>
          </w:tcPr>
          <w:p w:rsidR="00375908" w:rsidRDefault="00375908" w:rsidP="00B50DA5">
            <w:pPr>
              <w:pStyle w:val="Sansinterligne"/>
              <w:jc w:val="center"/>
              <w:rPr>
                <w:sz w:val="18"/>
                <w:szCs w:val="18"/>
              </w:rPr>
            </w:pPr>
            <w:r w:rsidRPr="00F754AB">
              <w:rPr>
                <w:sz w:val="18"/>
                <w:szCs w:val="18"/>
              </w:rPr>
              <w:t>Probabilité de survie à 70 ans</w:t>
            </w:r>
          </w:p>
        </w:tc>
        <w:tc>
          <w:tcPr>
            <w:tcW w:w="1559" w:type="dxa"/>
            <w:vAlign w:val="center"/>
          </w:tcPr>
          <w:p w:rsidR="00375908" w:rsidRDefault="00375908" w:rsidP="00B50DA5">
            <w:pPr>
              <w:pStyle w:val="Sansinterligne"/>
              <w:jc w:val="center"/>
              <w:rPr>
                <w:sz w:val="18"/>
                <w:szCs w:val="18"/>
              </w:rPr>
            </w:pPr>
            <w:r w:rsidRPr="00F754AB">
              <w:rPr>
                <w:sz w:val="18"/>
                <w:szCs w:val="18"/>
              </w:rPr>
              <w:t>Probabilité de survie à 60 ans</w:t>
            </w:r>
          </w:p>
        </w:tc>
        <w:tc>
          <w:tcPr>
            <w:tcW w:w="1559" w:type="dxa"/>
            <w:vAlign w:val="center"/>
          </w:tcPr>
          <w:p w:rsidR="00375908" w:rsidRPr="008339DE" w:rsidRDefault="00375908" w:rsidP="00290A67">
            <w:pPr>
              <w:pStyle w:val="Sansinterligne"/>
              <w:jc w:val="center"/>
              <w:rPr>
                <w:sz w:val="18"/>
                <w:szCs w:val="18"/>
              </w:rPr>
            </w:pPr>
            <w:r w:rsidRPr="00F754AB">
              <w:rPr>
                <w:sz w:val="18"/>
                <w:szCs w:val="18"/>
              </w:rPr>
              <w:t>Taux d’actualisation</w:t>
            </w:r>
          </w:p>
        </w:tc>
        <w:tc>
          <w:tcPr>
            <w:tcW w:w="4791" w:type="dxa"/>
            <w:vAlign w:val="center"/>
          </w:tcPr>
          <w:p w:rsidR="00375908" w:rsidRPr="008339DE" w:rsidRDefault="00375908" w:rsidP="00290A67">
            <w:pPr>
              <w:pStyle w:val="Sansinterligne"/>
              <w:jc w:val="center"/>
              <w:rPr>
                <w:sz w:val="18"/>
                <w:szCs w:val="18"/>
              </w:rPr>
            </w:pPr>
            <w:r w:rsidRPr="00F754AB">
              <w:rPr>
                <w:sz w:val="18"/>
                <w:szCs w:val="18"/>
              </w:rPr>
              <w:t>Probabilité d’être présent dans l’entreprise à la retraite</w:t>
            </w:r>
          </w:p>
        </w:tc>
      </w:tr>
      <w:tr w:rsidR="00375908" w:rsidTr="00B50DA5">
        <w:trPr>
          <w:trHeight w:val="699"/>
        </w:trPr>
        <w:tc>
          <w:tcPr>
            <w:tcW w:w="1121" w:type="dxa"/>
            <w:vAlign w:val="center"/>
          </w:tcPr>
          <w:p w:rsidR="00375908" w:rsidRDefault="00375908" w:rsidP="00290A67">
            <w:pPr>
              <w:pStyle w:val="Sansinterligne"/>
              <w:jc w:val="center"/>
              <w:rPr>
                <w:sz w:val="18"/>
                <w:szCs w:val="18"/>
              </w:rPr>
            </w:pPr>
            <w:r w:rsidRPr="00F754AB">
              <w:rPr>
                <w:sz w:val="18"/>
                <w:szCs w:val="18"/>
              </w:rPr>
              <w:t>Hommes</w:t>
            </w:r>
          </w:p>
        </w:tc>
        <w:tc>
          <w:tcPr>
            <w:tcW w:w="1568" w:type="dxa"/>
            <w:vAlign w:val="center"/>
          </w:tcPr>
          <w:p w:rsidR="00375908" w:rsidRDefault="00375908" w:rsidP="00290A67">
            <w:pPr>
              <w:pStyle w:val="Sansinterligne"/>
              <w:jc w:val="center"/>
              <w:rPr>
                <w:sz w:val="18"/>
                <w:szCs w:val="18"/>
              </w:rPr>
            </w:pPr>
            <w:r w:rsidRPr="00F754AB">
              <w:rPr>
                <w:sz w:val="18"/>
                <w:szCs w:val="18"/>
              </w:rPr>
              <w:t>81%</w:t>
            </w:r>
          </w:p>
        </w:tc>
        <w:tc>
          <w:tcPr>
            <w:tcW w:w="1559" w:type="dxa"/>
            <w:vAlign w:val="center"/>
          </w:tcPr>
          <w:p w:rsidR="00375908" w:rsidRDefault="00375908" w:rsidP="00290A67">
            <w:pPr>
              <w:pStyle w:val="Sansinterligne"/>
              <w:jc w:val="center"/>
              <w:rPr>
                <w:sz w:val="18"/>
                <w:szCs w:val="18"/>
              </w:rPr>
            </w:pPr>
            <w:r w:rsidRPr="00F754AB">
              <w:rPr>
                <w:sz w:val="18"/>
                <w:szCs w:val="18"/>
              </w:rPr>
              <w:t>85%</w:t>
            </w:r>
          </w:p>
        </w:tc>
        <w:tc>
          <w:tcPr>
            <w:tcW w:w="1559" w:type="dxa"/>
            <w:vMerge w:val="restart"/>
            <w:vAlign w:val="center"/>
          </w:tcPr>
          <w:p w:rsidR="00375908" w:rsidRPr="008339DE" w:rsidRDefault="00375908" w:rsidP="00290A67">
            <w:pPr>
              <w:pStyle w:val="Sansinterligne"/>
              <w:jc w:val="center"/>
              <w:rPr>
                <w:sz w:val="18"/>
                <w:szCs w:val="18"/>
              </w:rPr>
            </w:pPr>
            <w:r w:rsidRPr="00F754AB">
              <w:rPr>
                <w:sz w:val="18"/>
                <w:szCs w:val="18"/>
              </w:rPr>
              <w:t>4%</w:t>
            </w:r>
          </w:p>
        </w:tc>
        <w:tc>
          <w:tcPr>
            <w:tcW w:w="4791" w:type="dxa"/>
            <w:vMerge w:val="restart"/>
            <w:vAlign w:val="center"/>
          </w:tcPr>
          <w:p w:rsidR="00375908" w:rsidRDefault="00375908" w:rsidP="00B50DA5">
            <w:pPr>
              <w:pStyle w:val="Sansinterligne"/>
              <w:jc w:val="both"/>
              <w:rPr>
                <w:sz w:val="18"/>
                <w:szCs w:val="18"/>
              </w:rPr>
            </w:pPr>
            <w:r w:rsidRPr="00F754AB">
              <w:rPr>
                <w:sz w:val="18"/>
                <w:szCs w:val="18"/>
              </w:rPr>
              <w:t>L’entreprise pense qu’il n’y a qu’une chance sur 100 pour que le salarié 1 quitte l’entreprise.</w:t>
            </w:r>
          </w:p>
          <w:p w:rsidR="00B50DA5" w:rsidRDefault="00B50DA5" w:rsidP="00B50DA5">
            <w:pPr>
              <w:pStyle w:val="Sansinterligne"/>
              <w:jc w:val="both"/>
              <w:rPr>
                <w:sz w:val="18"/>
                <w:szCs w:val="18"/>
              </w:rPr>
            </w:pPr>
          </w:p>
          <w:p w:rsidR="00375908" w:rsidRDefault="00375908" w:rsidP="00B50DA5">
            <w:pPr>
              <w:pStyle w:val="Sansinterligne"/>
              <w:jc w:val="both"/>
              <w:rPr>
                <w:sz w:val="18"/>
                <w:szCs w:val="18"/>
              </w:rPr>
            </w:pPr>
            <w:r w:rsidRPr="00F754AB">
              <w:rPr>
                <w:sz w:val="18"/>
                <w:szCs w:val="18"/>
              </w:rPr>
              <w:t>Pour le salarié 2, l’entreprise utilise le taux de turn-over moyen qui se situe à 5% par an.</w:t>
            </w:r>
          </w:p>
        </w:tc>
      </w:tr>
      <w:tr w:rsidR="00375908" w:rsidTr="00B50DA5">
        <w:trPr>
          <w:trHeight w:val="699"/>
        </w:trPr>
        <w:tc>
          <w:tcPr>
            <w:tcW w:w="1121" w:type="dxa"/>
            <w:vAlign w:val="center"/>
          </w:tcPr>
          <w:p w:rsidR="00375908" w:rsidRDefault="00375908" w:rsidP="00290A67">
            <w:pPr>
              <w:pStyle w:val="Sansinterligne"/>
              <w:jc w:val="center"/>
              <w:rPr>
                <w:sz w:val="18"/>
                <w:szCs w:val="18"/>
              </w:rPr>
            </w:pPr>
            <w:r w:rsidRPr="00F754AB">
              <w:rPr>
                <w:sz w:val="18"/>
                <w:szCs w:val="18"/>
              </w:rPr>
              <w:t>Femmes</w:t>
            </w:r>
          </w:p>
        </w:tc>
        <w:tc>
          <w:tcPr>
            <w:tcW w:w="1568" w:type="dxa"/>
            <w:vAlign w:val="center"/>
          </w:tcPr>
          <w:p w:rsidR="00375908" w:rsidRDefault="00375908" w:rsidP="00290A67">
            <w:pPr>
              <w:pStyle w:val="Sansinterligne"/>
              <w:jc w:val="center"/>
              <w:rPr>
                <w:sz w:val="18"/>
                <w:szCs w:val="18"/>
              </w:rPr>
            </w:pPr>
            <w:r w:rsidRPr="00F754AB">
              <w:rPr>
                <w:sz w:val="18"/>
                <w:szCs w:val="18"/>
              </w:rPr>
              <w:t>87%</w:t>
            </w:r>
          </w:p>
        </w:tc>
        <w:tc>
          <w:tcPr>
            <w:tcW w:w="1559" w:type="dxa"/>
            <w:vAlign w:val="center"/>
          </w:tcPr>
          <w:p w:rsidR="00375908" w:rsidRDefault="00375908" w:rsidP="00290A67">
            <w:pPr>
              <w:pStyle w:val="Sansinterligne"/>
              <w:jc w:val="center"/>
              <w:rPr>
                <w:sz w:val="18"/>
                <w:szCs w:val="18"/>
              </w:rPr>
            </w:pPr>
            <w:r w:rsidRPr="00F754AB">
              <w:rPr>
                <w:sz w:val="18"/>
                <w:szCs w:val="18"/>
              </w:rPr>
              <w:t>92%</w:t>
            </w:r>
          </w:p>
        </w:tc>
        <w:tc>
          <w:tcPr>
            <w:tcW w:w="1559" w:type="dxa"/>
            <w:vMerge/>
          </w:tcPr>
          <w:p w:rsidR="00375908" w:rsidRDefault="00375908" w:rsidP="00290A67">
            <w:pPr>
              <w:pStyle w:val="Sansinterligne"/>
              <w:jc w:val="center"/>
            </w:pPr>
          </w:p>
        </w:tc>
        <w:tc>
          <w:tcPr>
            <w:tcW w:w="4791" w:type="dxa"/>
            <w:vMerge/>
          </w:tcPr>
          <w:p w:rsidR="00375908" w:rsidRDefault="00375908" w:rsidP="00290A67">
            <w:pPr>
              <w:pStyle w:val="Sansinterligne"/>
              <w:jc w:val="center"/>
            </w:pPr>
          </w:p>
        </w:tc>
      </w:tr>
    </w:tbl>
    <w:p w:rsidR="00375908" w:rsidRDefault="00375908" w:rsidP="00375908">
      <w:pPr>
        <w:pStyle w:val="Sansinterligne"/>
        <w:jc w:val="both"/>
        <w:rPr>
          <w:sz w:val="16"/>
          <w:szCs w:val="16"/>
        </w:rPr>
      </w:pPr>
    </w:p>
    <w:p w:rsidR="00375908" w:rsidRPr="0015007C" w:rsidRDefault="00375908" w:rsidP="00375908">
      <w:pPr>
        <w:pStyle w:val="Sansinterligne"/>
        <w:numPr>
          <w:ilvl w:val="0"/>
          <w:numId w:val="4"/>
        </w:numPr>
        <w:jc w:val="both"/>
        <w:rPr>
          <w:rFonts w:cs="Times New Roman"/>
          <w:b/>
          <w:i/>
          <w:noProof/>
          <w:lang w:eastAsia="fr-FR"/>
        </w:rPr>
      </w:pPr>
      <w:r>
        <w:rPr>
          <w:rFonts w:cs="Times New Roman"/>
          <w:b/>
          <w:i/>
          <w:noProof/>
          <w:lang w:eastAsia="fr-FR"/>
        </w:rPr>
        <w:t>Complétez le tableau de calcul des engagements retraite.</w:t>
      </w:r>
    </w:p>
    <w:p w:rsidR="00375908" w:rsidRPr="00556B92" w:rsidRDefault="00375908" w:rsidP="00375908">
      <w:pPr>
        <w:pStyle w:val="Sansinterligne"/>
        <w:jc w:val="both"/>
        <w:rPr>
          <w:sz w:val="16"/>
          <w:szCs w:val="16"/>
        </w:rPr>
      </w:pPr>
    </w:p>
    <w:p w:rsidR="00375908" w:rsidRPr="0015007C" w:rsidRDefault="00375908" w:rsidP="00375908">
      <w:pPr>
        <w:pStyle w:val="Sansinterligne"/>
        <w:numPr>
          <w:ilvl w:val="0"/>
          <w:numId w:val="4"/>
        </w:numPr>
        <w:jc w:val="both"/>
        <w:rPr>
          <w:rFonts w:cs="Times New Roman"/>
          <w:b/>
          <w:i/>
          <w:noProof/>
          <w:lang w:eastAsia="fr-FR"/>
        </w:rPr>
      </w:pPr>
      <w:r>
        <w:rPr>
          <w:rFonts w:cs="Times New Roman"/>
          <w:b/>
          <w:i/>
          <w:noProof/>
          <w:lang w:eastAsia="fr-FR"/>
        </w:rPr>
        <w:t>Rappelez la particularité des engagements de retraite au niveau de la comptabilisation.</w:t>
      </w:r>
    </w:p>
    <w:p w:rsidR="00375908" w:rsidRPr="00556B92" w:rsidRDefault="00375908" w:rsidP="00375908">
      <w:pPr>
        <w:pStyle w:val="Sansinterligne"/>
        <w:jc w:val="both"/>
        <w:rPr>
          <w:sz w:val="16"/>
          <w:szCs w:val="16"/>
        </w:rPr>
      </w:pPr>
    </w:p>
    <w:p w:rsidR="00375908" w:rsidRDefault="00375908" w:rsidP="00375908">
      <w:pPr>
        <w:pStyle w:val="Sansinterligne"/>
        <w:numPr>
          <w:ilvl w:val="0"/>
          <w:numId w:val="4"/>
        </w:numPr>
        <w:jc w:val="both"/>
        <w:rPr>
          <w:rFonts w:cs="Times New Roman"/>
          <w:b/>
          <w:i/>
          <w:noProof/>
          <w:lang w:eastAsia="fr-FR"/>
        </w:rPr>
      </w:pPr>
      <w:r>
        <w:rPr>
          <w:rFonts w:cs="Times New Roman"/>
          <w:b/>
          <w:i/>
          <w:noProof/>
          <w:lang w:eastAsia="fr-FR"/>
        </w:rPr>
        <w:t>Si l’entreprise a assuré les IDR par un actif dont la juste valeur au 31/12/N est de 3 000 €, quelle serait l’impact ?</w:t>
      </w:r>
    </w:p>
    <w:p w:rsidR="00375908" w:rsidRPr="00556B92" w:rsidRDefault="00375908" w:rsidP="00375908">
      <w:pPr>
        <w:pStyle w:val="Sansinterligne"/>
        <w:ind w:left="720"/>
        <w:jc w:val="both"/>
        <w:rPr>
          <w:sz w:val="16"/>
          <w:szCs w:val="16"/>
        </w:rPr>
      </w:pPr>
    </w:p>
    <w:p w:rsidR="00375908" w:rsidRPr="00C6527B" w:rsidRDefault="00320E17" w:rsidP="00375908">
      <w:pPr>
        <w:pStyle w:val="Sansinterligne"/>
        <w:numPr>
          <w:ilvl w:val="0"/>
          <w:numId w:val="4"/>
        </w:numPr>
        <w:jc w:val="both"/>
        <w:rPr>
          <w:i/>
          <w:sz w:val="20"/>
          <w:szCs w:val="20"/>
          <w:lang w:eastAsia="fr-FR"/>
        </w:rPr>
      </w:pPr>
      <w:r w:rsidRPr="00C6527B">
        <w:rPr>
          <w:rFonts w:cs="Times New Roman"/>
          <w:b/>
          <w:i/>
          <w:noProof/>
          <w:lang w:eastAsia="fr-FR"/>
        </w:rPr>
        <w:t>Présentez l’écriture au 31/12/N sachant que l’engagement estimé et enregistré en N-1 était de 23 000 € pour ces deux salariés (sans prendre en compte un quelconque actif en couverture des IDR).</w:t>
      </w:r>
      <w:r w:rsidR="00375908" w:rsidRPr="00C6527B">
        <w:rPr>
          <w:i/>
          <w:sz w:val="20"/>
          <w:szCs w:val="20"/>
          <w:lang w:eastAsia="fr-FR"/>
        </w:rPr>
        <w:br w:type="page"/>
      </w:r>
    </w:p>
    <w:p w:rsidR="00375908" w:rsidRPr="00DE2DDB" w:rsidRDefault="00375908" w:rsidP="00375908">
      <w:pPr>
        <w:pStyle w:val="Sansinterligne"/>
        <w:pBdr>
          <w:top w:val="single" w:sz="4" w:space="1" w:color="auto"/>
          <w:left w:val="single" w:sz="4" w:space="4" w:color="auto"/>
          <w:bottom w:val="single" w:sz="4" w:space="1" w:color="auto"/>
          <w:right w:val="single" w:sz="4" w:space="4" w:color="auto"/>
        </w:pBdr>
        <w:jc w:val="both"/>
        <w:rPr>
          <w:rFonts w:cs="Times New Roman"/>
          <w:b/>
          <w:color w:val="000000"/>
          <w:lang w:eastAsia="fr-FR"/>
        </w:rPr>
      </w:pPr>
      <w:r w:rsidRPr="00DE2DDB">
        <w:rPr>
          <w:rFonts w:cs="Times New Roman"/>
          <w:b/>
          <w:color w:val="000000"/>
          <w:lang w:eastAsia="fr-FR"/>
        </w:rPr>
        <w:lastRenderedPageBreak/>
        <w:t>EXERCICE 5 : Évènements postérieurs à la clôture</w:t>
      </w:r>
    </w:p>
    <w:p w:rsidR="00375908" w:rsidRDefault="00375908" w:rsidP="00375908">
      <w:pPr>
        <w:pStyle w:val="Sansinterligne"/>
        <w:jc w:val="both"/>
      </w:pPr>
    </w:p>
    <w:p w:rsidR="00375908" w:rsidRPr="0015007C" w:rsidRDefault="00375908" w:rsidP="00375908">
      <w:pPr>
        <w:pStyle w:val="Sansinterligne"/>
        <w:numPr>
          <w:ilvl w:val="0"/>
          <w:numId w:val="6"/>
        </w:numPr>
        <w:jc w:val="both"/>
        <w:rPr>
          <w:rFonts w:cs="Times New Roman"/>
          <w:b/>
          <w:i/>
          <w:noProof/>
          <w:lang w:eastAsia="fr-FR"/>
        </w:rPr>
      </w:pPr>
      <w:r>
        <w:rPr>
          <w:rFonts w:cs="Times New Roman"/>
          <w:b/>
          <w:i/>
          <w:noProof/>
          <w:lang w:eastAsia="fr-FR"/>
        </w:rPr>
        <w:t>Rappelez les règles de prise en compte des évènements postérieurs à la clôture.</w:t>
      </w:r>
    </w:p>
    <w:p w:rsidR="00375908" w:rsidRDefault="00375908" w:rsidP="00375908">
      <w:pPr>
        <w:pStyle w:val="Sansinterligne"/>
        <w:jc w:val="both"/>
      </w:pPr>
    </w:p>
    <w:p w:rsidR="00375908" w:rsidRDefault="00375908" w:rsidP="00375908">
      <w:pPr>
        <w:pStyle w:val="Sansinterligne"/>
        <w:numPr>
          <w:ilvl w:val="0"/>
          <w:numId w:val="6"/>
        </w:numPr>
        <w:jc w:val="both"/>
        <w:rPr>
          <w:rFonts w:cs="Times New Roman"/>
          <w:b/>
          <w:i/>
          <w:noProof/>
          <w:lang w:eastAsia="fr-FR"/>
        </w:rPr>
      </w:pPr>
      <w:r>
        <w:rPr>
          <w:rFonts w:cs="Times New Roman"/>
          <w:b/>
          <w:i/>
          <w:noProof/>
          <w:lang w:eastAsia="fr-FR"/>
        </w:rPr>
        <w:t>Complétez le tableau en précisant les éventuelles écritures de régularisation sans les enregistrer.</w:t>
      </w:r>
    </w:p>
    <w:p w:rsidR="00375908" w:rsidRDefault="00375908" w:rsidP="00375908">
      <w:pPr>
        <w:pStyle w:val="Sansinterligne"/>
        <w:jc w:val="both"/>
      </w:pPr>
    </w:p>
    <w:p w:rsidR="00375908" w:rsidRDefault="00375908" w:rsidP="00375908">
      <w:pPr>
        <w:pStyle w:val="Sansinterligne"/>
        <w:jc w:val="both"/>
      </w:pPr>
      <w:r>
        <w:t>La société DCG doit arrêter s</w:t>
      </w:r>
      <w:r w:rsidR="0036055C">
        <w:t>es comptes de l’exercice N le 31</w:t>
      </w:r>
      <w:r>
        <w:t>/03/N+1. Plusieurs évènements sont intervenus depuis l’ouverture de l’exercice N+1 :</w:t>
      </w:r>
    </w:p>
    <w:p w:rsidR="00375908" w:rsidRDefault="00375908" w:rsidP="00375908">
      <w:pPr>
        <w:pStyle w:val="Sansinterligne"/>
        <w:jc w:val="both"/>
      </w:pPr>
    </w:p>
    <w:tbl>
      <w:tblPr>
        <w:tblStyle w:val="Grilledutableau"/>
        <w:tblW w:w="0" w:type="auto"/>
        <w:tblLook w:val="04A0"/>
      </w:tblPr>
      <w:tblGrid>
        <w:gridCol w:w="5637"/>
        <w:gridCol w:w="2126"/>
        <w:gridCol w:w="2843"/>
      </w:tblGrid>
      <w:tr w:rsidR="00375908" w:rsidTr="00B50DA5">
        <w:trPr>
          <w:trHeight w:val="368"/>
        </w:trPr>
        <w:tc>
          <w:tcPr>
            <w:tcW w:w="5637" w:type="dxa"/>
          </w:tcPr>
          <w:p w:rsidR="00375908" w:rsidRDefault="00375908" w:rsidP="00290A67">
            <w:pPr>
              <w:pStyle w:val="Sansinterligne"/>
              <w:jc w:val="both"/>
            </w:pPr>
          </w:p>
        </w:tc>
        <w:tc>
          <w:tcPr>
            <w:tcW w:w="2126" w:type="dxa"/>
            <w:vAlign w:val="center"/>
          </w:tcPr>
          <w:p w:rsidR="00375908" w:rsidRPr="00261257" w:rsidRDefault="00375908" w:rsidP="00290A67">
            <w:pPr>
              <w:pStyle w:val="Sansinterligne"/>
              <w:jc w:val="center"/>
              <w:rPr>
                <w:b/>
              </w:rPr>
            </w:pPr>
            <w:r>
              <w:rPr>
                <w:b/>
              </w:rPr>
              <w:t>Analyse</w:t>
            </w:r>
          </w:p>
        </w:tc>
        <w:tc>
          <w:tcPr>
            <w:tcW w:w="2843" w:type="dxa"/>
            <w:vAlign w:val="center"/>
          </w:tcPr>
          <w:p w:rsidR="00375908" w:rsidRPr="00261257" w:rsidRDefault="00375908" w:rsidP="00290A67">
            <w:pPr>
              <w:pStyle w:val="Sansinterligne"/>
              <w:jc w:val="center"/>
              <w:rPr>
                <w:b/>
              </w:rPr>
            </w:pPr>
            <w:r>
              <w:rPr>
                <w:b/>
              </w:rPr>
              <w:t>Explications des écritures</w:t>
            </w:r>
          </w:p>
        </w:tc>
      </w:tr>
      <w:tr w:rsidR="00375908" w:rsidTr="00B50DA5">
        <w:trPr>
          <w:trHeight w:val="1692"/>
        </w:trPr>
        <w:tc>
          <w:tcPr>
            <w:tcW w:w="5637" w:type="dxa"/>
            <w:vAlign w:val="center"/>
          </w:tcPr>
          <w:p w:rsidR="00375908" w:rsidRPr="00B50DA5" w:rsidRDefault="00375908" w:rsidP="00290A67">
            <w:pPr>
              <w:pStyle w:val="Sansinterligne"/>
              <w:jc w:val="both"/>
            </w:pPr>
            <w:r w:rsidRPr="00B50DA5">
              <w:t xml:space="preserve">Une créance d’un montant de 10 000 € </w:t>
            </w:r>
            <w:r w:rsidR="0036055C">
              <w:t xml:space="preserve">inscrite au bilan </w:t>
            </w:r>
            <w:r w:rsidRPr="00B50DA5">
              <w:t>au 31/12/N était dépréciée à hauteur de 60%. Le 10/02/N+1, ce client est en liquidation et l’entreprise n’a aucune chance de récupérer une partie de cette créance.</w:t>
            </w:r>
          </w:p>
        </w:tc>
        <w:tc>
          <w:tcPr>
            <w:tcW w:w="2126" w:type="dxa"/>
            <w:vAlign w:val="center"/>
          </w:tcPr>
          <w:p w:rsidR="00375908" w:rsidRPr="00261257" w:rsidRDefault="00375908" w:rsidP="00290A67">
            <w:pPr>
              <w:pStyle w:val="Sansinterligne"/>
              <w:jc w:val="center"/>
              <w:rPr>
                <w:i/>
                <w:sz w:val="18"/>
                <w:szCs w:val="18"/>
              </w:rPr>
            </w:pPr>
          </w:p>
        </w:tc>
        <w:tc>
          <w:tcPr>
            <w:tcW w:w="2843" w:type="dxa"/>
            <w:vAlign w:val="center"/>
          </w:tcPr>
          <w:p w:rsidR="00375908" w:rsidRPr="00261257" w:rsidRDefault="00375908" w:rsidP="00290A67">
            <w:pPr>
              <w:pStyle w:val="Sansinterligne"/>
              <w:jc w:val="center"/>
              <w:rPr>
                <w:i/>
                <w:sz w:val="18"/>
                <w:szCs w:val="18"/>
              </w:rPr>
            </w:pPr>
          </w:p>
        </w:tc>
      </w:tr>
      <w:tr w:rsidR="00375908" w:rsidTr="00B50DA5">
        <w:trPr>
          <w:trHeight w:val="1692"/>
        </w:trPr>
        <w:tc>
          <w:tcPr>
            <w:tcW w:w="5637" w:type="dxa"/>
            <w:vAlign w:val="center"/>
          </w:tcPr>
          <w:p w:rsidR="00375908" w:rsidRPr="00B50DA5" w:rsidRDefault="00375908" w:rsidP="00290A67">
            <w:pPr>
              <w:pStyle w:val="Sansinterligne"/>
              <w:jc w:val="both"/>
            </w:pPr>
            <w:r w:rsidRPr="00B50DA5">
              <w:t>Les stocks de produits finis sont évalués au 31/12/N à 340 000 € compte tenu de frais de commercialisation de 12 € l’unité stockée. Notre partenaire a annoncé mi-janvier N+1 la révision de ses tarifs : à compter de N+1, il livrera nos produits pour un montant de 20 € l’unité. Il existe 3 400 produits en stock au 31/12/N.</w:t>
            </w:r>
          </w:p>
        </w:tc>
        <w:tc>
          <w:tcPr>
            <w:tcW w:w="2126" w:type="dxa"/>
            <w:vAlign w:val="center"/>
          </w:tcPr>
          <w:p w:rsidR="00375908" w:rsidRPr="00261257" w:rsidRDefault="00375908" w:rsidP="00290A67">
            <w:pPr>
              <w:pStyle w:val="Sansinterligne"/>
              <w:jc w:val="center"/>
              <w:rPr>
                <w:i/>
                <w:sz w:val="18"/>
                <w:szCs w:val="18"/>
              </w:rPr>
            </w:pPr>
          </w:p>
        </w:tc>
        <w:tc>
          <w:tcPr>
            <w:tcW w:w="2843" w:type="dxa"/>
            <w:vAlign w:val="center"/>
          </w:tcPr>
          <w:p w:rsidR="00375908" w:rsidRPr="00261257" w:rsidRDefault="00375908" w:rsidP="00290A67">
            <w:pPr>
              <w:pStyle w:val="Sansinterligne"/>
              <w:jc w:val="center"/>
              <w:rPr>
                <w:i/>
                <w:sz w:val="18"/>
                <w:szCs w:val="18"/>
              </w:rPr>
            </w:pPr>
          </w:p>
        </w:tc>
      </w:tr>
      <w:tr w:rsidR="00375908" w:rsidTr="00B50DA5">
        <w:trPr>
          <w:trHeight w:val="1692"/>
        </w:trPr>
        <w:tc>
          <w:tcPr>
            <w:tcW w:w="5637" w:type="dxa"/>
            <w:vAlign w:val="center"/>
          </w:tcPr>
          <w:p w:rsidR="00375908" w:rsidRPr="00B50DA5" w:rsidRDefault="00375908" w:rsidP="00556B92">
            <w:pPr>
              <w:pStyle w:val="Sansinterligne"/>
              <w:jc w:val="both"/>
            </w:pPr>
            <w:r w:rsidRPr="00B50DA5">
              <w:t xml:space="preserve">Un salarié a </w:t>
            </w:r>
            <w:r w:rsidR="00556B92" w:rsidRPr="00B50DA5">
              <w:t>déposé</w:t>
            </w:r>
            <w:r w:rsidRPr="00B50DA5">
              <w:t xml:space="preserve"> pla</w:t>
            </w:r>
            <w:r w:rsidR="00556B92" w:rsidRPr="00B50DA5">
              <w:t>inte devant le tribunal le 01/03</w:t>
            </w:r>
            <w:r w:rsidRPr="00B50DA5">
              <w:t>/N+1 concernant sa rémunération</w:t>
            </w:r>
            <w:r w:rsidR="00556B92" w:rsidRPr="00B50DA5">
              <w:t xml:space="preserve"> de janvier N+1</w:t>
            </w:r>
            <w:r w:rsidRPr="00B50DA5">
              <w:t>. L’entreprise pense être condamnée à payer 30 000 € pendant l’année</w:t>
            </w:r>
            <w:r w:rsidR="00556B92" w:rsidRPr="00B50DA5">
              <w:t xml:space="preserve"> N+1</w:t>
            </w:r>
            <w:r w:rsidRPr="00B50DA5">
              <w:t>.</w:t>
            </w:r>
          </w:p>
        </w:tc>
        <w:tc>
          <w:tcPr>
            <w:tcW w:w="2126" w:type="dxa"/>
            <w:vAlign w:val="center"/>
          </w:tcPr>
          <w:p w:rsidR="00375908" w:rsidRPr="00261257" w:rsidRDefault="00375908" w:rsidP="00290A67">
            <w:pPr>
              <w:pStyle w:val="Sansinterligne"/>
              <w:jc w:val="center"/>
              <w:rPr>
                <w:i/>
                <w:sz w:val="18"/>
                <w:szCs w:val="18"/>
              </w:rPr>
            </w:pPr>
          </w:p>
        </w:tc>
        <w:tc>
          <w:tcPr>
            <w:tcW w:w="2843" w:type="dxa"/>
            <w:vAlign w:val="center"/>
          </w:tcPr>
          <w:p w:rsidR="00375908" w:rsidRPr="00261257" w:rsidRDefault="00375908" w:rsidP="00290A67">
            <w:pPr>
              <w:pStyle w:val="Sansinterligne"/>
              <w:jc w:val="center"/>
              <w:rPr>
                <w:i/>
                <w:sz w:val="18"/>
                <w:szCs w:val="18"/>
              </w:rPr>
            </w:pPr>
          </w:p>
        </w:tc>
      </w:tr>
      <w:tr w:rsidR="00375908" w:rsidTr="00B50DA5">
        <w:trPr>
          <w:trHeight w:val="1692"/>
        </w:trPr>
        <w:tc>
          <w:tcPr>
            <w:tcW w:w="5637" w:type="dxa"/>
            <w:vAlign w:val="center"/>
          </w:tcPr>
          <w:p w:rsidR="00375908" w:rsidRPr="00B50DA5" w:rsidRDefault="00375908" w:rsidP="00290A67">
            <w:pPr>
              <w:pStyle w:val="Sansinterligne"/>
              <w:jc w:val="both"/>
            </w:pPr>
            <w:r w:rsidRPr="00B50DA5">
              <w:t>Un fournisseur a livré nos matières premières le 20/12/N pour un montant brut HT de 15 000 €. La vérification a été faite le 15/01/N</w:t>
            </w:r>
            <w:r w:rsidR="00607C44" w:rsidRPr="00B50DA5">
              <w:t>+1</w:t>
            </w:r>
            <w:r w:rsidRPr="00B50DA5">
              <w:t xml:space="preserve"> et 10% de la livraison n’est pas conforme. Le fournisseur a été avisé de la situation et nous a envoyé un avoir fin janvier N+1.</w:t>
            </w:r>
          </w:p>
        </w:tc>
        <w:tc>
          <w:tcPr>
            <w:tcW w:w="2126" w:type="dxa"/>
            <w:vAlign w:val="center"/>
          </w:tcPr>
          <w:p w:rsidR="00375908" w:rsidRPr="00261257" w:rsidRDefault="00375908" w:rsidP="00290A67">
            <w:pPr>
              <w:pStyle w:val="Sansinterligne"/>
              <w:jc w:val="center"/>
              <w:rPr>
                <w:i/>
                <w:sz w:val="18"/>
                <w:szCs w:val="18"/>
              </w:rPr>
            </w:pPr>
          </w:p>
        </w:tc>
        <w:tc>
          <w:tcPr>
            <w:tcW w:w="2843" w:type="dxa"/>
            <w:vAlign w:val="center"/>
          </w:tcPr>
          <w:p w:rsidR="00375908" w:rsidRPr="00261257" w:rsidRDefault="00375908" w:rsidP="00290A67">
            <w:pPr>
              <w:pStyle w:val="Sansinterligne"/>
              <w:jc w:val="center"/>
              <w:rPr>
                <w:i/>
                <w:sz w:val="18"/>
                <w:szCs w:val="18"/>
              </w:rPr>
            </w:pPr>
          </w:p>
        </w:tc>
      </w:tr>
      <w:tr w:rsidR="00375908" w:rsidTr="00B50DA5">
        <w:trPr>
          <w:trHeight w:val="1692"/>
        </w:trPr>
        <w:tc>
          <w:tcPr>
            <w:tcW w:w="5637" w:type="dxa"/>
            <w:vAlign w:val="center"/>
          </w:tcPr>
          <w:p w:rsidR="00375908" w:rsidRPr="00B50DA5" w:rsidRDefault="00375908" w:rsidP="00290A67">
            <w:pPr>
              <w:pStyle w:val="Sansinterligne"/>
              <w:jc w:val="both"/>
            </w:pPr>
            <w:r w:rsidRPr="00B50DA5">
              <w:t>Une immobilisation a été amortie en N (année entière) pour 40 000 € (linéaire sur 10 ans). L’entreprise s’est aperçue fin janvier N+1 qu’elle avait oublié de prendre en compte une valeur résiduelle significative de 100 000 €.</w:t>
            </w:r>
          </w:p>
        </w:tc>
        <w:tc>
          <w:tcPr>
            <w:tcW w:w="2126" w:type="dxa"/>
            <w:vAlign w:val="center"/>
          </w:tcPr>
          <w:p w:rsidR="00375908" w:rsidRPr="00261257" w:rsidRDefault="00375908" w:rsidP="00290A67">
            <w:pPr>
              <w:pStyle w:val="Sansinterligne"/>
              <w:jc w:val="center"/>
              <w:rPr>
                <w:i/>
                <w:sz w:val="18"/>
                <w:szCs w:val="18"/>
              </w:rPr>
            </w:pPr>
          </w:p>
        </w:tc>
        <w:tc>
          <w:tcPr>
            <w:tcW w:w="2843" w:type="dxa"/>
            <w:vAlign w:val="center"/>
          </w:tcPr>
          <w:p w:rsidR="00375908" w:rsidRPr="00261257" w:rsidRDefault="00375908" w:rsidP="00290A67">
            <w:pPr>
              <w:pStyle w:val="Sansinterligne"/>
              <w:jc w:val="center"/>
              <w:rPr>
                <w:i/>
                <w:sz w:val="18"/>
                <w:szCs w:val="18"/>
              </w:rPr>
            </w:pPr>
          </w:p>
        </w:tc>
      </w:tr>
      <w:tr w:rsidR="00375908" w:rsidTr="00B50DA5">
        <w:trPr>
          <w:trHeight w:val="1692"/>
        </w:trPr>
        <w:tc>
          <w:tcPr>
            <w:tcW w:w="5637" w:type="dxa"/>
            <w:vAlign w:val="center"/>
          </w:tcPr>
          <w:p w:rsidR="00375908" w:rsidRPr="0036055C" w:rsidRDefault="0036055C" w:rsidP="00290A67">
            <w:pPr>
              <w:pStyle w:val="Sansinterligne"/>
              <w:jc w:val="both"/>
            </w:pPr>
            <w:r w:rsidRPr="0036055C">
              <w:t>Un salarié était en litige avec l’entreprise. Au 31/12/N, une provision pour litige de 50 000 € avait été comptabilisée. Le salarié a gagné devant le tribunal la somme de 40 000 €. Il semble comblé mais l’entreprise entend faire appel devant la juridiction compétente.</w:t>
            </w:r>
          </w:p>
        </w:tc>
        <w:tc>
          <w:tcPr>
            <w:tcW w:w="2126" w:type="dxa"/>
            <w:vAlign w:val="center"/>
          </w:tcPr>
          <w:p w:rsidR="00375908" w:rsidRPr="00261257" w:rsidRDefault="00375908" w:rsidP="00290A67">
            <w:pPr>
              <w:pStyle w:val="Sansinterligne"/>
              <w:jc w:val="center"/>
              <w:rPr>
                <w:i/>
                <w:sz w:val="18"/>
                <w:szCs w:val="18"/>
              </w:rPr>
            </w:pPr>
          </w:p>
        </w:tc>
        <w:tc>
          <w:tcPr>
            <w:tcW w:w="2843" w:type="dxa"/>
            <w:vAlign w:val="center"/>
          </w:tcPr>
          <w:p w:rsidR="00375908" w:rsidRPr="00261257" w:rsidRDefault="00375908" w:rsidP="00290A67">
            <w:pPr>
              <w:pStyle w:val="Sansinterligne"/>
              <w:jc w:val="center"/>
              <w:rPr>
                <w:i/>
                <w:sz w:val="18"/>
                <w:szCs w:val="18"/>
              </w:rPr>
            </w:pPr>
          </w:p>
        </w:tc>
      </w:tr>
      <w:tr w:rsidR="00375908" w:rsidTr="00B50DA5">
        <w:trPr>
          <w:trHeight w:val="1692"/>
        </w:trPr>
        <w:tc>
          <w:tcPr>
            <w:tcW w:w="5637" w:type="dxa"/>
            <w:vAlign w:val="center"/>
          </w:tcPr>
          <w:p w:rsidR="00375908" w:rsidRPr="00B50DA5" w:rsidRDefault="00375908" w:rsidP="00290A67">
            <w:pPr>
              <w:pStyle w:val="Sansinterligne"/>
              <w:jc w:val="both"/>
            </w:pPr>
            <w:r w:rsidRPr="00B50DA5">
              <w:t>La provision pour engagement de retrait</w:t>
            </w:r>
            <w:r w:rsidR="003E2C3D" w:rsidRPr="00B50DA5">
              <w:t>e au 31/12/N se monte à 200 000 </w:t>
            </w:r>
            <w:r w:rsidRPr="00B50DA5">
              <w:t>€. Après vérification par un stagiaire en DCG, il s’avère que le calcul du taux d’actualisation était erroné. L’engagement calculé sur de nouvelles bases se monte à 180 000 €.</w:t>
            </w:r>
          </w:p>
        </w:tc>
        <w:tc>
          <w:tcPr>
            <w:tcW w:w="2126" w:type="dxa"/>
            <w:vAlign w:val="center"/>
          </w:tcPr>
          <w:p w:rsidR="00375908" w:rsidRPr="00261257" w:rsidRDefault="00375908" w:rsidP="00290A67">
            <w:pPr>
              <w:pStyle w:val="Sansinterligne"/>
              <w:jc w:val="center"/>
              <w:rPr>
                <w:i/>
                <w:sz w:val="18"/>
                <w:szCs w:val="18"/>
              </w:rPr>
            </w:pPr>
          </w:p>
        </w:tc>
        <w:tc>
          <w:tcPr>
            <w:tcW w:w="2843" w:type="dxa"/>
            <w:vAlign w:val="center"/>
          </w:tcPr>
          <w:p w:rsidR="00375908" w:rsidRPr="00261257" w:rsidRDefault="00375908" w:rsidP="00290A67">
            <w:pPr>
              <w:pStyle w:val="Sansinterligne"/>
              <w:jc w:val="center"/>
              <w:rPr>
                <w:i/>
                <w:sz w:val="18"/>
                <w:szCs w:val="18"/>
              </w:rPr>
            </w:pPr>
          </w:p>
        </w:tc>
      </w:tr>
    </w:tbl>
    <w:p w:rsidR="00375908" w:rsidRDefault="00375908" w:rsidP="00375908">
      <w:pPr>
        <w:pStyle w:val="Sansinterligne"/>
        <w:jc w:val="both"/>
      </w:pPr>
    </w:p>
    <w:p w:rsidR="00375908" w:rsidRDefault="00375908" w:rsidP="00375908">
      <w:pPr>
        <w:rPr>
          <w:rFonts w:ascii="Times New Roman" w:hAnsi="Times New Roman" w:cs="Times New Roman"/>
          <w:b/>
          <w:color w:val="000000"/>
          <w:sz w:val="20"/>
          <w:szCs w:val="20"/>
          <w:lang w:eastAsia="fr-FR"/>
        </w:rPr>
      </w:pPr>
      <w:r>
        <w:rPr>
          <w:rFonts w:cs="Times New Roman"/>
          <w:b/>
          <w:color w:val="000000"/>
          <w:sz w:val="20"/>
          <w:szCs w:val="20"/>
          <w:lang w:eastAsia="fr-FR"/>
        </w:rPr>
        <w:br w:type="page"/>
      </w:r>
    </w:p>
    <w:p w:rsidR="00375908" w:rsidRPr="00DE2DDB" w:rsidRDefault="00375908" w:rsidP="00375908">
      <w:pPr>
        <w:pStyle w:val="Sansinterligne"/>
        <w:pBdr>
          <w:top w:val="single" w:sz="4" w:space="1" w:color="auto"/>
          <w:left w:val="single" w:sz="4" w:space="4" w:color="auto"/>
          <w:bottom w:val="single" w:sz="4" w:space="1" w:color="auto"/>
          <w:right w:val="single" w:sz="4" w:space="4" w:color="auto"/>
        </w:pBdr>
        <w:jc w:val="both"/>
        <w:rPr>
          <w:rFonts w:cs="Times New Roman"/>
          <w:b/>
          <w:color w:val="000000"/>
          <w:lang w:eastAsia="fr-FR"/>
        </w:rPr>
      </w:pPr>
      <w:r w:rsidRPr="00DE2DDB">
        <w:rPr>
          <w:rFonts w:cs="Times New Roman"/>
          <w:b/>
          <w:color w:val="000000"/>
          <w:lang w:eastAsia="fr-FR"/>
        </w:rPr>
        <w:lastRenderedPageBreak/>
        <w:t>EXERCICE 6 : Provisions réglementées</w:t>
      </w:r>
    </w:p>
    <w:p w:rsidR="00375908" w:rsidRDefault="00375908" w:rsidP="00375908">
      <w:pPr>
        <w:pStyle w:val="Sansinterligne"/>
        <w:jc w:val="both"/>
        <w:rPr>
          <w:sz w:val="10"/>
          <w:szCs w:val="10"/>
        </w:rPr>
      </w:pPr>
    </w:p>
    <w:p w:rsidR="00375908" w:rsidRDefault="00375908" w:rsidP="00375908">
      <w:pPr>
        <w:pStyle w:val="Sansinterligne"/>
        <w:jc w:val="both"/>
      </w:pPr>
      <w:r>
        <w:t>L’entreprise DCG (EURL au régime des BIC) désire minimiser la charge d’impôt de l’année N. Elle pense que les provisions réglementées peuvent l’aider et vous soumet quelques opérations à enregistrer.</w:t>
      </w:r>
    </w:p>
    <w:p w:rsidR="00375908" w:rsidRDefault="00375908" w:rsidP="00375908">
      <w:pPr>
        <w:pStyle w:val="Sansinterligne"/>
        <w:jc w:val="both"/>
        <w:rPr>
          <w:sz w:val="10"/>
          <w:szCs w:val="10"/>
        </w:rPr>
      </w:pPr>
    </w:p>
    <w:tbl>
      <w:tblPr>
        <w:tblStyle w:val="Grilledutableau"/>
        <w:tblW w:w="0" w:type="auto"/>
        <w:tblLook w:val="04A0"/>
      </w:tblPr>
      <w:tblGrid>
        <w:gridCol w:w="3510"/>
        <w:gridCol w:w="2127"/>
        <w:gridCol w:w="2317"/>
        <w:gridCol w:w="2652"/>
      </w:tblGrid>
      <w:tr w:rsidR="00375908" w:rsidTr="00F81680">
        <w:tc>
          <w:tcPr>
            <w:tcW w:w="3510" w:type="dxa"/>
          </w:tcPr>
          <w:p w:rsidR="00375908" w:rsidRPr="003B11E9" w:rsidRDefault="00375908" w:rsidP="00290A67">
            <w:pPr>
              <w:pStyle w:val="Sansinterligne"/>
              <w:jc w:val="both"/>
              <w:rPr>
                <w:sz w:val="18"/>
                <w:szCs w:val="18"/>
              </w:rPr>
            </w:pPr>
          </w:p>
        </w:tc>
        <w:tc>
          <w:tcPr>
            <w:tcW w:w="2127" w:type="dxa"/>
          </w:tcPr>
          <w:p w:rsidR="00375908" w:rsidRDefault="00375908" w:rsidP="00290A67">
            <w:pPr>
              <w:pStyle w:val="Sansinterligne"/>
              <w:jc w:val="center"/>
              <w:rPr>
                <w:b/>
                <w:sz w:val="18"/>
                <w:szCs w:val="18"/>
              </w:rPr>
            </w:pPr>
            <w:r w:rsidRPr="00F754AB">
              <w:rPr>
                <w:b/>
                <w:sz w:val="18"/>
                <w:szCs w:val="18"/>
              </w:rPr>
              <w:t>Analyse</w:t>
            </w:r>
          </w:p>
        </w:tc>
        <w:tc>
          <w:tcPr>
            <w:tcW w:w="2317" w:type="dxa"/>
          </w:tcPr>
          <w:p w:rsidR="00375908" w:rsidRDefault="00375908" w:rsidP="00290A67">
            <w:pPr>
              <w:pStyle w:val="Sansinterligne"/>
              <w:jc w:val="center"/>
              <w:rPr>
                <w:b/>
                <w:sz w:val="18"/>
                <w:szCs w:val="18"/>
              </w:rPr>
            </w:pPr>
            <w:r w:rsidRPr="00F754AB">
              <w:rPr>
                <w:b/>
                <w:sz w:val="18"/>
                <w:szCs w:val="18"/>
              </w:rPr>
              <w:t>Dotations</w:t>
            </w:r>
          </w:p>
        </w:tc>
        <w:tc>
          <w:tcPr>
            <w:tcW w:w="2652" w:type="dxa"/>
          </w:tcPr>
          <w:p w:rsidR="00375908" w:rsidRDefault="00375908" w:rsidP="00290A67">
            <w:pPr>
              <w:pStyle w:val="Sansinterligne"/>
              <w:jc w:val="center"/>
              <w:rPr>
                <w:b/>
                <w:sz w:val="18"/>
                <w:szCs w:val="18"/>
              </w:rPr>
            </w:pPr>
            <w:r>
              <w:rPr>
                <w:b/>
                <w:sz w:val="18"/>
                <w:szCs w:val="18"/>
              </w:rPr>
              <w:t>Systèmes de r</w:t>
            </w:r>
            <w:r w:rsidRPr="00F754AB">
              <w:rPr>
                <w:b/>
                <w:sz w:val="18"/>
                <w:szCs w:val="18"/>
              </w:rPr>
              <w:t>eprises</w:t>
            </w:r>
          </w:p>
        </w:tc>
      </w:tr>
      <w:tr w:rsidR="00375908" w:rsidTr="00F81680">
        <w:trPr>
          <w:trHeight w:val="1146"/>
        </w:trPr>
        <w:tc>
          <w:tcPr>
            <w:tcW w:w="3510" w:type="dxa"/>
            <w:vAlign w:val="center"/>
          </w:tcPr>
          <w:p w:rsidR="00375908" w:rsidRPr="009F01C3" w:rsidRDefault="00375908" w:rsidP="00290A67">
            <w:pPr>
              <w:pStyle w:val="Sansinterligne"/>
              <w:jc w:val="both"/>
              <w:rPr>
                <w:sz w:val="18"/>
                <w:szCs w:val="18"/>
              </w:rPr>
            </w:pPr>
            <w:r>
              <w:rPr>
                <w:sz w:val="18"/>
                <w:szCs w:val="18"/>
              </w:rPr>
              <w:t>Les matières premières en stock au 31/12/N sont évaluées à 60 000 € pour 3 000 unités les renseignements complémentaires vous sont fournies en annexe.</w:t>
            </w:r>
          </w:p>
        </w:tc>
        <w:tc>
          <w:tcPr>
            <w:tcW w:w="2127" w:type="dxa"/>
            <w:vAlign w:val="center"/>
          </w:tcPr>
          <w:p w:rsidR="00375908" w:rsidRPr="009F01C3" w:rsidRDefault="00375908" w:rsidP="00290A67">
            <w:pPr>
              <w:pStyle w:val="Sansinterligne"/>
              <w:jc w:val="both"/>
              <w:rPr>
                <w:i/>
                <w:sz w:val="18"/>
                <w:szCs w:val="18"/>
              </w:rPr>
            </w:pPr>
          </w:p>
        </w:tc>
        <w:tc>
          <w:tcPr>
            <w:tcW w:w="2317" w:type="dxa"/>
            <w:vAlign w:val="center"/>
          </w:tcPr>
          <w:p w:rsidR="00375908" w:rsidRPr="009F01C3" w:rsidRDefault="00375908" w:rsidP="00290A67">
            <w:pPr>
              <w:pStyle w:val="Sansinterligne"/>
              <w:jc w:val="both"/>
              <w:rPr>
                <w:i/>
                <w:sz w:val="18"/>
                <w:szCs w:val="18"/>
              </w:rPr>
            </w:pPr>
          </w:p>
        </w:tc>
        <w:tc>
          <w:tcPr>
            <w:tcW w:w="2652" w:type="dxa"/>
            <w:vAlign w:val="center"/>
          </w:tcPr>
          <w:p w:rsidR="00375908" w:rsidRPr="009F01C3" w:rsidRDefault="00375908" w:rsidP="00290A67">
            <w:pPr>
              <w:pStyle w:val="Sansinterligne"/>
              <w:jc w:val="both"/>
              <w:rPr>
                <w:i/>
                <w:sz w:val="18"/>
                <w:szCs w:val="18"/>
              </w:rPr>
            </w:pPr>
          </w:p>
        </w:tc>
      </w:tr>
      <w:tr w:rsidR="00375908" w:rsidTr="00F81680">
        <w:trPr>
          <w:trHeight w:val="1698"/>
        </w:trPr>
        <w:tc>
          <w:tcPr>
            <w:tcW w:w="3510" w:type="dxa"/>
            <w:vAlign w:val="center"/>
          </w:tcPr>
          <w:p w:rsidR="00375908" w:rsidRPr="009F01C3" w:rsidRDefault="00375908" w:rsidP="00290A67">
            <w:pPr>
              <w:pStyle w:val="Sansinterligne"/>
              <w:jc w:val="both"/>
              <w:rPr>
                <w:sz w:val="18"/>
                <w:szCs w:val="18"/>
              </w:rPr>
            </w:pPr>
            <w:r>
              <w:rPr>
                <w:sz w:val="18"/>
                <w:szCs w:val="18"/>
              </w:rPr>
              <w:t>Un salarié a quitté l’entreprise en N pour fonder sa SARL (capital social de 40 000 €</w:t>
            </w:r>
            <w:r w:rsidR="00607C44">
              <w:rPr>
                <w:sz w:val="18"/>
                <w:szCs w:val="18"/>
              </w:rPr>
              <w:t>)</w:t>
            </w:r>
            <w:r>
              <w:rPr>
                <w:sz w:val="18"/>
                <w:szCs w:val="18"/>
              </w:rPr>
              <w:t>. Pour l’aider dans cette démarche, l’entreprise DCG lui a prêté 10 000 € et a souscrit à 30% de son capital.</w:t>
            </w:r>
            <w:r w:rsidR="00D41C31">
              <w:rPr>
                <w:sz w:val="18"/>
                <w:szCs w:val="18"/>
              </w:rPr>
              <w:t xml:space="preserve"> L’entreprise réalise des bénéfices imposables considérables.</w:t>
            </w:r>
          </w:p>
        </w:tc>
        <w:tc>
          <w:tcPr>
            <w:tcW w:w="2127" w:type="dxa"/>
            <w:vAlign w:val="center"/>
          </w:tcPr>
          <w:p w:rsidR="00375908" w:rsidRPr="009F01C3" w:rsidRDefault="00375908" w:rsidP="00290A67">
            <w:pPr>
              <w:pStyle w:val="Sansinterligne"/>
              <w:jc w:val="both"/>
              <w:rPr>
                <w:i/>
                <w:sz w:val="18"/>
                <w:szCs w:val="18"/>
              </w:rPr>
            </w:pPr>
          </w:p>
        </w:tc>
        <w:tc>
          <w:tcPr>
            <w:tcW w:w="2317" w:type="dxa"/>
            <w:vAlign w:val="center"/>
          </w:tcPr>
          <w:p w:rsidR="00375908" w:rsidRPr="009F01C3" w:rsidRDefault="00375908" w:rsidP="00290A67">
            <w:pPr>
              <w:pStyle w:val="Sansinterligne"/>
              <w:jc w:val="both"/>
              <w:rPr>
                <w:i/>
                <w:sz w:val="18"/>
                <w:szCs w:val="18"/>
              </w:rPr>
            </w:pPr>
          </w:p>
        </w:tc>
        <w:tc>
          <w:tcPr>
            <w:tcW w:w="2652" w:type="dxa"/>
            <w:vAlign w:val="center"/>
          </w:tcPr>
          <w:p w:rsidR="00375908" w:rsidRPr="00C0214C" w:rsidRDefault="00375908" w:rsidP="00290A67">
            <w:pPr>
              <w:pStyle w:val="Sansinterligne"/>
              <w:jc w:val="both"/>
              <w:rPr>
                <w:i/>
                <w:sz w:val="18"/>
                <w:szCs w:val="18"/>
              </w:rPr>
            </w:pPr>
          </w:p>
        </w:tc>
      </w:tr>
      <w:tr w:rsidR="00375908" w:rsidTr="00F81680">
        <w:trPr>
          <w:trHeight w:val="1408"/>
        </w:trPr>
        <w:tc>
          <w:tcPr>
            <w:tcW w:w="3510" w:type="dxa"/>
            <w:vAlign w:val="center"/>
          </w:tcPr>
          <w:p w:rsidR="00375908" w:rsidRPr="009F01C3" w:rsidRDefault="00375908" w:rsidP="00290A67">
            <w:pPr>
              <w:pStyle w:val="Sansinterligne"/>
              <w:jc w:val="both"/>
              <w:rPr>
                <w:sz w:val="18"/>
                <w:szCs w:val="18"/>
              </w:rPr>
            </w:pPr>
            <w:r>
              <w:rPr>
                <w:sz w:val="18"/>
                <w:szCs w:val="18"/>
              </w:rPr>
              <w:t>L’entreprise a investi dans un matériel éligible à l’amortissement exceptionnel sur 12 mois. Acquis pour 100 000 € le 01/02/N, ce bien fait l’objet d’un amortissement économique de 18 500 € pour N, 24 000 pour N+1…</w:t>
            </w:r>
          </w:p>
        </w:tc>
        <w:tc>
          <w:tcPr>
            <w:tcW w:w="2127" w:type="dxa"/>
            <w:vAlign w:val="center"/>
          </w:tcPr>
          <w:p w:rsidR="00375908" w:rsidRPr="009F01C3" w:rsidRDefault="00375908" w:rsidP="00290A67">
            <w:pPr>
              <w:pStyle w:val="Sansinterligne"/>
              <w:jc w:val="both"/>
              <w:rPr>
                <w:i/>
                <w:sz w:val="18"/>
                <w:szCs w:val="18"/>
              </w:rPr>
            </w:pPr>
          </w:p>
        </w:tc>
        <w:tc>
          <w:tcPr>
            <w:tcW w:w="2317" w:type="dxa"/>
            <w:vAlign w:val="center"/>
          </w:tcPr>
          <w:p w:rsidR="00375908" w:rsidRPr="009F01C3" w:rsidRDefault="00375908" w:rsidP="00290A67">
            <w:pPr>
              <w:pStyle w:val="Sansinterligne"/>
              <w:jc w:val="both"/>
              <w:rPr>
                <w:i/>
                <w:sz w:val="18"/>
                <w:szCs w:val="18"/>
              </w:rPr>
            </w:pPr>
          </w:p>
        </w:tc>
        <w:tc>
          <w:tcPr>
            <w:tcW w:w="2652" w:type="dxa"/>
            <w:vAlign w:val="center"/>
          </w:tcPr>
          <w:p w:rsidR="00375908" w:rsidRPr="009F01C3" w:rsidRDefault="00375908" w:rsidP="00290A67">
            <w:pPr>
              <w:pStyle w:val="Sansinterligne"/>
              <w:jc w:val="both"/>
              <w:rPr>
                <w:i/>
                <w:sz w:val="18"/>
                <w:szCs w:val="18"/>
              </w:rPr>
            </w:pPr>
          </w:p>
        </w:tc>
      </w:tr>
      <w:tr w:rsidR="00375908" w:rsidTr="00F81680">
        <w:trPr>
          <w:trHeight w:val="1745"/>
        </w:trPr>
        <w:tc>
          <w:tcPr>
            <w:tcW w:w="3510" w:type="dxa"/>
            <w:vAlign w:val="center"/>
          </w:tcPr>
          <w:p w:rsidR="00375908" w:rsidRPr="009F01C3" w:rsidRDefault="00375908" w:rsidP="00D41C31">
            <w:pPr>
              <w:pStyle w:val="Sansinterligne"/>
              <w:jc w:val="both"/>
              <w:rPr>
                <w:sz w:val="18"/>
                <w:szCs w:val="18"/>
              </w:rPr>
            </w:pPr>
            <w:r>
              <w:rPr>
                <w:sz w:val="18"/>
                <w:szCs w:val="18"/>
              </w:rPr>
              <w:t>L’entreprise consent fréquemment des crédits à ses clients étrangers (4 ans en moyenne). Au 31/12/N, les c</w:t>
            </w:r>
            <w:r w:rsidR="00D41C31">
              <w:rPr>
                <w:sz w:val="18"/>
                <w:szCs w:val="18"/>
              </w:rPr>
              <w:t>rédits sont de 300 000 </w:t>
            </w:r>
            <w:r>
              <w:rPr>
                <w:sz w:val="18"/>
                <w:szCs w:val="18"/>
              </w:rPr>
              <w:t>€ mais une créan</w:t>
            </w:r>
            <w:r w:rsidR="00EA5989">
              <w:rPr>
                <w:sz w:val="18"/>
                <w:szCs w:val="18"/>
              </w:rPr>
              <w:t>ce doit être dépréciée de 4 000 </w:t>
            </w:r>
            <w:r>
              <w:rPr>
                <w:sz w:val="18"/>
                <w:szCs w:val="18"/>
              </w:rPr>
              <w:t>€ car il y a un risque de ne pas la recouvrer.</w:t>
            </w:r>
          </w:p>
        </w:tc>
        <w:tc>
          <w:tcPr>
            <w:tcW w:w="2127" w:type="dxa"/>
            <w:vAlign w:val="center"/>
          </w:tcPr>
          <w:p w:rsidR="00375908" w:rsidRPr="009F01C3" w:rsidRDefault="00375908" w:rsidP="00290A67">
            <w:pPr>
              <w:pStyle w:val="Sansinterligne"/>
              <w:jc w:val="both"/>
              <w:rPr>
                <w:i/>
                <w:sz w:val="18"/>
                <w:szCs w:val="18"/>
              </w:rPr>
            </w:pPr>
          </w:p>
        </w:tc>
        <w:tc>
          <w:tcPr>
            <w:tcW w:w="2317" w:type="dxa"/>
            <w:vAlign w:val="center"/>
          </w:tcPr>
          <w:p w:rsidR="00375908" w:rsidRPr="009F01C3" w:rsidRDefault="00375908" w:rsidP="00290A67">
            <w:pPr>
              <w:pStyle w:val="Sansinterligne"/>
              <w:jc w:val="both"/>
              <w:rPr>
                <w:i/>
                <w:sz w:val="18"/>
                <w:szCs w:val="18"/>
              </w:rPr>
            </w:pPr>
          </w:p>
        </w:tc>
        <w:tc>
          <w:tcPr>
            <w:tcW w:w="2652" w:type="dxa"/>
            <w:vAlign w:val="center"/>
          </w:tcPr>
          <w:p w:rsidR="00375908" w:rsidRPr="009F01C3" w:rsidRDefault="00375908" w:rsidP="00607C44">
            <w:pPr>
              <w:pStyle w:val="Sansinterligne"/>
              <w:jc w:val="both"/>
              <w:rPr>
                <w:i/>
                <w:sz w:val="18"/>
                <w:szCs w:val="18"/>
              </w:rPr>
            </w:pPr>
          </w:p>
        </w:tc>
      </w:tr>
      <w:tr w:rsidR="00375908" w:rsidTr="00F81680">
        <w:trPr>
          <w:trHeight w:val="2062"/>
        </w:trPr>
        <w:tc>
          <w:tcPr>
            <w:tcW w:w="3510" w:type="dxa"/>
            <w:vAlign w:val="center"/>
          </w:tcPr>
          <w:p w:rsidR="00375908" w:rsidRPr="009F01C3" w:rsidRDefault="00D41C31" w:rsidP="00D41C31">
            <w:pPr>
              <w:pStyle w:val="Sansinterligne"/>
              <w:jc w:val="both"/>
              <w:rPr>
                <w:sz w:val="18"/>
                <w:szCs w:val="18"/>
              </w:rPr>
            </w:pPr>
            <w:r>
              <w:rPr>
                <w:sz w:val="18"/>
                <w:szCs w:val="18"/>
              </w:rPr>
              <w:t>PME a</w:t>
            </w:r>
            <w:r w:rsidR="00375908">
              <w:rPr>
                <w:sz w:val="18"/>
                <w:szCs w:val="18"/>
              </w:rPr>
              <w:t>u régime réel d’imposition</w:t>
            </w:r>
            <w:r>
              <w:rPr>
                <w:sz w:val="18"/>
                <w:szCs w:val="18"/>
              </w:rPr>
              <w:t xml:space="preserve"> dans sa première année</w:t>
            </w:r>
            <w:r w:rsidR="00375908">
              <w:rPr>
                <w:sz w:val="18"/>
                <w:szCs w:val="18"/>
              </w:rPr>
              <w:t>, l’entreprise avait constitué une PPI de 50 000 € au 31/12/N-5. Cette PPI a permis à l’entreprise d’investir dans une machine d’une valeur de 40 000 € en N-2.</w:t>
            </w:r>
          </w:p>
        </w:tc>
        <w:tc>
          <w:tcPr>
            <w:tcW w:w="2127" w:type="dxa"/>
            <w:vAlign w:val="center"/>
          </w:tcPr>
          <w:p w:rsidR="00375908" w:rsidRPr="009F01C3" w:rsidRDefault="00375908" w:rsidP="00290A67">
            <w:pPr>
              <w:pStyle w:val="Sansinterligne"/>
              <w:jc w:val="both"/>
              <w:rPr>
                <w:i/>
                <w:sz w:val="18"/>
                <w:szCs w:val="18"/>
              </w:rPr>
            </w:pPr>
          </w:p>
        </w:tc>
        <w:tc>
          <w:tcPr>
            <w:tcW w:w="2317" w:type="dxa"/>
            <w:vAlign w:val="center"/>
          </w:tcPr>
          <w:p w:rsidR="00375908" w:rsidRPr="009F01C3" w:rsidRDefault="00375908" w:rsidP="00290A67">
            <w:pPr>
              <w:pStyle w:val="Sansinterligne"/>
              <w:jc w:val="both"/>
              <w:rPr>
                <w:i/>
                <w:sz w:val="18"/>
                <w:szCs w:val="18"/>
              </w:rPr>
            </w:pPr>
          </w:p>
        </w:tc>
        <w:tc>
          <w:tcPr>
            <w:tcW w:w="2652" w:type="dxa"/>
            <w:vAlign w:val="center"/>
          </w:tcPr>
          <w:p w:rsidR="00375908" w:rsidRPr="009F01C3" w:rsidRDefault="00375908" w:rsidP="00290A67">
            <w:pPr>
              <w:pStyle w:val="Sansinterligne"/>
              <w:jc w:val="both"/>
              <w:rPr>
                <w:i/>
                <w:sz w:val="18"/>
                <w:szCs w:val="18"/>
              </w:rPr>
            </w:pPr>
          </w:p>
        </w:tc>
      </w:tr>
      <w:tr w:rsidR="00375908" w:rsidTr="00F81680">
        <w:trPr>
          <w:trHeight w:val="2417"/>
        </w:trPr>
        <w:tc>
          <w:tcPr>
            <w:tcW w:w="3510" w:type="dxa"/>
            <w:vAlign w:val="center"/>
          </w:tcPr>
          <w:p w:rsidR="00375908" w:rsidRDefault="00D41C31" w:rsidP="00290A67">
            <w:pPr>
              <w:pStyle w:val="Sansinterligne"/>
              <w:jc w:val="both"/>
              <w:rPr>
                <w:sz w:val="18"/>
                <w:szCs w:val="18"/>
              </w:rPr>
            </w:pPr>
            <w:r w:rsidRPr="00D41C31">
              <w:rPr>
                <w:i/>
                <w:sz w:val="18"/>
                <w:szCs w:val="18"/>
              </w:rPr>
              <w:t>En considérant que l’entreprise est une SCOP</w:t>
            </w:r>
            <w:r>
              <w:rPr>
                <w:sz w:val="18"/>
                <w:szCs w:val="18"/>
              </w:rPr>
              <w:t xml:space="preserve"> : </w:t>
            </w:r>
            <w:r w:rsidR="00375908">
              <w:rPr>
                <w:sz w:val="18"/>
                <w:szCs w:val="18"/>
              </w:rPr>
              <w:t>L’entreprise n’oublie pas ses 56 salariés : elle a accordé une participation sur les résultats de N-1 de 120 000 €. Le calcul du minimum légal donnait une RSP de 98 000 €. Les fonds sont bloqués pendant 5 ans (cette durée sera respectée).</w:t>
            </w:r>
          </w:p>
          <w:p w:rsidR="00375908" w:rsidRPr="009F01C3" w:rsidRDefault="00375908" w:rsidP="00290A67">
            <w:pPr>
              <w:pStyle w:val="Sansinterligne"/>
              <w:jc w:val="both"/>
              <w:rPr>
                <w:sz w:val="18"/>
                <w:szCs w:val="18"/>
              </w:rPr>
            </w:pPr>
            <w:r>
              <w:rPr>
                <w:sz w:val="18"/>
                <w:szCs w:val="18"/>
              </w:rPr>
              <w:t>L’entreprise a investi dans un matériel d’une valeur de 7 000 € en N</w:t>
            </w:r>
            <w:r w:rsidR="003E2C3D">
              <w:rPr>
                <w:sz w:val="18"/>
                <w:szCs w:val="18"/>
              </w:rPr>
              <w:t>+1</w:t>
            </w:r>
            <w:r>
              <w:rPr>
                <w:sz w:val="18"/>
                <w:szCs w:val="18"/>
              </w:rPr>
              <w:t>.</w:t>
            </w:r>
          </w:p>
        </w:tc>
        <w:tc>
          <w:tcPr>
            <w:tcW w:w="2127" w:type="dxa"/>
            <w:vAlign w:val="center"/>
          </w:tcPr>
          <w:p w:rsidR="00375908" w:rsidRPr="009F01C3" w:rsidRDefault="00375908" w:rsidP="00290A67">
            <w:pPr>
              <w:pStyle w:val="Sansinterligne"/>
              <w:jc w:val="both"/>
              <w:rPr>
                <w:i/>
                <w:sz w:val="18"/>
                <w:szCs w:val="18"/>
              </w:rPr>
            </w:pPr>
          </w:p>
        </w:tc>
        <w:tc>
          <w:tcPr>
            <w:tcW w:w="2317" w:type="dxa"/>
            <w:vAlign w:val="center"/>
          </w:tcPr>
          <w:p w:rsidR="00375908" w:rsidRPr="009F01C3" w:rsidRDefault="00375908" w:rsidP="00D41C31">
            <w:pPr>
              <w:pStyle w:val="Sansinterligne"/>
              <w:jc w:val="both"/>
              <w:rPr>
                <w:i/>
                <w:sz w:val="18"/>
                <w:szCs w:val="18"/>
              </w:rPr>
            </w:pPr>
          </w:p>
        </w:tc>
        <w:tc>
          <w:tcPr>
            <w:tcW w:w="2652" w:type="dxa"/>
            <w:vAlign w:val="center"/>
          </w:tcPr>
          <w:p w:rsidR="00375908" w:rsidRPr="009F01C3" w:rsidRDefault="00375908" w:rsidP="00290A67">
            <w:pPr>
              <w:pStyle w:val="Sansinterligne"/>
              <w:jc w:val="both"/>
              <w:rPr>
                <w:i/>
                <w:sz w:val="18"/>
                <w:szCs w:val="18"/>
              </w:rPr>
            </w:pPr>
          </w:p>
        </w:tc>
      </w:tr>
    </w:tbl>
    <w:p w:rsidR="00375908" w:rsidRDefault="00375908" w:rsidP="00375908">
      <w:pPr>
        <w:pStyle w:val="Sansinterligne"/>
        <w:jc w:val="both"/>
        <w:rPr>
          <w:sz w:val="10"/>
          <w:szCs w:val="10"/>
        </w:rPr>
      </w:pPr>
    </w:p>
    <w:p w:rsidR="00375908" w:rsidRDefault="00375908" w:rsidP="00375908">
      <w:pPr>
        <w:pStyle w:val="Sansinterligne"/>
        <w:jc w:val="center"/>
        <w:rPr>
          <w:b/>
          <w:u w:val="single"/>
        </w:rPr>
      </w:pPr>
      <w:r w:rsidRPr="008339DE">
        <w:rPr>
          <w:b/>
          <w:u w:val="single"/>
        </w:rPr>
        <w:t>Annexe</w:t>
      </w:r>
    </w:p>
    <w:tbl>
      <w:tblPr>
        <w:tblStyle w:val="Grilledutableau"/>
        <w:tblW w:w="0" w:type="auto"/>
        <w:tblLayout w:type="fixed"/>
        <w:tblLook w:val="04A0"/>
      </w:tblPr>
      <w:tblGrid>
        <w:gridCol w:w="936"/>
        <w:gridCol w:w="873"/>
        <w:gridCol w:w="567"/>
        <w:gridCol w:w="567"/>
        <w:gridCol w:w="567"/>
        <w:gridCol w:w="993"/>
        <w:gridCol w:w="6095"/>
      </w:tblGrid>
      <w:tr w:rsidR="00375908" w:rsidRPr="003B11E9" w:rsidTr="00290A67">
        <w:tc>
          <w:tcPr>
            <w:tcW w:w="936" w:type="dxa"/>
            <w:vMerge w:val="restart"/>
            <w:vAlign w:val="center"/>
          </w:tcPr>
          <w:p w:rsidR="00375908" w:rsidRDefault="00375908" w:rsidP="00290A67">
            <w:pPr>
              <w:pStyle w:val="Sansinterligne"/>
              <w:jc w:val="center"/>
              <w:rPr>
                <w:rFonts w:cs="Times New Roman"/>
                <w:sz w:val="18"/>
                <w:szCs w:val="18"/>
              </w:rPr>
            </w:pPr>
            <w:r w:rsidRPr="00F754AB">
              <w:rPr>
                <w:rFonts w:cs="Times New Roman"/>
                <w:sz w:val="18"/>
                <w:szCs w:val="18"/>
              </w:rPr>
              <w:t>Matières</w:t>
            </w:r>
          </w:p>
        </w:tc>
        <w:tc>
          <w:tcPr>
            <w:tcW w:w="873" w:type="dxa"/>
            <w:vMerge w:val="restart"/>
            <w:vAlign w:val="center"/>
          </w:tcPr>
          <w:p w:rsidR="00375908" w:rsidRDefault="00375908" w:rsidP="00290A67">
            <w:pPr>
              <w:pStyle w:val="Sansinterligne"/>
              <w:jc w:val="center"/>
              <w:rPr>
                <w:rFonts w:cs="Times New Roman"/>
                <w:sz w:val="18"/>
                <w:szCs w:val="18"/>
              </w:rPr>
            </w:pPr>
            <w:r>
              <w:rPr>
                <w:rFonts w:cs="Times New Roman"/>
                <w:sz w:val="18"/>
                <w:szCs w:val="18"/>
              </w:rPr>
              <w:t>Qtés</w:t>
            </w:r>
            <w:r w:rsidRPr="00F754AB">
              <w:rPr>
                <w:rFonts w:cs="Times New Roman"/>
                <w:sz w:val="18"/>
                <w:szCs w:val="18"/>
              </w:rPr>
              <w:t xml:space="preserve"> au 31/12/</w:t>
            </w:r>
            <w:r>
              <w:rPr>
                <w:rFonts w:cs="Times New Roman"/>
                <w:sz w:val="18"/>
                <w:szCs w:val="18"/>
              </w:rPr>
              <w:t>N</w:t>
            </w:r>
          </w:p>
        </w:tc>
        <w:tc>
          <w:tcPr>
            <w:tcW w:w="1701" w:type="dxa"/>
            <w:gridSpan w:val="3"/>
            <w:vAlign w:val="center"/>
          </w:tcPr>
          <w:p w:rsidR="00375908" w:rsidRDefault="00375908" w:rsidP="00290A67">
            <w:pPr>
              <w:pStyle w:val="Sansinterligne"/>
              <w:jc w:val="center"/>
              <w:rPr>
                <w:rFonts w:cs="Times New Roman"/>
                <w:sz w:val="18"/>
                <w:szCs w:val="18"/>
              </w:rPr>
            </w:pPr>
            <w:r w:rsidRPr="00F754AB">
              <w:rPr>
                <w:rFonts w:cs="Times New Roman"/>
                <w:sz w:val="18"/>
                <w:szCs w:val="18"/>
              </w:rPr>
              <w:t>Prix unitaires</w:t>
            </w:r>
            <w:r>
              <w:rPr>
                <w:rFonts w:cs="Times New Roman"/>
                <w:sz w:val="18"/>
                <w:szCs w:val="18"/>
              </w:rPr>
              <w:t xml:space="preserve"> aux clôtures</w:t>
            </w:r>
          </w:p>
        </w:tc>
        <w:tc>
          <w:tcPr>
            <w:tcW w:w="993" w:type="dxa"/>
            <w:vMerge w:val="restart"/>
            <w:vAlign w:val="center"/>
          </w:tcPr>
          <w:p w:rsidR="00375908" w:rsidRDefault="00375908" w:rsidP="00290A67">
            <w:pPr>
              <w:pStyle w:val="Sansinterligne"/>
              <w:jc w:val="center"/>
              <w:rPr>
                <w:rFonts w:cs="Times New Roman"/>
                <w:sz w:val="18"/>
                <w:szCs w:val="18"/>
              </w:rPr>
            </w:pPr>
            <w:r>
              <w:rPr>
                <w:rFonts w:cs="Times New Roman"/>
                <w:sz w:val="18"/>
                <w:szCs w:val="18"/>
              </w:rPr>
              <w:t>Dotation PHP N-1</w:t>
            </w:r>
          </w:p>
        </w:tc>
        <w:tc>
          <w:tcPr>
            <w:tcW w:w="6095" w:type="dxa"/>
            <w:vMerge w:val="restart"/>
            <w:vAlign w:val="center"/>
          </w:tcPr>
          <w:p w:rsidR="00375908" w:rsidRDefault="00375908" w:rsidP="00290A67">
            <w:pPr>
              <w:pStyle w:val="Sansinterligne"/>
              <w:jc w:val="center"/>
              <w:rPr>
                <w:rFonts w:cs="Times New Roman"/>
                <w:sz w:val="18"/>
                <w:szCs w:val="18"/>
              </w:rPr>
            </w:pPr>
            <w:r>
              <w:rPr>
                <w:rFonts w:cs="Times New Roman"/>
                <w:sz w:val="18"/>
                <w:szCs w:val="18"/>
              </w:rPr>
              <w:t>Calcul PHP N</w:t>
            </w:r>
          </w:p>
        </w:tc>
      </w:tr>
      <w:tr w:rsidR="00375908" w:rsidRPr="003B11E9" w:rsidTr="00290A67">
        <w:tc>
          <w:tcPr>
            <w:tcW w:w="936" w:type="dxa"/>
            <w:vMerge/>
            <w:vAlign w:val="center"/>
          </w:tcPr>
          <w:p w:rsidR="00375908" w:rsidRDefault="00375908" w:rsidP="00290A67">
            <w:pPr>
              <w:pStyle w:val="Sansinterligne"/>
              <w:jc w:val="center"/>
              <w:rPr>
                <w:rFonts w:cs="Times New Roman"/>
                <w:sz w:val="18"/>
                <w:szCs w:val="18"/>
              </w:rPr>
            </w:pPr>
          </w:p>
        </w:tc>
        <w:tc>
          <w:tcPr>
            <w:tcW w:w="873" w:type="dxa"/>
            <w:vMerge/>
            <w:vAlign w:val="center"/>
          </w:tcPr>
          <w:p w:rsidR="00375908" w:rsidRDefault="00375908" w:rsidP="00290A67">
            <w:pPr>
              <w:pStyle w:val="Sansinterligne"/>
              <w:jc w:val="center"/>
              <w:rPr>
                <w:rFonts w:cs="Times New Roman"/>
                <w:sz w:val="18"/>
                <w:szCs w:val="18"/>
              </w:rPr>
            </w:pPr>
          </w:p>
        </w:tc>
        <w:tc>
          <w:tcPr>
            <w:tcW w:w="567" w:type="dxa"/>
            <w:vAlign w:val="center"/>
          </w:tcPr>
          <w:p w:rsidR="00375908" w:rsidRDefault="00375908" w:rsidP="00290A67">
            <w:pPr>
              <w:pStyle w:val="Sansinterligne"/>
              <w:jc w:val="center"/>
              <w:rPr>
                <w:rFonts w:cs="Times New Roman"/>
                <w:sz w:val="18"/>
                <w:szCs w:val="18"/>
              </w:rPr>
            </w:pPr>
            <w:r>
              <w:rPr>
                <w:rFonts w:cs="Times New Roman"/>
                <w:sz w:val="18"/>
                <w:szCs w:val="18"/>
              </w:rPr>
              <w:t>N</w:t>
            </w:r>
          </w:p>
        </w:tc>
        <w:tc>
          <w:tcPr>
            <w:tcW w:w="567" w:type="dxa"/>
            <w:vAlign w:val="center"/>
          </w:tcPr>
          <w:p w:rsidR="00375908" w:rsidRDefault="00375908" w:rsidP="00290A67">
            <w:pPr>
              <w:pStyle w:val="Sansinterligne"/>
              <w:jc w:val="center"/>
              <w:rPr>
                <w:rFonts w:cs="Times New Roman"/>
                <w:sz w:val="18"/>
                <w:szCs w:val="18"/>
              </w:rPr>
            </w:pPr>
            <w:r w:rsidRPr="00F754AB">
              <w:rPr>
                <w:rFonts w:cs="Times New Roman"/>
                <w:sz w:val="18"/>
                <w:szCs w:val="18"/>
              </w:rPr>
              <w:t>N-1</w:t>
            </w:r>
          </w:p>
        </w:tc>
        <w:tc>
          <w:tcPr>
            <w:tcW w:w="567" w:type="dxa"/>
            <w:vAlign w:val="center"/>
          </w:tcPr>
          <w:p w:rsidR="00375908" w:rsidRDefault="00375908" w:rsidP="00290A67">
            <w:pPr>
              <w:pStyle w:val="Sansinterligne"/>
              <w:jc w:val="center"/>
              <w:rPr>
                <w:rFonts w:cs="Times New Roman"/>
                <w:sz w:val="18"/>
                <w:szCs w:val="18"/>
              </w:rPr>
            </w:pPr>
            <w:r>
              <w:rPr>
                <w:rFonts w:cs="Times New Roman"/>
                <w:sz w:val="18"/>
                <w:szCs w:val="18"/>
              </w:rPr>
              <w:t>N-2</w:t>
            </w:r>
          </w:p>
        </w:tc>
        <w:tc>
          <w:tcPr>
            <w:tcW w:w="993" w:type="dxa"/>
            <w:vMerge/>
            <w:vAlign w:val="center"/>
          </w:tcPr>
          <w:p w:rsidR="00375908" w:rsidRDefault="00375908" w:rsidP="00290A67">
            <w:pPr>
              <w:pStyle w:val="Sansinterligne"/>
              <w:jc w:val="center"/>
              <w:rPr>
                <w:rFonts w:cs="Times New Roman"/>
                <w:sz w:val="18"/>
                <w:szCs w:val="18"/>
              </w:rPr>
            </w:pPr>
          </w:p>
        </w:tc>
        <w:tc>
          <w:tcPr>
            <w:tcW w:w="6095" w:type="dxa"/>
            <w:vMerge/>
            <w:vAlign w:val="center"/>
          </w:tcPr>
          <w:p w:rsidR="00375908" w:rsidRDefault="00375908" w:rsidP="00290A67">
            <w:pPr>
              <w:pStyle w:val="Sansinterligne"/>
              <w:jc w:val="center"/>
              <w:rPr>
                <w:rFonts w:cs="Times New Roman"/>
                <w:sz w:val="18"/>
                <w:szCs w:val="18"/>
              </w:rPr>
            </w:pPr>
          </w:p>
        </w:tc>
      </w:tr>
      <w:tr w:rsidR="00375908" w:rsidRPr="003B11E9" w:rsidTr="00290A67">
        <w:trPr>
          <w:trHeight w:val="336"/>
        </w:trPr>
        <w:tc>
          <w:tcPr>
            <w:tcW w:w="936" w:type="dxa"/>
            <w:vAlign w:val="center"/>
          </w:tcPr>
          <w:p w:rsidR="00375908" w:rsidRDefault="00375908" w:rsidP="00290A67">
            <w:pPr>
              <w:pStyle w:val="Sansinterligne"/>
              <w:jc w:val="center"/>
              <w:rPr>
                <w:rFonts w:cs="Times New Roman"/>
                <w:sz w:val="18"/>
                <w:szCs w:val="18"/>
              </w:rPr>
            </w:pPr>
            <w:r w:rsidRPr="00F754AB">
              <w:rPr>
                <w:rFonts w:cs="Times New Roman"/>
                <w:sz w:val="18"/>
                <w:szCs w:val="18"/>
              </w:rPr>
              <w:t>Mat A</w:t>
            </w:r>
          </w:p>
        </w:tc>
        <w:tc>
          <w:tcPr>
            <w:tcW w:w="873" w:type="dxa"/>
            <w:vAlign w:val="center"/>
          </w:tcPr>
          <w:p w:rsidR="00375908" w:rsidRDefault="00375908" w:rsidP="00290A67">
            <w:pPr>
              <w:pStyle w:val="Sansinterligne"/>
              <w:jc w:val="center"/>
              <w:rPr>
                <w:rFonts w:cs="Times New Roman"/>
                <w:sz w:val="18"/>
                <w:szCs w:val="18"/>
              </w:rPr>
            </w:pPr>
            <w:r w:rsidRPr="00F754AB">
              <w:rPr>
                <w:rFonts w:cs="Times New Roman"/>
                <w:sz w:val="18"/>
                <w:szCs w:val="18"/>
              </w:rPr>
              <w:t>1 200</w:t>
            </w:r>
          </w:p>
        </w:tc>
        <w:tc>
          <w:tcPr>
            <w:tcW w:w="567" w:type="dxa"/>
            <w:vAlign w:val="center"/>
          </w:tcPr>
          <w:p w:rsidR="00375908" w:rsidRDefault="00375908" w:rsidP="00290A67">
            <w:pPr>
              <w:pStyle w:val="Sansinterligne"/>
              <w:jc w:val="center"/>
              <w:rPr>
                <w:rFonts w:cs="Times New Roman"/>
                <w:sz w:val="18"/>
                <w:szCs w:val="18"/>
              </w:rPr>
            </w:pPr>
            <w:r w:rsidRPr="00F754AB">
              <w:rPr>
                <w:rFonts w:cs="Times New Roman"/>
                <w:sz w:val="18"/>
                <w:szCs w:val="18"/>
              </w:rPr>
              <w:t>10</w:t>
            </w:r>
          </w:p>
        </w:tc>
        <w:tc>
          <w:tcPr>
            <w:tcW w:w="567" w:type="dxa"/>
            <w:vAlign w:val="center"/>
          </w:tcPr>
          <w:p w:rsidR="00375908" w:rsidRDefault="00375908" w:rsidP="00290A67">
            <w:pPr>
              <w:pStyle w:val="Sansinterligne"/>
              <w:jc w:val="center"/>
              <w:rPr>
                <w:rFonts w:cs="Times New Roman"/>
                <w:sz w:val="18"/>
                <w:szCs w:val="18"/>
              </w:rPr>
            </w:pPr>
            <w:r>
              <w:rPr>
                <w:rFonts w:cs="Times New Roman"/>
                <w:sz w:val="18"/>
                <w:szCs w:val="18"/>
              </w:rPr>
              <w:t>8</w:t>
            </w:r>
          </w:p>
        </w:tc>
        <w:tc>
          <w:tcPr>
            <w:tcW w:w="567" w:type="dxa"/>
            <w:vAlign w:val="center"/>
          </w:tcPr>
          <w:p w:rsidR="00375908" w:rsidRDefault="00375908" w:rsidP="00290A67">
            <w:pPr>
              <w:pStyle w:val="Sansinterligne"/>
              <w:jc w:val="center"/>
              <w:rPr>
                <w:rFonts w:cs="Times New Roman"/>
                <w:sz w:val="18"/>
                <w:szCs w:val="18"/>
              </w:rPr>
            </w:pPr>
            <w:r>
              <w:rPr>
                <w:rFonts w:cs="Times New Roman"/>
                <w:sz w:val="18"/>
                <w:szCs w:val="18"/>
              </w:rPr>
              <w:t>7</w:t>
            </w:r>
          </w:p>
        </w:tc>
        <w:tc>
          <w:tcPr>
            <w:tcW w:w="993" w:type="dxa"/>
            <w:vAlign w:val="center"/>
          </w:tcPr>
          <w:p w:rsidR="00375908" w:rsidRDefault="00375908" w:rsidP="00290A67">
            <w:pPr>
              <w:pStyle w:val="Sansinterligne"/>
              <w:jc w:val="center"/>
              <w:rPr>
                <w:rFonts w:cs="Times New Roman"/>
                <w:sz w:val="18"/>
                <w:szCs w:val="18"/>
              </w:rPr>
            </w:pPr>
            <w:r>
              <w:rPr>
                <w:rFonts w:cs="Times New Roman"/>
                <w:sz w:val="18"/>
                <w:szCs w:val="18"/>
              </w:rPr>
              <w:t>990</w:t>
            </w:r>
          </w:p>
        </w:tc>
        <w:tc>
          <w:tcPr>
            <w:tcW w:w="6095" w:type="dxa"/>
            <w:vAlign w:val="center"/>
          </w:tcPr>
          <w:p w:rsidR="00375908" w:rsidRPr="009F01C3" w:rsidRDefault="00375908" w:rsidP="00290A67">
            <w:pPr>
              <w:pStyle w:val="Sansinterligne"/>
              <w:jc w:val="both"/>
              <w:rPr>
                <w:rFonts w:cs="Times New Roman"/>
                <w:i/>
                <w:sz w:val="20"/>
                <w:szCs w:val="20"/>
              </w:rPr>
            </w:pPr>
          </w:p>
        </w:tc>
      </w:tr>
      <w:tr w:rsidR="00375908" w:rsidRPr="003B11E9" w:rsidTr="00290A67">
        <w:trPr>
          <w:trHeight w:val="336"/>
        </w:trPr>
        <w:tc>
          <w:tcPr>
            <w:tcW w:w="936" w:type="dxa"/>
            <w:vAlign w:val="center"/>
          </w:tcPr>
          <w:p w:rsidR="00375908" w:rsidRDefault="00375908" w:rsidP="00290A67">
            <w:pPr>
              <w:pStyle w:val="Sansinterligne"/>
              <w:jc w:val="center"/>
              <w:rPr>
                <w:rFonts w:cs="Times New Roman"/>
                <w:sz w:val="18"/>
                <w:szCs w:val="18"/>
              </w:rPr>
            </w:pPr>
            <w:r w:rsidRPr="00F754AB">
              <w:rPr>
                <w:rFonts w:cs="Times New Roman"/>
                <w:sz w:val="18"/>
                <w:szCs w:val="18"/>
              </w:rPr>
              <w:t>Mat B</w:t>
            </w:r>
          </w:p>
        </w:tc>
        <w:tc>
          <w:tcPr>
            <w:tcW w:w="873" w:type="dxa"/>
            <w:vAlign w:val="center"/>
          </w:tcPr>
          <w:p w:rsidR="00375908" w:rsidRDefault="00375908" w:rsidP="00290A67">
            <w:pPr>
              <w:pStyle w:val="Sansinterligne"/>
              <w:jc w:val="center"/>
              <w:rPr>
                <w:rFonts w:cs="Times New Roman"/>
                <w:sz w:val="18"/>
                <w:szCs w:val="18"/>
              </w:rPr>
            </w:pPr>
            <w:r w:rsidRPr="00F754AB">
              <w:rPr>
                <w:rFonts w:cs="Times New Roman"/>
                <w:sz w:val="18"/>
                <w:szCs w:val="18"/>
              </w:rPr>
              <w:t>1 000</w:t>
            </w:r>
          </w:p>
        </w:tc>
        <w:tc>
          <w:tcPr>
            <w:tcW w:w="567" w:type="dxa"/>
            <w:vAlign w:val="center"/>
          </w:tcPr>
          <w:p w:rsidR="00375908" w:rsidRDefault="00375908" w:rsidP="00290A67">
            <w:pPr>
              <w:pStyle w:val="Sansinterligne"/>
              <w:jc w:val="center"/>
              <w:rPr>
                <w:rFonts w:cs="Times New Roman"/>
                <w:sz w:val="18"/>
                <w:szCs w:val="18"/>
              </w:rPr>
            </w:pPr>
            <w:r w:rsidRPr="00F754AB">
              <w:rPr>
                <w:rFonts w:cs="Times New Roman"/>
                <w:sz w:val="18"/>
                <w:szCs w:val="18"/>
              </w:rPr>
              <w:t>20</w:t>
            </w:r>
          </w:p>
        </w:tc>
        <w:tc>
          <w:tcPr>
            <w:tcW w:w="567" w:type="dxa"/>
            <w:vAlign w:val="center"/>
          </w:tcPr>
          <w:p w:rsidR="00375908" w:rsidRDefault="00375908" w:rsidP="00290A67">
            <w:pPr>
              <w:pStyle w:val="Sansinterligne"/>
              <w:jc w:val="center"/>
              <w:rPr>
                <w:rFonts w:cs="Times New Roman"/>
                <w:sz w:val="18"/>
                <w:szCs w:val="18"/>
              </w:rPr>
            </w:pPr>
            <w:r>
              <w:rPr>
                <w:rFonts w:cs="Times New Roman"/>
                <w:sz w:val="18"/>
                <w:szCs w:val="18"/>
              </w:rPr>
              <w:t>15</w:t>
            </w:r>
          </w:p>
        </w:tc>
        <w:tc>
          <w:tcPr>
            <w:tcW w:w="567" w:type="dxa"/>
            <w:vAlign w:val="center"/>
          </w:tcPr>
          <w:p w:rsidR="00375908" w:rsidRDefault="00375908" w:rsidP="00290A67">
            <w:pPr>
              <w:pStyle w:val="Sansinterligne"/>
              <w:jc w:val="center"/>
              <w:rPr>
                <w:rFonts w:cs="Times New Roman"/>
                <w:sz w:val="18"/>
                <w:szCs w:val="18"/>
              </w:rPr>
            </w:pPr>
            <w:r>
              <w:rPr>
                <w:rFonts w:cs="Times New Roman"/>
                <w:sz w:val="18"/>
                <w:szCs w:val="18"/>
              </w:rPr>
              <w:t>13</w:t>
            </w:r>
          </w:p>
        </w:tc>
        <w:tc>
          <w:tcPr>
            <w:tcW w:w="993" w:type="dxa"/>
            <w:vAlign w:val="center"/>
          </w:tcPr>
          <w:p w:rsidR="00375908" w:rsidRDefault="00375908" w:rsidP="00290A67">
            <w:pPr>
              <w:pStyle w:val="Sansinterligne"/>
              <w:jc w:val="center"/>
              <w:rPr>
                <w:rFonts w:cs="Times New Roman"/>
                <w:sz w:val="18"/>
                <w:szCs w:val="18"/>
              </w:rPr>
            </w:pPr>
            <w:r>
              <w:rPr>
                <w:rFonts w:cs="Times New Roman"/>
                <w:sz w:val="18"/>
                <w:szCs w:val="18"/>
              </w:rPr>
              <w:t>6 230</w:t>
            </w:r>
          </w:p>
        </w:tc>
        <w:tc>
          <w:tcPr>
            <w:tcW w:w="6095" w:type="dxa"/>
            <w:vAlign w:val="center"/>
          </w:tcPr>
          <w:p w:rsidR="00375908" w:rsidRPr="009F01C3" w:rsidRDefault="00375908" w:rsidP="00290A67">
            <w:pPr>
              <w:pStyle w:val="Sansinterligne"/>
              <w:jc w:val="both"/>
              <w:rPr>
                <w:rFonts w:cs="Times New Roman"/>
                <w:i/>
                <w:sz w:val="20"/>
                <w:szCs w:val="20"/>
              </w:rPr>
            </w:pPr>
          </w:p>
        </w:tc>
      </w:tr>
      <w:tr w:rsidR="00375908" w:rsidRPr="003B11E9" w:rsidTr="00290A67">
        <w:trPr>
          <w:trHeight w:val="336"/>
        </w:trPr>
        <w:tc>
          <w:tcPr>
            <w:tcW w:w="936" w:type="dxa"/>
            <w:vAlign w:val="center"/>
          </w:tcPr>
          <w:p w:rsidR="00375908" w:rsidRDefault="00375908" w:rsidP="00290A67">
            <w:pPr>
              <w:pStyle w:val="Sansinterligne"/>
              <w:jc w:val="center"/>
              <w:rPr>
                <w:rFonts w:cs="Times New Roman"/>
                <w:sz w:val="18"/>
                <w:szCs w:val="18"/>
              </w:rPr>
            </w:pPr>
            <w:r w:rsidRPr="00F754AB">
              <w:rPr>
                <w:rFonts w:cs="Times New Roman"/>
                <w:sz w:val="18"/>
                <w:szCs w:val="18"/>
              </w:rPr>
              <w:t>Mat C</w:t>
            </w:r>
          </w:p>
        </w:tc>
        <w:tc>
          <w:tcPr>
            <w:tcW w:w="873" w:type="dxa"/>
            <w:vAlign w:val="center"/>
          </w:tcPr>
          <w:p w:rsidR="00375908" w:rsidRDefault="00375908" w:rsidP="00290A67">
            <w:pPr>
              <w:pStyle w:val="Sansinterligne"/>
              <w:jc w:val="center"/>
              <w:rPr>
                <w:rFonts w:cs="Times New Roman"/>
                <w:sz w:val="18"/>
                <w:szCs w:val="18"/>
              </w:rPr>
            </w:pPr>
            <w:r w:rsidRPr="00F754AB">
              <w:rPr>
                <w:rFonts w:cs="Times New Roman"/>
                <w:sz w:val="18"/>
                <w:szCs w:val="18"/>
              </w:rPr>
              <w:t>800</w:t>
            </w:r>
          </w:p>
        </w:tc>
        <w:tc>
          <w:tcPr>
            <w:tcW w:w="567" w:type="dxa"/>
            <w:vAlign w:val="center"/>
          </w:tcPr>
          <w:p w:rsidR="00375908" w:rsidRDefault="00375908" w:rsidP="00290A67">
            <w:pPr>
              <w:pStyle w:val="Sansinterligne"/>
              <w:jc w:val="center"/>
              <w:rPr>
                <w:rFonts w:cs="Times New Roman"/>
                <w:sz w:val="18"/>
                <w:szCs w:val="18"/>
              </w:rPr>
            </w:pPr>
            <w:r w:rsidRPr="00F754AB">
              <w:rPr>
                <w:rFonts w:cs="Times New Roman"/>
                <w:sz w:val="18"/>
                <w:szCs w:val="18"/>
              </w:rPr>
              <w:t>35</w:t>
            </w:r>
          </w:p>
        </w:tc>
        <w:tc>
          <w:tcPr>
            <w:tcW w:w="567" w:type="dxa"/>
            <w:vAlign w:val="center"/>
          </w:tcPr>
          <w:p w:rsidR="00375908" w:rsidRDefault="00375908" w:rsidP="00290A67">
            <w:pPr>
              <w:pStyle w:val="Sansinterligne"/>
              <w:jc w:val="center"/>
              <w:rPr>
                <w:rFonts w:cs="Times New Roman"/>
                <w:sz w:val="18"/>
                <w:szCs w:val="18"/>
              </w:rPr>
            </w:pPr>
            <w:r>
              <w:rPr>
                <w:rFonts w:cs="Times New Roman"/>
                <w:sz w:val="18"/>
                <w:szCs w:val="18"/>
              </w:rPr>
              <w:t>30</w:t>
            </w:r>
          </w:p>
        </w:tc>
        <w:tc>
          <w:tcPr>
            <w:tcW w:w="567" w:type="dxa"/>
            <w:vAlign w:val="center"/>
          </w:tcPr>
          <w:p w:rsidR="00375908" w:rsidRDefault="00375908" w:rsidP="00290A67">
            <w:pPr>
              <w:pStyle w:val="Sansinterligne"/>
              <w:jc w:val="center"/>
              <w:rPr>
                <w:rFonts w:cs="Times New Roman"/>
                <w:sz w:val="18"/>
                <w:szCs w:val="18"/>
              </w:rPr>
            </w:pPr>
            <w:r>
              <w:rPr>
                <w:rFonts w:cs="Times New Roman"/>
                <w:sz w:val="18"/>
                <w:szCs w:val="18"/>
              </w:rPr>
              <w:t>31</w:t>
            </w:r>
          </w:p>
        </w:tc>
        <w:tc>
          <w:tcPr>
            <w:tcW w:w="993" w:type="dxa"/>
            <w:vAlign w:val="center"/>
          </w:tcPr>
          <w:p w:rsidR="00375908" w:rsidRDefault="00375908" w:rsidP="00290A67">
            <w:pPr>
              <w:pStyle w:val="Sansinterligne"/>
              <w:jc w:val="center"/>
              <w:rPr>
                <w:rFonts w:cs="Times New Roman"/>
                <w:sz w:val="18"/>
                <w:szCs w:val="18"/>
              </w:rPr>
            </w:pPr>
            <w:r>
              <w:rPr>
                <w:rFonts w:cs="Times New Roman"/>
                <w:sz w:val="18"/>
                <w:szCs w:val="18"/>
              </w:rPr>
              <w:t>1 040</w:t>
            </w:r>
          </w:p>
        </w:tc>
        <w:tc>
          <w:tcPr>
            <w:tcW w:w="6095" w:type="dxa"/>
            <w:vAlign w:val="center"/>
          </w:tcPr>
          <w:p w:rsidR="00375908" w:rsidRPr="009F01C3" w:rsidRDefault="00375908" w:rsidP="00290A67">
            <w:pPr>
              <w:pStyle w:val="Sansinterligne"/>
              <w:jc w:val="both"/>
              <w:rPr>
                <w:rFonts w:cs="Times New Roman"/>
                <w:i/>
                <w:sz w:val="20"/>
                <w:szCs w:val="20"/>
              </w:rPr>
            </w:pPr>
          </w:p>
        </w:tc>
      </w:tr>
    </w:tbl>
    <w:p w:rsidR="00375908" w:rsidRDefault="00375908" w:rsidP="00375908">
      <w:pPr>
        <w:rPr>
          <w:rFonts w:ascii="Times New Roman" w:hAnsi="Times New Roman" w:cs="Times New Roman"/>
          <w:b/>
          <w:i/>
          <w:noProof/>
          <w:sz w:val="4"/>
          <w:szCs w:val="4"/>
          <w:lang w:eastAsia="fr-FR"/>
        </w:rPr>
      </w:pPr>
    </w:p>
    <w:p w:rsidR="00F81680" w:rsidRDefault="00F81680" w:rsidP="00375908">
      <w:pPr>
        <w:rPr>
          <w:rFonts w:ascii="Times New Roman" w:hAnsi="Times New Roman" w:cs="Times New Roman"/>
          <w:b/>
          <w:i/>
          <w:noProof/>
          <w:sz w:val="4"/>
          <w:szCs w:val="4"/>
          <w:lang w:eastAsia="fr-FR"/>
        </w:rPr>
      </w:pPr>
    </w:p>
    <w:p w:rsidR="00F81680" w:rsidRDefault="00F81680" w:rsidP="00375908">
      <w:pPr>
        <w:rPr>
          <w:rFonts w:ascii="Times New Roman" w:hAnsi="Times New Roman" w:cs="Times New Roman"/>
          <w:b/>
          <w:i/>
          <w:noProof/>
          <w:sz w:val="4"/>
          <w:szCs w:val="4"/>
          <w:lang w:eastAsia="fr-FR"/>
        </w:rPr>
      </w:pPr>
    </w:p>
    <w:p w:rsidR="00F81680" w:rsidRPr="007C6DA4" w:rsidRDefault="00F81680" w:rsidP="00375908">
      <w:pPr>
        <w:rPr>
          <w:rFonts w:ascii="Times New Roman" w:hAnsi="Times New Roman" w:cs="Times New Roman"/>
          <w:b/>
          <w:i/>
          <w:noProof/>
          <w:sz w:val="4"/>
          <w:szCs w:val="4"/>
          <w:lang w:eastAsia="fr-FR"/>
        </w:rPr>
      </w:pPr>
    </w:p>
    <w:p w:rsidR="00375908" w:rsidRDefault="00375908" w:rsidP="00375908">
      <w:pPr>
        <w:pStyle w:val="Sansinterligne"/>
        <w:numPr>
          <w:ilvl w:val="0"/>
          <w:numId w:val="7"/>
        </w:numPr>
        <w:jc w:val="both"/>
        <w:rPr>
          <w:rFonts w:cs="Times New Roman"/>
          <w:b/>
          <w:i/>
          <w:noProof/>
          <w:lang w:eastAsia="fr-FR"/>
        </w:rPr>
      </w:pPr>
      <w:r>
        <w:rPr>
          <w:rFonts w:cs="Times New Roman"/>
          <w:b/>
          <w:i/>
          <w:noProof/>
          <w:lang w:eastAsia="fr-FR"/>
        </w:rPr>
        <w:t>Rappelez ce qui distingue une provision « classique » d’une provision réglementée.</w:t>
      </w:r>
    </w:p>
    <w:p w:rsidR="00375908" w:rsidRPr="00466BBD" w:rsidRDefault="00375908" w:rsidP="00375908">
      <w:pPr>
        <w:pStyle w:val="Sansinterligne"/>
        <w:ind w:left="720"/>
        <w:jc w:val="both"/>
        <w:rPr>
          <w:rFonts w:cs="Times New Roman"/>
          <w:b/>
          <w:i/>
          <w:noProof/>
          <w:sz w:val="16"/>
          <w:szCs w:val="16"/>
          <w:lang w:eastAsia="fr-FR"/>
        </w:rPr>
      </w:pPr>
    </w:p>
    <w:p w:rsidR="00375908" w:rsidRDefault="00375908" w:rsidP="00375908">
      <w:pPr>
        <w:pStyle w:val="Sansinterligne"/>
        <w:numPr>
          <w:ilvl w:val="0"/>
          <w:numId w:val="7"/>
        </w:numPr>
        <w:jc w:val="both"/>
        <w:rPr>
          <w:rFonts w:cs="Times New Roman"/>
          <w:b/>
          <w:i/>
          <w:noProof/>
          <w:lang w:eastAsia="fr-FR"/>
        </w:rPr>
      </w:pPr>
      <w:r>
        <w:rPr>
          <w:rFonts w:cs="Times New Roman"/>
          <w:b/>
          <w:i/>
          <w:noProof/>
          <w:lang w:eastAsia="fr-FR"/>
        </w:rPr>
        <w:t>Complétez le tableau d’analyse des opérations.</w:t>
      </w:r>
    </w:p>
    <w:p w:rsidR="00375908" w:rsidRPr="00466BBD" w:rsidRDefault="00375908" w:rsidP="00375908">
      <w:pPr>
        <w:pStyle w:val="Sansinterligne"/>
        <w:ind w:left="720"/>
        <w:jc w:val="both"/>
        <w:rPr>
          <w:rFonts w:cs="Times New Roman"/>
          <w:b/>
          <w:i/>
          <w:noProof/>
          <w:sz w:val="16"/>
          <w:szCs w:val="16"/>
          <w:lang w:eastAsia="fr-FR"/>
        </w:rPr>
      </w:pPr>
    </w:p>
    <w:p w:rsidR="00375908" w:rsidRDefault="00375908" w:rsidP="00375908">
      <w:pPr>
        <w:pStyle w:val="Sansinterligne"/>
        <w:numPr>
          <w:ilvl w:val="0"/>
          <w:numId w:val="7"/>
        </w:numPr>
        <w:jc w:val="both"/>
        <w:rPr>
          <w:rFonts w:cs="Times New Roman"/>
          <w:b/>
          <w:i/>
          <w:noProof/>
          <w:lang w:eastAsia="fr-FR"/>
        </w:rPr>
      </w:pPr>
      <w:r>
        <w:rPr>
          <w:rFonts w:cs="Times New Roman"/>
          <w:b/>
          <w:i/>
          <w:noProof/>
          <w:lang w:eastAsia="fr-FR"/>
        </w:rPr>
        <w:t>Présentez les écritures au 31/12/N.</w:t>
      </w:r>
    </w:p>
    <w:sectPr w:rsidR="00375908" w:rsidSect="0043087B">
      <w:headerReference w:type="default" r:id="rId10"/>
      <w:footerReference w:type="default" r:id="rId11"/>
      <w:pgSz w:w="11906" w:h="16838"/>
      <w:pgMar w:top="820" w:right="720" w:bottom="720" w:left="720" w:header="426" w:footer="44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52C" w:rsidRDefault="00CA252C" w:rsidP="0043087B">
      <w:r>
        <w:separator/>
      </w:r>
    </w:p>
  </w:endnote>
  <w:endnote w:type="continuationSeparator" w:id="0">
    <w:p w:rsidR="00CA252C" w:rsidRDefault="00CA252C" w:rsidP="004308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989" w:rsidRPr="00605F43" w:rsidRDefault="00EA5989" w:rsidP="00EA5989">
    <w:pPr>
      <w:tabs>
        <w:tab w:val="center" w:pos="5245"/>
        <w:tab w:val="right" w:pos="9540"/>
      </w:tabs>
      <w:jc w:val="center"/>
      <w:rPr>
        <w:rFonts w:ascii="Times New Roman" w:eastAsia="Times New Roman" w:hAnsi="Times New Roman" w:cs="Times New Roman"/>
        <w:sz w:val="20"/>
        <w:szCs w:val="20"/>
        <w:lang w:eastAsia="fr-FR"/>
      </w:rPr>
    </w:pPr>
    <w:r>
      <w:rPr>
        <w:rFonts w:ascii="Times New Roman" w:eastAsia="Times New Roman" w:hAnsi="Times New Roman" w:cs="Times New Roman"/>
        <w:sz w:val="20"/>
        <w:szCs w:val="20"/>
        <w:lang w:eastAsia="fr-FR"/>
      </w:rPr>
      <w:t>PASSIFS</w:t>
    </w:r>
    <w:r w:rsidRPr="00605F43">
      <w:rPr>
        <w:rFonts w:ascii="Times New Roman" w:eastAsia="Times New Roman" w:hAnsi="Times New Roman" w:cs="Times New Roman"/>
        <w:sz w:val="20"/>
        <w:szCs w:val="20"/>
        <w:lang w:eastAsia="fr-FR"/>
      </w:rPr>
      <w:t>_</w:t>
    </w:r>
    <w:r>
      <w:rPr>
        <w:rFonts w:ascii="Times New Roman" w:eastAsia="Times New Roman" w:hAnsi="Times New Roman" w:cs="Times New Roman"/>
        <w:sz w:val="20"/>
        <w:szCs w:val="20"/>
        <w:lang w:eastAsia="fr-FR"/>
      </w:rPr>
      <w:t>PROV</w:t>
    </w:r>
    <w:r w:rsidRPr="00605F43">
      <w:rPr>
        <w:rFonts w:ascii="Times New Roman" w:eastAsia="Times New Roman" w:hAnsi="Times New Roman" w:cs="Times New Roman"/>
        <w:sz w:val="20"/>
        <w:szCs w:val="20"/>
        <w:lang w:eastAsia="fr-FR"/>
      </w:rPr>
      <w:t>_</w:t>
    </w:r>
    <w:r>
      <w:rPr>
        <w:rFonts w:ascii="Times New Roman" w:eastAsia="Times New Roman" w:hAnsi="Times New Roman" w:cs="Times New Roman"/>
        <w:sz w:val="20"/>
        <w:szCs w:val="20"/>
        <w:lang w:eastAsia="fr-FR"/>
      </w:rPr>
      <w:t>REG_</w:t>
    </w:r>
    <w:r w:rsidRPr="00605F43">
      <w:rPr>
        <w:rFonts w:ascii="Times New Roman" w:eastAsia="Times New Roman" w:hAnsi="Times New Roman" w:cs="Times New Roman"/>
        <w:sz w:val="20"/>
        <w:szCs w:val="20"/>
        <w:lang w:eastAsia="fr-FR"/>
      </w:rPr>
      <w:t>EN</w:t>
    </w:r>
    <w:r w:rsidRPr="00605F43">
      <w:rPr>
        <w:rFonts w:ascii="Times New Roman" w:eastAsia="Times New Roman" w:hAnsi="Times New Roman" w:cs="Times New Roman"/>
        <w:sz w:val="20"/>
        <w:szCs w:val="20"/>
        <w:lang w:eastAsia="fr-FR"/>
      </w:rPr>
      <w:tab/>
    </w:r>
    <w:r w:rsidRPr="00605F43">
      <w:rPr>
        <w:rFonts w:ascii="Times New Roman" w:eastAsia="Times New Roman" w:hAnsi="Times New Roman" w:cs="Times New Roman"/>
        <w:sz w:val="16"/>
        <w:szCs w:val="16"/>
        <w:lang w:eastAsia="fr-FR"/>
      </w:rPr>
      <w:t xml:space="preserve">© Réseau CRCF - Ministère de l'Éducation nationale - </w:t>
    </w:r>
    <w:hyperlink r:id="rId1" w:history="1">
      <w:r w:rsidRPr="00605F43">
        <w:rPr>
          <w:rFonts w:ascii="Times New Roman" w:eastAsia="Times New Roman" w:hAnsi="Times New Roman" w:cs="Times New Roman"/>
          <w:color w:val="0000FF"/>
          <w:sz w:val="16"/>
          <w:u w:val="single"/>
          <w:lang w:eastAsia="fr-FR"/>
        </w:rPr>
        <w:t>http://crcf.ac-grenoble.fr</w:t>
      </w:r>
    </w:hyperlink>
    <w:r w:rsidRPr="00605F43">
      <w:rPr>
        <w:rFonts w:ascii="Times New Roman" w:eastAsia="Times New Roman" w:hAnsi="Times New Roman" w:cs="Times New Roman"/>
        <w:sz w:val="20"/>
        <w:szCs w:val="20"/>
        <w:lang w:eastAsia="fr-FR"/>
      </w:rPr>
      <w:tab/>
      <w:t xml:space="preserve">page </w:t>
    </w:r>
    <w:r w:rsidR="00877E4B" w:rsidRPr="00605F43">
      <w:rPr>
        <w:rFonts w:ascii="Times New Roman" w:eastAsia="Times New Roman" w:hAnsi="Times New Roman" w:cs="Times New Roman"/>
        <w:sz w:val="20"/>
        <w:szCs w:val="20"/>
        <w:lang w:eastAsia="fr-FR"/>
      </w:rPr>
      <w:fldChar w:fldCharType="begin"/>
    </w:r>
    <w:r w:rsidRPr="00605F43">
      <w:rPr>
        <w:rFonts w:ascii="Times New Roman" w:eastAsia="Times New Roman" w:hAnsi="Times New Roman" w:cs="Times New Roman"/>
        <w:sz w:val="20"/>
        <w:szCs w:val="20"/>
        <w:lang w:eastAsia="fr-FR"/>
      </w:rPr>
      <w:instrText xml:space="preserve"> PAGE   \* MERGEFORMAT </w:instrText>
    </w:r>
    <w:r w:rsidR="00877E4B" w:rsidRPr="00605F43">
      <w:rPr>
        <w:rFonts w:ascii="Times New Roman" w:eastAsia="Times New Roman" w:hAnsi="Times New Roman" w:cs="Times New Roman"/>
        <w:sz w:val="20"/>
        <w:szCs w:val="20"/>
        <w:lang w:eastAsia="fr-FR"/>
      </w:rPr>
      <w:fldChar w:fldCharType="separate"/>
    </w:r>
    <w:r w:rsidR="005E726F">
      <w:rPr>
        <w:rFonts w:ascii="Times New Roman" w:eastAsia="Times New Roman" w:hAnsi="Times New Roman" w:cs="Times New Roman"/>
        <w:noProof/>
        <w:sz w:val="20"/>
        <w:szCs w:val="20"/>
        <w:lang w:eastAsia="fr-FR"/>
      </w:rPr>
      <w:t>6</w:t>
    </w:r>
    <w:r w:rsidR="00877E4B" w:rsidRPr="00605F43">
      <w:rPr>
        <w:rFonts w:ascii="Times New Roman" w:eastAsia="Times New Roman" w:hAnsi="Times New Roman" w:cs="Times New Roman"/>
        <w:sz w:val="20"/>
        <w:szCs w:val="20"/>
        <w:lang w:eastAsia="fr-FR"/>
      </w:rPr>
      <w:fldChar w:fldCharType="end"/>
    </w:r>
    <w:r w:rsidRPr="00605F43">
      <w:rPr>
        <w:rFonts w:ascii="Times New Roman" w:eastAsia="Times New Roman" w:hAnsi="Times New Roman" w:cs="Times New Roman"/>
        <w:sz w:val="20"/>
        <w:szCs w:val="20"/>
        <w:lang w:eastAsia="fr-FR"/>
      </w:rPr>
      <w:t>/</w:t>
    </w:r>
    <w:fldSimple w:instr=" NUMPAGES   \* MERGEFORMAT ">
      <w:r w:rsidR="005E726F" w:rsidRPr="005E726F">
        <w:rPr>
          <w:rFonts w:ascii="Times New Roman" w:eastAsia="Times New Roman" w:hAnsi="Times New Roman" w:cs="Times New Roman"/>
          <w:noProof/>
          <w:sz w:val="20"/>
          <w:szCs w:val="20"/>
          <w:lang w:eastAsia="fr-FR"/>
        </w:rPr>
        <w:t>9</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52C" w:rsidRDefault="00CA252C" w:rsidP="0043087B">
      <w:r>
        <w:separator/>
      </w:r>
    </w:p>
  </w:footnote>
  <w:footnote w:type="continuationSeparator" w:id="0">
    <w:p w:rsidR="00CA252C" w:rsidRDefault="00CA252C" w:rsidP="004308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989" w:rsidRPr="00605F43" w:rsidRDefault="00EA5989" w:rsidP="00EA5989">
    <w:pPr>
      <w:tabs>
        <w:tab w:val="center" w:pos="5760"/>
        <w:tab w:val="right" w:pos="9540"/>
      </w:tabs>
      <w:rPr>
        <w:rFonts w:ascii="Times New Roman" w:hAnsi="Times New Roman"/>
      </w:rPr>
    </w:pPr>
    <w:r>
      <w:rPr>
        <w:rFonts w:ascii="Times New Roman" w:eastAsia="Times New Roman" w:hAnsi="Times New Roman" w:cs="Times New Roman"/>
        <w:szCs w:val="20"/>
        <w:lang w:eastAsia="fr-FR"/>
      </w:rPr>
      <w:t>Passifs et provisions règlementées</w:t>
    </w:r>
    <w:r w:rsidRPr="00605F43">
      <w:rPr>
        <w:rFonts w:ascii="Times New Roman" w:eastAsia="Times New Roman" w:hAnsi="Times New Roman" w:cs="Times New Roman"/>
        <w:szCs w:val="20"/>
        <w:lang w:eastAsia="fr-FR"/>
      </w:rPr>
      <w:t xml:space="preserve"> (DCG UE10)</w:t>
    </w:r>
    <w:r w:rsidRPr="00605F43">
      <w:rPr>
        <w:rFonts w:ascii="Times New Roman" w:eastAsia="Times New Roman" w:hAnsi="Times New Roman" w:cs="Times New Roman"/>
        <w:szCs w:val="20"/>
        <w:lang w:eastAsia="fr-FR"/>
      </w:rPr>
      <w:tab/>
    </w:r>
    <w:r w:rsidRPr="00605F43">
      <w:rPr>
        <w:rFonts w:ascii="Times New Roman" w:eastAsia="Times New Roman" w:hAnsi="Times New Roman" w:cs="Times New Roman"/>
        <w:szCs w:val="20"/>
        <w:lang w:eastAsia="fr-FR"/>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B021E"/>
    <w:multiLevelType w:val="hybridMultilevel"/>
    <w:tmpl w:val="AFCE18CE"/>
    <w:lvl w:ilvl="0" w:tplc="AF168636">
      <w:start w:val="1"/>
      <w:numFmt w:val="lowerLetter"/>
      <w:lvlText w:val="%1)"/>
      <w:lvlJc w:val="left"/>
      <w:pPr>
        <w:ind w:left="57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0F067A5"/>
    <w:multiLevelType w:val="hybridMultilevel"/>
    <w:tmpl w:val="D9424990"/>
    <w:lvl w:ilvl="0" w:tplc="17CEB8D8">
      <w:start w:val="3"/>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3886B3A"/>
    <w:multiLevelType w:val="hybridMultilevel"/>
    <w:tmpl w:val="F1B8D812"/>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9485A1F"/>
    <w:multiLevelType w:val="hybridMultilevel"/>
    <w:tmpl w:val="F2A43246"/>
    <w:lvl w:ilvl="0" w:tplc="9EEA00DC">
      <w:start w:val="1"/>
      <w:numFmt w:val="upperRoman"/>
      <w:lvlText w:val="%1)"/>
      <w:lvlJc w:val="left"/>
      <w:pPr>
        <w:tabs>
          <w:tab w:val="num" w:pos="1080"/>
        </w:tabs>
        <w:ind w:left="1080" w:hanging="720"/>
      </w:pPr>
      <w:rPr>
        <w:rFonts w:hint="default"/>
      </w:rPr>
    </w:lvl>
    <w:lvl w:ilvl="1" w:tplc="0A805422">
      <w:numFmt w:val="bullet"/>
      <w:lvlText w:val="-"/>
      <w:lvlJc w:val="left"/>
      <w:pPr>
        <w:tabs>
          <w:tab w:val="num" w:pos="1440"/>
        </w:tabs>
        <w:ind w:left="1440" w:hanging="360"/>
      </w:pPr>
      <w:rPr>
        <w:rFonts w:ascii="Times New Roman" w:eastAsiaTheme="minorEastAsia" w:hAnsi="Times New Roman" w:cs="Times New Roman" w:hint="default"/>
      </w:rPr>
    </w:lvl>
    <w:lvl w:ilvl="2" w:tplc="5FC2FEF0">
      <w:start w:val="1"/>
      <w:numFmt w:val="decimal"/>
      <w:lvlText w:val="%3)"/>
      <w:lvlJc w:val="left"/>
      <w:pPr>
        <w:tabs>
          <w:tab w:val="num" w:pos="2340"/>
        </w:tabs>
        <w:ind w:left="2340" w:hanging="360"/>
      </w:pPr>
      <w:rPr>
        <w:rFonts w:hint="default"/>
      </w:rPr>
    </w:lvl>
    <w:lvl w:ilvl="3" w:tplc="040C0001">
      <w:start w:val="1"/>
      <w:numFmt w:val="bullet"/>
      <w:lvlText w:val=""/>
      <w:lvlJc w:val="left"/>
      <w:pPr>
        <w:tabs>
          <w:tab w:val="num" w:pos="2880"/>
        </w:tabs>
        <w:ind w:left="2880" w:hanging="360"/>
      </w:pPr>
      <w:rPr>
        <w:rFonts w:ascii="Symbol" w:hAnsi="Symbol" w:hint="default"/>
      </w:rPr>
    </w:lvl>
    <w:lvl w:ilvl="4" w:tplc="040C0001">
      <w:start w:val="1"/>
      <w:numFmt w:val="bullet"/>
      <w:lvlText w:val=""/>
      <w:lvlJc w:val="left"/>
      <w:pPr>
        <w:tabs>
          <w:tab w:val="num" w:pos="3600"/>
        </w:tabs>
        <w:ind w:left="3600" w:hanging="360"/>
      </w:pPr>
      <w:rPr>
        <w:rFonts w:ascii="Symbol" w:hAnsi="Symbol" w:hint="default"/>
      </w:rPr>
    </w:lvl>
    <w:lvl w:ilvl="5" w:tplc="0A805422">
      <w:numFmt w:val="bullet"/>
      <w:lvlText w:val="-"/>
      <w:lvlJc w:val="left"/>
      <w:pPr>
        <w:ind w:left="4500" w:hanging="360"/>
      </w:pPr>
      <w:rPr>
        <w:rFonts w:ascii="Times New Roman" w:eastAsiaTheme="minorEastAsia" w:hAnsi="Times New Roman" w:cs="Times New Roman" w:hint="default"/>
      </w:rPr>
    </w:lvl>
    <w:lvl w:ilvl="6" w:tplc="040C000F">
      <w:start w:val="1"/>
      <w:numFmt w:val="decimal"/>
      <w:lvlText w:val="%7."/>
      <w:lvlJc w:val="left"/>
      <w:pPr>
        <w:tabs>
          <w:tab w:val="num" w:pos="5040"/>
        </w:tabs>
        <w:ind w:left="5040" w:hanging="360"/>
      </w:pPr>
    </w:lvl>
    <w:lvl w:ilvl="7" w:tplc="AF168636">
      <w:start w:val="1"/>
      <w:numFmt w:val="lowerLetter"/>
      <w:lvlText w:val="%8)"/>
      <w:lvlJc w:val="left"/>
      <w:pPr>
        <w:ind w:left="5760" w:hanging="360"/>
      </w:pPr>
      <w:rPr>
        <w:rFonts w:hint="default"/>
      </w:rPr>
    </w:lvl>
    <w:lvl w:ilvl="8" w:tplc="040C001B" w:tentative="1">
      <w:start w:val="1"/>
      <w:numFmt w:val="lowerRoman"/>
      <w:lvlText w:val="%9."/>
      <w:lvlJc w:val="right"/>
      <w:pPr>
        <w:tabs>
          <w:tab w:val="num" w:pos="6480"/>
        </w:tabs>
        <w:ind w:left="6480" w:hanging="180"/>
      </w:pPr>
    </w:lvl>
  </w:abstractNum>
  <w:abstractNum w:abstractNumId="4">
    <w:nsid w:val="2A287102"/>
    <w:multiLevelType w:val="hybridMultilevel"/>
    <w:tmpl w:val="5688176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C270EB2"/>
    <w:multiLevelType w:val="hybridMultilevel"/>
    <w:tmpl w:val="5688176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800908"/>
    <w:multiLevelType w:val="hybridMultilevel"/>
    <w:tmpl w:val="C432475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1471F04"/>
    <w:multiLevelType w:val="hybridMultilevel"/>
    <w:tmpl w:val="D0F4AEF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6BD3621"/>
    <w:multiLevelType w:val="hybridMultilevel"/>
    <w:tmpl w:val="4CD8784C"/>
    <w:lvl w:ilvl="0" w:tplc="9AF4224E">
      <w:start w:val="1"/>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24440BE"/>
    <w:multiLevelType w:val="hybridMultilevel"/>
    <w:tmpl w:val="0128C9E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54DD5F74"/>
    <w:multiLevelType w:val="hybridMultilevel"/>
    <w:tmpl w:val="C432475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561A677D"/>
    <w:multiLevelType w:val="hybridMultilevel"/>
    <w:tmpl w:val="EA6E1EA2"/>
    <w:lvl w:ilvl="0" w:tplc="E53A8738">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
    <w:nsid w:val="6AAF08C9"/>
    <w:multiLevelType w:val="hybridMultilevel"/>
    <w:tmpl w:val="1E84FFBE"/>
    <w:lvl w:ilvl="0" w:tplc="34CE08CE">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8"/>
  </w:num>
  <w:num w:numId="2">
    <w:abstractNumId w:val="3"/>
  </w:num>
  <w:num w:numId="3">
    <w:abstractNumId w:val="4"/>
  </w:num>
  <w:num w:numId="4">
    <w:abstractNumId w:val="9"/>
  </w:num>
  <w:num w:numId="5">
    <w:abstractNumId w:val="2"/>
  </w:num>
  <w:num w:numId="6">
    <w:abstractNumId w:val="6"/>
  </w:num>
  <w:num w:numId="7">
    <w:abstractNumId w:val="10"/>
  </w:num>
  <w:num w:numId="8">
    <w:abstractNumId w:val="7"/>
  </w:num>
  <w:num w:numId="9">
    <w:abstractNumId w:val="11"/>
  </w:num>
  <w:num w:numId="10">
    <w:abstractNumId w:val="12"/>
  </w:num>
  <w:num w:numId="11">
    <w:abstractNumId w:val="1"/>
  </w:num>
  <w:num w:numId="12">
    <w:abstractNumId w:val="0"/>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375908"/>
    <w:rsid w:val="000036C8"/>
    <w:rsid w:val="0001620B"/>
    <w:rsid w:val="00046418"/>
    <w:rsid w:val="00053173"/>
    <w:rsid w:val="00084005"/>
    <w:rsid w:val="00094954"/>
    <w:rsid w:val="000B31BD"/>
    <w:rsid w:val="001876AD"/>
    <w:rsid w:val="00192411"/>
    <w:rsid w:val="001C0099"/>
    <w:rsid w:val="001D0FA2"/>
    <w:rsid w:val="0026319F"/>
    <w:rsid w:val="00290A67"/>
    <w:rsid w:val="0032001C"/>
    <w:rsid w:val="00320E17"/>
    <w:rsid w:val="00356C7C"/>
    <w:rsid w:val="0036055C"/>
    <w:rsid w:val="00375908"/>
    <w:rsid w:val="003E2C3D"/>
    <w:rsid w:val="003E4CBE"/>
    <w:rsid w:val="0043087B"/>
    <w:rsid w:val="00440389"/>
    <w:rsid w:val="00466BBD"/>
    <w:rsid w:val="004A14DE"/>
    <w:rsid w:val="004D3A6D"/>
    <w:rsid w:val="004D6F6F"/>
    <w:rsid w:val="00537B10"/>
    <w:rsid w:val="005475A9"/>
    <w:rsid w:val="00556B92"/>
    <w:rsid w:val="0059019C"/>
    <w:rsid w:val="005E726F"/>
    <w:rsid w:val="00607C44"/>
    <w:rsid w:val="00610355"/>
    <w:rsid w:val="006429A5"/>
    <w:rsid w:val="00674058"/>
    <w:rsid w:val="00686443"/>
    <w:rsid w:val="006D6706"/>
    <w:rsid w:val="007102FF"/>
    <w:rsid w:val="00714527"/>
    <w:rsid w:val="00754B56"/>
    <w:rsid w:val="00794222"/>
    <w:rsid w:val="007F61A1"/>
    <w:rsid w:val="00877E4B"/>
    <w:rsid w:val="008E085A"/>
    <w:rsid w:val="00923302"/>
    <w:rsid w:val="00950A1C"/>
    <w:rsid w:val="00973379"/>
    <w:rsid w:val="009E76C4"/>
    <w:rsid w:val="00A01AC5"/>
    <w:rsid w:val="00A12DF9"/>
    <w:rsid w:val="00A945FB"/>
    <w:rsid w:val="00AD06E4"/>
    <w:rsid w:val="00B50DA5"/>
    <w:rsid w:val="00B6363D"/>
    <w:rsid w:val="00C1523E"/>
    <w:rsid w:val="00C17B1F"/>
    <w:rsid w:val="00C35BBA"/>
    <w:rsid w:val="00C466E1"/>
    <w:rsid w:val="00C6527B"/>
    <w:rsid w:val="00CA252C"/>
    <w:rsid w:val="00D11925"/>
    <w:rsid w:val="00D41C31"/>
    <w:rsid w:val="00DE2DDB"/>
    <w:rsid w:val="00DF0CA6"/>
    <w:rsid w:val="00EA5989"/>
    <w:rsid w:val="00F02B18"/>
    <w:rsid w:val="00F3360D"/>
    <w:rsid w:val="00F81680"/>
    <w:rsid w:val="00FE1248"/>
    <w:rsid w:val="00FE57FB"/>
    <w:rsid w:val="00FF56DE"/>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908"/>
    <w:pPr>
      <w:spacing w:after="0" w:line="240"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basedOn w:val="Normal"/>
    <w:uiPriority w:val="1"/>
    <w:qFormat/>
    <w:rsid w:val="006429A5"/>
    <w:rPr>
      <w:rFonts w:ascii="Times New Roman" w:hAnsi="Times New Roman"/>
    </w:rPr>
  </w:style>
  <w:style w:type="table" w:styleId="Grilledutableau">
    <w:name w:val="Table Grid"/>
    <w:basedOn w:val="TableauNormal"/>
    <w:uiPriority w:val="59"/>
    <w:rsid w:val="003759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Marquedecommentaire">
    <w:name w:val="annotation reference"/>
    <w:basedOn w:val="Policepardfaut"/>
    <w:uiPriority w:val="99"/>
    <w:semiHidden/>
    <w:unhideWhenUsed/>
    <w:rsid w:val="003E2C3D"/>
    <w:rPr>
      <w:sz w:val="16"/>
      <w:szCs w:val="16"/>
    </w:rPr>
  </w:style>
  <w:style w:type="paragraph" w:styleId="Commentaire">
    <w:name w:val="annotation text"/>
    <w:basedOn w:val="Normal"/>
    <w:link w:val="CommentaireCar"/>
    <w:uiPriority w:val="99"/>
    <w:semiHidden/>
    <w:unhideWhenUsed/>
    <w:rsid w:val="003E2C3D"/>
    <w:rPr>
      <w:sz w:val="20"/>
      <w:szCs w:val="20"/>
    </w:rPr>
  </w:style>
  <w:style w:type="character" w:customStyle="1" w:styleId="CommentaireCar">
    <w:name w:val="Commentaire Car"/>
    <w:basedOn w:val="Policepardfaut"/>
    <w:link w:val="Commentaire"/>
    <w:uiPriority w:val="99"/>
    <w:semiHidden/>
    <w:rsid w:val="003E2C3D"/>
    <w:rPr>
      <w:sz w:val="20"/>
      <w:szCs w:val="20"/>
    </w:rPr>
  </w:style>
  <w:style w:type="paragraph" w:styleId="Objetducommentaire">
    <w:name w:val="annotation subject"/>
    <w:basedOn w:val="Commentaire"/>
    <w:next w:val="Commentaire"/>
    <w:link w:val="ObjetducommentaireCar"/>
    <w:uiPriority w:val="99"/>
    <w:semiHidden/>
    <w:unhideWhenUsed/>
    <w:rsid w:val="003E2C3D"/>
    <w:rPr>
      <w:b/>
      <w:bCs/>
    </w:rPr>
  </w:style>
  <w:style w:type="character" w:customStyle="1" w:styleId="ObjetducommentaireCar">
    <w:name w:val="Objet du commentaire Car"/>
    <w:basedOn w:val="CommentaireCar"/>
    <w:link w:val="Objetducommentaire"/>
    <w:uiPriority w:val="99"/>
    <w:semiHidden/>
    <w:rsid w:val="003E2C3D"/>
    <w:rPr>
      <w:b/>
      <w:bCs/>
    </w:rPr>
  </w:style>
  <w:style w:type="paragraph" w:styleId="Textedebulles">
    <w:name w:val="Balloon Text"/>
    <w:basedOn w:val="Normal"/>
    <w:link w:val="TextedebullesCar"/>
    <w:uiPriority w:val="99"/>
    <w:semiHidden/>
    <w:unhideWhenUsed/>
    <w:rsid w:val="003E2C3D"/>
    <w:rPr>
      <w:rFonts w:ascii="Tahoma" w:hAnsi="Tahoma" w:cs="Tahoma"/>
      <w:sz w:val="16"/>
      <w:szCs w:val="16"/>
    </w:rPr>
  </w:style>
  <w:style w:type="character" w:customStyle="1" w:styleId="TextedebullesCar">
    <w:name w:val="Texte de bulles Car"/>
    <w:basedOn w:val="Policepardfaut"/>
    <w:link w:val="Textedebulles"/>
    <w:uiPriority w:val="99"/>
    <w:semiHidden/>
    <w:rsid w:val="003E2C3D"/>
    <w:rPr>
      <w:rFonts w:ascii="Tahoma" w:hAnsi="Tahoma" w:cs="Tahoma"/>
      <w:sz w:val="16"/>
      <w:szCs w:val="16"/>
    </w:rPr>
  </w:style>
  <w:style w:type="paragraph" w:styleId="En-tte">
    <w:name w:val="header"/>
    <w:basedOn w:val="Normal"/>
    <w:link w:val="En-tteCar"/>
    <w:uiPriority w:val="99"/>
    <w:unhideWhenUsed/>
    <w:rsid w:val="0043087B"/>
    <w:pPr>
      <w:tabs>
        <w:tab w:val="center" w:pos="4536"/>
        <w:tab w:val="right" w:pos="9072"/>
      </w:tabs>
    </w:pPr>
  </w:style>
  <w:style w:type="character" w:customStyle="1" w:styleId="En-tteCar">
    <w:name w:val="En-tête Car"/>
    <w:basedOn w:val="Policepardfaut"/>
    <w:link w:val="En-tte"/>
    <w:uiPriority w:val="99"/>
    <w:rsid w:val="0043087B"/>
  </w:style>
  <w:style w:type="paragraph" w:styleId="Pieddepage">
    <w:name w:val="footer"/>
    <w:basedOn w:val="Normal"/>
    <w:link w:val="PieddepageCar"/>
    <w:uiPriority w:val="99"/>
    <w:unhideWhenUsed/>
    <w:rsid w:val="0043087B"/>
    <w:pPr>
      <w:tabs>
        <w:tab w:val="center" w:pos="4536"/>
        <w:tab w:val="right" w:pos="9072"/>
      </w:tabs>
    </w:pPr>
  </w:style>
  <w:style w:type="character" w:customStyle="1" w:styleId="PieddepageCar">
    <w:name w:val="Pied de page Car"/>
    <w:basedOn w:val="Policepardfaut"/>
    <w:link w:val="Pieddepage"/>
    <w:uiPriority w:val="99"/>
    <w:rsid w:val="0043087B"/>
  </w:style>
  <w:style w:type="paragraph" w:styleId="Paragraphedeliste">
    <w:name w:val="List Paragraph"/>
    <w:basedOn w:val="Normal"/>
    <w:uiPriority w:val="34"/>
    <w:qFormat/>
    <w:rsid w:val="00DE2DD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Feuille_Microsoft_Office_Excel1.xlsx"/></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9</Pages>
  <Words>2980</Words>
  <Characters>16393</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François Marty</dc:creator>
  <cp:lastModifiedBy>françois marty</cp:lastModifiedBy>
  <cp:revision>16</cp:revision>
  <dcterms:created xsi:type="dcterms:W3CDTF">2013-08-19T20:19:00Z</dcterms:created>
  <dcterms:modified xsi:type="dcterms:W3CDTF">2014-02-09T18:37:00Z</dcterms:modified>
</cp:coreProperties>
</file>