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97F" w:rsidRPr="00E85C04" w:rsidRDefault="00167F3B" w:rsidP="00AA3015">
      <w:pPr>
        <w:spacing w:after="60"/>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6350</wp:posOffset>
            </wp:positionV>
            <wp:extent cx="746760" cy="739775"/>
            <wp:effectExtent l="19050" t="0" r="0" b="0"/>
            <wp:wrapSquare wrapText="bothSides"/>
            <wp:docPr id="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746760" cy="739775"/>
                    </a:xfrm>
                    <a:prstGeom prst="rect">
                      <a:avLst/>
                    </a:prstGeom>
                    <a:noFill/>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BC297F" w:rsidRPr="00E85C04">
        <w:rPr>
          <w:rFonts w:ascii="Arial Black" w:hAnsi="Arial Black"/>
          <w:b/>
          <w:sz w:val="24"/>
        </w:rPr>
        <w:t xml:space="preserve">essources </w:t>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Pr="00E85C04" w:rsidRDefault="00A27B19" w:rsidP="00AA3015">
      <w:pPr>
        <w:pStyle w:val="Liste"/>
        <w:ind w:left="0" w:firstLine="0"/>
        <w:jc w:val="left"/>
        <w:rPr>
          <w:b/>
          <w:sz w:val="18"/>
          <w:lang w:val="nl-NL"/>
        </w:rPr>
      </w:pPr>
      <w:hyperlink r:id="rId9" w:history="1">
        <w:r w:rsidR="00E85C04" w:rsidRPr="00ED0EFA">
          <w:rPr>
            <w:rStyle w:val="Lienhypertexte"/>
            <w:b/>
            <w:sz w:val="18"/>
            <w:lang w:val="nl-NL"/>
          </w:rPr>
          <w:t>http://crcf.ac-grenoble.fr/</w:t>
        </w:r>
      </w:hyperlink>
      <w:r w:rsidR="00E85C04">
        <w:rPr>
          <w:b/>
          <w:sz w:val="18"/>
          <w:lang w:val="nl-NL"/>
        </w:rPr>
        <w:t xml:space="preserve"> </w:t>
      </w:r>
    </w:p>
    <w:p w:rsidR="007745C9" w:rsidRPr="004563F0" w:rsidRDefault="007745C9" w:rsidP="008C1FC5">
      <w:pPr>
        <w:pStyle w:val="Liste"/>
        <w:ind w:left="0" w:firstLine="0"/>
        <w:jc w:val="center"/>
        <w:rPr>
          <w:b/>
          <w:sz w:val="20"/>
          <w:lang w:val="nl-NL"/>
        </w:rPr>
      </w:pPr>
    </w:p>
    <w:p w:rsidR="00633F70" w:rsidRPr="00B866BC" w:rsidRDefault="00B733E5" w:rsidP="00A8562A">
      <w:pPr>
        <w:pBdr>
          <w:top w:val="single" w:sz="4" w:space="6" w:color="DDDDDD"/>
        </w:pBdr>
        <w:shd w:val="clear" w:color="auto" w:fill="DDDDDD"/>
        <w:spacing w:before="120" w:after="240"/>
        <w:ind w:left="1701" w:right="1701"/>
        <w:jc w:val="center"/>
        <w:rPr>
          <w:rFonts w:ascii="Arial" w:hAnsi="Arial" w:cs="Arial"/>
          <w:b/>
          <w:caps/>
          <w:sz w:val="28"/>
          <w:szCs w:val="28"/>
        </w:rPr>
      </w:pPr>
      <w:r w:rsidRPr="00B733E5">
        <w:rPr>
          <w:rFonts w:ascii="Arial" w:hAnsi="Arial" w:cs="Arial"/>
          <w:b/>
          <w:caps/>
          <w:sz w:val="28"/>
          <w:szCs w:val="28"/>
        </w:rPr>
        <w:t>Comment g</w:t>
      </w:r>
      <w:r w:rsidRPr="00B866BC">
        <w:rPr>
          <w:rFonts w:ascii="Arial" w:hAnsi="Arial" w:cs="Arial"/>
          <w:b/>
          <w:caps/>
          <w:sz w:val="28"/>
          <w:szCs w:val="28"/>
        </w:rPr>
        <w:t>É</w:t>
      </w:r>
      <w:r w:rsidRPr="00B733E5">
        <w:rPr>
          <w:rFonts w:ascii="Arial" w:hAnsi="Arial" w:cs="Arial"/>
          <w:b/>
          <w:caps/>
          <w:sz w:val="28"/>
          <w:szCs w:val="28"/>
        </w:rPr>
        <w:t xml:space="preserve">rer </w:t>
      </w:r>
      <w:r>
        <w:rPr>
          <w:rFonts w:ascii="Arial" w:hAnsi="Arial" w:cs="Arial"/>
          <w:b/>
          <w:caps/>
          <w:sz w:val="28"/>
          <w:szCs w:val="28"/>
        </w:rPr>
        <w:t>la tr</w:t>
      </w:r>
      <w:r w:rsidRPr="00B866BC">
        <w:rPr>
          <w:rFonts w:ascii="Arial" w:hAnsi="Arial" w:cs="Arial"/>
          <w:b/>
          <w:caps/>
          <w:sz w:val="28"/>
          <w:szCs w:val="28"/>
        </w:rPr>
        <w:t>É</w:t>
      </w:r>
      <w:r>
        <w:rPr>
          <w:rFonts w:ascii="Arial" w:hAnsi="Arial" w:cs="Arial"/>
          <w:b/>
          <w:caps/>
          <w:sz w:val="28"/>
          <w:szCs w:val="28"/>
        </w:rPr>
        <w:t xml:space="preserve">sorerie </w:t>
      </w:r>
      <w:r w:rsidRPr="00B733E5">
        <w:rPr>
          <w:rFonts w:ascii="Arial" w:hAnsi="Arial" w:cs="Arial"/>
          <w:b/>
          <w:caps/>
          <w:sz w:val="28"/>
          <w:szCs w:val="28"/>
        </w:rPr>
        <w:t xml:space="preserve">pour faire face </w:t>
      </w:r>
      <w:r w:rsidR="006C17AF">
        <w:rPr>
          <w:rFonts w:ascii="Arial" w:hAnsi="Arial" w:cs="Arial"/>
          <w:b/>
          <w:caps/>
          <w:sz w:val="28"/>
          <w:szCs w:val="28"/>
        </w:rPr>
        <w:t>À</w:t>
      </w:r>
      <w:r w:rsidRPr="00B733E5">
        <w:rPr>
          <w:rFonts w:ascii="Arial" w:hAnsi="Arial" w:cs="Arial"/>
          <w:b/>
          <w:caps/>
          <w:sz w:val="28"/>
          <w:szCs w:val="28"/>
        </w:rPr>
        <w:t xml:space="preserve"> ses engagements ?</w:t>
      </w:r>
    </w:p>
    <w:p w:rsidR="000D4693" w:rsidRDefault="00424116" w:rsidP="0063194B">
      <w:r>
        <w:t xml:space="preserve">La trésorerie est essentielle </w:t>
      </w:r>
      <w:r w:rsidR="008B4DBB">
        <w:t>pour une entreprise. E</w:t>
      </w:r>
      <w:r>
        <w:t>lle permet</w:t>
      </w:r>
      <w:r w:rsidR="008B4DBB">
        <w:t xml:space="preserve"> de</w:t>
      </w:r>
      <w:r>
        <w:t xml:space="preserve"> </w:t>
      </w:r>
      <w:r w:rsidR="00324FBE">
        <w:t>respecter ses</w:t>
      </w:r>
      <w:r w:rsidR="008B4DBB">
        <w:t xml:space="preserve"> engagements de court terme : </w:t>
      </w:r>
      <w:r w:rsidR="00324FBE">
        <w:t>régler les salaires, les charges sociales, les dettes fournisseurs, les échéances des emprunts</w:t>
      </w:r>
      <w:r w:rsidR="008B4DBB">
        <w:t xml:space="preserve"> … </w:t>
      </w:r>
      <w:r w:rsidR="00324FBE">
        <w:t xml:space="preserve">La trésorerie permet également de </w:t>
      </w:r>
      <w:r w:rsidR="000D4693">
        <w:t>saisir rapidement les opportunité</w:t>
      </w:r>
      <w:r w:rsidR="008B4DBB">
        <w:t xml:space="preserve">s qui s'offrent à l'entreprise : </w:t>
      </w:r>
      <w:r w:rsidR="000D4693">
        <w:t>achat de matières premières</w:t>
      </w:r>
      <w:r w:rsidR="00EE684A">
        <w:t>, remboursement anticipé d'emprunt</w:t>
      </w:r>
      <w:r w:rsidR="00324FBE">
        <w:t>, investissement</w:t>
      </w:r>
      <w:r w:rsidR="008B4DBB">
        <w:t xml:space="preserve"> …</w:t>
      </w:r>
    </w:p>
    <w:p w:rsidR="00211AE5" w:rsidRDefault="00EE684A" w:rsidP="0063194B">
      <w:r>
        <w:t>Au contraire, l</w:t>
      </w:r>
      <w:r w:rsidR="000D4693">
        <w:t xml:space="preserve">es difficultés de trésorerie peuvent conduire l'entreprise à la cessation de </w:t>
      </w:r>
      <w:r w:rsidR="00211AE5">
        <w:t>paiement et donc à la faillite.</w:t>
      </w:r>
    </w:p>
    <w:p w:rsidR="00211AE5" w:rsidRDefault="00211AE5" w:rsidP="0063194B"/>
    <w:p w:rsidR="00A52EB3" w:rsidRDefault="00EE684A" w:rsidP="0063194B">
      <w:r>
        <w:t>L</w:t>
      </w:r>
      <w:r w:rsidR="000D4693">
        <w:t xml:space="preserve">es solutions pour remédier </w:t>
      </w:r>
      <w:r>
        <w:t>aux</w:t>
      </w:r>
      <w:r w:rsidR="000D4693">
        <w:t xml:space="preserve"> difficultés</w:t>
      </w:r>
      <w:r>
        <w:t xml:space="preserve"> de trésorerie</w:t>
      </w:r>
      <w:r w:rsidR="000D4693">
        <w:t xml:space="preserve"> existent mais elles présentent des inconvénients qu'il convient </w:t>
      </w:r>
      <w:r w:rsidR="0087165E">
        <w:t xml:space="preserve">d'évaluer </w:t>
      </w:r>
      <w:r>
        <w:t>à l'aide</w:t>
      </w:r>
      <w:r w:rsidR="0087165E">
        <w:t>,</w:t>
      </w:r>
      <w:r>
        <w:t xml:space="preserve"> notamment</w:t>
      </w:r>
      <w:r w:rsidR="0087165E">
        <w:t>,</w:t>
      </w:r>
      <w:r>
        <w:t xml:space="preserve"> du bilan et du compte de résultat prévisionnel.</w:t>
      </w:r>
    </w:p>
    <w:tbl>
      <w:tblPr>
        <w:tblW w:w="0" w:type="auto"/>
        <w:tblLayout w:type="fixed"/>
        <w:tblLook w:val="04A0" w:firstRow="1" w:lastRow="0" w:firstColumn="1" w:lastColumn="0" w:noHBand="0" w:noVBand="1"/>
      </w:tblPr>
      <w:tblGrid>
        <w:gridCol w:w="5353"/>
        <w:gridCol w:w="4111"/>
      </w:tblGrid>
      <w:tr w:rsidR="00370773" w:rsidRPr="00370773" w:rsidTr="00903C1C">
        <w:tc>
          <w:tcPr>
            <w:tcW w:w="5353" w:type="dxa"/>
            <w:shd w:val="clear" w:color="auto" w:fill="auto"/>
            <w:vAlign w:val="center"/>
          </w:tcPr>
          <w:p w:rsidR="00370773" w:rsidRPr="00370773" w:rsidRDefault="003B1070" w:rsidP="00903C1C">
            <w:pPr>
              <w:pStyle w:val="Titre1"/>
              <w:numPr>
                <w:ilvl w:val="0"/>
                <w:numId w:val="0"/>
              </w:numPr>
              <w:ind w:left="113"/>
            </w:pPr>
            <w:r>
              <w:t>L'entreprise CLARIBOIS</w:t>
            </w:r>
          </w:p>
        </w:tc>
        <w:tc>
          <w:tcPr>
            <w:tcW w:w="4111" w:type="dxa"/>
            <w:shd w:val="clear" w:color="auto" w:fill="auto"/>
          </w:tcPr>
          <w:p w:rsidR="00370773" w:rsidRPr="00370773" w:rsidRDefault="00167F3B" w:rsidP="00995261">
            <w:r>
              <w:rPr>
                <w:noProof/>
              </w:rPr>
              <w:drawing>
                <wp:inline distT="0" distB="0" distL="0" distR="0">
                  <wp:extent cx="1962150" cy="196215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cstate="print"/>
                          <a:srcRect/>
                          <a:stretch>
                            <a:fillRect/>
                          </a:stretch>
                        </pic:blipFill>
                        <pic:spPr bwMode="auto">
                          <a:xfrm>
                            <a:off x="0" y="0"/>
                            <a:ext cx="1962150" cy="1962150"/>
                          </a:xfrm>
                          <a:prstGeom prst="rect">
                            <a:avLst/>
                          </a:prstGeom>
                          <a:noFill/>
                          <a:ln w="9525">
                            <a:noFill/>
                            <a:miter lim="800000"/>
                            <a:headEnd/>
                            <a:tailEnd/>
                          </a:ln>
                        </pic:spPr>
                      </pic:pic>
                    </a:graphicData>
                  </a:graphic>
                </wp:inline>
              </w:drawing>
            </w:r>
          </w:p>
        </w:tc>
      </w:tr>
    </w:tbl>
    <w:p w:rsidR="00733657" w:rsidRDefault="00FD5CBA" w:rsidP="00370773">
      <w:r>
        <w:t>L'entreprise CLARIBOIS est située à Rouen. Elle commercialise des abris d</w:t>
      </w:r>
      <w:r w:rsidR="00733657">
        <w:t>e jardin en bois certifié PEFC.</w:t>
      </w:r>
    </w:p>
    <w:p w:rsidR="00455020" w:rsidRDefault="00A2038E" w:rsidP="00370773">
      <w:r>
        <w:t>Le marché des abris de jardin pour particuliers a progressé de</w:t>
      </w:r>
      <w:r w:rsidR="00AD427F">
        <w:t xml:space="preserve"> + 70% depuis </w:t>
      </w:r>
      <w:r>
        <w:t>2005</w:t>
      </w:r>
      <w:r w:rsidR="00455020">
        <w:t>.</w:t>
      </w:r>
      <w:r w:rsidR="00370773">
        <w:t xml:space="preserve"> </w:t>
      </w:r>
      <w:r w:rsidR="00933C61">
        <w:t>Il</w:t>
      </w:r>
      <w:r w:rsidR="00370773">
        <w:t xml:space="preserve"> a été stimulé par la hausse du prix moyen des terrains </w:t>
      </w:r>
      <w:r w:rsidR="00933C61">
        <w:t xml:space="preserve">et de la construction ce qui a eu pour conséquence une </w:t>
      </w:r>
      <w:r w:rsidR="00370773">
        <w:t>diminution de la superficie des logements acquis par les ménages. Par conséquent, les abris de jardin ont parfaitement répondu à une demande croissante d’extension de l’habitation sous forme de pièce extérieure annexe.</w:t>
      </w:r>
    </w:p>
    <w:p w:rsidR="003E701C" w:rsidRDefault="003E701C" w:rsidP="00370773"/>
    <w:p w:rsidR="0032518E" w:rsidRDefault="00FD5CBA" w:rsidP="00A2038E">
      <w:r>
        <w:t xml:space="preserve">Les principaux clients de l'entreprise sont </w:t>
      </w:r>
      <w:r w:rsidR="00455020">
        <w:t>la grande distribution (hypermarchés, supermarchés …)</w:t>
      </w:r>
      <w:r w:rsidR="007F7916">
        <w:t xml:space="preserve"> et les</w:t>
      </w:r>
      <w:r w:rsidR="004D108D">
        <w:t xml:space="preserve"> </w:t>
      </w:r>
      <w:r w:rsidR="00455020">
        <w:t xml:space="preserve">grandes surfaces </w:t>
      </w:r>
      <w:r w:rsidR="007F7916">
        <w:t>de bricolage. Les ventes</w:t>
      </w:r>
      <w:r>
        <w:t xml:space="preserve"> </w:t>
      </w:r>
      <w:r w:rsidR="004D108D">
        <w:t>aux</w:t>
      </w:r>
      <w:r w:rsidR="00370773">
        <w:t xml:space="preserve"> jardineries et </w:t>
      </w:r>
      <w:r w:rsidR="004D108D">
        <w:t>aux</w:t>
      </w:r>
      <w:r w:rsidR="00370773">
        <w:t xml:space="preserve"> particulier</w:t>
      </w:r>
      <w:r w:rsidR="004D108D">
        <w:t>s ne sont pas significatives.</w:t>
      </w:r>
    </w:p>
    <w:p w:rsidR="00370773" w:rsidRDefault="00370773" w:rsidP="00A2038E">
      <w:r>
        <w:t>Depuis sa création</w:t>
      </w:r>
      <w:r w:rsidR="00733657">
        <w:t xml:space="preserve"> en 2009</w:t>
      </w:r>
      <w:r>
        <w:t>, la croissance de l'entreprise CLARIBOIS est forte mais elle connaît des problèmes de trésorerie.</w:t>
      </w:r>
    </w:p>
    <w:p w:rsidR="003E701C" w:rsidRDefault="003E701C" w:rsidP="00A2038E"/>
    <w:p w:rsidR="003B1070" w:rsidRDefault="00933C61" w:rsidP="00A2038E">
      <w:r>
        <w:t>Le contrôleur de gestion de l'entreprise CLARIBOIS a conçu un budget de trésorerie</w:t>
      </w:r>
      <w:r w:rsidR="00733657">
        <w:t xml:space="preserve"> </w:t>
      </w:r>
      <w:r w:rsidR="003B1070">
        <w:t xml:space="preserve">automatisé </w:t>
      </w:r>
      <w:r w:rsidR="00733657">
        <w:t>sur tableur</w:t>
      </w:r>
      <w:r w:rsidR="0087554C">
        <w:t xml:space="preserve"> "</w:t>
      </w:r>
      <w:r w:rsidR="0087554C" w:rsidRPr="0087554C">
        <w:t>BudgetTreso</w:t>
      </w:r>
      <w:r w:rsidR="00C66527">
        <w:t>2</w:t>
      </w:r>
      <w:r w:rsidR="0087554C" w:rsidRPr="0087554C">
        <w:t>.1.xlsm</w:t>
      </w:r>
      <w:r w:rsidR="0087554C">
        <w:t>"</w:t>
      </w:r>
      <w:r w:rsidR="003B1070">
        <w:t>. Une feuille du tableur est dédiée à la saisie des données de gestion puis l'ensemble des budgets nécessaires se construit automatiquement. Une présentation détaillée du fichier est disponible en a</w:t>
      </w:r>
      <w:r w:rsidR="00B06334">
        <w:t>nnexe 2.</w:t>
      </w:r>
    </w:p>
    <w:p w:rsidR="00075455" w:rsidRDefault="00075455" w:rsidP="00075455">
      <w:r>
        <w:t xml:space="preserve">Cette feuille de calcul doit vous permettre d’analyser les conséquences de variation de paramètres sur la trésorerie de l’entreprise et de façon plus générale d’une </w:t>
      </w:r>
      <w:r w:rsidR="00C66527">
        <w:t>entreprise</w:t>
      </w:r>
      <w:r>
        <w:t>.</w:t>
      </w:r>
    </w:p>
    <w:p w:rsidR="003E701C" w:rsidRDefault="003E701C" w:rsidP="00075455"/>
    <w:p w:rsidR="00DE1E34" w:rsidRDefault="003B1070">
      <w:r>
        <w:t>Vous êtes chargé</w:t>
      </w:r>
      <w:r w:rsidR="00933C61">
        <w:t xml:space="preserve"> d'étudier </w:t>
      </w:r>
      <w:r>
        <w:t>l</w:t>
      </w:r>
      <w:r w:rsidR="00933C61">
        <w:t>a trésorerie prévisi</w:t>
      </w:r>
      <w:r w:rsidR="00733657">
        <w:t>onnelle pour l'exercice N+1</w:t>
      </w:r>
      <w:r w:rsidR="00B06334">
        <w:t>.</w:t>
      </w:r>
      <w:r w:rsidR="00DE1E34">
        <w:br w:type="page"/>
      </w:r>
    </w:p>
    <w:p w:rsidR="00A8562A" w:rsidRDefault="00FB08C1" w:rsidP="000057A9">
      <w:pPr>
        <w:pStyle w:val="Titre1"/>
      </w:pPr>
      <w:r>
        <w:lastRenderedPageBreak/>
        <w:t>Quel est l'intérêt</w:t>
      </w:r>
      <w:r w:rsidR="00F95A26">
        <w:t xml:space="preserve"> </w:t>
      </w:r>
      <w:r>
        <w:t>d'</w:t>
      </w:r>
      <w:r w:rsidR="00F95A26">
        <w:t>une démarche budgéta</w:t>
      </w:r>
      <w:r w:rsidR="00DE1E34">
        <w:t>ire dans l'entreprise CLARIBOIS </w:t>
      </w:r>
      <w:r w:rsidR="00F95A26">
        <w:t>?</w:t>
      </w:r>
    </w:p>
    <w:p w:rsidR="00F95A26" w:rsidRDefault="00F95A26" w:rsidP="0098540B">
      <w:pPr>
        <w:numPr>
          <w:ilvl w:val="0"/>
          <w:numId w:val="4"/>
        </w:numPr>
        <w:spacing w:after="120"/>
        <w:ind w:left="924" w:hanging="357"/>
      </w:pPr>
      <w:r>
        <w:t>À partir de l'annexe 1, présenter le résultat pour l'exercice N+1. L'entreprise est-elle rentable ?</w:t>
      </w:r>
    </w:p>
    <w:p w:rsidR="00F95A26" w:rsidRDefault="00F95A26" w:rsidP="0098540B">
      <w:pPr>
        <w:numPr>
          <w:ilvl w:val="0"/>
          <w:numId w:val="4"/>
        </w:numPr>
        <w:spacing w:after="120"/>
        <w:ind w:left="924" w:hanging="357"/>
      </w:pPr>
      <w:r>
        <w:t xml:space="preserve">D'après le graphique présenté en annexe 2 et sur le fichier </w:t>
      </w:r>
      <w:r w:rsidR="00553E71">
        <w:t>BudgetTreso2.1.xlsm</w:t>
      </w:r>
      <w:r>
        <w:t xml:space="preserve"> (onglet Graphique), quelle est l'évolution de la trésorerie sur l'exercice N+1 ? Quelle conclusion en tirez-vous ?</w:t>
      </w:r>
    </w:p>
    <w:p w:rsidR="008723F7" w:rsidRDefault="008723F7" w:rsidP="0098540B">
      <w:pPr>
        <w:numPr>
          <w:ilvl w:val="0"/>
          <w:numId w:val="4"/>
        </w:numPr>
        <w:spacing w:after="120"/>
        <w:ind w:left="924" w:hanging="357"/>
      </w:pPr>
      <w:r>
        <w:t>Quels sont les i</w:t>
      </w:r>
      <w:r w:rsidR="00E41452">
        <w:t xml:space="preserve">nconvénients </w:t>
      </w:r>
      <w:r>
        <w:t>d'une trésorerie insuffisante ?</w:t>
      </w:r>
    </w:p>
    <w:p w:rsidR="008723F7" w:rsidRDefault="008723F7" w:rsidP="0098540B">
      <w:pPr>
        <w:numPr>
          <w:ilvl w:val="0"/>
          <w:numId w:val="4"/>
        </w:numPr>
        <w:spacing w:after="120"/>
        <w:ind w:left="924" w:hanging="357"/>
      </w:pPr>
      <w:r>
        <w:t>Pourquoi est-il nécessaire d'anticiper les besoins de trésorerie ?</w:t>
      </w:r>
    </w:p>
    <w:p w:rsidR="00FD46AF" w:rsidRDefault="00FD46AF" w:rsidP="0098540B">
      <w:pPr>
        <w:numPr>
          <w:ilvl w:val="0"/>
          <w:numId w:val="4"/>
        </w:numPr>
        <w:spacing w:after="120"/>
        <w:ind w:left="924" w:hanging="357"/>
      </w:pPr>
      <w:r w:rsidRPr="00FD46AF">
        <w:t xml:space="preserve">Quel est l'intérêt du bilan </w:t>
      </w:r>
      <w:r w:rsidR="005A5BE0">
        <w:t xml:space="preserve">fonctionnel </w:t>
      </w:r>
      <w:r w:rsidRPr="00FD46AF">
        <w:t>prévisionnel</w:t>
      </w:r>
      <w:r w:rsidR="005A5BE0">
        <w:t xml:space="preserve"> </w:t>
      </w:r>
      <w:r w:rsidR="007E73F7">
        <w:t>(</w:t>
      </w:r>
      <w:r w:rsidRPr="00FD46AF">
        <w:t>onglet "Bilan Résultat Prévisionnels"</w:t>
      </w:r>
      <w:r w:rsidR="007E73F7">
        <w:t>)</w:t>
      </w:r>
      <w:r>
        <w:t xml:space="preserve"> ?</w:t>
      </w:r>
    </w:p>
    <w:p w:rsidR="00512094" w:rsidRDefault="00553E71" w:rsidP="000057A9">
      <w:pPr>
        <w:pStyle w:val="Titre1"/>
      </w:pPr>
      <w:r>
        <w:t>C</w:t>
      </w:r>
      <w:r w:rsidR="008A344C">
        <w:t xml:space="preserve">omment construire </w:t>
      </w:r>
      <w:r w:rsidR="00512094">
        <w:t>… ?</w:t>
      </w:r>
    </w:p>
    <w:p w:rsidR="00B66961" w:rsidRPr="000057A9" w:rsidRDefault="00512094" w:rsidP="00512094">
      <w:pPr>
        <w:pStyle w:val="Titre2"/>
      </w:pPr>
      <w:r>
        <w:t xml:space="preserve">… </w:t>
      </w:r>
      <w:r w:rsidR="008A344C">
        <w:t>un</w:t>
      </w:r>
      <w:r w:rsidR="0025692A" w:rsidRPr="000057A9">
        <w:t xml:space="preserve"> budget</w:t>
      </w:r>
      <w:r w:rsidR="00EB35FA">
        <w:t xml:space="preserve"> de trésorerie</w:t>
      </w:r>
      <w:r w:rsidR="00B55882">
        <w:t> </w:t>
      </w:r>
      <w:r w:rsidR="008A344C">
        <w:t>?</w:t>
      </w:r>
    </w:p>
    <w:p w:rsidR="00FE7640" w:rsidRDefault="008F463C" w:rsidP="0098540B">
      <w:pPr>
        <w:numPr>
          <w:ilvl w:val="0"/>
          <w:numId w:val="9"/>
        </w:numPr>
        <w:spacing w:after="120"/>
      </w:pPr>
      <w:r>
        <w:t>À</w:t>
      </w:r>
      <w:r w:rsidR="00344986">
        <w:t xml:space="preserve"> partir du fichier </w:t>
      </w:r>
      <w:r w:rsidR="00553E71">
        <w:t>BudgetTreso2.1.xlsm</w:t>
      </w:r>
      <w:r w:rsidR="00DA23CC">
        <w:t xml:space="preserve"> (onglet Ventes E</w:t>
      </w:r>
      <w:r w:rsidR="00344986">
        <w:t>ncaissements), j</w:t>
      </w:r>
      <w:r w:rsidR="00B048AB">
        <w:t>ustifier par le calcul le montant d</w:t>
      </w:r>
      <w:r w:rsidR="00635180">
        <w:t xml:space="preserve">es ventes </w:t>
      </w:r>
      <w:r w:rsidR="00A828BD">
        <w:t xml:space="preserve">TTC </w:t>
      </w:r>
      <w:r w:rsidR="00635180">
        <w:t xml:space="preserve">d'abris de jardin </w:t>
      </w:r>
      <w:r w:rsidR="00E33A12">
        <w:t>du mois de janvier N+1.</w:t>
      </w:r>
      <w:r w:rsidR="0072570B">
        <w:t xml:space="preserve"> Le taux de TVA est de 19,60 %.</w:t>
      </w:r>
      <w:r w:rsidR="00553E71">
        <w:br/>
      </w:r>
      <w:r w:rsidR="00553E71" w:rsidRPr="00553E71">
        <w:rPr>
          <w:b/>
        </w:rPr>
        <w:t>Annexe A à compléter</w:t>
      </w:r>
      <w:r w:rsidR="00553E71">
        <w:t>.</w:t>
      </w:r>
    </w:p>
    <w:p w:rsidR="00B65649" w:rsidRDefault="0057394B" w:rsidP="0098540B">
      <w:pPr>
        <w:numPr>
          <w:ilvl w:val="0"/>
          <w:numId w:val="9"/>
        </w:numPr>
        <w:spacing w:after="120"/>
        <w:ind w:left="924" w:hanging="357"/>
      </w:pPr>
      <w:r>
        <w:t>Au cours de quel mois les ventes d'abris de jardin du mois de janvier seront-elles encaissées ?</w:t>
      </w:r>
    </w:p>
    <w:p w:rsidR="002E5FFF" w:rsidRDefault="002E5FFF" w:rsidP="0098540B">
      <w:pPr>
        <w:numPr>
          <w:ilvl w:val="0"/>
          <w:numId w:val="9"/>
        </w:numPr>
        <w:spacing w:after="120"/>
        <w:ind w:left="924" w:hanging="357"/>
      </w:pPr>
      <w:r>
        <w:t xml:space="preserve">Pourquoi </w:t>
      </w:r>
      <w:r w:rsidR="00D25501">
        <w:t>doit-elle</w:t>
      </w:r>
      <w:r>
        <w:t xml:space="preserve"> acheter 5 500 abris de jardin au mois de février</w:t>
      </w:r>
      <w:r w:rsidR="0032479D">
        <w:t xml:space="preserve"> N+1</w:t>
      </w:r>
      <w:r>
        <w:t> ?</w:t>
      </w:r>
    </w:p>
    <w:p w:rsidR="00E33A12" w:rsidRDefault="008F463C" w:rsidP="0098540B">
      <w:pPr>
        <w:numPr>
          <w:ilvl w:val="0"/>
          <w:numId w:val="9"/>
        </w:numPr>
        <w:spacing w:after="120"/>
        <w:ind w:left="924" w:hanging="357"/>
      </w:pPr>
      <w:r>
        <w:t xml:space="preserve">À partir du fichier </w:t>
      </w:r>
      <w:r w:rsidR="00553E71">
        <w:t>BudgetTreso2.1.xlsm</w:t>
      </w:r>
      <w:r>
        <w:t xml:space="preserve"> (onglet </w:t>
      </w:r>
      <w:r w:rsidR="00DA23CC">
        <w:t>Achats D</w:t>
      </w:r>
      <w:r w:rsidR="0077508E">
        <w:t>é</w:t>
      </w:r>
      <w:r>
        <w:t>caissements), j</w:t>
      </w:r>
      <w:r w:rsidR="00E33A12">
        <w:t xml:space="preserve">ustifier par le calcul le montant des achats TTC d'abris de jardin du mois de </w:t>
      </w:r>
      <w:r w:rsidR="00D90085">
        <w:t>février</w:t>
      </w:r>
      <w:r w:rsidR="00E33A12">
        <w:t xml:space="preserve"> N+1.</w:t>
      </w:r>
      <w:r w:rsidR="00E921E2">
        <w:br/>
      </w:r>
      <w:r w:rsidR="00E921E2" w:rsidRPr="00553E71">
        <w:rPr>
          <w:b/>
        </w:rPr>
        <w:t>Annexe A à compléter</w:t>
      </w:r>
      <w:r w:rsidR="00E921E2">
        <w:t>.</w:t>
      </w:r>
    </w:p>
    <w:p w:rsidR="00D833CA" w:rsidRDefault="00D833CA" w:rsidP="0098540B">
      <w:pPr>
        <w:numPr>
          <w:ilvl w:val="0"/>
          <w:numId w:val="9"/>
        </w:numPr>
        <w:spacing w:after="120"/>
        <w:ind w:left="924" w:hanging="357"/>
      </w:pPr>
      <w:r>
        <w:t>Au cours de quel mois les achats d'abris de jardin du mois de février seront-ils décaissés ?</w:t>
      </w:r>
    </w:p>
    <w:p w:rsidR="00A828BD" w:rsidRDefault="009A722B" w:rsidP="0098540B">
      <w:pPr>
        <w:numPr>
          <w:ilvl w:val="0"/>
          <w:numId w:val="9"/>
        </w:numPr>
        <w:spacing w:after="120"/>
        <w:ind w:left="924" w:hanging="357"/>
      </w:pPr>
      <w:r>
        <w:t xml:space="preserve">À partir du fichier </w:t>
      </w:r>
      <w:r w:rsidR="00553E71">
        <w:t>BudgetTreso2.1.xlsm</w:t>
      </w:r>
      <w:r w:rsidR="00DA23CC">
        <w:t xml:space="preserve"> (onglet Budget T</w:t>
      </w:r>
      <w:r>
        <w:t>résorerie), j</w:t>
      </w:r>
      <w:r w:rsidR="0072131E">
        <w:t xml:space="preserve">ustifier le montant de la trésorerie prévisionnelle </w:t>
      </w:r>
      <w:r>
        <w:t>de</w:t>
      </w:r>
      <w:r w:rsidR="0072131E">
        <w:t xml:space="preserve"> </w:t>
      </w:r>
      <w:r w:rsidR="00232227">
        <w:t>janvier</w:t>
      </w:r>
      <w:r w:rsidR="0072131E">
        <w:t xml:space="preserve"> N+1</w:t>
      </w:r>
      <w:r w:rsidR="00E80226">
        <w:t>.</w:t>
      </w:r>
      <w:r w:rsidR="00273468">
        <w:br/>
      </w:r>
      <w:r w:rsidR="00273468" w:rsidRPr="00553E71">
        <w:rPr>
          <w:b/>
        </w:rPr>
        <w:t>Annexe A à compléter</w:t>
      </w:r>
      <w:r w:rsidR="00273468">
        <w:t>.</w:t>
      </w:r>
    </w:p>
    <w:p w:rsidR="008B2B24" w:rsidRDefault="00512094" w:rsidP="00512094">
      <w:pPr>
        <w:pStyle w:val="Titre2"/>
      </w:pPr>
      <w:r>
        <w:t>…</w:t>
      </w:r>
      <w:r w:rsidR="008B2B24">
        <w:t xml:space="preserve"> un</w:t>
      </w:r>
      <w:r w:rsidR="008B2B24" w:rsidRPr="000057A9">
        <w:t xml:space="preserve"> </w:t>
      </w:r>
      <w:r w:rsidR="008B2B24">
        <w:t>bilan prévisionnel ?</w:t>
      </w:r>
    </w:p>
    <w:p w:rsidR="008C0FFA" w:rsidRDefault="008C0FFA" w:rsidP="00DC365F">
      <w:pPr>
        <w:numPr>
          <w:ilvl w:val="0"/>
          <w:numId w:val="9"/>
        </w:numPr>
        <w:spacing w:after="120"/>
      </w:pPr>
      <w:r>
        <w:t xml:space="preserve">À partir du fichier BudgetTreso2.1.xlsm, justifier par le calcul le montant des </w:t>
      </w:r>
      <w:r w:rsidR="00DA23CC" w:rsidRPr="00E946F1">
        <w:rPr>
          <w:b/>
        </w:rPr>
        <w:t>créances clients</w:t>
      </w:r>
      <w:r w:rsidR="00DA23CC">
        <w:t xml:space="preserve"> du b</w:t>
      </w:r>
      <w:r w:rsidR="00DA23CC" w:rsidRPr="00DA23CC">
        <w:t>ilan fonctionnel simpli</w:t>
      </w:r>
      <w:r w:rsidR="00DA23CC">
        <w:t>fi</w:t>
      </w:r>
      <w:r w:rsidR="00DA23CC" w:rsidRPr="00DA23CC">
        <w:t>é fin N+1</w:t>
      </w:r>
      <w:r>
        <w:t>.</w:t>
      </w:r>
    </w:p>
    <w:p w:rsidR="00DA23CC" w:rsidRDefault="00DA23CC" w:rsidP="00DC365F">
      <w:pPr>
        <w:numPr>
          <w:ilvl w:val="0"/>
          <w:numId w:val="9"/>
        </w:numPr>
        <w:spacing w:after="120"/>
      </w:pPr>
      <w:r>
        <w:t xml:space="preserve">À partir du fichier BudgetTreso2.1.xlsm, justifier par le calcul le montant des </w:t>
      </w:r>
      <w:r w:rsidRPr="00E946F1">
        <w:rPr>
          <w:b/>
        </w:rPr>
        <w:t>stocks</w:t>
      </w:r>
      <w:r>
        <w:t xml:space="preserve"> du b</w:t>
      </w:r>
      <w:r w:rsidRPr="00DA23CC">
        <w:t>ilan fonctionnel simpli</w:t>
      </w:r>
      <w:r>
        <w:t>fi</w:t>
      </w:r>
      <w:r w:rsidRPr="00DA23CC">
        <w:t xml:space="preserve">é </w:t>
      </w:r>
      <w:r w:rsidR="00E946F1" w:rsidRPr="00DA23CC">
        <w:t xml:space="preserve">fin </w:t>
      </w:r>
      <w:r w:rsidRPr="00DA23CC">
        <w:t>N+1</w:t>
      </w:r>
      <w:r>
        <w:t>.</w:t>
      </w:r>
    </w:p>
    <w:p w:rsidR="00DA23CC" w:rsidRDefault="00DA23CC" w:rsidP="00DC365F">
      <w:pPr>
        <w:numPr>
          <w:ilvl w:val="0"/>
          <w:numId w:val="9"/>
        </w:numPr>
        <w:spacing w:after="120"/>
      </w:pPr>
      <w:r>
        <w:t xml:space="preserve">À partir </w:t>
      </w:r>
      <w:r w:rsidR="006F07B7">
        <w:t>du fichier BudgetTreso2.1.xlsm</w:t>
      </w:r>
      <w:r>
        <w:t xml:space="preserve">, justifier par le calcul le montant des </w:t>
      </w:r>
      <w:r w:rsidR="006F07B7">
        <w:rPr>
          <w:b/>
        </w:rPr>
        <w:t>dettes financières</w:t>
      </w:r>
      <w:r>
        <w:t xml:space="preserve"> du b</w:t>
      </w:r>
      <w:r w:rsidRPr="00DA23CC">
        <w:t>ilan fonctionnel simpli</w:t>
      </w:r>
      <w:r>
        <w:t>fi</w:t>
      </w:r>
      <w:r w:rsidRPr="00DA23CC">
        <w:t>é fin N+1</w:t>
      </w:r>
      <w:r>
        <w:t>.</w:t>
      </w:r>
    </w:p>
    <w:p w:rsidR="00EB0661" w:rsidRDefault="0059632A" w:rsidP="000057A9">
      <w:pPr>
        <w:pStyle w:val="Titre1"/>
      </w:pPr>
      <w:r>
        <w:t>De quoi dépend l'évolution de la trésorerie ?</w:t>
      </w:r>
    </w:p>
    <w:p w:rsidR="00882F2A" w:rsidRPr="00882F2A" w:rsidRDefault="004E7B22" w:rsidP="00882F2A">
      <w:pPr>
        <w:pStyle w:val="Titre2"/>
      </w:pPr>
      <w:r>
        <w:t xml:space="preserve">La prise en compte </w:t>
      </w:r>
      <w:r w:rsidR="005719A7">
        <w:t>des délais</w:t>
      </w:r>
      <w:r>
        <w:t xml:space="preserve"> sur </w:t>
      </w:r>
      <w:r w:rsidR="00882F2A">
        <w:t>la trésorerie</w:t>
      </w:r>
    </w:p>
    <w:p w:rsidR="00EB0661" w:rsidRDefault="002C4A7A" w:rsidP="00EB0661">
      <w:r>
        <w:t xml:space="preserve">À partir du fichier </w:t>
      </w:r>
      <w:r w:rsidR="00553E71">
        <w:t>BudgetTreso2.1.xlsm</w:t>
      </w:r>
      <w:r>
        <w:t xml:space="preserve"> et </w:t>
      </w:r>
      <w:r w:rsidRPr="00BB03BE">
        <w:rPr>
          <w:b/>
        </w:rPr>
        <w:t>e</w:t>
      </w:r>
      <w:r w:rsidR="00EB0661" w:rsidRPr="00BB03BE">
        <w:rPr>
          <w:b/>
        </w:rPr>
        <w:t xml:space="preserve">n prenant soin de revenir </w:t>
      </w:r>
      <w:r w:rsidRPr="00BB03BE">
        <w:rPr>
          <w:b/>
        </w:rPr>
        <w:t>aux valeurs initiales</w:t>
      </w:r>
      <w:r w:rsidRPr="002C4A7A">
        <w:t xml:space="preserve"> </w:t>
      </w:r>
      <w:r>
        <w:t>pour chacune des simulations :</w:t>
      </w:r>
    </w:p>
    <w:p w:rsidR="00CB30E3" w:rsidRPr="00CB30E3" w:rsidRDefault="00CB30E3" w:rsidP="00EB0661">
      <w:pPr>
        <w:rPr>
          <w:sz w:val="12"/>
        </w:rPr>
      </w:pPr>
    </w:p>
    <w:p w:rsidR="008E654E" w:rsidRDefault="00EB0661" w:rsidP="0098540B">
      <w:pPr>
        <w:numPr>
          <w:ilvl w:val="0"/>
          <w:numId w:val="6"/>
        </w:numPr>
        <w:spacing w:after="120"/>
      </w:pPr>
      <w:r>
        <w:t>Quelle est l'incidence sur la trésorerie d'une modification de la durée de stockage</w:t>
      </w:r>
      <w:r w:rsidR="00A409C0">
        <w:t xml:space="preserve"> ?</w:t>
      </w:r>
      <w:r w:rsidR="00EB5A0F">
        <w:t xml:space="preserve"> </w:t>
      </w:r>
      <w:r w:rsidR="008E654E">
        <w:t>Relever</w:t>
      </w:r>
      <w:r w:rsidR="008E15C4">
        <w:t>,</w:t>
      </w:r>
      <w:r w:rsidR="008E654E">
        <w:t xml:space="preserve"> pour chaque durée de stockage</w:t>
      </w:r>
      <w:r w:rsidR="008E15C4">
        <w:t>,</w:t>
      </w:r>
      <w:r w:rsidR="008E654E">
        <w:t xml:space="preserve"> le montant maximal du besoin en trésorerie</w:t>
      </w:r>
      <w:r w:rsidR="004C63E5">
        <w:t>.</w:t>
      </w:r>
      <w:r w:rsidR="00B21F34">
        <w:br/>
      </w:r>
      <w:r w:rsidR="0027776C">
        <w:t>C</w:t>
      </w:r>
      <w:r w:rsidR="008E654E">
        <w:t>ommenter les résultats obtenus.</w:t>
      </w:r>
      <w:r w:rsidR="00315479">
        <w:t xml:space="preserve"> </w:t>
      </w:r>
      <w:r w:rsidR="00315479" w:rsidRPr="004059AD">
        <w:rPr>
          <w:b/>
        </w:rPr>
        <w:t>Annexe B à compléter.</w:t>
      </w:r>
    </w:p>
    <w:p w:rsidR="008972C9" w:rsidRDefault="008972C9" w:rsidP="0098540B">
      <w:pPr>
        <w:numPr>
          <w:ilvl w:val="0"/>
          <w:numId w:val="6"/>
        </w:numPr>
        <w:spacing w:after="120"/>
      </w:pPr>
      <w:r>
        <w:t xml:space="preserve">Quelle est l'incidence sur la trésorerie d'une modification </w:t>
      </w:r>
      <w:r w:rsidR="0066708A">
        <w:t>du délai de règlement des clients</w:t>
      </w:r>
      <w:r>
        <w:t xml:space="preserve"> ?</w:t>
      </w:r>
      <w:r w:rsidR="00EB5A0F">
        <w:br/>
        <w:t>Relever, pour chaque délai de règlement des clients, le montant maximal du besoin en trésorerie.</w:t>
      </w:r>
      <w:r w:rsidR="00EB5A0F">
        <w:br/>
        <w:t>Commenter les résultats obtenus.</w:t>
      </w:r>
      <w:r w:rsidR="00315479">
        <w:t xml:space="preserve"> </w:t>
      </w:r>
      <w:r w:rsidR="00315479" w:rsidRPr="004059AD">
        <w:rPr>
          <w:b/>
        </w:rPr>
        <w:t>Annexe B à compléter.</w:t>
      </w:r>
    </w:p>
    <w:p w:rsidR="00D52870" w:rsidRDefault="00D52870" w:rsidP="0098540B">
      <w:pPr>
        <w:numPr>
          <w:ilvl w:val="0"/>
          <w:numId w:val="6"/>
        </w:numPr>
        <w:spacing w:after="120"/>
      </w:pPr>
      <w:r>
        <w:lastRenderedPageBreak/>
        <w:t>Quelle est l'incidence sur la trésorerie d'une modification du délai de règlement des fournisseurs ?</w:t>
      </w:r>
      <w:r w:rsidR="00DF595D">
        <w:br/>
        <w:t>Relever, pour chaque délai de règlement des fournisseurs, le montant maximal du besoin en trésorerie. Commenter les résultats obtenus.</w:t>
      </w:r>
      <w:r w:rsidR="00E6450C" w:rsidRPr="00E6450C">
        <w:rPr>
          <w:b/>
        </w:rPr>
        <w:t xml:space="preserve"> </w:t>
      </w:r>
      <w:r w:rsidR="00E6450C" w:rsidRPr="004059AD">
        <w:rPr>
          <w:b/>
        </w:rPr>
        <w:t>Annexe B à compléter.</w:t>
      </w:r>
    </w:p>
    <w:p w:rsidR="00AB55A4" w:rsidRDefault="00882F2A" w:rsidP="00882F2A">
      <w:pPr>
        <w:pStyle w:val="Titre2"/>
      </w:pPr>
      <w:r>
        <w:t>Les autres facteurs d'évolution de la trésorerie</w:t>
      </w:r>
    </w:p>
    <w:p w:rsidR="00BB03BE" w:rsidRDefault="00BB03BE" w:rsidP="00BB03BE">
      <w:r>
        <w:t xml:space="preserve">À partir du fichier </w:t>
      </w:r>
      <w:r w:rsidR="00553E71">
        <w:t>BudgetTreso2.1.xlsm</w:t>
      </w:r>
      <w:r>
        <w:t xml:space="preserve"> et </w:t>
      </w:r>
      <w:r w:rsidRPr="00BB03BE">
        <w:rPr>
          <w:b/>
        </w:rPr>
        <w:t>en prenant soin de revenir aux valeurs initiales</w:t>
      </w:r>
      <w:r w:rsidRPr="002C4A7A">
        <w:t xml:space="preserve"> </w:t>
      </w:r>
      <w:r>
        <w:t>pour chacune des simulations :</w:t>
      </w:r>
    </w:p>
    <w:p w:rsidR="002A2558" w:rsidRPr="00CB30E3" w:rsidRDefault="002A2558" w:rsidP="002A2558">
      <w:pPr>
        <w:rPr>
          <w:sz w:val="12"/>
        </w:rPr>
      </w:pPr>
    </w:p>
    <w:p w:rsidR="004B6A2E" w:rsidRDefault="004B6A2E" w:rsidP="004B6A2E">
      <w:pPr>
        <w:numPr>
          <w:ilvl w:val="0"/>
          <w:numId w:val="6"/>
        </w:numPr>
        <w:spacing w:after="120"/>
      </w:pPr>
      <w:r>
        <w:t>Quelle est l'incidence sur la trésorerie des quantités vendues ?</w:t>
      </w:r>
      <w:r>
        <w:br/>
        <w:t xml:space="preserve">Relever, pour chacun des objectifs de ventes annuelles, le montant maximal du besoin en trésorerie. Commenter les résultats obtenus. </w:t>
      </w:r>
      <w:r w:rsidRPr="004059AD">
        <w:rPr>
          <w:b/>
        </w:rPr>
        <w:t>Annexe B à compléter</w:t>
      </w:r>
      <w:r>
        <w:rPr>
          <w:b/>
        </w:rPr>
        <w:t>.</w:t>
      </w:r>
    </w:p>
    <w:p w:rsidR="0007318D" w:rsidRDefault="0007318D" w:rsidP="004B6A2E">
      <w:pPr>
        <w:numPr>
          <w:ilvl w:val="0"/>
          <w:numId w:val="6"/>
        </w:numPr>
        <w:spacing w:after="120"/>
      </w:pPr>
      <w:r>
        <w:t xml:space="preserve">Quelle est l'incidence sur la trésorerie de la saisonnalité des ventes ? </w:t>
      </w:r>
      <w:r>
        <w:br/>
        <w:t xml:space="preserve">Relever, pour chaque répartition des ventes, le montant maximal du besoin en trésorerie. </w:t>
      </w:r>
      <w:r>
        <w:br/>
        <w:t xml:space="preserve">Commenter les résultats obtenus. </w:t>
      </w:r>
      <w:r w:rsidRPr="004059AD">
        <w:rPr>
          <w:b/>
        </w:rPr>
        <w:t>Annexe B à compléter.</w:t>
      </w:r>
    </w:p>
    <w:p w:rsidR="008E15C4" w:rsidRPr="0007318D" w:rsidRDefault="002A3BE9" w:rsidP="004B6A2E">
      <w:pPr>
        <w:numPr>
          <w:ilvl w:val="0"/>
          <w:numId w:val="6"/>
        </w:numPr>
        <w:spacing w:after="120"/>
      </w:pPr>
      <w:r>
        <w:t>Quelle est l</w:t>
      </w:r>
      <w:r w:rsidR="0005214B">
        <w:t xml:space="preserve">'incidence sur la trésorerie du prix de vente pratiqué </w:t>
      </w:r>
      <w:r>
        <w:t>par l'entreprise ?</w:t>
      </w:r>
      <w:r w:rsidR="002A2558">
        <w:br/>
      </w:r>
      <w:r w:rsidR="008E15C4">
        <w:t>Relever, pour chacun des objectifs de ventes annuelles, le montant maximal du besoin en trésorerie.</w:t>
      </w:r>
      <w:r w:rsidR="002A2558">
        <w:t xml:space="preserve"> </w:t>
      </w:r>
      <w:r w:rsidR="008E15C4">
        <w:t>Commenter les résultats obtenus.</w:t>
      </w:r>
      <w:r w:rsidR="002A2558">
        <w:t xml:space="preserve"> </w:t>
      </w:r>
      <w:r w:rsidR="002A2558" w:rsidRPr="004059AD">
        <w:rPr>
          <w:b/>
        </w:rPr>
        <w:t>Annexe B à compléter</w:t>
      </w:r>
      <w:r w:rsidR="002A2558">
        <w:rPr>
          <w:b/>
        </w:rPr>
        <w:t>.</w:t>
      </w:r>
    </w:p>
    <w:p w:rsidR="00CD4F03" w:rsidRPr="000057A9" w:rsidRDefault="007771F8" w:rsidP="000057A9">
      <w:pPr>
        <w:pStyle w:val="Titre1"/>
      </w:pPr>
      <w:r>
        <w:t>Comment équilibrer un budget de</w:t>
      </w:r>
      <w:r w:rsidR="00CD4F03" w:rsidRPr="000057A9">
        <w:t xml:space="preserve"> trésorerie</w:t>
      </w:r>
      <w:r w:rsidR="00333CA2">
        <w:t> </w:t>
      </w:r>
      <w:r w:rsidR="00FD0A4E">
        <w:t>?</w:t>
      </w:r>
    </w:p>
    <w:p w:rsidR="00211AE5" w:rsidRDefault="00211AE5" w:rsidP="00683392">
      <w:pPr>
        <w:pStyle w:val="Titre2"/>
      </w:pPr>
      <w:r>
        <w:t>Les modalités immédiates d'équilibrage de la trésorerie</w:t>
      </w:r>
    </w:p>
    <w:p w:rsidR="00B4405E" w:rsidRDefault="002845C9" w:rsidP="002845C9">
      <w:r>
        <w:t>L'entrepris</w:t>
      </w:r>
      <w:r w:rsidR="005F5E9E">
        <w:t xml:space="preserve">e CLARIBOIS </w:t>
      </w:r>
      <w:r w:rsidR="00ED6456">
        <w:t>dispose d</w:t>
      </w:r>
      <w:r w:rsidR="00B4405E">
        <w:t>'actions en</w:t>
      </w:r>
      <w:r w:rsidR="00ED6456">
        <w:t xml:space="preserve"> </w:t>
      </w:r>
      <w:r w:rsidR="00C37813">
        <w:t>valeurs mobilières de placement</w:t>
      </w:r>
      <w:r w:rsidR="0093380D">
        <w:t xml:space="preserve"> depuis </w:t>
      </w:r>
      <w:r w:rsidR="00B4405E">
        <w:t>quelques années.</w:t>
      </w:r>
    </w:p>
    <w:p w:rsidR="00C37813" w:rsidRDefault="00C37813" w:rsidP="002845C9">
      <w:r>
        <w:t xml:space="preserve">Il s'agit d'un </w:t>
      </w:r>
      <w:r w:rsidR="0095422F">
        <w:t xml:space="preserve">portefeuille de trois actions achetées </w:t>
      </w:r>
      <w:r w:rsidR="00B4405E">
        <w:t>lorsque la trésorerie de l'entreprise était excédentaire mais la chute du cours de ces actions n'avait pas permis à l'entreprise de céder ces actions dans de bonnes conditions.</w:t>
      </w:r>
    </w:p>
    <w:tbl>
      <w:tblPr>
        <w:tblStyle w:val="Grilledutableau"/>
        <w:tblW w:w="5000" w:type="pct"/>
        <w:tblLook w:val="04A0" w:firstRow="1" w:lastRow="0" w:firstColumn="1" w:lastColumn="0" w:noHBand="0" w:noVBand="1"/>
      </w:tblPr>
      <w:tblGrid>
        <w:gridCol w:w="1839"/>
        <w:gridCol w:w="1370"/>
        <w:gridCol w:w="1452"/>
        <w:gridCol w:w="1793"/>
        <w:gridCol w:w="1545"/>
        <w:gridCol w:w="1855"/>
      </w:tblGrid>
      <w:tr w:rsidR="00315327" w:rsidTr="00C65C4E">
        <w:tc>
          <w:tcPr>
            <w:tcW w:w="933" w:type="pct"/>
            <w:vAlign w:val="center"/>
          </w:tcPr>
          <w:p w:rsidR="00315327" w:rsidRDefault="00315327" w:rsidP="00315327">
            <w:pPr>
              <w:jc w:val="center"/>
            </w:pPr>
            <w:r>
              <w:t>Actions détenues</w:t>
            </w:r>
          </w:p>
        </w:tc>
        <w:tc>
          <w:tcPr>
            <w:tcW w:w="695" w:type="pct"/>
            <w:vAlign w:val="center"/>
          </w:tcPr>
          <w:p w:rsidR="00315327" w:rsidRDefault="00315327" w:rsidP="00315327">
            <w:pPr>
              <w:jc w:val="center"/>
            </w:pPr>
            <w:r>
              <w:t>Quantités disponibles</w:t>
            </w:r>
          </w:p>
        </w:tc>
        <w:tc>
          <w:tcPr>
            <w:tcW w:w="737" w:type="pct"/>
            <w:vAlign w:val="center"/>
          </w:tcPr>
          <w:p w:rsidR="00315327" w:rsidRDefault="00315327" w:rsidP="00C65C4E">
            <w:pPr>
              <w:jc w:val="center"/>
            </w:pPr>
            <w:r>
              <w:t>Coût d'a</w:t>
            </w:r>
            <w:r w:rsidR="00C65C4E">
              <w:t xml:space="preserve">chat </w:t>
            </w:r>
            <w:r>
              <w:t>unitaire</w:t>
            </w:r>
          </w:p>
        </w:tc>
        <w:tc>
          <w:tcPr>
            <w:tcW w:w="910" w:type="pct"/>
            <w:vAlign w:val="center"/>
          </w:tcPr>
          <w:p w:rsidR="00315327" w:rsidRDefault="00C16008" w:rsidP="00C16008">
            <w:pPr>
              <w:jc w:val="center"/>
            </w:pPr>
            <w:r>
              <w:t>Coût</w:t>
            </w:r>
            <w:r w:rsidR="00315327">
              <w:t xml:space="preserve"> </w:t>
            </w:r>
            <w:r>
              <w:t>total d'acquisition</w:t>
            </w:r>
          </w:p>
        </w:tc>
        <w:tc>
          <w:tcPr>
            <w:tcW w:w="784" w:type="pct"/>
            <w:vAlign w:val="center"/>
          </w:tcPr>
          <w:p w:rsidR="00315327" w:rsidRDefault="00315327" w:rsidP="00315327">
            <w:pPr>
              <w:jc w:val="center"/>
            </w:pPr>
            <w:r>
              <w:t>Valeur unitaire au 31/12/N-1</w:t>
            </w:r>
          </w:p>
        </w:tc>
        <w:tc>
          <w:tcPr>
            <w:tcW w:w="941" w:type="pct"/>
            <w:vAlign w:val="center"/>
          </w:tcPr>
          <w:p w:rsidR="00315327" w:rsidRDefault="00C16008" w:rsidP="00315327">
            <w:pPr>
              <w:jc w:val="center"/>
            </w:pPr>
            <w:r>
              <w:t>Valeur totale au 31/12/N-1</w:t>
            </w:r>
          </w:p>
        </w:tc>
      </w:tr>
      <w:tr w:rsidR="00675B79" w:rsidTr="00C65C4E">
        <w:tc>
          <w:tcPr>
            <w:tcW w:w="933" w:type="pct"/>
            <w:vAlign w:val="center"/>
          </w:tcPr>
          <w:p w:rsidR="00675B79" w:rsidRDefault="00675B79" w:rsidP="00C16008">
            <w:r>
              <w:t>Alcatel</w:t>
            </w:r>
          </w:p>
        </w:tc>
        <w:tc>
          <w:tcPr>
            <w:tcW w:w="695" w:type="pct"/>
            <w:vAlign w:val="center"/>
          </w:tcPr>
          <w:p w:rsidR="00675B79" w:rsidRPr="0076768A" w:rsidRDefault="00675B79" w:rsidP="00675B79">
            <w:pPr>
              <w:jc w:val="right"/>
            </w:pPr>
            <w:r w:rsidRPr="0076768A">
              <w:t xml:space="preserve"> 10 960   </w:t>
            </w:r>
          </w:p>
        </w:tc>
        <w:tc>
          <w:tcPr>
            <w:tcW w:w="737" w:type="pct"/>
            <w:vAlign w:val="center"/>
          </w:tcPr>
          <w:p w:rsidR="00675B79" w:rsidRPr="0076768A" w:rsidRDefault="00675B79" w:rsidP="00675B79">
            <w:pPr>
              <w:jc w:val="right"/>
            </w:pPr>
            <w:r w:rsidRPr="0076768A">
              <w:t xml:space="preserve"> 1,4075   </w:t>
            </w:r>
          </w:p>
        </w:tc>
        <w:tc>
          <w:tcPr>
            <w:tcW w:w="910" w:type="pct"/>
            <w:vAlign w:val="center"/>
          </w:tcPr>
          <w:p w:rsidR="00675B79" w:rsidRPr="0076768A" w:rsidRDefault="00675B79" w:rsidP="00675B79">
            <w:pPr>
              <w:jc w:val="right"/>
            </w:pPr>
            <w:r w:rsidRPr="0076768A">
              <w:t xml:space="preserve"> 15 426,20   </w:t>
            </w:r>
          </w:p>
        </w:tc>
        <w:tc>
          <w:tcPr>
            <w:tcW w:w="784" w:type="pct"/>
            <w:vAlign w:val="center"/>
          </w:tcPr>
          <w:p w:rsidR="00675B79" w:rsidRPr="0076768A" w:rsidRDefault="00675B79" w:rsidP="00675B79">
            <w:pPr>
              <w:jc w:val="right"/>
            </w:pPr>
            <w:r w:rsidRPr="0076768A">
              <w:t xml:space="preserve"> 1,08</w:t>
            </w:r>
            <w:r w:rsidR="00A646EC">
              <w:t>00</w:t>
            </w:r>
            <w:r w:rsidRPr="0076768A">
              <w:t xml:space="preserve">   </w:t>
            </w:r>
          </w:p>
        </w:tc>
        <w:tc>
          <w:tcPr>
            <w:tcW w:w="941" w:type="pct"/>
            <w:vAlign w:val="center"/>
          </w:tcPr>
          <w:p w:rsidR="00675B79" w:rsidRPr="0076768A" w:rsidRDefault="00675B79" w:rsidP="00675B79">
            <w:pPr>
              <w:jc w:val="right"/>
            </w:pPr>
            <w:r w:rsidRPr="0076768A">
              <w:t xml:space="preserve"> 11 836,80   </w:t>
            </w:r>
          </w:p>
        </w:tc>
      </w:tr>
      <w:tr w:rsidR="00675B79" w:rsidTr="00C65C4E">
        <w:tc>
          <w:tcPr>
            <w:tcW w:w="933" w:type="pct"/>
            <w:vAlign w:val="center"/>
          </w:tcPr>
          <w:p w:rsidR="00675B79" w:rsidRDefault="00675B79" w:rsidP="00C16008">
            <w:r>
              <w:t>Sanofi</w:t>
            </w:r>
          </w:p>
        </w:tc>
        <w:tc>
          <w:tcPr>
            <w:tcW w:w="695" w:type="pct"/>
            <w:vAlign w:val="center"/>
          </w:tcPr>
          <w:p w:rsidR="00675B79" w:rsidRPr="0076768A" w:rsidRDefault="00675B79" w:rsidP="00675B79">
            <w:pPr>
              <w:jc w:val="right"/>
            </w:pPr>
            <w:r w:rsidRPr="0076768A">
              <w:t xml:space="preserve"> 699   </w:t>
            </w:r>
          </w:p>
        </w:tc>
        <w:tc>
          <w:tcPr>
            <w:tcW w:w="737" w:type="pct"/>
            <w:vAlign w:val="center"/>
          </w:tcPr>
          <w:p w:rsidR="00675B79" w:rsidRPr="0076768A" w:rsidRDefault="00675B79" w:rsidP="00675B79">
            <w:pPr>
              <w:jc w:val="right"/>
            </w:pPr>
            <w:r w:rsidRPr="0076768A">
              <w:t xml:space="preserve"> 57,2000   </w:t>
            </w:r>
          </w:p>
        </w:tc>
        <w:tc>
          <w:tcPr>
            <w:tcW w:w="910" w:type="pct"/>
            <w:vAlign w:val="center"/>
          </w:tcPr>
          <w:p w:rsidR="00675B79" w:rsidRPr="0076768A" w:rsidRDefault="00675B79" w:rsidP="00675B79">
            <w:pPr>
              <w:jc w:val="right"/>
            </w:pPr>
            <w:r w:rsidRPr="0076768A">
              <w:t xml:space="preserve"> 39 982,80   </w:t>
            </w:r>
          </w:p>
        </w:tc>
        <w:tc>
          <w:tcPr>
            <w:tcW w:w="784" w:type="pct"/>
            <w:vAlign w:val="center"/>
          </w:tcPr>
          <w:p w:rsidR="00675B79" w:rsidRPr="0076768A" w:rsidRDefault="00675B79" w:rsidP="00675B79">
            <w:pPr>
              <w:jc w:val="right"/>
            </w:pPr>
            <w:r w:rsidRPr="0076768A">
              <w:t xml:space="preserve"> 72,90</w:t>
            </w:r>
            <w:r w:rsidR="00A646EC">
              <w:t>00</w:t>
            </w:r>
            <w:r w:rsidRPr="0076768A">
              <w:t xml:space="preserve">   </w:t>
            </w:r>
          </w:p>
        </w:tc>
        <w:tc>
          <w:tcPr>
            <w:tcW w:w="941" w:type="pct"/>
            <w:vAlign w:val="center"/>
          </w:tcPr>
          <w:p w:rsidR="00675B79" w:rsidRPr="0076768A" w:rsidRDefault="00675B79" w:rsidP="00675B79">
            <w:pPr>
              <w:jc w:val="right"/>
            </w:pPr>
            <w:r w:rsidRPr="0076768A">
              <w:t xml:space="preserve"> 50 957,10   </w:t>
            </w:r>
          </w:p>
        </w:tc>
      </w:tr>
      <w:tr w:rsidR="00675B79" w:rsidTr="00C65C4E">
        <w:tc>
          <w:tcPr>
            <w:tcW w:w="933" w:type="pct"/>
            <w:tcBorders>
              <w:bottom w:val="single" w:sz="4" w:space="0" w:color="auto"/>
            </w:tcBorders>
            <w:vAlign w:val="center"/>
          </w:tcPr>
          <w:p w:rsidR="00675B79" w:rsidRDefault="00675B79" w:rsidP="00C16008">
            <w:r>
              <w:t>Peugeot</w:t>
            </w:r>
          </w:p>
        </w:tc>
        <w:tc>
          <w:tcPr>
            <w:tcW w:w="695" w:type="pct"/>
            <w:tcBorders>
              <w:bottom w:val="single" w:sz="4" w:space="0" w:color="auto"/>
            </w:tcBorders>
            <w:vAlign w:val="center"/>
          </w:tcPr>
          <w:p w:rsidR="00675B79" w:rsidRPr="0076768A" w:rsidRDefault="00675B79" w:rsidP="00675B79">
            <w:pPr>
              <w:jc w:val="right"/>
            </w:pPr>
            <w:r w:rsidRPr="0076768A">
              <w:t xml:space="preserve"> 3 877   </w:t>
            </w:r>
          </w:p>
        </w:tc>
        <w:tc>
          <w:tcPr>
            <w:tcW w:w="737" w:type="pct"/>
            <w:tcBorders>
              <w:bottom w:val="single" w:sz="4" w:space="0" w:color="auto"/>
            </w:tcBorders>
            <w:vAlign w:val="center"/>
          </w:tcPr>
          <w:p w:rsidR="00675B79" w:rsidRPr="0076768A" w:rsidRDefault="00675B79" w:rsidP="00675B79">
            <w:pPr>
              <w:jc w:val="right"/>
            </w:pPr>
            <w:r w:rsidRPr="0076768A">
              <w:t xml:space="preserve"> 11,5000   </w:t>
            </w:r>
          </w:p>
        </w:tc>
        <w:tc>
          <w:tcPr>
            <w:tcW w:w="910" w:type="pct"/>
            <w:tcBorders>
              <w:bottom w:val="single" w:sz="4" w:space="0" w:color="auto"/>
            </w:tcBorders>
            <w:vAlign w:val="center"/>
          </w:tcPr>
          <w:p w:rsidR="00675B79" w:rsidRPr="0076768A" w:rsidRDefault="00675B79" w:rsidP="00675B79">
            <w:pPr>
              <w:jc w:val="right"/>
            </w:pPr>
            <w:r w:rsidRPr="0076768A">
              <w:t xml:space="preserve"> 44 591,00   </w:t>
            </w:r>
          </w:p>
        </w:tc>
        <w:tc>
          <w:tcPr>
            <w:tcW w:w="784" w:type="pct"/>
            <w:tcBorders>
              <w:bottom w:val="single" w:sz="4" w:space="0" w:color="auto"/>
            </w:tcBorders>
            <w:vAlign w:val="center"/>
          </w:tcPr>
          <w:p w:rsidR="00675B79" w:rsidRPr="0076768A" w:rsidRDefault="00675B79" w:rsidP="00675B79">
            <w:pPr>
              <w:jc w:val="right"/>
            </w:pPr>
            <w:r w:rsidRPr="0076768A">
              <w:t xml:space="preserve"> 5,50</w:t>
            </w:r>
            <w:r w:rsidR="00A646EC">
              <w:t>00</w:t>
            </w:r>
            <w:r w:rsidRPr="0076768A">
              <w:t xml:space="preserve">   </w:t>
            </w:r>
          </w:p>
        </w:tc>
        <w:tc>
          <w:tcPr>
            <w:tcW w:w="941" w:type="pct"/>
            <w:tcBorders>
              <w:bottom w:val="single" w:sz="4" w:space="0" w:color="auto"/>
            </w:tcBorders>
            <w:vAlign w:val="center"/>
          </w:tcPr>
          <w:p w:rsidR="00675B79" w:rsidRPr="0076768A" w:rsidRDefault="00675B79" w:rsidP="00675B79">
            <w:pPr>
              <w:jc w:val="right"/>
            </w:pPr>
            <w:r w:rsidRPr="0076768A">
              <w:t xml:space="preserve"> 21 326,13   </w:t>
            </w:r>
          </w:p>
        </w:tc>
      </w:tr>
      <w:tr w:rsidR="00675B79" w:rsidRPr="00A943B3" w:rsidTr="00C65C4E">
        <w:tc>
          <w:tcPr>
            <w:tcW w:w="933" w:type="pct"/>
            <w:tcBorders>
              <w:left w:val="nil"/>
              <w:bottom w:val="nil"/>
              <w:right w:val="nil"/>
            </w:tcBorders>
            <w:vAlign w:val="center"/>
          </w:tcPr>
          <w:p w:rsidR="00675B79" w:rsidRPr="00A943B3" w:rsidRDefault="00675B79" w:rsidP="00C16008">
            <w:pPr>
              <w:rPr>
                <w:b/>
              </w:rPr>
            </w:pPr>
          </w:p>
        </w:tc>
        <w:tc>
          <w:tcPr>
            <w:tcW w:w="695" w:type="pct"/>
            <w:tcBorders>
              <w:left w:val="nil"/>
              <w:bottom w:val="nil"/>
              <w:right w:val="nil"/>
            </w:tcBorders>
            <w:vAlign w:val="center"/>
          </w:tcPr>
          <w:p w:rsidR="00675B79" w:rsidRPr="00A943B3" w:rsidRDefault="00675B79" w:rsidP="00675B79">
            <w:pPr>
              <w:jc w:val="right"/>
              <w:rPr>
                <w:b/>
              </w:rPr>
            </w:pPr>
          </w:p>
        </w:tc>
        <w:tc>
          <w:tcPr>
            <w:tcW w:w="737" w:type="pct"/>
            <w:tcBorders>
              <w:left w:val="nil"/>
              <w:bottom w:val="nil"/>
              <w:right w:val="single" w:sz="4" w:space="0" w:color="auto"/>
            </w:tcBorders>
            <w:vAlign w:val="center"/>
          </w:tcPr>
          <w:p w:rsidR="00675B79" w:rsidRPr="00A943B3" w:rsidRDefault="00675B79" w:rsidP="00675B79">
            <w:pPr>
              <w:jc w:val="right"/>
              <w:rPr>
                <w:b/>
              </w:rPr>
            </w:pPr>
          </w:p>
        </w:tc>
        <w:tc>
          <w:tcPr>
            <w:tcW w:w="910" w:type="pct"/>
            <w:tcBorders>
              <w:left w:val="single" w:sz="4" w:space="0" w:color="auto"/>
              <w:bottom w:val="single" w:sz="4" w:space="0" w:color="auto"/>
              <w:right w:val="single" w:sz="4" w:space="0" w:color="auto"/>
            </w:tcBorders>
            <w:vAlign w:val="center"/>
          </w:tcPr>
          <w:p w:rsidR="00675B79" w:rsidRPr="00A943B3" w:rsidRDefault="00675B79" w:rsidP="00675B79">
            <w:pPr>
              <w:jc w:val="right"/>
              <w:rPr>
                <w:b/>
              </w:rPr>
            </w:pPr>
            <w:r w:rsidRPr="00A943B3">
              <w:rPr>
                <w:b/>
              </w:rPr>
              <w:t xml:space="preserve"> 100 000,00   </w:t>
            </w:r>
          </w:p>
        </w:tc>
        <w:tc>
          <w:tcPr>
            <w:tcW w:w="784" w:type="pct"/>
            <w:tcBorders>
              <w:left w:val="single" w:sz="4" w:space="0" w:color="auto"/>
              <w:bottom w:val="nil"/>
              <w:right w:val="single" w:sz="4" w:space="0" w:color="auto"/>
            </w:tcBorders>
            <w:vAlign w:val="center"/>
          </w:tcPr>
          <w:p w:rsidR="00675B79" w:rsidRPr="00A943B3" w:rsidRDefault="00675B79" w:rsidP="00675B79">
            <w:pPr>
              <w:jc w:val="right"/>
              <w:rPr>
                <w:b/>
              </w:rPr>
            </w:pPr>
          </w:p>
        </w:tc>
        <w:tc>
          <w:tcPr>
            <w:tcW w:w="941" w:type="pct"/>
            <w:tcBorders>
              <w:left w:val="single" w:sz="4" w:space="0" w:color="auto"/>
              <w:bottom w:val="single" w:sz="4" w:space="0" w:color="auto"/>
              <w:right w:val="single" w:sz="4" w:space="0" w:color="auto"/>
            </w:tcBorders>
            <w:vAlign w:val="center"/>
          </w:tcPr>
          <w:p w:rsidR="00675B79" w:rsidRPr="00A943B3" w:rsidRDefault="00675B79" w:rsidP="00675B79">
            <w:pPr>
              <w:jc w:val="right"/>
              <w:rPr>
                <w:b/>
              </w:rPr>
            </w:pPr>
            <w:r w:rsidRPr="00A943B3">
              <w:rPr>
                <w:b/>
              </w:rPr>
              <w:t xml:space="preserve"> 84 120,03   </w:t>
            </w:r>
          </w:p>
        </w:tc>
      </w:tr>
    </w:tbl>
    <w:p w:rsidR="00B4405E" w:rsidRDefault="00B4405E" w:rsidP="002845C9"/>
    <w:p w:rsidR="0095422F" w:rsidRDefault="00AD0F48" w:rsidP="00A943B3">
      <w:pPr>
        <w:numPr>
          <w:ilvl w:val="0"/>
          <w:numId w:val="20"/>
        </w:numPr>
        <w:spacing w:after="120"/>
      </w:pPr>
      <w:r>
        <w:t xml:space="preserve">Quel est le cours actuel des titres financiers détenus par l'entreprise ? </w:t>
      </w:r>
      <w:r>
        <w:br/>
        <w:t xml:space="preserve">Vous pouvez utiliser le site Internet  </w:t>
      </w:r>
      <w:hyperlink r:id="rId11" w:history="1">
        <w:r w:rsidRPr="0095356C">
          <w:rPr>
            <w:rStyle w:val="Lienhypertexte"/>
          </w:rPr>
          <w:t>http://bourse.lesechos.fr/</w:t>
        </w:r>
      </w:hyperlink>
      <w:r w:rsidR="00713992">
        <w:t xml:space="preserve"> pour effectuer cette recherche.</w:t>
      </w:r>
    </w:p>
    <w:p w:rsidR="0077496B" w:rsidRDefault="00AD0F48" w:rsidP="0077496B">
      <w:pPr>
        <w:numPr>
          <w:ilvl w:val="0"/>
          <w:numId w:val="20"/>
        </w:numPr>
        <w:spacing w:after="120"/>
      </w:pPr>
      <w:r>
        <w:t>Quel est le montant du découvert bancaire qui peut être résorbé grâce à la cession de</w:t>
      </w:r>
      <w:r w:rsidR="00831405">
        <w:t xml:space="preserve"> l'ensemble des </w:t>
      </w:r>
      <w:r w:rsidR="00C966EB">
        <w:t>titres financiers</w:t>
      </w:r>
      <w:r>
        <w:t xml:space="preserve"> ?</w:t>
      </w:r>
    </w:p>
    <w:p w:rsidR="00D0242F" w:rsidRDefault="00D0242F" w:rsidP="00A943B3">
      <w:pPr>
        <w:numPr>
          <w:ilvl w:val="0"/>
          <w:numId w:val="20"/>
        </w:numPr>
        <w:spacing w:after="120"/>
      </w:pPr>
      <w:r>
        <w:t>Quels sont les avant</w:t>
      </w:r>
      <w:r w:rsidR="004B5B06">
        <w:t xml:space="preserve">ages et les inconvénients </w:t>
      </w:r>
      <w:r w:rsidR="0077496B">
        <w:t>de la cession des titres financiers pour équilibrer</w:t>
      </w:r>
      <w:r w:rsidR="004B5B06">
        <w:t xml:space="preserve"> la trésorerie ?</w:t>
      </w:r>
    </w:p>
    <w:p w:rsidR="0077496B" w:rsidRDefault="0077496B" w:rsidP="00A943B3">
      <w:pPr>
        <w:numPr>
          <w:ilvl w:val="0"/>
          <w:numId w:val="20"/>
        </w:numPr>
        <w:spacing w:after="120"/>
      </w:pPr>
      <w:r>
        <w:t>À partir du bilan fonctionnel</w:t>
      </w:r>
      <w:r w:rsidR="00DB6962">
        <w:t xml:space="preserve"> simplifié</w:t>
      </w:r>
      <w:r>
        <w:t xml:space="preserve">, expliquer pourquoi le découvert bancaire de l'entreprise </w:t>
      </w:r>
      <w:r w:rsidR="00614690">
        <w:t xml:space="preserve">CLARIBOIS </w:t>
      </w:r>
      <w:r>
        <w:t>ne peut pas être aussi élevé ?</w:t>
      </w:r>
    </w:p>
    <w:p w:rsidR="00211AE5" w:rsidRDefault="00211AE5" w:rsidP="00211AE5">
      <w:pPr>
        <w:pStyle w:val="Titre2"/>
      </w:pPr>
      <w:r>
        <w:t>Les décisions qui permettent d'augmenter le fonds de roulement net global (FRNG)</w:t>
      </w:r>
    </w:p>
    <w:p w:rsidR="00E277F5" w:rsidRDefault="00EB183A" w:rsidP="00E277F5">
      <w:r>
        <w:t>Les dirigeants de</w:t>
      </w:r>
      <w:r w:rsidR="00E277F5">
        <w:t xml:space="preserve"> l'entreprise CLARIBOIS </w:t>
      </w:r>
      <w:r>
        <w:t>sont</w:t>
      </w:r>
      <w:r w:rsidR="00E277F5">
        <w:t xml:space="preserve"> convaincu</w:t>
      </w:r>
      <w:r>
        <w:t>s</w:t>
      </w:r>
      <w:r w:rsidR="00E277F5">
        <w:t xml:space="preserve"> </w:t>
      </w:r>
      <w:r>
        <w:t>qu'</w:t>
      </w:r>
      <w:r w:rsidR="00E277F5">
        <w:t>un découve</w:t>
      </w:r>
      <w:r>
        <w:t>rt bancaire de cette importance n'est pas envisageable.</w:t>
      </w:r>
    </w:p>
    <w:p w:rsidR="00FC3C1C" w:rsidRDefault="008A3231" w:rsidP="00E277F5">
      <w:r>
        <w:t xml:space="preserve">L'entreprise CLARIBOIS est une SARL </w:t>
      </w:r>
      <w:r w:rsidR="004E0932">
        <w:t>familiale. Le capital est divisé en 2 000 parts sociales d'une valeur nominales de 100 €.</w:t>
      </w:r>
      <w:r w:rsidR="009224BD">
        <w:t xml:space="preserve"> (Le gérant majoritaire détient 1 001 parts et les 999 autres parts sont réparties à peu près équitablement entre 4 membres de la famille)</w:t>
      </w:r>
      <w:r w:rsidR="004E0932">
        <w:t xml:space="preserve"> </w:t>
      </w:r>
      <w:r w:rsidR="00EB183A">
        <w:t>Les actuels propriétaires ne peuvent pas réaliser de nouveaux apports.</w:t>
      </w:r>
    </w:p>
    <w:p w:rsidR="00E277F5" w:rsidRDefault="00323B29" w:rsidP="00E277F5">
      <w:r>
        <w:t>Par contre, une augmentation de capital par création de nouvelles parts sociales est envisageable. En effet, M Bernard a la confiance des actuels associés, il pourrait recevoir leur agrément.</w:t>
      </w:r>
    </w:p>
    <w:p w:rsidR="00323B29" w:rsidRDefault="00323B29" w:rsidP="00E277F5">
      <w:r>
        <w:lastRenderedPageBreak/>
        <w:t>M Bernard peut réaliser un a</w:t>
      </w:r>
      <w:r w:rsidR="004E0932">
        <w:t>pport en numéraire de 100 000 € ce qui correspond à 1 000 parts sociales nouvelles de 100 €.</w:t>
      </w:r>
      <w:r w:rsidR="009063C4">
        <w:t xml:space="preserve"> </w:t>
      </w:r>
      <w:r w:rsidR="009063C4" w:rsidRPr="009063C4">
        <w:t xml:space="preserve">Les nouvelles parts sociales </w:t>
      </w:r>
      <w:r w:rsidR="009063C4">
        <w:t>seraient</w:t>
      </w:r>
      <w:r w:rsidR="009063C4" w:rsidRPr="009063C4">
        <w:t xml:space="preserve"> intégralement libérées de leur montant</w:t>
      </w:r>
      <w:r w:rsidR="009063C4">
        <w:t xml:space="preserve"> dès le début janvier.</w:t>
      </w:r>
    </w:p>
    <w:p w:rsidR="002674A9" w:rsidRDefault="002674A9" w:rsidP="00E277F5">
      <w:r>
        <w:t xml:space="preserve">Pour résorber le découvert bancaire le plus élevé (fin mai, le découvert bancaire atteint 6 427 000 €), il faudrait envisager un </w:t>
      </w:r>
      <w:r w:rsidR="00DF1558">
        <w:t xml:space="preserve">emprunt bancaire de 6 450 000 € sur la même durée 5 ans </w:t>
      </w:r>
      <w:r w:rsidR="00FC6EAE">
        <w:t>et le même</w:t>
      </w:r>
      <w:r w:rsidR="00DF1558">
        <w:t xml:space="preserve"> taux d'intérêt </w:t>
      </w:r>
      <w:r w:rsidR="00FC6EAE">
        <w:t>7</w:t>
      </w:r>
      <w:r w:rsidR="00DF1558">
        <w:t>%</w:t>
      </w:r>
      <w:r w:rsidR="00D56E9B">
        <w:t>.</w:t>
      </w:r>
    </w:p>
    <w:p w:rsidR="002674A9" w:rsidRDefault="002674A9" w:rsidP="00E277F5"/>
    <w:p w:rsidR="009063C4" w:rsidRDefault="009063C4" w:rsidP="002674A9">
      <w:pPr>
        <w:numPr>
          <w:ilvl w:val="0"/>
          <w:numId w:val="22"/>
        </w:numPr>
        <w:spacing w:after="120"/>
      </w:pPr>
      <w:r>
        <w:t xml:space="preserve">Quelle est l'incidence sur la trésorerie </w:t>
      </w:r>
      <w:r w:rsidR="0025535E">
        <w:t xml:space="preserve">et sur le résultat </w:t>
      </w:r>
      <w:r>
        <w:t xml:space="preserve">de cette décision </w:t>
      </w:r>
      <w:r w:rsidR="0025535E">
        <w:t>d'augmenter le capital et l'emprunt bancaire </w:t>
      </w:r>
      <w:r>
        <w:t>?</w:t>
      </w:r>
    </w:p>
    <w:p w:rsidR="002674A9" w:rsidRDefault="009063C4" w:rsidP="002674A9">
      <w:pPr>
        <w:numPr>
          <w:ilvl w:val="0"/>
          <w:numId w:val="22"/>
        </w:numPr>
        <w:spacing w:after="120"/>
      </w:pPr>
      <w:r>
        <w:t xml:space="preserve">Quel est le niveau des dettes financières et des </w:t>
      </w:r>
      <w:r w:rsidR="00B77A98">
        <w:t>ressources</w:t>
      </w:r>
      <w:r>
        <w:t xml:space="preserve"> propres de fin N+1</w:t>
      </w:r>
      <w:r w:rsidR="000F3A8A">
        <w:t xml:space="preserve"> ?</w:t>
      </w:r>
      <w:r w:rsidR="0025535E">
        <w:t xml:space="preserve"> Commenter les montants obtenus.</w:t>
      </w:r>
    </w:p>
    <w:p w:rsidR="000F3A8A" w:rsidRDefault="00520D69" w:rsidP="002674A9">
      <w:pPr>
        <w:numPr>
          <w:ilvl w:val="0"/>
          <w:numId w:val="22"/>
        </w:numPr>
        <w:spacing w:after="120"/>
      </w:pPr>
      <w:r>
        <w:t>Pourquoi un emprunt sur 5 ans n'est pas adapté au problème de trésorerie de l'entreprise ?</w:t>
      </w:r>
    </w:p>
    <w:p w:rsidR="009063C4" w:rsidRPr="00E277F5" w:rsidRDefault="00664360" w:rsidP="002674A9">
      <w:pPr>
        <w:numPr>
          <w:ilvl w:val="0"/>
          <w:numId w:val="22"/>
        </w:numPr>
        <w:spacing w:after="120"/>
      </w:pPr>
      <w:r>
        <w:t>Quels sont les avantages et les inconvénients d'une augmentation de capital ?</w:t>
      </w:r>
    </w:p>
    <w:p w:rsidR="00211AE5" w:rsidRDefault="00211AE5" w:rsidP="00683392">
      <w:pPr>
        <w:pStyle w:val="Titre2"/>
      </w:pPr>
      <w:r>
        <w:t>Les stratégies qui permettent de réduire le besoin en fonds de roulement (BFR)</w:t>
      </w:r>
    </w:p>
    <w:p w:rsidR="00B87602" w:rsidRDefault="00683392" w:rsidP="00211AE5">
      <w:pPr>
        <w:pStyle w:val="Titre3"/>
      </w:pPr>
      <w:r>
        <w:t>Prendre en compte la loi de modernisation de l'économie</w:t>
      </w:r>
    </w:p>
    <w:p w:rsidR="00683392" w:rsidRDefault="00683392" w:rsidP="00A50B8A">
      <w:pPr>
        <w:numPr>
          <w:ilvl w:val="0"/>
          <w:numId w:val="14"/>
        </w:numPr>
        <w:spacing w:after="120"/>
      </w:pPr>
      <w:r>
        <w:t>À partir de l'annexe 3, sur quels facteurs d'évolution de la trésorerie la loi agit-elle ?</w:t>
      </w:r>
    </w:p>
    <w:p w:rsidR="00683392" w:rsidRDefault="00683392" w:rsidP="00A50B8A">
      <w:pPr>
        <w:numPr>
          <w:ilvl w:val="0"/>
          <w:numId w:val="14"/>
        </w:numPr>
        <w:spacing w:after="120"/>
      </w:pPr>
      <w:r>
        <w:t>À partir de l'annexe 3, quels sont les apports de la loi de modernisation de l'économie pour les entreprises ?</w:t>
      </w:r>
    </w:p>
    <w:p w:rsidR="00683392" w:rsidRDefault="00683392" w:rsidP="00A50B8A">
      <w:pPr>
        <w:numPr>
          <w:ilvl w:val="0"/>
          <w:numId w:val="14"/>
        </w:numPr>
        <w:spacing w:after="120"/>
      </w:pPr>
      <w:r>
        <w:t>À partir de la vidéo "D</w:t>
      </w:r>
      <w:r w:rsidRPr="00EB0661">
        <w:t>elaiPaiement.wmv</w:t>
      </w:r>
      <w:r>
        <w:t>", quelles sont les difficultés de mise en œuvre de cette loi ?</w:t>
      </w:r>
    </w:p>
    <w:p w:rsidR="008D33A2" w:rsidRDefault="005F5D1E" w:rsidP="00211AE5">
      <w:pPr>
        <w:pStyle w:val="Titre3"/>
      </w:pPr>
      <w:r>
        <w:t xml:space="preserve">La stratégie </w:t>
      </w:r>
      <w:r w:rsidR="00FA634C">
        <w:t>de prix élevé</w:t>
      </w:r>
    </w:p>
    <w:p w:rsidR="005F5D1E" w:rsidRDefault="005F5D1E" w:rsidP="005F5D1E">
      <w:r>
        <w:t xml:space="preserve">L'entreprise CLARIBOIS envisage de proposer </w:t>
      </w:r>
      <w:r w:rsidR="007675A8">
        <w:t>un modèle haut de gamme d'</w:t>
      </w:r>
      <w:r>
        <w:t xml:space="preserve">abri de jardin. </w:t>
      </w:r>
      <w:r w:rsidR="007675A8">
        <w:t xml:space="preserve">Des fournisseurs de proximité sont contactés. Le prix d'achat des abris de jardin haut de gamme </w:t>
      </w:r>
      <w:r w:rsidR="00B71DF0">
        <w:t>est</w:t>
      </w:r>
      <w:r w:rsidR="007675A8">
        <w:t xml:space="preserve"> de </w:t>
      </w:r>
      <w:r w:rsidR="000B7F31">
        <w:t>5</w:t>
      </w:r>
      <w:r w:rsidR="009E4711">
        <w:t>7</w:t>
      </w:r>
      <w:r w:rsidR="007675A8">
        <w:t>5 €</w:t>
      </w:r>
      <w:r w:rsidR="00B71DF0">
        <w:t xml:space="preserve"> mais la proximité et la fiabilité de ces fournisseurs permet à l'entreprise CLARIBOIS de réduire la durée de stockage à 1 mois.</w:t>
      </w:r>
    </w:p>
    <w:p w:rsidR="007C6802" w:rsidRDefault="007C6802" w:rsidP="005F5D1E">
      <w:r>
        <w:t>De plus, ils acceptent un délai de règlement de 2 mois.</w:t>
      </w:r>
    </w:p>
    <w:p w:rsidR="00B71DF0" w:rsidRDefault="00B71DF0" w:rsidP="005F5D1E">
      <w:r>
        <w:t xml:space="preserve">Les modèles haut de gamme d'abris de jardin peuvent s'écouler à un prix de vente de 699 € mais les quantités vendues ne seraient que de </w:t>
      </w:r>
      <w:r w:rsidR="00570EB0">
        <w:t>1</w:t>
      </w:r>
      <w:r>
        <w:t>5 000 unités.</w:t>
      </w:r>
    </w:p>
    <w:p w:rsidR="00B71DF0" w:rsidRDefault="00570EB0" w:rsidP="005F5D1E">
      <w:r>
        <w:t>Des charges fixes supplémentaires de personnel sont à prévoir pour</w:t>
      </w:r>
      <w:r w:rsidR="00AA19F2">
        <w:t xml:space="preserve"> démarcher de nouveaux clients </w:t>
      </w:r>
      <w:r w:rsidR="00381807">
        <w:t>notamment d</w:t>
      </w:r>
      <w:r w:rsidR="00AA19F2">
        <w:t xml:space="preserve">es jardineries. </w:t>
      </w:r>
      <w:r>
        <w:t xml:space="preserve">L'entreprise envisage </w:t>
      </w:r>
      <w:r w:rsidR="007C2463">
        <w:t>d'augmenter</w:t>
      </w:r>
      <w:r>
        <w:t xml:space="preserve"> les charges de personnel </w:t>
      </w:r>
      <w:r w:rsidR="007C2463">
        <w:t>de</w:t>
      </w:r>
      <w:r>
        <w:t xml:space="preserve"> </w:t>
      </w:r>
      <w:r w:rsidR="007C2463">
        <w:t>35</w:t>
      </w:r>
      <w:r>
        <w:t xml:space="preserve"> 000 € par mois. </w:t>
      </w:r>
    </w:p>
    <w:p w:rsidR="009300D6" w:rsidRDefault="009300D6" w:rsidP="00510EFA">
      <w:pPr>
        <w:numPr>
          <w:ilvl w:val="0"/>
          <w:numId w:val="14"/>
        </w:numPr>
        <w:spacing w:before="120" w:after="120"/>
        <w:ind w:left="1037" w:hanging="357"/>
      </w:pPr>
      <w:r>
        <w:t>Évaluer l'incidence de cette stratégie du point de vue de la trésorerie et du point de vue de la rentabilité. Commenter les résultats obtenus.</w:t>
      </w:r>
    </w:p>
    <w:p w:rsidR="001B146F" w:rsidRDefault="001B146F" w:rsidP="00211AE5">
      <w:pPr>
        <w:pStyle w:val="Titre3"/>
      </w:pPr>
      <w:r>
        <w:t xml:space="preserve">La </w:t>
      </w:r>
      <w:r w:rsidR="00B31940">
        <w:t>stratégie de</w:t>
      </w:r>
      <w:r>
        <w:t xml:space="preserve"> distribution</w:t>
      </w:r>
      <w:r w:rsidR="00B31940">
        <w:t xml:space="preserve"> directe</w:t>
      </w:r>
    </w:p>
    <w:p w:rsidR="00B31940" w:rsidRDefault="00B31940" w:rsidP="00A2038E">
      <w:r>
        <w:t>Les ventes directes sur Internet présentent de nombreux avantages pour l'entreprise CLARIBOIS.</w:t>
      </w:r>
    </w:p>
    <w:p w:rsidR="00B31940" w:rsidRDefault="00B31940" w:rsidP="00A2038E">
      <w:r>
        <w:t>Ces ventes font l'objet d'un règlement au comptant de la part des clients. De plus, la marge entre le prix de vente et le prix d'achat est plus importante car il n'y a plus d'intermédiaires (</w:t>
      </w:r>
      <w:r w:rsidR="006D6821">
        <w:t xml:space="preserve">hypermarchés, grandes surfaces de bricolage …) </w:t>
      </w:r>
      <w:r>
        <w:t>entre le client final et l'entreprise CLARIBOIS.</w:t>
      </w:r>
    </w:p>
    <w:p w:rsidR="006D6821" w:rsidRDefault="00EA2BB4" w:rsidP="00A2038E">
      <w:r>
        <w:t xml:space="preserve">Le même abri de jardin </w:t>
      </w:r>
      <w:r w:rsidR="006D6821">
        <w:t xml:space="preserve">serait proposé à </w:t>
      </w:r>
      <w:r>
        <w:t xml:space="preserve">un prix de vente </w:t>
      </w:r>
      <w:r w:rsidR="00401738">
        <w:t>495</w:t>
      </w:r>
      <w:r w:rsidR="00AB04E6">
        <w:t> </w:t>
      </w:r>
      <w:r w:rsidR="006D6821">
        <w:t>€</w:t>
      </w:r>
      <w:r w:rsidR="00CA65F0">
        <w:t xml:space="preserve"> HT</w:t>
      </w:r>
      <w:r w:rsidR="006D6821">
        <w:t>.</w:t>
      </w:r>
      <w:r w:rsidR="00DF6CAB">
        <w:t xml:space="preserve"> Les objectifs de ventes seraient de 1</w:t>
      </w:r>
      <w:r w:rsidR="00401738">
        <w:t>1</w:t>
      </w:r>
      <w:r w:rsidR="00DF6CAB">
        <w:t> 000 abris de jardin vendus.</w:t>
      </w:r>
    </w:p>
    <w:p w:rsidR="006D6821" w:rsidRDefault="006D6821" w:rsidP="00A2038E">
      <w:r>
        <w:t>Par contre, l'entreprise CLARIBOIS devra posséder un stock plus important car la rupture de stock serait très préjudiciable. Un stock de 3 mois est envisagé.</w:t>
      </w:r>
    </w:p>
    <w:p w:rsidR="006D6821" w:rsidRDefault="006D6821" w:rsidP="00A2038E">
      <w:r>
        <w:t>Le stockage plus important oblige l'entreprise à louer  un nouvel hangar. Le montant de la location mensuelle supplémentaire serait de 15 000 €.</w:t>
      </w:r>
      <w:r w:rsidR="00AD3EB1">
        <w:t xml:space="preserve"> De plus, il faut embaucher du personnel supplémentaire pour assurer la logistique supplémentaire. Les salaires supplémentaires sont de 10 000 € par mois. </w:t>
      </w:r>
    </w:p>
    <w:p w:rsidR="006D6821" w:rsidRDefault="006D6821" w:rsidP="00A2038E">
      <w:r>
        <w:t>De plus, le site Internet doit être amélioré et il faut organiser le référencement du site. Un spécialiste de la communication sur Internet est contacté. Il exige une rémunération de 5 000 € par mois.</w:t>
      </w:r>
    </w:p>
    <w:p w:rsidR="009300D6" w:rsidRDefault="009300D6" w:rsidP="00510EFA">
      <w:pPr>
        <w:numPr>
          <w:ilvl w:val="0"/>
          <w:numId w:val="14"/>
        </w:numPr>
        <w:spacing w:before="120" w:after="120"/>
        <w:ind w:left="1037" w:hanging="357"/>
      </w:pPr>
      <w:r>
        <w:t>Évaluer l'incidence de cette stratégie du point de vue de la trésorerie et du point de vue de la rentabilité. Commenter les résultats obtenus.</w:t>
      </w:r>
    </w:p>
    <w:p w:rsidR="004F1096" w:rsidRDefault="004F1096" w:rsidP="00211AE5">
      <w:pPr>
        <w:pStyle w:val="Titre3"/>
      </w:pPr>
      <w:r>
        <w:lastRenderedPageBreak/>
        <w:t>La diversification sur des activités contra cycliques</w:t>
      </w:r>
    </w:p>
    <w:p w:rsidR="004D108D" w:rsidRDefault="004D108D" w:rsidP="004D108D">
      <w:r>
        <w:t xml:space="preserve">L'essentiel des ventes d'abris de jardin se fait au printemps. Les ventes sont également importantes </w:t>
      </w:r>
      <w:r w:rsidR="00515D2D">
        <w:t>pendant l'été mais elles sont très faibles à l'automne et en hiver.</w:t>
      </w:r>
    </w:p>
    <w:p w:rsidR="00EB0508" w:rsidRDefault="00515D2D" w:rsidP="00515D2D">
      <w:r>
        <w:t xml:space="preserve">L'entreprise CLARIBOIS bénéfice d'une bonne notoriété auprès de ses clients de la grande distribution. Elle respecte ses délais de livraisons. La direction de CLARIBOIS envisage de proposer un produit supplémentaire à ses clients traditionnels. </w:t>
      </w:r>
    </w:p>
    <w:tbl>
      <w:tblPr>
        <w:tblW w:w="0" w:type="auto"/>
        <w:tblLook w:val="04A0" w:firstRow="1" w:lastRow="0" w:firstColumn="1" w:lastColumn="0" w:noHBand="0" w:noVBand="1"/>
      </w:tblPr>
      <w:tblGrid>
        <w:gridCol w:w="2660"/>
        <w:gridCol w:w="6946"/>
      </w:tblGrid>
      <w:tr w:rsidR="00161738" w:rsidRPr="00161738" w:rsidTr="00A9403E">
        <w:tc>
          <w:tcPr>
            <w:tcW w:w="2660" w:type="dxa"/>
            <w:shd w:val="clear" w:color="auto" w:fill="auto"/>
          </w:tcPr>
          <w:p w:rsidR="00161738" w:rsidRPr="00161738" w:rsidRDefault="00167F3B" w:rsidP="00EB5A0F">
            <w:r>
              <w:rPr>
                <w:noProof/>
              </w:rPr>
              <w:drawing>
                <wp:inline distT="0" distB="0" distL="0" distR="0">
                  <wp:extent cx="1371600" cy="1371600"/>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1371600" cy="1371600"/>
                          </a:xfrm>
                          <a:prstGeom prst="rect">
                            <a:avLst/>
                          </a:prstGeom>
                          <a:noFill/>
                          <a:ln w="9525">
                            <a:noFill/>
                            <a:miter lim="800000"/>
                            <a:headEnd/>
                            <a:tailEnd/>
                          </a:ln>
                        </pic:spPr>
                      </pic:pic>
                    </a:graphicData>
                  </a:graphic>
                </wp:inline>
              </w:drawing>
            </w:r>
          </w:p>
        </w:tc>
        <w:tc>
          <w:tcPr>
            <w:tcW w:w="6946" w:type="dxa"/>
            <w:shd w:val="clear" w:color="auto" w:fill="auto"/>
          </w:tcPr>
          <w:p w:rsidR="00161738" w:rsidRDefault="00161738" w:rsidP="00EB5A0F">
            <w:r>
              <w:t>Le choix des cuves à eau de pluie en bois est envisagé.</w:t>
            </w:r>
          </w:p>
          <w:p w:rsidR="00161738" w:rsidRDefault="00161738" w:rsidP="00161738">
            <w:r>
              <w:t>En effet, les cuves de récupération des eaux de pluie sont des produits qui se commercialisent essentiellement l'hiver.</w:t>
            </w:r>
          </w:p>
          <w:p w:rsidR="00161738" w:rsidRDefault="00161738" w:rsidP="00161738">
            <w:pPr>
              <w:rPr>
                <w:noProof/>
              </w:rPr>
            </w:pPr>
            <w:r>
              <w:rPr>
                <w:noProof/>
              </w:rPr>
              <w:t>Les ventes globales de l'entreprise pourraient donc se répartir régulièrement sur l'année :</w:t>
            </w:r>
          </w:p>
          <w:tbl>
            <w:tblPr>
              <w:tblW w:w="4880" w:type="dxa"/>
              <w:jc w:val="center"/>
              <w:tblCellMar>
                <w:left w:w="70" w:type="dxa"/>
                <w:right w:w="70" w:type="dxa"/>
              </w:tblCellMar>
              <w:tblLook w:val="04A0" w:firstRow="1" w:lastRow="0" w:firstColumn="1" w:lastColumn="0" w:noHBand="0" w:noVBand="1"/>
            </w:tblPr>
            <w:tblGrid>
              <w:gridCol w:w="1200"/>
              <w:gridCol w:w="1200"/>
              <w:gridCol w:w="1240"/>
              <w:gridCol w:w="1240"/>
            </w:tblGrid>
            <w:tr w:rsidR="00161738" w:rsidRPr="00161738" w:rsidTr="00161738">
              <w:trPr>
                <w:trHeight w:val="600"/>
                <w:jc w:val="center"/>
              </w:trPr>
              <w:tc>
                <w:tcPr>
                  <w:tcW w:w="1200" w:type="dxa"/>
                  <w:tcBorders>
                    <w:top w:val="nil"/>
                    <w:left w:val="nil"/>
                    <w:bottom w:val="nil"/>
                    <w:right w:val="nil"/>
                  </w:tcBorders>
                  <w:shd w:val="clear" w:color="auto" w:fill="auto"/>
                  <w:vAlign w:val="center"/>
                  <w:hideMark/>
                </w:tcPr>
                <w:p w:rsidR="00161738" w:rsidRPr="00161738" w:rsidRDefault="00161738" w:rsidP="00B83A80">
                  <w:r>
                    <w:t xml:space="preserve">de </w:t>
                  </w:r>
                  <w:r w:rsidR="00B83A80">
                    <w:t>j</w:t>
                  </w:r>
                  <w:r>
                    <w:t>anvier</w:t>
                  </w:r>
                  <w:r>
                    <w:br/>
                  </w:r>
                  <w:r w:rsidRPr="00161738">
                    <w:t xml:space="preserve">à </w:t>
                  </w:r>
                  <w:r w:rsidR="00B83A80">
                    <w:t>m</w:t>
                  </w:r>
                  <w:r w:rsidRPr="00161738">
                    <w:t>ars</w:t>
                  </w:r>
                </w:p>
              </w:tc>
              <w:tc>
                <w:tcPr>
                  <w:tcW w:w="1200" w:type="dxa"/>
                  <w:tcBorders>
                    <w:top w:val="nil"/>
                    <w:left w:val="nil"/>
                    <w:bottom w:val="nil"/>
                    <w:right w:val="nil"/>
                  </w:tcBorders>
                  <w:shd w:val="clear" w:color="auto" w:fill="auto"/>
                  <w:vAlign w:val="center"/>
                  <w:hideMark/>
                </w:tcPr>
                <w:p w:rsidR="00161738" w:rsidRPr="00161738" w:rsidRDefault="00161738" w:rsidP="00B83A80">
                  <w:r w:rsidRPr="00161738">
                    <w:t>d'</w:t>
                  </w:r>
                  <w:r w:rsidR="00B83A80">
                    <w:t>a</w:t>
                  </w:r>
                  <w:r w:rsidRPr="00161738">
                    <w:t>vril</w:t>
                  </w:r>
                  <w:r>
                    <w:br/>
                  </w:r>
                  <w:r w:rsidRPr="00161738">
                    <w:t xml:space="preserve">à </w:t>
                  </w:r>
                  <w:r w:rsidR="00B83A80">
                    <w:t>j</w:t>
                  </w:r>
                  <w:r w:rsidRPr="00161738">
                    <w:t>uin</w:t>
                  </w:r>
                </w:p>
              </w:tc>
              <w:tc>
                <w:tcPr>
                  <w:tcW w:w="1240" w:type="dxa"/>
                  <w:tcBorders>
                    <w:top w:val="nil"/>
                    <w:left w:val="nil"/>
                    <w:bottom w:val="nil"/>
                    <w:right w:val="nil"/>
                  </w:tcBorders>
                  <w:shd w:val="clear" w:color="auto" w:fill="auto"/>
                  <w:vAlign w:val="center"/>
                  <w:hideMark/>
                </w:tcPr>
                <w:p w:rsidR="00161738" w:rsidRPr="00161738" w:rsidRDefault="00161738" w:rsidP="00B83A80">
                  <w:r w:rsidRPr="00161738">
                    <w:t xml:space="preserve">de </w:t>
                  </w:r>
                  <w:r w:rsidR="00B83A80">
                    <w:t>j</w:t>
                  </w:r>
                  <w:r w:rsidRPr="00161738">
                    <w:t>uillet</w:t>
                  </w:r>
                  <w:r>
                    <w:br/>
                  </w:r>
                  <w:r w:rsidRPr="00161738">
                    <w:t xml:space="preserve">à </w:t>
                  </w:r>
                  <w:r w:rsidR="00B83A80">
                    <w:t>s</w:t>
                  </w:r>
                  <w:r w:rsidRPr="00161738">
                    <w:t>eptembre</w:t>
                  </w:r>
                </w:p>
              </w:tc>
              <w:tc>
                <w:tcPr>
                  <w:tcW w:w="1240" w:type="dxa"/>
                  <w:tcBorders>
                    <w:top w:val="nil"/>
                    <w:left w:val="nil"/>
                    <w:bottom w:val="nil"/>
                    <w:right w:val="nil"/>
                  </w:tcBorders>
                  <w:shd w:val="clear" w:color="auto" w:fill="auto"/>
                  <w:vAlign w:val="center"/>
                  <w:hideMark/>
                </w:tcPr>
                <w:p w:rsidR="00161738" w:rsidRPr="00161738" w:rsidRDefault="00161738" w:rsidP="00B83A80">
                  <w:r w:rsidRPr="00161738">
                    <w:t>d'</w:t>
                  </w:r>
                  <w:r w:rsidR="00B83A80">
                    <w:t>o</w:t>
                  </w:r>
                  <w:r w:rsidRPr="00161738">
                    <w:t xml:space="preserve">ctobre </w:t>
                  </w:r>
                  <w:r w:rsidR="00F41FB7">
                    <w:br/>
                  </w:r>
                  <w:r w:rsidRPr="00161738">
                    <w:t xml:space="preserve">à </w:t>
                  </w:r>
                  <w:r w:rsidR="00B83A80">
                    <w:t>d</w:t>
                  </w:r>
                  <w:r w:rsidRPr="00161738">
                    <w:t>écembre</w:t>
                  </w:r>
                </w:p>
              </w:tc>
            </w:tr>
            <w:tr w:rsidR="00161738" w:rsidRPr="00161738" w:rsidTr="00161738">
              <w:trPr>
                <w:trHeight w:val="300"/>
                <w:jc w:val="center"/>
              </w:trPr>
              <w:tc>
                <w:tcPr>
                  <w:tcW w:w="1200" w:type="dxa"/>
                  <w:tcBorders>
                    <w:top w:val="nil"/>
                    <w:left w:val="nil"/>
                    <w:bottom w:val="nil"/>
                    <w:right w:val="nil"/>
                  </w:tcBorders>
                  <w:shd w:val="clear" w:color="auto" w:fill="auto"/>
                  <w:noWrap/>
                  <w:vAlign w:val="center"/>
                  <w:hideMark/>
                </w:tcPr>
                <w:p w:rsidR="00161738" w:rsidRPr="00161738" w:rsidRDefault="00161738" w:rsidP="00161738">
                  <w:pPr>
                    <w:rPr>
                      <w:bCs/>
                    </w:rPr>
                  </w:pPr>
                  <w:r>
                    <w:rPr>
                      <w:bCs/>
                    </w:rPr>
                    <w:t>2</w:t>
                  </w:r>
                  <w:r w:rsidR="002064A8">
                    <w:rPr>
                      <w:bCs/>
                    </w:rPr>
                    <w:t>5</w:t>
                  </w:r>
                  <w:r w:rsidRPr="00161738">
                    <w:rPr>
                      <w:bCs/>
                    </w:rPr>
                    <w:t>%</w:t>
                  </w:r>
                </w:p>
              </w:tc>
              <w:tc>
                <w:tcPr>
                  <w:tcW w:w="1200" w:type="dxa"/>
                  <w:tcBorders>
                    <w:top w:val="nil"/>
                    <w:left w:val="nil"/>
                    <w:bottom w:val="nil"/>
                    <w:right w:val="nil"/>
                  </w:tcBorders>
                  <w:shd w:val="clear" w:color="auto" w:fill="auto"/>
                  <w:noWrap/>
                  <w:vAlign w:val="center"/>
                  <w:hideMark/>
                </w:tcPr>
                <w:p w:rsidR="00161738" w:rsidRPr="00161738" w:rsidRDefault="002064A8" w:rsidP="00161738">
                  <w:pPr>
                    <w:rPr>
                      <w:bCs/>
                    </w:rPr>
                  </w:pPr>
                  <w:r>
                    <w:rPr>
                      <w:bCs/>
                    </w:rPr>
                    <w:t>2</w:t>
                  </w:r>
                  <w:r w:rsidR="00161738" w:rsidRPr="00161738">
                    <w:rPr>
                      <w:bCs/>
                    </w:rPr>
                    <w:t>5%</w:t>
                  </w:r>
                </w:p>
              </w:tc>
              <w:tc>
                <w:tcPr>
                  <w:tcW w:w="1240" w:type="dxa"/>
                  <w:tcBorders>
                    <w:top w:val="nil"/>
                    <w:left w:val="nil"/>
                    <w:bottom w:val="nil"/>
                    <w:right w:val="nil"/>
                  </w:tcBorders>
                  <w:shd w:val="clear" w:color="auto" w:fill="auto"/>
                  <w:noWrap/>
                  <w:vAlign w:val="center"/>
                  <w:hideMark/>
                </w:tcPr>
                <w:p w:rsidR="00161738" w:rsidRPr="00161738" w:rsidRDefault="00161738" w:rsidP="00161738">
                  <w:pPr>
                    <w:rPr>
                      <w:bCs/>
                    </w:rPr>
                  </w:pPr>
                  <w:r w:rsidRPr="00161738">
                    <w:rPr>
                      <w:bCs/>
                    </w:rPr>
                    <w:t>25%</w:t>
                  </w:r>
                </w:p>
              </w:tc>
              <w:tc>
                <w:tcPr>
                  <w:tcW w:w="1240" w:type="dxa"/>
                  <w:tcBorders>
                    <w:top w:val="nil"/>
                    <w:left w:val="nil"/>
                    <w:bottom w:val="nil"/>
                    <w:right w:val="nil"/>
                  </w:tcBorders>
                  <w:shd w:val="clear" w:color="auto" w:fill="auto"/>
                  <w:noWrap/>
                  <w:vAlign w:val="center"/>
                  <w:hideMark/>
                </w:tcPr>
                <w:p w:rsidR="00161738" w:rsidRPr="00161738" w:rsidRDefault="00161738" w:rsidP="00161738">
                  <w:pPr>
                    <w:rPr>
                      <w:bCs/>
                    </w:rPr>
                  </w:pPr>
                  <w:r>
                    <w:rPr>
                      <w:bCs/>
                    </w:rPr>
                    <w:t>2</w:t>
                  </w:r>
                  <w:r w:rsidR="002064A8">
                    <w:rPr>
                      <w:bCs/>
                    </w:rPr>
                    <w:t>5</w:t>
                  </w:r>
                  <w:r w:rsidRPr="00161738">
                    <w:rPr>
                      <w:bCs/>
                    </w:rPr>
                    <w:t>%</w:t>
                  </w:r>
                </w:p>
              </w:tc>
            </w:tr>
          </w:tbl>
          <w:p w:rsidR="00161738" w:rsidRPr="00161738" w:rsidRDefault="00161738" w:rsidP="00161738">
            <w:pPr>
              <w:rPr>
                <w:noProof/>
              </w:rPr>
            </w:pPr>
          </w:p>
        </w:tc>
      </w:tr>
    </w:tbl>
    <w:p w:rsidR="00515D2D" w:rsidRDefault="002064A8" w:rsidP="00515D2D">
      <w:r>
        <w:t xml:space="preserve">Les quantités totales vendues </w:t>
      </w:r>
      <w:r w:rsidR="00FC4B8F">
        <w:t>sont</w:t>
      </w:r>
      <w:r w:rsidR="002C650E">
        <w:t xml:space="preserve"> estimées</w:t>
      </w:r>
      <w:r>
        <w:t xml:space="preserve"> à 30 000 unités. </w:t>
      </w:r>
    </w:p>
    <w:p w:rsidR="00515D2D" w:rsidRDefault="002734C2" w:rsidP="00515D2D">
      <w:r>
        <w:t>Le prix d'achat et le prix de vente des cuves sont plus faibles que ceux des abris de jardin. Aussi, l</w:t>
      </w:r>
      <w:r w:rsidR="002064A8">
        <w:t>e prix de vente moyen</w:t>
      </w:r>
      <w:r>
        <w:t xml:space="preserve"> </w:t>
      </w:r>
      <w:r w:rsidR="002064A8">
        <w:t>est de 4</w:t>
      </w:r>
      <w:r>
        <w:t>1</w:t>
      </w:r>
      <w:r w:rsidR="002064A8">
        <w:t xml:space="preserve">5 € </w:t>
      </w:r>
      <w:r w:rsidR="00FC4B8F">
        <w:t xml:space="preserve">HT </w:t>
      </w:r>
      <w:r>
        <w:t>et l</w:t>
      </w:r>
      <w:r w:rsidR="002064A8">
        <w:t>e prix d'achat moyen est de 3</w:t>
      </w:r>
      <w:r>
        <w:t>75</w:t>
      </w:r>
      <w:r w:rsidR="002064A8">
        <w:t xml:space="preserve"> €</w:t>
      </w:r>
      <w:r w:rsidR="00FC4B8F">
        <w:t xml:space="preserve"> HT</w:t>
      </w:r>
      <w:r w:rsidR="002064A8">
        <w:t>.</w:t>
      </w:r>
    </w:p>
    <w:p w:rsidR="002064A8" w:rsidRDefault="002064A8" w:rsidP="00515D2D">
      <w:r>
        <w:t xml:space="preserve">Le choix de fournisseurs </w:t>
      </w:r>
      <w:r w:rsidR="002734C2">
        <w:t>étrangers est maintenu. La politique de stockage restera donc identique.</w:t>
      </w:r>
      <w:r w:rsidR="00222EC7">
        <w:t xml:space="preserve"> Toutefois, il faut prévoir des embauches supplémentaires pour démarcher les nouveaux fournisseurs et assumer la nouvelle logistique. L'augmentation des salaires mensuels sera de 5 000 € </w:t>
      </w:r>
    </w:p>
    <w:p w:rsidR="003F5FD4" w:rsidRDefault="003F5FD4" w:rsidP="00510EFA">
      <w:pPr>
        <w:numPr>
          <w:ilvl w:val="0"/>
          <w:numId w:val="14"/>
        </w:numPr>
        <w:spacing w:before="120" w:after="120"/>
        <w:ind w:left="1037" w:hanging="357"/>
      </w:pPr>
      <w:r>
        <w:t>Évaluer l'incidence de cette stratégie du point de vue de la trésorerie et du point de vue de la rentabilité. Commenter les résultats obtenus.</w:t>
      </w:r>
    </w:p>
    <w:p w:rsidR="006501D3" w:rsidRDefault="006501D3" w:rsidP="00211AE5">
      <w:pPr>
        <w:pStyle w:val="Titre3"/>
      </w:pPr>
      <w:r>
        <w:t>La stratégie de bas prix</w:t>
      </w:r>
    </w:p>
    <w:p w:rsidR="006501D3" w:rsidRDefault="006501D3" w:rsidP="006501D3">
      <w:r>
        <w:t>Les hypermarchés et  les grandes surfaces de bricolage, clients de l'entreprise CLARIBOIS, souhaitent faire des abris de jardin de CLARIBOIS un produit d'appel. Une politique de réduction des prix est envisagée. En contrepartie, l'entreprise CLARIBOIS peut espérer augmenter ses ventes.</w:t>
      </w:r>
    </w:p>
    <w:p w:rsidR="006501D3" w:rsidRDefault="006501D3" w:rsidP="006501D3">
      <w:r>
        <w:t>Avec une diminution du prix de vente de 5 % (</w:t>
      </w:r>
      <w:r w:rsidRPr="006D2F42">
        <w:t>399</w:t>
      </w:r>
      <w:r>
        <w:t xml:space="preserve"> €), l'entreprise CLARIBOIS peut augmenter ses ventes de 25 % (</w:t>
      </w:r>
      <w:r w:rsidRPr="006D2F42">
        <w:t>37</w:t>
      </w:r>
      <w:r>
        <w:t> </w:t>
      </w:r>
      <w:r w:rsidRPr="006D2F42">
        <w:t>500</w:t>
      </w:r>
      <w:r>
        <w:t>).</w:t>
      </w:r>
    </w:p>
    <w:p w:rsidR="006501D3" w:rsidRDefault="006501D3" w:rsidP="00510EFA">
      <w:pPr>
        <w:numPr>
          <w:ilvl w:val="0"/>
          <w:numId w:val="14"/>
        </w:numPr>
        <w:spacing w:before="120" w:after="120"/>
        <w:ind w:left="1037" w:hanging="357"/>
      </w:pPr>
      <w:r>
        <w:t>Évaluer l'incidence de cette stratégie du point de vue de la trésorerie et du point de vue de la rentabilité. Commenter les résultats obtenus.</w:t>
      </w:r>
    </w:p>
    <w:p w:rsidR="00595F0D" w:rsidRDefault="00AD3EB1" w:rsidP="00291939">
      <w:pPr>
        <w:pStyle w:val="Titre1"/>
        <w:numPr>
          <w:ilvl w:val="0"/>
          <w:numId w:val="0"/>
        </w:numPr>
      </w:pPr>
      <w:r>
        <w:br w:type="page"/>
      </w:r>
      <w:r w:rsidR="00595F0D">
        <w:lastRenderedPageBreak/>
        <w:t xml:space="preserve">Annexes </w:t>
      </w:r>
    </w:p>
    <w:p w:rsidR="005814C7" w:rsidRPr="00FE4EE6" w:rsidRDefault="005814C7" w:rsidP="005814C7">
      <w:pPr>
        <w:rPr>
          <w:b/>
        </w:rPr>
      </w:pPr>
      <w:r w:rsidRPr="00FE4EE6">
        <w:rPr>
          <w:b/>
        </w:rPr>
        <w:t xml:space="preserve">Annexe </w:t>
      </w:r>
      <w:r w:rsidR="00F4797F">
        <w:rPr>
          <w:b/>
        </w:rPr>
        <w:t>1</w:t>
      </w:r>
      <w:r w:rsidRPr="00FE4EE6">
        <w:rPr>
          <w:b/>
        </w:rPr>
        <w:t xml:space="preserve"> : </w:t>
      </w:r>
      <w:r w:rsidRPr="00FE4EE6">
        <w:rPr>
          <w:b/>
        </w:rPr>
        <w:tab/>
      </w:r>
      <w:r w:rsidR="00740BED">
        <w:rPr>
          <w:b/>
        </w:rPr>
        <w:t>Données économiques et financières</w:t>
      </w:r>
      <w:r>
        <w:rPr>
          <w:b/>
        </w:rPr>
        <w:t xml:space="preserve"> </w:t>
      </w:r>
      <w:r w:rsidR="00740BED">
        <w:rPr>
          <w:b/>
        </w:rPr>
        <w:t>prévisionnelles</w:t>
      </w:r>
    </w:p>
    <w:p w:rsidR="00FE4EE6" w:rsidRDefault="00FE4EE6" w:rsidP="00FE4EE6"/>
    <w:p w:rsidR="005814C7" w:rsidRDefault="005814C7" w:rsidP="00FE4EE6">
      <w:r>
        <w:t>Au cours de l'exercice N, l'entreprise a vendu 27 000 abris de jardin. Le prix de vente hors taxes était de 405 €. Le prix d'achat des abris de jardin était de 3</w:t>
      </w:r>
      <w:r w:rsidR="00B33727">
        <w:t>8</w:t>
      </w:r>
      <w:r w:rsidR="006C17AF">
        <w:t>5</w:t>
      </w:r>
      <w:r>
        <w:t xml:space="preserve"> €.</w:t>
      </w:r>
    </w:p>
    <w:p w:rsidR="001F4D37" w:rsidRDefault="001F4D37" w:rsidP="00FE4EE6"/>
    <w:p w:rsidR="005814C7" w:rsidRDefault="005814C7" w:rsidP="00FE4EE6">
      <w:r>
        <w:t>Pour l'exercice N+1, l'entreprise prévoit de vendre 30 000 abris de jardin</w:t>
      </w:r>
      <w:r w:rsidR="000F69EE">
        <w:t xml:space="preserve"> puis 33 000 </w:t>
      </w:r>
      <w:r w:rsidR="002A6ECE">
        <w:t xml:space="preserve">(+10%) </w:t>
      </w:r>
      <w:r w:rsidR="000F69EE">
        <w:t>en N+2</w:t>
      </w:r>
      <w:r>
        <w:t xml:space="preserve">. Le prix de vente est </w:t>
      </w:r>
      <w:r w:rsidR="000F69EE">
        <w:t>fixé</w:t>
      </w:r>
      <w:r>
        <w:t xml:space="preserve"> à 420 €. Le prix d'achat est </w:t>
      </w:r>
      <w:r w:rsidR="00336518">
        <w:t>maintenu</w:t>
      </w:r>
      <w:r>
        <w:t xml:space="preserve"> à 3</w:t>
      </w:r>
      <w:r w:rsidR="00AA16D3">
        <w:t>85</w:t>
      </w:r>
      <w:r>
        <w:t xml:space="preserve"> €.</w:t>
      </w:r>
    </w:p>
    <w:p w:rsidR="003F68CA" w:rsidRDefault="003F68CA" w:rsidP="00FE4EE6"/>
    <w:p w:rsidR="003F68CA" w:rsidRDefault="003F68CA" w:rsidP="00FE4EE6">
      <w:r>
        <w:t xml:space="preserve">Un aménagement des surfaces de stockage est prévu en janvier N+1. Le montant sera de 100 000 € HT </w:t>
      </w:r>
      <w:r w:rsidR="00C8569A">
        <w:t xml:space="preserve">(119 600 € TTC) </w:t>
      </w:r>
      <w:r>
        <w:t xml:space="preserve">et la durée d'utilisation est fixée à 5 ans. L'aménagement sera financé par un emprunt </w:t>
      </w:r>
      <w:r w:rsidR="00BD706C">
        <w:t>de 120 000 </w:t>
      </w:r>
      <w:r>
        <w:t>€</w:t>
      </w:r>
      <w:r w:rsidR="007B744A">
        <w:t xml:space="preserve"> à remboursements constants sur 5 ans. Le taux d'intérêt annuel est de 7%. Le versement de la première annuité est prévu en fin d'année.</w:t>
      </w:r>
    </w:p>
    <w:p w:rsidR="003F68CA" w:rsidRDefault="003F68CA" w:rsidP="00FE4EE6"/>
    <w:p w:rsidR="005814C7" w:rsidRDefault="00254B65" w:rsidP="00FE4EE6">
      <w:r>
        <w:t>Les</w:t>
      </w:r>
      <w:r w:rsidR="00BD706C">
        <w:t xml:space="preserve"> ch</w:t>
      </w:r>
      <w:r w:rsidR="005814C7">
        <w:t>arges fi</w:t>
      </w:r>
      <w:r w:rsidR="007B744A">
        <w:t xml:space="preserve">xes mensuelles sont évaluées à : </w:t>
      </w:r>
    </w:p>
    <w:p w:rsidR="00F11BED" w:rsidRDefault="00F11BED" w:rsidP="00FE4E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47"/>
        <w:gridCol w:w="1276"/>
        <w:gridCol w:w="3899"/>
      </w:tblGrid>
      <w:tr w:rsidR="009214E8" w:rsidRPr="005814C7" w:rsidTr="009214E8">
        <w:trPr>
          <w:trHeight w:val="300"/>
        </w:trPr>
        <w:tc>
          <w:tcPr>
            <w:tcW w:w="3047" w:type="dxa"/>
            <w:shd w:val="clear" w:color="auto" w:fill="auto"/>
            <w:noWrap/>
            <w:vAlign w:val="center"/>
            <w:hideMark/>
          </w:tcPr>
          <w:p w:rsidR="009214E8" w:rsidRPr="005814C7" w:rsidRDefault="009214E8" w:rsidP="00254B65">
            <w:r w:rsidRPr="005814C7">
              <w:t>Loyers</w:t>
            </w:r>
          </w:p>
        </w:tc>
        <w:tc>
          <w:tcPr>
            <w:tcW w:w="1276" w:type="dxa"/>
            <w:shd w:val="clear" w:color="auto" w:fill="auto"/>
            <w:noWrap/>
            <w:vAlign w:val="center"/>
            <w:hideMark/>
          </w:tcPr>
          <w:p w:rsidR="009214E8" w:rsidRPr="005814C7" w:rsidRDefault="009214E8" w:rsidP="00966E96">
            <w:pPr>
              <w:jc w:val="right"/>
            </w:pPr>
            <w:r w:rsidRPr="005814C7">
              <w:t xml:space="preserve">20 000   </w:t>
            </w:r>
          </w:p>
        </w:tc>
        <w:tc>
          <w:tcPr>
            <w:tcW w:w="3899" w:type="dxa"/>
            <w:vMerge w:val="restart"/>
            <w:tcBorders>
              <w:top w:val="nil"/>
              <w:bottom w:val="nil"/>
              <w:right w:val="nil"/>
            </w:tcBorders>
          </w:tcPr>
          <w:p w:rsidR="009214E8" w:rsidRPr="005814C7" w:rsidRDefault="007B744A" w:rsidP="009214E8">
            <w:r>
              <w:t>Toutes l</w:t>
            </w:r>
            <w:r w:rsidR="009214E8">
              <w:t xml:space="preserve">es charges fixes mensuelles </w:t>
            </w:r>
            <w:r w:rsidR="003F68CA">
              <w:t xml:space="preserve">décaissables </w:t>
            </w:r>
            <w:r w:rsidR="009214E8">
              <w:t xml:space="preserve">sont réglées au comptant. </w:t>
            </w:r>
          </w:p>
        </w:tc>
      </w:tr>
      <w:tr w:rsidR="009214E8" w:rsidRPr="005814C7" w:rsidTr="009214E8">
        <w:trPr>
          <w:trHeight w:val="300"/>
        </w:trPr>
        <w:tc>
          <w:tcPr>
            <w:tcW w:w="3047" w:type="dxa"/>
            <w:shd w:val="clear" w:color="auto" w:fill="auto"/>
            <w:noWrap/>
            <w:vAlign w:val="center"/>
            <w:hideMark/>
          </w:tcPr>
          <w:p w:rsidR="009214E8" w:rsidRPr="005814C7" w:rsidRDefault="009214E8" w:rsidP="00254B65">
            <w:r w:rsidRPr="005814C7">
              <w:t>Charges de personnel</w:t>
            </w:r>
          </w:p>
        </w:tc>
        <w:tc>
          <w:tcPr>
            <w:tcW w:w="1276" w:type="dxa"/>
            <w:shd w:val="clear" w:color="auto" w:fill="auto"/>
            <w:noWrap/>
            <w:vAlign w:val="center"/>
            <w:hideMark/>
          </w:tcPr>
          <w:p w:rsidR="009214E8" w:rsidRPr="005814C7" w:rsidRDefault="009214E8" w:rsidP="00966E96">
            <w:pPr>
              <w:jc w:val="right"/>
            </w:pPr>
            <w:r w:rsidRPr="005814C7">
              <w:t xml:space="preserve">35 000   </w:t>
            </w:r>
          </w:p>
        </w:tc>
        <w:tc>
          <w:tcPr>
            <w:tcW w:w="3899" w:type="dxa"/>
            <w:vMerge/>
            <w:tcBorders>
              <w:bottom w:val="nil"/>
              <w:right w:val="nil"/>
            </w:tcBorders>
          </w:tcPr>
          <w:p w:rsidR="009214E8" w:rsidRPr="005814C7" w:rsidRDefault="009214E8" w:rsidP="00966E96">
            <w:pPr>
              <w:jc w:val="right"/>
            </w:pPr>
          </w:p>
        </w:tc>
      </w:tr>
      <w:tr w:rsidR="009214E8" w:rsidRPr="005814C7" w:rsidTr="009214E8">
        <w:trPr>
          <w:trHeight w:val="300"/>
        </w:trPr>
        <w:tc>
          <w:tcPr>
            <w:tcW w:w="3047" w:type="dxa"/>
            <w:shd w:val="clear" w:color="auto" w:fill="auto"/>
            <w:noWrap/>
            <w:vAlign w:val="center"/>
            <w:hideMark/>
          </w:tcPr>
          <w:p w:rsidR="009214E8" w:rsidRPr="005814C7" w:rsidRDefault="009214E8" w:rsidP="00254B65">
            <w:r w:rsidRPr="005814C7">
              <w:t>Impôts et taxes</w:t>
            </w:r>
          </w:p>
        </w:tc>
        <w:tc>
          <w:tcPr>
            <w:tcW w:w="1276" w:type="dxa"/>
            <w:shd w:val="clear" w:color="auto" w:fill="auto"/>
            <w:noWrap/>
            <w:vAlign w:val="center"/>
            <w:hideMark/>
          </w:tcPr>
          <w:p w:rsidR="009214E8" w:rsidRPr="005814C7" w:rsidRDefault="009214E8" w:rsidP="00966E96">
            <w:pPr>
              <w:jc w:val="right"/>
            </w:pPr>
            <w:r w:rsidRPr="005814C7">
              <w:t xml:space="preserve">2 500   </w:t>
            </w:r>
          </w:p>
        </w:tc>
        <w:tc>
          <w:tcPr>
            <w:tcW w:w="3899" w:type="dxa"/>
            <w:vMerge/>
            <w:tcBorders>
              <w:bottom w:val="nil"/>
              <w:right w:val="nil"/>
            </w:tcBorders>
          </w:tcPr>
          <w:p w:rsidR="009214E8" w:rsidRPr="005814C7" w:rsidRDefault="009214E8" w:rsidP="00966E96">
            <w:pPr>
              <w:jc w:val="right"/>
            </w:pPr>
          </w:p>
        </w:tc>
      </w:tr>
      <w:tr w:rsidR="003F68CA" w:rsidRPr="005814C7" w:rsidTr="009214E8">
        <w:trPr>
          <w:trHeight w:val="300"/>
        </w:trPr>
        <w:tc>
          <w:tcPr>
            <w:tcW w:w="3047" w:type="dxa"/>
            <w:shd w:val="clear" w:color="auto" w:fill="auto"/>
            <w:noWrap/>
            <w:vAlign w:val="center"/>
            <w:hideMark/>
          </w:tcPr>
          <w:p w:rsidR="003F68CA" w:rsidRPr="005814C7" w:rsidRDefault="003F68CA" w:rsidP="00254B65">
            <w:r>
              <w:t>Dotations aux amortissements</w:t>
            </w:r>
          </w:p>
        </w:tc>
        <w:tc>
          <w:tcPr>
            <w:tcW w:w="1276" w:type="dxa"/>
            <w:shd w:val="clear" w:color="auto" w:fill="auto"/>
            <w:noWrap/>
            <w:vAlign w:val="center"/>
            <w:hideMark/>
          </w:tcPr>
          <w:p w:rsidR="003F68CA" w:rsidRPr="005814C7" w:rsidRDefault="003F68CA" w:rsidP="00966E96">
            <w:pPr>
              <w:jc w:val="right"/>
            </w:pPr>
            <w:r>
              <w:t>1 667</w:t>
            </w:r>
          </w:p>
        </w:tc>
        <w:tc>
          <w:tcPr>
            <w:tcW w:w="3899" w:type="dxa"/>
            <w:vMerge/>
            <w:tcBorders>
              <w:bottom w:val="nil"/>
              <w:right w:val="nil"/>
            </w:tcBorders>
          </w:tcPr>
          <w:p w:rsidR="003F68CA" w:rsidRPr="005814C7" w:rsidRDefault="003F68CA" w:rsidP="00966E96">
            <w:pPr>
              <w:jc w:val="right"/>
            </w:pPr>
          </w:p>
        </w:tc>
      </w:tr>
      <w:tr w:rsidR="003F68CA" w:rsidRPr="005814C7" w:rsidTr="009214E8">
        <w:trPr>
          <w:trHeight w:val="300"/>
        </w:trPr>
        <w:tc>
          <w:tcPr>
            <w:tcW w:w="3047" w:type="dxa"/>
            <w:shd w:val="clear" w:color="auto" w:fill="auto"/>
            <w:noWrap/>
            <w:vAlign w:val="center"/>
            <w:hideMark/>
          </w:tcPr>
          <w:p w:rsidR="003F68CA" w:rsidRPr="005814C7" w:rsidRDefault="003F68CA" w:rsidP="00254B65">
            <w:r>
              <w:t>Intérêts</w:t>
            </w:r>
          </w:p>
        </w:tc>
        <w:tc>
          <w:tcPr>
            <w:tcW w:w="1276" w:type="dxa"/>
            <w:shd w:val="clear" w:color="auto" w:fill="auto"/>
            <w:noWrap/>
            <w:vAlign w:val="center"/>
            <w:hideMark/>
          </w:tcPr>
          <w:p w:rsidR="003F68CA" w:rsidRPr="005814C7" w:rsidRDefault="001D2842" w:rsidP="00966E96">
            <w:pPr>
              <w:jc w:val="right"/>
            </w:pPr>
            <w:r>
              <w:t>700</w:t>
            </w:r>
          </w:p>
        </w:tc>
        <w:tc>
          <w:tcPr>
            <w:tcW w:w="3899" w:type="dxa"/>
            <w:vMerge/>
            <w:tcBorders>
              <w:bottom w:val="nil"/>
              <w:right w:val="nil"/>
            </w:tcBorders>
          </w:tcPr>
          <w:p w:rsidR="003F68CA" w:rsidRPr="005814C7" w:rsidRDefault="003F68CA" w:rsidP="00966E96">
            <w:pPr>
              <w:jc w:val="right"/>
            </w:pPr>
          </w:p>
        </w:tc>
      </w:tr>
      <w:tr w:rsidR="009214E8" w:rsidRPr="005814C7" w:rsidTr="009214E8">
        <w:trPr>
          <w:trHeight w:val="300"/>
        </w:trPr>
        <w:tc>
          <w:tcPr>
            <w:tcW w:w="3047" w:type="dxa"/>
            <w:shd w:val="clear" w:color="auto" w:fill="auto"/>
            <w:noWrap/>
            <w:vAlign w:val="center"/>
            <w:hideMark/>
          </w:tcPr>
          <w:p w:rsidR="009214E8" w:rsidRPr="00254B65" w:rsidRDefault="009214E8" w:rsidP="009214E8">
            <w:pPr>
              <w:rPr>
                <w:b/>
              </w:rPr>
            </w:pPr>
            <w:r w:rsidRPr="00254B65">
              <w:rPr>
                <w:b/>
              </w:rPr>
              <w:t>TOTAL</w:t>
            </w:r>
            <w:r>
              <w:rPr>
                <w:b/>
              </w:rPr>
              <w:t xml:space="preserve"> des charges du mois</w:t>
            </w:r>
          </w:p>
        </w:tc>
        <w:tc>
          <w:tcPr>
            <w:tcW w:w="1276" w:type="dxa"/>
            <w:shd w:val="clear" w:color="auto" w:fill="auto"/>
            <w:noWrap/>
            <w:vAlign w:val="center"/>
            <w:hideMark/>
          </w:tcPr>
          <w:p w:rsidR="009214E8" w:rsidRPr="00254B65" w:rsidRDefault="001D2842" w:rsidP="001D2842">
            <w:pPr>
              <w:jc w:val="right"/>
              <w:rPr>
                <w:b/>
                <w:bCs/>
              </w:rPr>
            </w:pPr>
            <w:r>
              <w:rPr>
                <w:b/>
                <w:bCs/>
              </w:rPr>
              <w:t>59 867</w:t>
            </w:r>
            <w:bookmarkStart w:id="0" w:name="_GoBack"/>
            <w:bookmarkEnd w:id="0"/>
            <w:r w:rsidR="009214E8" w:rsidRPr="00254B65">
              <w:rPr>
                <w:b/>
                <w:bCs/>
              </w:rPr>
              <w:t xml:space="preserve">  </w:t>
            </w:r>
          </w:p>
        </w:tc>
        <w:tc>
          <w:tcPr>
            <w:tcW w:w="3899" w:type="dxa"/>
            <w:vMerge/>
            <w:tcBorders>
              <w:bottom w:val="nil"/>
              <w:right w:val="nil"/>
            </w:tcBorders>
          </w:tcPr>
          <w:p w:rsidR="009214E8" w:rsidRPr="00254B65" w:rsidRDefault="009214E8" w:rsidP="00966E96">
            <w:pPr>
              <w:jc w:val="right"/>
              <w:rPr>
                <w:b/>
                <w:bCs/>
              </w:rPr>
            </w:pPr>
          </w:p>
        </w:tc>
      </w:tr>
    </w:tbl>
    <w:p w:rsidR="009214E8" w:rsidRDefault="009214E8" w:rsidP="00FE4EE6"/>
    <w:p w:rsidR="00032681" w:rsidRDefault="00740BED" w:rsidP="00FE4EE6">
      <w:r>
        <w:t xml:space="preserve">Les ventes d'abris de jardin sont </w:t>
      </w:r>
      <w:r w:rsidR="00032681">
        <w:t xml:space="preserve">saisonnières. L'essentiel </w:t>
      </w:r>
      <w:r w:rsidR="006C6FF2">
        <w:t>de l'activité</w:t>
      </w:r>
      <w:r w:rsidR="00032681">
        <w:t xml:space="preserve"> est réalisé au printemps et en été.</w:t>
      </w:r>
    </w:p>
    <w:p w:rsidR="006C6FF2" w:rsidRDefault="006C6FF2" w:rsidP="00FE4EE6">
      <w:r>
        <w:t>La répartition des ventes sur l'année est la suivante :</w:t>
      </w:r>
    </w:p>
    <w:p w:rsidR="00F11BED" w:rsidRDefault="00F11BED" w:rsidP="00FE4EE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6"/>
        <w:gridCol w:w="1693"/>
        <w:gridCol w:w="2426"/>
        <w:gridCol w:w="3048"/>
      </w:tblGrid>
      <w:tr w:rsidR="00FF3708" w:rsidRPr="00A276F4" w:rsidTr="001F4D37">
        <w:trPr>
          <w:trHeight w:val="229"/>
        </w:trPr>
        <w:tc>
          <w:tcPr>
            <w:tcW w:w="0" w:type="auto"/>
            <w:shd w:val="clear" w:color="auto" w:fill="auto"/>
            <w:vAlign w:val="center"/>
            <w:hideMark/>
          </w:tcPr>
          <w:p w:rsidR="00032681" w:rsidRPr="00A276F4" w:rsidRDefault="00032681" w:rsidP="00FF3708">
            <w:pPr>
              <w:jc w:val="center"/>
              <w:rPr>
                <w:color w:val="000000"/>
                <w:szCs w:val="22"/>
              </w:rPr>
            </w:pPr>
            <w:r w:rsidRPr="00A276F4">
              <w:rPr>
                <w:color w:val="000000"/>
                <w:szCs w:val="22"/>
              </w:rPr>
              <w:t>Janvier</w:t>
            </w:r>
            <w:r w:rsidR="00FF3708" w:rsidRPr="00A276F4">
              <w:rPr>
                <w:color w:val="000000"/>
                <w:szCs w:val="22"/>
              </w:rPr>
              <w:t xml:space="preserve"> – </w:t>
            </w:r>
            <w:r w:rsidRPr="00A276F4">
              <w:rPr>
                <w:color w:val="000000"/>
                <w:szCs w:val="22"/>
              </w:rPr>
              <w:t>Février</w:t>
            </w:r>
            <w:r w:rsidR="00FF3708" w:rsidRPr="00A276F4">
              <w:rPr>
                <w:color w:val="000000"/>
                <w:szCs w:val="22"/>
              </w:rPr>
              <w:t xml:space="preserve"> - </w:t>
            </w:r>
            <w:r w:rsidRPr="00A276F4">
              <w:rPr>
                <w:color w:val="000000"/>
                <w:szCs w:val="22"/>
              </w:rPr>
              <w:t>Mars</w:t>
            </w:r>
          </w:p>
        </w:tc>
        <w:tc>
          <w:tcPr>
            <w:tcW w:w="0" w:type="auto"/>
            <w:shd w:val="clear" w:color="auto" w:fill="auto"/>
            <w:vAlign w:val="center"/>
            <w:hideMark/>
          </w:tcPr>
          <w:p w:rsidR="00032681" w:rsidRPr="00A276F4" w:rsidRDefault="00032681" w:rsidP="00FF3708">
            <w:pPr>
              <w:jc w:val="center"/>
              <w:rPr>
                <w:color w:val="000000"/>
                <w:szCs w:val="22"/>
              </w:rPr>
            </w:pPr>
            <w:r w:rsidRPr="00A276F4">
              <w:rPr>
                <w:color w:val="000000"/>
                <w:szCs w:val="22"/>
              </w:rPr>
              <w:t xml:space="preserve">Avril </w:t>
            </w:r>
            <w:r w:rsidR="00FF3708" w:rsidRPr="00A276F4">
              <w:rPr>
                <w:color w:val="000000"/>
                <w:szCs w:val="22"/>
              </w:rPr>
              <w:t xml:space="preserve">- </w:t>
            </w:r>
            <w:r w:rsidRPr="00A276F4">
              <w:rPr>
                <w:color w:val="000000"/>
                <w:szCs w:val="22"/>
              </w:rPr>
              <w:t xml:space="preserve">Mai </w:t>
            </w:r>
            <w:r w:rsidR="00FF3708" w:rsidRPr="00A276F4">
              <w:rPr>
                <w:color w:val="000000"/>
                <w:szCs w:val="22"/>
              </w:rPr>
              <w:t xml:space="preserve">- </w:t>
            </w:r>
            <w:r w:rsidRPr="00A276F4">
              <w:rPr>
                <w:color w:val="000000"/>
                <w:szCs w:val="22"/>
              </w:rPr>
              <w:t>Juin</w:t>
            </w:r>
          </w:p>
        </w:tc>
        <w:tc>
          <w:tcPr>
            <w:tcW w:w="0" w:type="auto"/>
            <w:shd w:val="clear" w:color="auto" w:fill="auto"/>
            <w:vAlign w:val="center"/>
            <w:hideMark/>
          </w:tcPr>
          <w:p w:rsidR="00032681" w:rsidRPr="00A276F4" w:rsidRDefault="00032681" w:rsidP="00FF3708">
            <w:pPr>
              <w:jc w:val="center"/>
              <w:rPr>
                <w:color w:val="000000"/>
                <w:szCs w:val="22"/>
              </w:rPr>
            </w:pPr>
            <w:r w:rsidRPr="00A276F4">
              <w:rPr>
                <w:color w:val="000000"/>
                <w:szCs w:val="22"/>
              </w:rPr>
              <w:t xml:space="preserve">Juillet </w:t>
            </w:r>
            <w:r w:rsidR="00FF3708" w:rsidRPr="00A276F4">
              <w:rPr>
                <w:color w:val="000000"/>
                <w:szCs w:val="22"/>
              </w:rPr>
              <w:t xml:space="preserve">- </w:t>
            </w:r>
            <w:r w:rsidRPr="00A276F4">
              <w:rPr>
                <w:color w:val="000000"/>
                <w:szCs w:val="22"/>
              </w:rPr>
              <w:t xml:space="preserve">Aout </w:t>
            </w:r>
            <w:r w:rsidR="00FF3708" w:rsidRPr="00A276F4">
              <w:rPr>
                <w:color w:val="000000"/>
                <w:szCs w:val="22"/>
              </w:rPr>
              <w:t xml:space="preserve">- </w:t>
            </w:r>
            <w:r w:rsidRPr="00A276F4">
              <w:rPr>
                <w:color w:val="000000"/>
                <w:szCs w:val="22"/>
              </w:rPr>
              <w:t>Septembre</w:t>
            </w:r>
          </w:p>
        </w:tc>
        <w:tc>
          <w:tcPr>
            <w:tcW w:w="0" w:type="auto"/>
            <w:shd w:val="clear" w:color="auto" w:fill="auto"/>
            <w:vAlign w:val="center"/>
            <w:hideMark/>
          </w:tcPr>
          <w:p w:rsidR="00032681" w:rsidRPr="00A276F4" w:rsidRDefault="00032681" w:rsidP="00FF3708">
            <w:pPr>
              <w:jc w:val="center"/>
              <w:rPr>
                <w:color w:val="000000"/>
                <w:szCs w:val="22"/>
              </w:rPr>
            </w:pPr>
            <w:r w:rsidRPr="00A276F4">
              <w:rPr>
                <w:color w:val="000000"/>
                <w:szCs w:val="22"/>
              </w:rPr>
              <w:t xml:space="preserve">Octobre </w:t>
            </w:r>
            <w:r w:rsidR="00FF3708" w:rsidRPr="00A276F4">
              <w:rPr>
                <w:color w:val="000000"/>
                <w:szCs w:val="22"/>
              </w:rPr>
              <w:t xml:space="preserve">- </w:t>
            </w:r>
            <w:r w:rsidRPr="00A276F4">
              <w:rPr>
                <w:color w:val="000000"/>
                <w:szCs w:val="22"/>
              </w:rPr>
              <w:t xml:space="preserve">Novembre </w:t>
            </w:r>
            <w:r w:rsidR="00FF3708" w:rsidRPr="00A276F4">
              <w:rPr>
                <w:color w:val="000000"/>
                <w:szCs w:val="22"/>
              </w:rPr>
              <w:t xml:space="preserve">- </w:t>
            </w:r>
            <w:r w:rsidRPr="00A276F4">
              <w:rPr>
                <w:color w:val="000000"/>
                <w:szCs w:val="22"/>
              </w:rPr>
              <w:t>Décembre</w:t>
            </w:r>
          </w:p>
        </w:tc>
      </w:tr>
      <w:tr w:rsidR="00FF3708" w:rsidRPr="00A276F4" w:rsidTr="001F4D37">
        <w:trPr>
          <w:trHeight w:val="105"/>
        </w:trPr>
        <w:tc>
          <w:tcPr>
            <w:tcW w:w="0" w:type="auto"/>
            <w:shd w:val="clear" w:color="auto" w:fill="auto"/>
            <w:noWrap/>
            <w:vAlign w:val="center"/>
            <w:hideMark/>
          </w:tcPr>
          <w:p w:rsidR="00032681" w:rsidRPr="00A276F4" w:rsidRDefault="00032681" w:rsidP="00FF3708">
            <w:pPr>
              <w:jc w:val="center"/>
              <w:rPr>
                <w:color w:val="000000"/>
                <w:szCs w:val="22"/>
              </w:rPr>
            </w:pPr>
            <w:r w:rsidRPr="00A276F4">
              <w:rPr>
                <w:color w:val="000000"/>
                <w:szCs w:val="22"/>
              </w:rPr>
              <w:t>10 %</w:t>
            </w:r>
          </w:p>
        </w:tc>
        <w:tc>
          <w:tcPr>
            <w:tcW w:w="0" w:type="auto"/>
            <w:shd w:val="clear" w:color="auto" w:fill="auto"/>
            <w:noWrap/>
            <w:vAlign w:val="center"/>
            <w:hideMark/>
          </w:tcPr>
          <w:p w:rsidR="00032681" w:rsidRPr="00A276F4" w:rsidRDefault="00F042C4" w:rsidP="00FF3708">
            <w:pPr>
              <w:jc w:val="center"/>
              <w:rPr>
                <w:color w:val="000000"/>
                <w:szCs w:val="22"/>
              </w:rPr>
            </w:pPr>
            <w:r w:rsidRPr="00A276F4">
              <w:rPr>
                <w:color w:val="000000"/>
                <w:szCs w:val="22"/>
              </w:rPr>
              <w:t>5</w:t>
            </w:r>
            <w:r w:rsidR="00032681" w:rsidRPr="00A276F4">
              <w:rPr>
                <w:color w:val="000000"/>
                <w:szCs w:val="22"/>
              </w:rPr>
              <w:t>5 %</w:t>
            </w:r>
          </w:p>
        </w:tc>
        <w:tc>
          <w:tcPr>
            <w:tcW w:w="0" w:type="auto"/>
            <w:shd w:val="clear" w:color="auto" w:fill="auto"/>
            <w:noWrap/>
            <w:vAlign w:val="center"/>
            <w:hideMark/>
          </w:tcPr>
          <w:p w:rsidR="00032681" w:rsidRPr="00A276F4" w:rsidRDefault="00F042C4" w:rsidP="00FF3708">
            <w:pPr>
              <w:jc w:val="center"/>
              <w:rPr>
                <w:color w:val="000000"/>
                <w:szCs w:val="22"/>
              </w:rPr>
            </w:pPr>
            <w:r w:rsidRPr="00A276F4">
              <w:rPr>
                <w:color w:val="000000"/>
                <w:szCs w:val="22"/>
              </w:rPr>
              <w:t>2</w:t>
            </w:r>
            <w:r w:rsidR="00032681" w:rsidRPr="00A276F4">
              <w:rPr>
                <w:color w:val="000000"/>
                <w:szCs w:val="22"/>
              </w:rPr>
              <w:t>5 %</w:t>
            </w:r>
          </w:p>
        </w:tc>
        <w:tc>
          <w:tcPr>
            <w:tcW w:w="0" w:type="auto"/>
            <w:shd w:val="clear" w:color="auto" w:fill="auto"/>
            <w:noWrap/>
            <w:vAlign w:val="center"/>
            <w:hideMark/>
          </w:tcPr>
          <w:p w:rsidR="00032681" w:rsidRPr="00A276F4" w:rsidRDefault="00032681" w:rsidP="00FF3708">
            <w:pPr>
              <w:jc w:val="center"/>
              <w:rPr>
                <w:color w:val="000000"/>
                <w:szCs w:val="22"/>
              </w:rPr>
            </w:pPr>
            <w:r w:rsidRPr="00A276F4">
              <w:rPr>
                <w:color w:val="000000"/>
                <w:szCs w:val="22"/>
              </w:rPr>
              <w:t>10 %</w:t>
            </w:r>
          </w:p>
        </w:tc>
      </w:tr>
    </w:tbl>
    <w:p w:rsidR="008F42D0" w:rsidRDefault="008F42D0" w:rsidP="00FE4EE6"/>
    <w:tbl>
      <w:tblPr>
        <w:tblW w:w="0" w:type="auto"/>
        <w:tblLook w:val="04A0" w:firstRow="1" w:lastRow="0" w:firstColumn="1" w:lastColumn="0" w:noHBand="0" w:noVBand="1"/>
      </w:tblPr>
      <w:tblGrid>
        <w:gridCol w:w="4361"/>
        <w:gridCol w:w="4361"/>
      </w:tblGrid>
      <w:tr w:rsidR="008D4EAD" w:rsidRPr="00A26CD0" w:rsidTr="00A26CD0">
        <w:tc>
          <w:tcPr>
            <w:tcW w:w="4361" w:type="dxa"/>
            <w:shd w:val="clear" w:color="auto" w:fill="auto"/>
          </w:tcPr>
          <w:p w:rsidR="008D4EAD" w:rsidRPr="00A26CD0" w:rsidRDefault="008D4EAD" w:rsidP="00EB5A0F">
            <w:pPr>
              <w:rPr>
                <w:b/>
              </w:rPr>
            </w:pPr>
            <w:r w:rsidRPr="00A26CD0">
              <w:rPr>
                <w:b/>
              </w:rPr>
              <w:t>Les délais de règlement</w:t>
            </w:r>
          </w:p>
        </w:tc>
        <w:tc>
          <w:tcPr>
            <w:tcW w:w="4361" w:type="dxa"/>
            <w:shd w:val="clear" w:color="auto" w:fill="auto"/>
          </w:tcPr>
          <w:p w:rsidR="008D4EAD" w:rsidRPr="008D4EAD" w:rsidRDefault="008D4EAD" w:rsidP="00EB5A0F">
            <w:r>
              <w:tab/>
            </w:r>
            <w:r w:rsidRPr="00A26CD0">
              <w:rPr>
                <w:b/>
              </w:rPr>
              <w:t>La durée de stockage (1)</w:t>
            </w:r>
            <w:r w:rsidRPr="008D4EAD">
              <w:tab/>
              <w:t>2 mois</w:t>
            </w:r>
          </w:p>
        </w:tc>
      </w:tr>
      <w:tr w:rsidR="008D4EAD" w:rsidRPr="008D4EAD" w:rsidTr="00A26CD0">
        <w:tc>
          <w:tcPr>
            <w:tcW w:w="4361" w:type="dxa"/>
            <w:shd w:val="clear" w:color="auto" w:fill="auto"/>
          </w:tcPr>
          <w:p w:rsidR="008D4EAD" w:rsidRPr="008D4EAD" w:rsidRDefault="008D4EAD" w:rsidP="00EB5A0F">
            <w:r w:rsidRPr="008D4EAD">
              <w:t>Délai de règlement des clients</w:t>
            </w:r>
            <w:r w:rsidRPr="008D4EAD">
              <w:tab/>
            </w:r>
            <w:r w:rsidRPr="008D4EAD">
              <w:tab/>
              <w:t>2 mois</w:t>
            </w:r>
          </w:p>
        </w:tc>
        <w:tc>
          <w:tcPr>
            <w:tcW w:w="4361" w:type="dxa"/>
            <w:shd w:val="clear" w:color="auto" w:fill="auto"/>
          </w:tcPr>
          <w:p w:rsidR="008D4EAD" w:rsidRPr="008D4EAD" w:rsidRDefault="008D4EAD" w:rsidP="00EB5A0F"/>
        </w:tc>
      </w:tr>
      <w:tr w:rsidR="008D4EAD" w:rsidRPr="008D4EAD" w:rsidTr="00A26CD0">
        <w:tc>
          <w:tcPr>
            <w:tcW w:w="4361" w:type="dxa"/>
            <w:shd w:val="clear" w:color="auto" w:fill="auto"/>
          </w:tcPr>
          <w:p w:rsidR="008D4EAD" w:rsidRPr="008D4EAD" w:rsidRDefault="008D4EAD" w:rsidP="00EB5A0F">
            <w:r w:rsidRPr="008D4EAD">
              <w:t>Délai de règlement des fournisseurs</w:t>
            </w:r>
            <w:r w:rsidRPr="008D4EAD">
              <w:tab/>
              <w:t>1 mois</w:t>
            </w:r>
          </w:p>
        </w:tc>
        <w:tc>
          <w:tcPr>
            <w:tcW w:w="4361" w:type="dxa"/>
            <w:shd w:val="clear" w:color="auto" w:fill="auto"/>
          </w:tcPr>
          <w:p w:rsidR="008D4EAD" w:rsidRPr="008D4EAD" w:rsidRDefault="008D4EAD" w:rsidP="00EB5A0F"/>
        </w:tc>
      </w:tr>
    </w:tbl>
    <w:p w:rsidR="00A645B7" w:rsidRPr="001F4D37" w:rsidRDefault="00A645B7" w:rsidP="00FE4EE6">
      <w:pPr>
        <w:rPr>
          <w:sz w:val="12"/>
        </w:rPr>
      </w:pPr>
    </w:p>
    <w:p w:rsidR="00A645B7" w:rsidRDefault="00A645B7" w:rsidP="0098540B">
      <w:pPr>
        <w:numPr>
          <w:ilvl w:val="0"/>
          <w:numId w:val="5"/>
        </w:numPr>
      </w:pPr>
      <w:r>
        <w:t>L'entreprise CLARIBOIS achète les abris de jardin auprès de fournisseurs étrangers. Les délais d'approvisionnement sont longs et ne sont pas toujours respectés. Par contre, les clients de l'entreprise CLARIBOIS sont exigeants sur les délais de livraison. L'entreprise est donc obligée de disposer d'un stock conséquent.</w:t>
      </w:r>
    </w:p>
    <w:p w:rsidR="00A645B7" w:rsidRDefault="00A645B7" w:rsidP="00A645B7"/>
    <w:p w:rsidR="00886CB0" w:rsidRDefault="00886CB0">
      <w:pPr>
        <w:rPr>
          <w:b/>
        </w:rPr>
      </w:pPr>
      <w:r>
        <w:rPr>
          <w:b/>
        </w:rPr>
        <w:br w:type="page"/>
      </w:r>
    </w:p>
    <w:p w:rsidR="00B06334" w:rsidRPr="00FE4EE6" w:rsidRDefault="00B06334" w:rsidP="00B06334">
      <w:pPr>
        <w:rPr>
          <w:b/>
        </w:rPr>
      </w:pPr>
      <w:r w:rsidRPr="00FE4EE6">
        <w:rPr>
          <w:b/>
        </w:rPr>
        <w:lastRenderedPageBreak/>
        <w:t xml:space="preserve">Annexe </w:t>
      </w:r>
      <w:r>
        <w:rPr>
          <w:b/>
        </w:rPr>
        <w:t>2</w:t>
      </w:r>
      <w:r w:rsidRPr="00FE4EE6">
        <w:rPr>
          <w:b/>
        </w:rPr>
        <w:t xml:space="preserve"> : </w:t>
      </w:r>
      <w:r w:rsidRPr="00FE4EE6">
        <w:rPr>
          <w:b/>
        </w:rPr>
        <w:tab/>
      </w:r>
      <w:r w:rsidR="003A11A2">
        <w:rPr>
          <w:b/>
        </w:rPr>
        <w:t>Présentation du fichier "</w:t>
      </w:r>
      <w:r w:rsidR="003A11A2" w:rsidRPr="003A11A2">
        <w:rPr>
          <w:b/>
        </w:rPr>
        <w:t>BudgetTreso2.1.xlsm</w:t>
      </w:r>
      <w:r w:rsidR="003A11A2">
        <w:rPr>
          <w:b/>
        </w:rPr>
        <w:t xml:space="preserve">" </w:t>
      </w:r>
    </w:p>
    <w:p w:rsidR="00B06334" w:rsidRDefault="00B06334" w:rsidP="00A645B7"/>
    <w:p w:rsidR="00B06334" w:rsidRDefault="00B06334" w:rsidP="00B06334">
      <w:pPr>
        <w:rPr>
          <w:noProof/>
        </w:rPr>
      </w:pPr>
      <w:r>
        <w:t>Le fichier "</w:t>
      </w:r>
      <w:r w:rsidR="00553E71">
        <w:t>BudgetTreso2.1.xlsm</w:t>
      </w:r>
      <w:r>
        <w:t xml:space="preserve">" comprend </w:t>
      </w:r>
      <w:r w:rsidR="00773B6E">
        <w:t>7</w:t>
      </w:r>
      <w:r>
        <w:t xml:space="preserve"> onglets : </w:t>
      </w:r>
      <w:r>
        <w:br/>
      </w:r>
      <w:r w:rsidR="00A23DE0" w:rsidRPr="00A23DE0">
        <w:rPr>
          <w:noProof/>
        </w:rPr>
        <w:drawing>
          <wp:inline distT="0" distB="0" distL="0" distR="0">
            <wp:extent cx="5972810" cy="144145"/>
            <wp:effectExtent l="0" t="0" r="8890" b="825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972810" cy="144145"/>
                    </a:xfrm>
                    <a:prstGeom prst="rect">
                      <a:avLst/>
                    </a:prstGeom>
                  </pic:spPr>
                </pic:pic>
              </a:graphicData>
            </a:graphic>
          </wp:inline>
        </w:drawing>
      </w:r>
    </w:p>
    <w:p w:rsidR="004A3C9D" w:rsidRDefault="004A3C9D" w:rsidP="00B063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328"/>
      </w:tblGrid>
      <w:tr w:rsidR="0004218A" w:rsidRPr="002B0C0B" w:rsidTr="001875CA">
        <w:trPr>
          <w:cantSplit/>
          <w:tblHeader/>
        </w:trPr>
        <w:tc>
          <w:tcPr>
            <w:tcW w:w="1526" w:type="dxa"/>
            <w:shd w:val="clear" w:color="auto" w:fill="D9D9D9"/>
          </w:tcPr>
          <w:p w:rsidR="00B06334" w:rsidRPr="002B0C0B" w:rsidRDefault="00B06334" w:rsidP="002B0C0B">
            <w:pPr>
              <w:jc w:val="center"/>
              <w:rPr>
                <w:b/>
              </w:rPr>
            </w:pPr>
            <w:r w:rsidRPr="002B0C0B">
              <w:rPr>
                <w:b/>
              </w:rPr>
              <w:t>Onglet</w:t>
            </w:r>
            <w:r w:rsidR="002B0C0B" w:rsidRPr="002B0C0B">
              <w:rPr>
                <w:b/>
              </w:rPr>
              <w:t>s</w:t>
            </w:r>
          </w:p>
        </w:tc>
        <w:tc>
          <w:tcPr>
            <w:tcW w:w="8328" w:type="dxa"/>
            <w:shd w:val="clear" w:color="auto" w:fill="D9D9D9"/>
          </w:tcPr>
          <w:p w:rsidR="00B06334" w:rsidRPr="002B0C0B" w:rsidRDefault="00B06334" w:rsidP="002B0C0B">
            <w:pPr>
              <w:jc w:val="center"/>
              <w:rPr>
                <w:b/>
              </w:rPr>
            </w:pPr>
            <w:r w:rsidRPr="002B0C0B">
              <w:rPr>
                <w:b/>
              </w:rPr>
              <w:t>Description</w:t>
            </w:r>
          </w:p>
        </w:tc>
      </w:tr>
      <w:tr w:rsidR="0004218A" w:rsidTr="001875CA">
        <w:trPr>
          <w:cantSplit/>
          <w:tblHeader/>
        </w:trPr>
        <w:tc>
          <w:tcPr>
            <w:tcW w:w="1526" w:type="dxa"/>
            <w:shd w:val="clear" w:color="auto" w:fill="auto"/>
          </w:tcPr>
          <w:p w:rsidR="00B06334" w:rsidRDefault="00B06334" w:rsidP="00B93FB9">
            <w:r>
              <w:t>Données</w:t>
            </w:r>
          </w:p>
        </w:tc>
        <w:tc>
          <w:tcPr>
            <w:tcW w:w="8328" w:type="dxa"/>
            <w:shd w:val="clear" w:color="auto" w:fill="auto"/>
          </w:tcPr>
          <w:p w:rsidR="00B06334" w:rsidRDefault="00B06334" w:rsidP="00B93FB9">
            <w:r>
              <w:t xml:space="preserve">Cet onglet est destiné à </w:t>
            </w:r>
            <w:r w:rsidR="000D1485">
              <w:t xml:space="preserve">la </w:t>
            </w:r>
            <w:r>
              <w:t xml:space="preserve">saisie des </w:t>
            </w:r>
            <w:r w:rsidR="00A63ADF">
              <w:t>données</w:t>
            </w:r>
            <w:r w:rsidR="00EE28A0">
              <w:t>. Seules les cellules en rouge sur fonds bleu doi</w:t>
            </w:r>
            <w:r w:rsidR="00B5220D">
              <w:t>vent faire l'objet d'une saisie</w:t>
            </w:r>
            <w:r w:rsidR="000D1485">
              <w:t xml:space="preserve">. </w:t>
            </w:r>
            <w:r w:rsidR="00EE28A0">
              <w:t>Le bouton "</w:t>
            </w:r>
            <w:r w:rsidR="000D1485">
              <w:t>R</w:t>
            </w:r>
            <w:r w:rsidR="00EE28A0">
              <w:t>emise à la situation de départ" permet de remettre les valeurs initiales.</w:t>
            </w:r>
          </w:p>
          <w:p w:rsidR="00A63ADF" w:rsidRDefault="009A4763" w:rsidP="00B93FB9">
            <w:r>
              <w:rPr>
                <w:noProof/>
              </w:rPr>
              <w:drawing>
                <wp:inline distT="0" distB="0" distL="0" distR="0">
                  <wp:extent cx="5217459" cy="2904302"/>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9182" cy="2905261"/>
                          </a:xfrm>
                          <a:prstGeom prst="rect">
                            <a:avLst/>
                          </a:prstGeom>
                          <a:noFill/>
                          <a:ln>
                            <a:noFill/>
                          </a:ln>
                        </pic:spPr>
                      </pic:pic>
                    </a:graphicData>
                  </a:graphic>
                </wp:inline>
              </w:drawing>
            </w:r>
          </w:p>
        </w:tc>
      </w:tr>
      <w:tr w:rsidR="00EE28A0" w:rsidTr="001875CA">
        <w:tblPrEx>
          <w:tblCellMar>
            <w:left w:w="70" w:type="dxa"/>
            <w:right w:w="70" w:type="dxa"/>
          </w:tblCellMar>
        </w:tblPrEx>
        <w:trPr>
          <w:cantSplit/>
          <w:tblHeader/>
        </w:trPr>
        <w:tc>
          <w:tcPr>
            <w:tcW w:w="1526" w:type="dxa"/>
            <w:shd w:val="clear" w:color="auto" w:fill="auto"/>
          </w:tcPr>
          <w:p w:rsidR="00EE28A0" w:rsidRDefault="00EE28A0" w:rsidP="00B93FB9">
            <w:r>
              <w:t>Graphique</w:t>
            </w:r>
          </w:p>
        </w:tc>
        <w:tc>
          <w:tcPr>
            <w:tcW w:w="8328" w:type="dxa"/>
            <w:shd w:val="clear" w:color="auto" w:fill="auto"/>
          </w:tcPr>
          <w:p w:rsidR="00EE28A0" w:rsidRDefault="00EE28A0" w:rsidP="00EE28A0">
            <w:r>
              <w:t>Cet onglet permet de visualiser le graphique de l'évolution de la trésorerie sur l'année</w:t>
            </w:r>
            <w:r w:rsidR="00482DA3">
              <w:t>.</w:t>
            </w:r>
          </w:p>
          <w:p w:rsidR="004A3C9D" w:rsidRDefault="001875CA" w:rsidP="00EE28A0">
            <w:r>
              <w:rPr>
                <w:noProof/>
              </w:rPr>
              <w:drawing>
                <wp:inline distT="0" distB="0" distL="0" distR="0">
                  <wp:extent cx="5224589" cy="3434432"/>
                  <wp:effectExtent l="19050" t="0" r="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232352" cy="3439535"/>
                          </a:xfrm>
                          <a:prstGeom prst="rect">
                            <a:avLst/>
                          </a:prstGeom>
                          <a:noFill/>
                          <a:ln w="9525">
                            <a:noFill/>
                            <a:miter lim="800000"/>
                            <a:headEnd/>
                            <a:tailEnd/>
                          </a:ln>
                        </pic:spPr>
                      </pic:pic>
                    </a:graphicData>
                  </a:graphic>
                </wp:inline>
              </w:drawing>
            </w:r>
          </w:p>
        </w:tc>
      </w:tr>
      <w:tr w:rsidR="004A3C9D" w:rsidTr="001875CA">
        <w:tblPrEx>
          <w:tblCellMar>
            <w:left w:w="70" w:type="dxa"/>
            <w:right w:w="70" w:type="dxa"/>
          </w:tblCellMar>
        </w:tblPrEx>
        <w:trPr>
          <w:cantSplit/>
          <w:tblHeader/>
        </w:trPr>
        <w:tc>
          <w:tcPr>
            <w:tcW w:w="1526" w:type="dxa"/>
            <w:shd w:val="clear" w:color="auto" w:fill="auto"/>
          </w:tcPr>
          <w:p w:rsidR="004A3C9D" w:rsidRDefault="005A629B" w:rsidP="005A629B">
            <w:r>
              <w:t>Ventes E</w:t>
            </w:r>
            <w:r w:rsidR="004A3C9D">
              <w:t>ncaissements</w:t>
            </w:r>
          </w:p>
        </w:tc>
        <w:tc>
          <w:tcPr>
            <w:tcW w:w="8328" w:type="dxa"/>
            <w:shd w:val="clear" w:color="auto" w:fill="auto"/>
          </w:tcPr>
          <w:p w:rsidR="004A3C9D" w:rsidRDefault="004A3C9D" w:rsidP="004A3C9D">
            <w:r>
              <w:t xml:space="preserve">Cet onglet présente deux tableaux </w:t>
            </w:r>
            <w:r w:rsidR="00482DA3">
              <w:t>entièrement automatisé</w:t>
            </w:r>
            <w:r w:rsidR="00EA2691">
              <w:t>s</w:t>
            </w:r>
            <w:r w:rsidR="00482DA3">
              <w:t xml:space="preserve"> </w:t>
            </w:r>
            <w:r>
              <w:t>:</w:t>
            </w:r>
          </w:p>
          <w:p w:rsidR="004A3C9D" w:rsidRDefault="004A3C9D" w:rsidP="0098540B">
            <w:pPr>
              <w:numPr>
                <w:ilvl w:val="0"/>
                <w:numId w:val="8"/>
              </w:numPr>
            </w:pPr>
            <w:r>
              <w:t>le budget mensuel des ventes</w:t>
            </w:r>
            <w:r w:rsidR="00482DA3">
              <w:t xml:space="preserve"> d'abris de jardin</w:t>
            </w:r>
          </w:p>
          <w:p w:rsidR="004A3C9D" w:rsidRDefault="004A3C9D" w:rsidP="0098540B">
            <w:pPr>
              <w:numPr>
                <w:ilvl w:val="0"/>
                <w:numId w:val="8"/>
              </w:numPr>
            </w:pPr>
            <w:r>
              <w:t>le budget des encaissements liés à ces ventes.</w:t>
            </w:r>
          </w:p>
          <w:p w:rsidR="00482DA3" w:rsidRDefault="00482DA3" w:rsidP="00482DA3">
            <w:r>
              <w:t>aucune saisie ne doit être effectuée sur cet onglet.</w:t>
            </w:r>
          </w:p>
        </w:tc>
      </w:tr>
    </w:tbl>
    <w:p w:rsidR="003C550A" w:rsidRDefault="003C550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16"/>
        <w:gridCol w:w="8174"/>
        <w:gridCol w:w="232"/>
      </w:tblGrid>
      <w:tr w:rsidR="003C550A" w:rsidRPr="002B0C0B" w:rsidTr="003C550A">
        <w:trPr>
          <w:gridAfter w:val="1"/>
          <w:wAfter w:w="232" w:type="dxa"/>
          <w:cantSplit/>
          <w:tblHeader/>
        </w:trPr>
        <w:tc>
          <w:tcPr>
            <w:tcW w:w="1432" w:type="dxa"/>
            <w:shd w:val="clear" w:color="auto" w:fill="D9D9D9"/>
          </w:tcPr>
          <w:p w:rsidR="003C550A" w:rsidRPr="002B0C0B" w:rsidRDefault="003C550A" w:rsidP="000F639F">
            <w:pPr>
              <w:jc w:val="center"/>
              <w:rPr>
                <w:b/>
              </w:rPr>
            </w:pPr>
            <w:r w:rsidRPr="002B0C0B">
              <w:rPr>
                <w:b/>
              </w:rPr>
              <w:lastRenderedPageBreak/>
              <w:t>Onglets</w:t>
            </w:r>
          </w:p>
        </w:tc>
        <w:tc>
          <w:tcPr>
            <w:tcW w:w="8190" w:type="dxa"/>
            <w:gridSpan w:val="2"/>
            <w:shd w:val="clear" w:color="auto" w:fill="D9D9D9"/>
          </w:tcPr>
          <w:p w:rsidR="003C550A" w:rsidRPr="002B0C0B" w:rsidRDefault="003C550A" w:rsidP="000F639F">
            <w:pPr>
              <w:jc w:val="center"/>
              <w:rPr>
                <w:b/>
              </w:rPr>
            </w:pPr>
            <w:r w:rsidRPr="002B0C0B">
              <w:rPr>
                <w:b/>
              </w:rPr>
              <w:t>Description</w:t>
            </w:r>
          </w:p>
        </w:tc>
      </w:tr>
      <w:tr w:rsidR="000A1083" w:rsidTr="003C550A">
        <w:tblPrEx>
          <w:tblCellMar>
            <w:left w:w="70" w:type="dxa"/>
            <w:right w:w="70" w:type="dxa"/>
          </w:tblCellMar>
        </w:tblPrEx>
        <w:trPr>
          <w:cantSplit/>
          <w:tblHeader/>
        </w:trPr>
        <w:tc>
          <w:tcPr>
            <w:tcW w:w="1448" w:type="dxa"/>
            <w:gridSpan w:val="2"/>
            <w:shd w:val="clear" w:color="auto" w:fill="auto"/>
          </w:tcPr>
          <w:p w:rsidR="000A1083" w:rsidRDefault="005A629B" w:rsidP="005A629B">
            <w:r>
              <w:t>Achats D</w:t>
            </w:r>
            <w:r w:rsidR="000A1083">
              <w:t>écaissements</w:t>
            </w:r>
          </w:p>
        </w:tc>
        <w:tc>
          <w:tcPr>
            <w:tcW w:w="8406" w:type="dxa"/>
            <w:gridSpan w:val="2"/>
            <w:shd w:val="clear" w:color="auto" w:fill="auto"/>
          </w:tcPr>
          <w:p w:rsidR="000A1083" w:rsidRDefault="000A1083" w:rsidP="00B93FB9">
            <w:r>
              <w:t>Cet onglet présente deux tableaux entièrement automatisé</w:t>
            </w:r>
            <w:r w:rsidR="00EA2691">
              <w:t>s</w:t>
            </w:r>
            <w:r>
              <w:t xml:space="preserve"> :</w:t>
            </w:r>
          </w:p>
          <w:p w:rsidR="000A1083" w:rsidRDefault="000A1083" w:rsidP="0098540B">
            <w:pPr>
              <w:numPr>
                <w:ilvl w:val="0"/>
                <w:numId w:val="8"/>
              </w:numPr>
            </w:pPr>
            <w:r>
              <w:t>le budget mensuel des achats d'abris de jardin</w:t>
            </w:r>
          </w:p>
          <w:p w:rsidR="000A1083" w:rsidRDefault="000A1083" w:rsidP="0098540B">
            <w:pPr>
              <w:numPr>
                <w:ilvl w:val="0"/>
                <w:numId w:val="8"/>
              </w:numPr>
            </w:pPr>
            <w:r>
              <w:t>le budget des décaissements liés à ces achats.</w:t>
            </w:r>
          </w:p>
          <w:p w:rsidR="00886CB0" w:rsidRDefault="000A1083" w:rsidP="00B93FB9">
            <w:r>
              <w:t>aucune saisie ne doit être effectuée sur cet onglet.</w:t>
            </w:r>
          </w:p>
        </w:tc>
      </w:tr>
      <w:tr w:rsidR="00B93FB9" w:rsidTr="003C550A">
        <w:tblPrEx>
          <w:tblCellMar>
            <w:left w:w="70" w:type="dxa"/>
            <w:right w:w="70" w:type="dxa"/>
          </w:tblCellMar>
        </w:tblPrEx>
        <w:trPr>
          <w:cantSplit/>
          <w:tblHeader/>
        </w:trPr>
        <w:tc>
          <w:tcPr>
            <w:tcW w:w="1448" w:type="dxa"/>
            <w:gridSpan w:val="2"/>
            <w:shd w:val="clear" w:color="auto" w:fill="auto"/>
          </w:tcPr>
          <w:p w:rsidR="00B93FB9" w:rsidRDefault="00B93FB9" w:rsidP="005A629B">
            <w:r>
              <w:t xml:space="preserve">Budget </w:t>
            </w:r>
            <w:r w:rsidR="005A629B">
              <w:br/>
              <w:t>T</w:t>
            </w:r>
            <w:r>
              <w:t>VA</w:t>
            </w:r>
          </w:p>
        </w:tc>
        <w:tc>
          <w:tcPr>
            <w:tcW w:w="8406" w:type="dxa"/>
            <w:gridSpan w:val="2"/>
            <w:shd w:val="clear" w:color="auto" w:fill="auto"/>
          </w:tcPr>
          <w:p w:rsidR="00B93FB9" w:rsidRDefault="00B93FB9" w:rsidP="001D4EDB">
            <w:r>
              <w:t>Cet onglet</w:t>
            </w:r>
            <w:r w:rsidR="001D4EDB">
              <w:t xml:space="preserve"> présente</w:t>
            </w:r>
            <w:r>
              <w:t xml:space="preserve"> </w:t>
            </w:r>
            <w:r w:rsidR="001D4EDB">
              <w:t>le tableau de calcul du</w:t>
            </w:r>
            <w:r>
              <w:t xml:space="preserve"> montant de la TVA à p</w:t>
            </w:r>
            <w:r w:rsidR="001D4EDB">
              <w:t>ayer à l'Etat pour chaque mois. Le tableau est entièrement automatisé.</w:t>
            </w:r>
          </w:p>
        </w:tc>
      </w:tr>
      <w:tr w:rsidR="00B93FB9" w:rsidTr="003C550A">
        <w:tblPrEx>
          <w:tblCellMar>
            <w:left w:w="70" w:type="dxa"/>
            <w:right w:w="70" w:type="dxa"/>
          </w:tblCellMar>
        </w:tblPrEx>
        <w:trPr>
          <w:cantSplit/>
          <w:tblHeader/>
        </w:trPr>
        <w:tc>
          <w:tcPr>
            <w:tcW w:w="1448" w:type="dxa"/>
            <w:gridSpan w:val="2"/>
            <w:shd w:val="clear" w:color="auto" w:fill="auto"/>
          </w:tcPr>
          <w:p w:rsidR="00B93FB9" w:rsidRDefault="005A629B" w:rsidP="005A629B">
            <w:r>
              <w:t>Budget</w:t>
            </w:r>
            <w:r>
              <w:br/>
              <w:t>T</w:t>
            </w:r>
            <w:r w:rsidR="00B93FB9">
              <w:t>résorerie</w:t>
            </w:r>
          </w:p>
        </w:tc>
        <w:tc>
          <w:tcPr>
            <w:tcW w:w="8406" w:type="dxa"/>
            <w:gridSpan w:val="2"/>
            <w:shd w:val="clear" w:color="auto" w:fill="auto"/>
          </w:tcPr>
          <w:p w:rsidR="00B93FB9" w:rsidRDefault="00B93FB9" w:rsidP="00B93FB9">
            <w:r>
              <w:t xml:space="preserve">Cet onglet présente </w:t>
            </w:r>
            <w:r w:rsidR="006A4750">
              <w:t>trois</w:t>
            </w:r>
            <w:r>
              <w:t xml:space="preserve"> tableaux entièrement automatisés :</w:t>
            </w:r>
          </w:p>
          <w:p w:rsidR="00B93FB9" w:rsidRDefault="00F11BED" w:rsidP="0098540B">
            <w:pPr>
              <w:numPr>
                <w:ilvl w:val="0"/>
                <w:numId w:val="8"/>
              </w:numPr>
            </w:pPr>
            <w:r>
              <w:t>le budget des décaissements (achats et autres décaissements)</w:t>
            </w:r>
          </w:p>
          <w:p w:rsidR="006A4750" w:rsidRDefault="006A4750" w:rsidP="0098540B">
            <w:pPr>
              <w:numPr>
                <w:ilvl w:val="0"/>
                <w:numId w:val="8"/>
              </w:numPr>
            </w:pPr>
            <w:r>
              <w:t xml:space="preserve">le budget des encaissements </w:t>
            </w:r>
            <w:r w:rsidR="00F11BED">
              <w:t>(ventes et autres encaissements)</w:t>
            </w:r>
          </w:p>
          <w:p w:rsidR="00B93FB9" w:rsidRDefault="00B93FB9" w:rsidP="0098540B">
            <w:pPr>
              <w:numPr>
                <w:ilvl w:val="0"/>
                <w:numId w:val="8"/>
              </w:numPr>
            </w:pPr>
            <w:r>
              <w:t xml:space="preserve">le budget </w:t>
            </w:r>
            <w:r w:rsidR="008E2B10">
              <w:t>de trésorerie</w:t>
            </w:r>
            <w:r>
              <w:t>.</w:t>
            </w:r>
          </w:p>
          <w:p w:rsidR="00B93FB9" w:rsidRDefault="00B93FB9" w:rsidP="00B93FB9">
            <w:r>
              <w:t>aucune saisie ne doit être effectuée sur cet onglet.</w:t>
            </w:r>
          </w:p>
        </w:tc>
      </w:tr>
      <w:tr w:rsidR="005A629B" w:rsidTr="003C550A">
        <w:tblPrEx>
          <w:tblCellMar>
            <w:left w:w="70" w:type="dxa"/>
            <w:right w:w="70" w:type="dxa"/>
          </w:tblCellMar>
        </w:tblPrEx>
        <w:trPr>
          <w:cantSplit/>
          <w:tblHeader/>
        </w:trPr>
        <w:tc>
          <w:tcPr>
            <w:tcW w:w="1448" w:type="dxa"/>
            <w:gridSpan w:val="2"/>
            <w:shd w:val="clear" w:color="auto" w:fill="auto"/>
          </w:tcPr>
          <w:p w:rsidR="005A629B" w:rsidRDefault="005A629B" w:rsidP="005A629B">
            <w:r>
              <w:t>Bilan</w:t>
            </w:r>
            <w:r>
              <w:br/>
              <w:t>Résultat</w:t>
            </w:r>
            <w:r>
              <w:br/>
              <w:t>Prévisionnel</w:t>
            </w:r>
          </w:p>
        </w:tc>
        <w:tc>
          <w:tcPr>
            <w:tcW w:w="8406" w:type="dxa"/>
            <w:gridSpan w:val="2"/>
            <w:shd w:val="clear" w:color="auto" w:fill="auto"/>
          </w:tcPr>
          <w:p w:rsidR="005A629B" w:rsidRDefault="005A629B" w:rsidP="005A629B">
            <w:r>
              <w:t xml:space="preserve">Cet onglet présente </w:t>
            </w:r>
            <w:r w:rsidR="003510D7">
              <w:t>de manière automatisée </w:t>
            </w:r>
            <w:r>
              <w:t>:</w:t>
            </w:r>
          </w:p>
          <w:p w:rsidR="00AA209E" w:rsidRDefault="003510D7" w:rsidP="0098540B">
            <w:pPr>
              <w:numPr>
                <w:ilvl w:val="0"/>
                <w:numId w:val="8"/>
              </w:numPr>
            </w:pPr>
            <w:r>
              <w:t>le bilan fonctionnel simplifié de début N+1</w:t>
            </w:r>
          </w:p>
          <w:p w:rsidR="003510D7" w:rsidRDefault="003510D7" w:rsidP="0098540B">
            <w:pPr>
              <w:numPr>
                <w:ilvl w:val="0"/>
                <w:numId w:val="8"/>
              </w:numPr>
            </w:pPr>
            <w:r>
              <w:t>le bilan fonctionnel simplifié de fin N+1</w:t>
            </w:r>
          </w:p>
          <w:p w:rsidR="003510D7" w:rsidRDefault="003510D7" w:rsidP="0098540B">
            <w:pPr>
              <w:numPr>
                <w:ilvl w:val="0"/>
                <w:numId w:val="8"/>
              </w:numPr>
            </w:pPr>
            <w:r>
              <w:t>le compte de résultat différentiel pour N+1</w:t>
            </w:r>
          </w:p>
          <w:p w:rsidR="004E32A4" w:rsidRDefault="004E32A4" w:rsidP="004E32A4">
            <w:r>
              <w:t>aucune saisie ne doit être effectuée sur cet onglet.</w:t>
            </w:r>
          </w:p>
        </w:tc>
      </w:tr>
    </w:tbl>
    <w:p w:rsidR="00886CB0" w:rsidRDefault="00886CB0" w:rsidP="00F4797F">
      <w:pPr>
        <w:rPr>
          <w:b/>
        </w:rPr>
      </w:pPr>
    </w:p>
    <w:p w:rsidR="00886CB0" w:rsidRDefault="00886CB0" w:rsidP="00F4797F">
      <w:pPr>
        <w:rPr>
          <w:b/>
        </w:rPr>
      </w:pPr>
    </w:p>
    <w:p w:rsidR="00886CB0" w:rsidRDefault="00886CB0" w:rsidP="00F4797F">
      <w:pPr>
        <w:rPr>
          <w:b/>
        </w:rPr>
      </w:pPr>
    </w:p>
    <w:p w:rsidR="00F4797F" w:rsidRPr="00FE4EE6" w:rsidRDefault="00F4797F" w:rsidP="00F4797F">
      <w:pPr>
        <w:rPr>
          <w:b/>
        </w:rPr>
      </w:pPr>
      <w:r w:rsidRPr="00FE4EE6">
        <w:rPr>
          <w:b/>
        </w:rPr>
        <w:t xml:space="preserve">Annexe </w:t>
      </w:r>
      <w:r w:rsidR="00B06334">
        <w:rPr>
          <w:b/>
        </w:rPr>
        <w:t>3</w:t>
      </w:r>
      <w:r w:rsidRPr="00FE4EE6">
        <w:rPr>
          <w:b/>
        </w:rPr>
        <w:t xml:space="preserve"> : </w:t>
      </w:r>
      <w:r w:rsidRPr="00FE4EE6">
        <w:rPr>
          <w:b/>
        </w:rPr>
        <w:tab/>
        <w:t>L</w:t>
      </w:r>
      <w:r w:rsidR="00F32215">
        <w:rPr>
          <w:b/>
        </w:rPr>
        <w:t>oi</w:t>
      </w:r>
      <w:r w:rsidRPr="00FE4EE6">
        <w:rPr>
          <w:b/>
        </w:rPr>
        <w:t xml:space="preserve"> n° 2008-776 du 4 août 2008 de modernisation de l'économie </w:t>
      </w:r>
      <w:r w:rsidRPr="00FE4EE6">
        <w:rPr>
          <w:b/>
        </w:rPr>
        <w:br/>
      </w:r>
      <w:r w:rsidRPr="00FE4EE6">
        <w:rPr>
          <w:b/>
        </w:rPr>
        <w:tab/>
      </w:r>
      <w:r w:rsidRPr="00FE4EE6">
        <w:rPr>
          <w:b/>
        </w:rPr>
        <w:tab/>
        <w:t>Article L441-6 du Code de commerce (Extrait)</w:t>
      </w:r>
    </w:p>
    <w:p w:rsidR="00F4797F" w:rsidRDefault="00F4797F" w:rsidP="00F4797F"/>
    <w:p w:rsidR="00F4797F" w:rsidRDefault="00F4797F" w:rsidP="00F4797F">
      <w:r>
        <w:t>Tout producteur, prestataire de services, grossiste ou importateur est tenu de communiquer ses conditions générales de vente à tout acheteur de produits ou tout demandeur de prestations de services qui en fait la demande pour une activité professionnelle. Celles-ci constituent le socle de la négociation commerciale. Elles comprennent :</w:t>
      </w:r>
    </w:p>
    <w:p w:rsidR="00F4797F" w:rsidRDefault="00F4797F" w:rsidP="00F4797F">
      <w:r>
        <w:t>-les conditions de vente ;</w:t>
      </w:r>
    </w:p>
    <w:p w:rsidR="00F4797F" w:rsidRDefault="00F4797F" w:rsidP="00F4797F">
      <w:r>
        <w:t>-le barème des prix unitaires ;</w:t>
      </w:r>
    </w:p>
    <w:p w:rsidR="00F4797F" w:rsidRDefault="00F4797F" w:rsidP="00F4797F">
      <w:r>
        <w:t>-les réductions de prix ;</w:t>
      </w:r>
    </w:p>
    <w:p w:rsidR="00F4797F" w:rsidRDefault="00F4797F" w:rsidP="00F4797F">
      <w:r>
        <w:t>-les conditions de règlement.</w:t>
      </w:r>
    </w:p>
    <w:p w:rsidR="00F4797F" w:rsidRDefault="00F4797F" w:rsidP="00F4797F">
      <w:r>
        <w:t>Sauf dispositions contraires figurant aux conditions de vente ou convenues entre les parties, le délai de règlement des sommes dues est fixé au trentième jour suivant la date de réception des marchandises ou d'exécution de la prestation demandée.</w:t>
      </w:r>
    </w:p>
    <w:p w:rsidR="00F4797F" w:rsidRDefault="00F4797F" w:rsidP="00F4797F"/>
    <w:p w:rsidR="00F4797F" w:rsidRDefault="00F4797F" w:rsidP="00F4797F">
      <w:r>
        <w:t>Le délai convenu entre les parties pour régler les sommes dues ne peut dépasser quarante-cinq jours fin de mois ou soixante jours à compter de la date d'émission de la facture.</w:t>
      </w:r>
    </w:p>
    <w:p w:rsidR="00F4797F" w:rsidRDefault="00F4797F" w:rsidP="00F4797F"/>
    <w:p w:rsidR="00F4797F" w:rsidRDefault="00F4797F" w:rsidP="00F4797F">
      <w:r>
        <w:t>Les conditions de règlement doivent obligatoirement préciser les conditions d'application et le taux d'intérêt des pénalités de retard exigibles le jour suivant la date de règlement figurant sur la facture dans le cas où les sommes dues sont réglées après cette date. Sauf disposition contraire qui ne peut toutefois fixer un taux inférieur à trois fois le taux d'intérêt légal, ce taux est égal au taux d'intérêt appliqué par la Banque centrale européenne à son opération de refinancement la plus récente majoré de 10 points de pourcentage. Les pénalités de retard sont exigibles sans qu'un rappel soit nécessaire.</w:t>
      </w:r>
    </w:p>
    <w:p w:rsidR="00F4797F" w:rsidRDefault="00F4797F" w:rsidP="00F4797F"/>
    <w:p w:rsidR="00F4797F" w:rsidRDefault="00F4797F" w:rsidP="00F4797F">
      <w:r>
        <w:t>Est puni d'une amende de 15 000 euros le fait de ne pas respecter les délais de paiement, le fait de ne pas indiquer dans les conditions de règlement les mentions obligatoires ainsi que le fait de fixer un taux ou des conditions d'exigibilité selon des modalités non conformes aux dispositions du même alinéa.</w:t>
      </w:r>
    </w:p>
    <w:p w:rsidR="00553E71" w:rsidRDefault="00553E71" w:rsidP="00F4797F"/>
    <w:p w:rsidR="00886CB0" w:rsidRDefault="00886CB0">
      <w:pPr>
        <w:rPr>
          <w:b/>
          <w:sz w:val="24"/>
        </w:rPr>
      </w:pPr>
      <w:r>
        <w:rPr>
          <w:b/>
          <w:sz w:val="24"/>
        </w:rPr>
        <w:br w:type="page"/>
      </w:r>
    </w:p>
    <w:p w:rsidR="00553E71" w:rsidRPr="00553E71" w:rsidRDefault="00553E71" w:rsidP="00F4797F">
      <w:pPr>
        <w:rPr>
          <w:b/>
          <w:sz w:val="24"/>
        </w:rPr>
      </w:pPr>
      <w:r w:rsidRPr="00553E71">
        <w:rPr>
          <w:b/>
          <w:sz w:val="24"/>
        </w:rPr>
        <w:lastRenderedPageBreak/>
        <w:t xml:space="preserve">ANNEXE A </w:t>
      </w:r>
      <w:r>
        <w:rPr>
          <w:b/>
          <w:sz w:val="24"/>
        </w:rPr>
        <w:t xml:space="preserve">- </w:t>
      </w:r>
      <w:r w:rsidRPr="00553E71">
        <w:rPr>
          <w:b/>
          <w:sz w:val="24"/>
        </w:rPr>
        <w:t>Comment construire un budget de trésorerie ?</w:t>
      </w:r>
    </w:p>
    <w:p w:rsidR="00553E71" w:rsidRDefault="00553E71" w:rsidP="00F4797F"/>
    <w:p w:rsidR="00553E71" w:rsidRDefault="008B2B24" w:rsidP="00553E71">
      <w:pPr>
        <w:tabs>
          <w:tab w:val="left" w:pos="426"/>
        </w:tabs>
        <w:ind w:left="426" w:hanging="426"/>
      </w:pPr>
      <w:r>
        <w:t>1</w:t>
      </w:r>
      <w:r w:rsidR="00553E71">
        <w:t xml:space="preserve">. </w:t>
      </w:r>
      <w:r w:rsidR="00553E71">
        <w:tab/>
        <w:t>À partir du fichier BudgetTreso2.1.xlsm (onglet Ventes et encaissements), justifier par le calcul le montant des ventes TTC d'abris de jardin du mois de janvier N+1. Le taux de TVA est de 19,60 %.</w:t>
      </w:r>
    </w:p>
    <w:tbl>
      <w:tblPr>
        <w:tblW w:w="7654" w:type="dxa"/>
        <w:tblInd w:w="959"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843"/>
        <w:gridCol w:w="1041"/>
        <w:gridCol w:w="4770"/>
      </w:tblGrid>
      <w:tr w:rsidR="00553E71" w:rsidRPr="001B6A39" w:rsidTr="00E946F1">
        <w:trPr>
          <w:trHeight w:val="300"/>
        </w:trPr>
        <w:tc>
          <w:tcPr>
            <w:tcW w:w="1843" w:type="dxa"/>
            <w:tcBorders>
              <w:bottom w:val="double" w:sz="6" w:space="0" w:color="000000"/>
            </w:tcBorders>
            <w:shd w:val="clear" w:color="auto" w:fill="auto"/>
            <w:vAlign w:val="center"/>
          </w:tcPr>
          <w:p w:rsidR="00553E71" w:rsidRPr="00A828BD" w:rsidRDefault="00553E71" w:rsidP="00E946F1">
            <w:pPr>
              <w:jc w:val="center"/>
            </w:pPr>
            <w:r>
              <w:t>Éléments</w:t>
            </w:r>
          </w:p>
        </w:tc>
        <w:tc>
          <w:tcPr>
            <w:tcW w:w="1041" w:type="dxa"/>
            <w:tcBorders>
              <w:bottom w:val="double" w:sz="6" w:space="0" w:color="000000"/>
            </w:tcBorders>
            <w:shd w:val="clear" w:color="auto" w:fill="auto"/>
            <w:noWrap/>
            <w:vAlign w:val="center"/>
            <w:hideMark/>
          </w:tcPr>
          <w:p w:rsidR="00553E71" w:rsidRPr="00A828BD" w:rsidRDefault="00553E71" w:rsidP="00E946F1">
            <w:pPr>
              <w:jc w:val="center"/>
            </w:pPr>
            <w:r w:rsidRPr="00A828BD">
              <w:t>Janvier</w:t>
            </w:r>
          </w:p>
        </w:tc>
        <w:tc>
          <w:tcPr>
            <w:tcW w:w="4770" w:type="dxa"/>
            <w:tcBorders>
              <w:bottom w:val="double" w:sz="6" w:space="0" w:color="000000"/>
            </w:tcBorders>
            <w:shd w:val="clear" w:color="auto" w:fill="auto"/>
            <w:vAlign w:val="center"/>
          </w:tcPr>
          <w:p w:rsidR="00553E71" w:rsidRPr="00A828BD" w:rsidRDefault="00553E71" w:rsidP="00E946F1">
            <w:pPr>
              <w:jc w:val="center"/>
            </w:pPr>
            <w:r>
              <w:t>Détail du calcul</w:t>
            </w:r>
          </w:p>
        </w:tc>
      </w:tr>
      <w:tr w:rsidR="00A50B8A" w:rsidRPr="001B6A39" w:rsidTr="000F639F">
        <w:trPr>
          <w:trHeight w:val="300"/>
        </w:trPr>
        <w:tc>
          <w:tcPr>
            <w:tcW w:w="1843" w:type="dxa"/>
            <w:shd w:val="clear" w:color="auto" w:fill="auto"/>
            <w:vAlign w:val="center"/>
          </w:tcPr>
          <w:p w:rsidR="00A50B8A" w:rsidRDefault="00A50B8A" w:rsidP="00E946F1">
            <w:r>
              <w:t>Quantités</w:t>
            </w:r>
          </w:p>
        </w:tc>
        <w:tc>
          <w:tcPr>
            <w:tcW w:w="1041" w:type="dxa"/>
            <w:shd w:val="clear" w:color="auto" w:fill="auto"/>
            <w:noWrap/>
            <w:hideMark/>
          </w:tcPr>
          <w:p w:rsidR="00A50B8A" w:rsidRPr="00734023" w:rsidRDefault="00A50B8A" w:rsidP="00A50B8A">
            <w:pPr>
              <w:jc w:val="right"/>
            </w:pPr>
            <w:r w:rsidRPr="00734023">
              <w:t xml:space="preserve"> 1 000   </w:t>
            </w:r>
          </w:p>
        </w:tc>
        <w:tc>
          <w:tcPr>
            <w:tcW w:w="4770" w:type="dxa"/>
            <w:shd w:val="clear" w:color="auto" w:fill="auto"/>
            <w:vAlign w:val="center"/>
          </w:tcPr>
          <w:p w:rsidR="00A50B8A" w:rsidRPr="001B6A39" w:rsidRDefault="00A50B8A" w:rsidP="00E946F1">
            <w:pPr>
              <w:rPr>
                <w:b/>
                <w:bCs/>
              </w:rPr>
            </w:pPr>
          </w:p>
        </w:tc>
      </w:tr>
      <w:tr w:rsidR="00A50B8A" w:rsidRPr="001B6A39" w:rsidTr="000F639F">
        <w:trPr>
          <w:trHeight w:val="300"/>
        </w:trPr>
        <w:tc>
          <w:tcPr>
            <w:tcW w:w="1843" w:type="dxa"/>
            <w:shd w:val="clear" w:color="auto" w:fill="auto"/>
            <w:vAlign w:val="center"/>
          </w:tcPr>
          <w:p w:rsidR="00A50B8A" w:rsidRDefault="00A50B8A" w:rsidP="00E946F1">
            <w:r>
              <w:t>CAHT</w:t>
            </w:r>
          </w:p>
        </w:tc>
        <w:tc>
          <w:tcPr>
            <w:tcW w:w="1041" w:type="dxa"/>
            <w:shd w:val="clear" w:color="auto" w:fill="auto"/>
            <w:noWrap/>
            <w:hideMark/>
          </w:tcPr>
          <w:p w:rsidR="00A50B8A" w:rsidRPr="00734023" w:rsidRDefault="00A50B8A" w:rsidP="00A50B8A">
            <w:pPr>
              <w:jc w:val="right"/>
            </w:pPr>
            <w:r w:rsidRPr="00734023">
              <w:t xml:space="preserve"> 420 000   </w:t>
            </w:r>
          </w:p>
        </w:tc>
        <w:tc>
          <w:tcPr>
            <w:tcW w:w="4770" w:type="dxa"/>
            <w:shd w:val="clear" w:color="auto" w:fill="auto"/>
            <w:vAlign w:val="center"/>
          </w:tcPr>
          <w:p w:rsidR="00A50B8A" w:rsidRPr="001B6A39" w:rsidRDefault="00A50B8A" w:rsidP="00E946F1">
            <w:pPr>
              <w:rPr>
                <w:b/>
                <w:bCs/>
              </w:rPr>
            </w:pPr>
          </w:p>
        </w:tc>
      </w:tr>
      <w:tr w:rsidR="00A50B8A" w:rsidRPr="001B6A39" w:rsidTr="000F639F">
        <w:trPr>
          <w:trHeight w:val="300"/>
        </w:trPr>
        <w:tc>
          <w:tcPr>
            <w:tcW w:w="1843" w:type="dxa"/>
            <w:shd w:val="clear" w:color="auto" w:fill="auto"/>
            <w:vAlign w:val="center"/>
          </w:tcPr>
          <w:p w:rsidR="00A50B8A" w:rsidRDefault="00A50B8A" w:rsidP="00E946F1">
            <w:r>
              <w:t>TVA collectée</w:t>
            </w:r>
          </w:p>
        </w:tc>
        <w:tc>
          <w:tcPr>
            <w:tcW w:w="1041" w:type="dxa"/>
            <w:shd w:val="clear" w:color="auto" w:fill="auto"/>
            <w:noWrap/>
            <w:hideMark/>
          </w:tcPr>
          <w:p w:rsidR="00A50B8A" w:rsidRPr="00734023" w:rsidRDefault="00A50B8A" w:rsidP="00A50B8A">
            <w:pPr>
              <w:jc w:val="right"/>
            </w:pPr>
            <w:r w:rsidRPr="00734023">
              <w:t xml:space="preserve"> 82 320   </w:t>
            </w:r>
          </w:p>
        </w:tc>
        <w:tc>
          <w:tcPr>
            <w:tcW w:w="4770" w:type="dxa"/>
            <w:shd w:val="clear" w:color="auto" w:fill="auto"/>
            <w:vAlign w:val="center"/>
          </w:tcPr>
          <w:p w:rsidR="00A50B8A" w:rsidRPr="001B6A39" w:rsidRDefault="00A50B8A" w:rsidP="00E946F1">
            <w:pPr>
              <w:rPr>
                <w:b/>
                <w:bCs/>
              </w:rPr>
            </w:pPr>
          </w:p>
        </w:tc>
      </w:tr>
      <w:tr w:rsidR="00A50B8A" w:rsidRPr="001B6A39" w:rsidTr="000F639F">
        <w:trPr>
          <w:trHeight w:val="315"/>
        </w:trPr>
        <w:tc>
          <w:tcPr>
            <w:tcW w:w="1843" w:type="dxa"/>
            <w:shd w:val="clear" w:color="auto" w:fill="auto"/>
            <w:vAlign w:val="center"/>
          </w:tcPr>
          <w:p w:rsidR="00A50B8A" w:rsidRDefault="00A50B8A" w:rsidP="00E946F1">
            <w:r>
              <w:t>CA TTC</w:t>
            </w:r>
          </w:p>
        </w:tc>
        <w:tc>
          <w:tcPr>
            <w:tcW w:w="1041" w:type="dxa"/>
            <w:shd w:val="clear" w:color="auto" w:fill="auto"/>
            <w:noWrap/>
            <w:hideMark/>
          </w:tcPr>
          <w:p w:rsidR="00A50B8A" w:rsidRDefault="00A50B8A" w:rsidP="00A50B8A">
            <w:pPr>
              <w:jc w:val="right"/>
            </w:pPr>
            <w:r w:rsidRPr="00734023">
              <w:t xml:space="preserve"> 502 320   </w:t>
            </w:r>
          </w:p>
        </w:tc>
        <w:tc>
          <w:tcPr>
            <w:tcW w:w="4770" w:type="dxa"/>
            <w:shd w:val="clear" w:color="auto" w:fill="auto"/>
            <w:vAlign w:val="center"/>
          </w:tcPr>
          <w:p w:rsidR="00A50B8A" w:rsidRPr="001B6A39" w:rsidRDefault="00A50B8A" w:rsidP="00E946F1">
            <w:pPr>
              <w:rPr>
                <w:b/>
                <w:bCs/>
              </w:rPr>
            </w:pPr>
          </w:p>
        </w:tc>
      </w:tr>
    </w:tbl>
    <w:p w:rsidR="00553E71" w:rsidRDefault="00553E71" w:rsidP="00553E71"/>
    <w:p w:rsidR="00E921E2" w:rsidRDefault="00273468" w:rsidP="00E921E2">
      <w:pPr>
        <w:tabs>
          <w:tab w:val="left" w:pos="426"/>
        </w:tabs>
        <w:ind w:left="426" w:hanging="426"/>
      </w:pPr>
      <w:r>
        <w:t>4</w:t>
      </w:r>
      <w:r w:rsidR="00E921E2">
        <w:t>.</w:t>
      </w:r>
      <w:r w:rsidR="00E921E2">
        <w:tab/>
        <w:t>À partir du fichier BudgetTreso2.1.xlsm (onglet Achats et décaissements), justifier par le calcul le montant des achats TTC d'abris de jardin du mois de février N+1.</w:t>
      </w:r>
    </w:p>
    <w:tbl>
      <w:tblPr>
        <w:tblW w:w="7654" w:type="dxa"/>
        <w:tblInd w:w="959"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843"/>
        <w:gridCol w:w="1275"/>
        <w:gridCol w:w="4536"/>
      </w:tblGrid>
      <w:tr w:rsidR="00E921E2" w:rsidRPr="001B6A39" w:rsidTr="00E946F1">
        <w:trPr>
          <w:trHeight w:val="300"/>
        </w:trPr>
        <w:tc>
          <w:tcPr>
            <w:tcW w:w="1843" w:type="dxa"/>
            <w:tcBorders>
              <w:bottom w:val="double" w:sz="6" w:space="0" w:color="000000"/>
            </w:tcBorders>
            <w:shd w:val="clear" w:color="auto" w:fill="auto"/>
            <w:vAlign w:val="center"/>
          </w:tcPr>
          <w:p w:rsidR="00E921E2" w:rsidRPr="00A828BD" w:rsidRDefault="00E921E2" w:rsidP="00E946F1">
            <w:pPr>
              <w:jc w:val="center"/>
            </w:pPr>
            <w:r>
              <w:t>Éléments</w:t>
            </w:r>
          </w:p>
        </w:tc>
        <w:tc>
          <w:tcPr>
            <w:tcW w:w="1275" w:type="dxa"/>
            <w:tcBorders>
              <w:bottom w:val="double" w:sz="6" w:space="0" w:color="000000"/>
            </w:tcBorders>
            <w:shd w:val="clear" w:color="auto" w:fill="auto"/>
            <w:noWrap/>
            <w:vAlign w:val="center"/>
            <w:hideMark/>
          </w:tcPr>
          <w:p w:rsidR="00E921E2" w:rsidRPr="00A828BD" w:rsidRDefault="00E921E2" w:rsidP="00E946F1">
            <w:pPr>
              <w:jc w:val="center"/>
            </w:pPr>
            <w:r>
              <w:t>Février</w:t>
            </w:r>
          </w:p>
        </w:tc>
        <w:tc>
          <w:tcPr>
            <w:tcW w:w="4536" w:type="dxa"/>
            <w:tcBorders>
              <w:bottom w:val="double" w:sz="6" w:space="0" w:color="000000"/>
            </w:tcBorders>
            <w:shd w:val="clear" w:color="auto" w:fill="auto"/>
            <w:vAlign w:val="center"/>
          </w:tcPr>
          <w:p w:rsidR="00E921E2" w:rsidRPr="00A828BD" w:rsidRDefault="00E921E2" w:rsidP="00E946F1">
            <w:pPr>
              <w:jc w:val="center"/>
            </w:pPr>
            <w:r>
              <w:t>Détail du calcul</w:t>
            </w:r>
          </w:p>
        </w:tc>
      </w:tr>
      <w:tr w:rsidR="00CB30E3" w:rsidRPr="001B6A39" w:rsidTr="000F639F">
        <w:trPr>
          <w:trHeight w:val="300"/>
        </w:trPr>
        <w:tc>
          <w:tcPr>
            <w:tcW w:w="1843" w:type="dxa"/>
            <w:shd w:val="clear" w:color="auto" w:fill="auto"/>
            <w:vAlign w:val="center"/>
          </w:tcPr>
          <w:p w:rsidR="00CB30E3" w:rsidRDefault="00CB30E3" w:rsidP="00E946F1">
            <w:r>
              <w:t>Quantités</w:t>
            </w:r>
          </w:p>
        </w:tc>
        <w:tc>
          <w:tcPr>
            <w:tcW w:w="1275" w:type="dxa"/>
            <w:shd w:val="clear" w:color="auto" w:fill="auto"/>
            <w:noWrap/>
            <w:hideMark/>
          </w:tcPr>
          <w:p w:rsidR="00CB30E3" w:rsidRPr="00F023EE" w:rsidRDefault="00CB30E3" w:rsidP="00CB30E3">
            <w:pPr>
              <w:jc w:val="right"/>
            </w:pPr>
            <w:r w:rsidRPr="00F023EE">
              <w:t xml:space="preserve"> 5 500   </w:t>
            </w:r>
          </w:p>
        </w:tc>
        <w:tc>
          <w:tcPr>
            <w:tcW w:w="4536" w:type="dxa"/>
            <w:shd w:val="clear" w:color="auto" w:fill="auto"/>
            <w:vAlign w:val="center"/>
          </w:tcPr>
          <w:p w:rsidR="00CB30E3" w:rsidRPr="00E54D73" w:rsidRDefault="00CB30E3" w:rsidP="00E946F1">
            <w:pPr>
              <w:rPr>
                <w:bCs/>
              </w:rPr>
            </w:pPr>
            <w:r>
              <w:rPr>
                <w:bCs/>
              </w:rPr>
              <w:t>Cf. question 4</w:t>
            </w:r>
          </w:p>
        </w:tc>
      </w:tr>
      <w:tr w:rsidR="00CB30E3" w:rsidRPr="001B6A39" w:rsidTr="000F639F">
        <w:trPr>
          <w:trHeight w:val="300"/>
        </w:trPr>
        <w:tc>
          <w:tcPr>
            <w:tcW w:w="1843" w:type="dxa"/>
            <w:shd w:val="clear" w:color="auto" w:fill="auto"/>
            <w:vAlign w:val="center"/>
          </w:tcPr>
          <w:p w:rsidR="00CB30E3" w:rsidRDefault="00CB30E3" w:rsidP="00E946F1">
            <w:r>
              <w:t>Achats HT</w:t>
            </w:r>
          </w:p>
        </w:tc>
        <w:tc>
          <w:tcPr>
            <w:tcW w:w="1275" w:type="dxa"/>
            <w:shd w:val="clear" w:color="auto" w:fill="auto"/>
            <w:noWrap/>
            <w:hideMark/>
          </w:tcPr>
          <w:p w:rsidR="00CB30E3" w:rsidRPr="00F023EE" w:rsidRDefault="00CB30E3" w:rsidP="00CB30E3">
            <w:pPr>
              <w:jc w:val="right"/>
            </w:pPr>
            <w:r w:rsidRPr="00F023EE">
              <w:t xml:space="preserve"> 2 117 500   </w:t>
            </w:r>
          </w:p>
        </w:tc>
        <w:tc>
          <w:tcPr>
            <w:tcW w:w="4536" w:type="dxa"/>
            <w:shd w:val="clear" w:color="auto" w:fill="auto"/>
            <w:vAlign w:val="center"/>
          </w:tcPr>
          <w:p w:rsidR="00CB30E3" w:rsidRPr="001B6A39" w:rsidRDefault="00CB30E3" w:rsidP="00E946F1">
            <w:pPr>
              <w:rPr>
                <w:b/>
                <w:bCs/>
              </w:rPr>
            </w:pPr>
          </w:p>
        </w:tc>
      </w:tr>
      <w:tr w:rsidR="00CB30E3" w:rsidRPr="001B6A39" w:rsidTr="000F639F">
        <w:trPr>
          <w:trHeight w:val="300"/>
        </w:trPr>
        <w:tc>
          <w:tcPr>
            <w:tcW w:w="1843" w:type="dxa"/>
            <w:shd w:val="clear" w:color="auto" w:fill="auto"/>
            <w:vAlign w:val="center"/>
          </w:tcPr>
          <w:p w:rsidR="00CB30E3" w:rsidRDefault="00CB30E3" w:rsidP="00E946F1">
            <w:r>
              <w:t>TVA déductible</w:t>
            </w:r>
          </w:p>
        </w:tc>
        <w:tc>
          <w:tcPr>
            <w:tcW w:w="1275" w:type="dxa"/>
            <w:shd w:val="clear" w:color="auto" w:fill="auto"/>
            <w:noWrap/>
            <w:hideMark/>
          </w:tcPr>
          <w:p w:rsidR="00CB30E3" w:rsidRPr="00F023EE" w:rsidRDefault="00CB30E3" w:rsidP="00CB30E3">
            <w:pPr>
              <w:jc w:val="right"/>
            </w:pPr>
            <w:r w:rsidRPr="00F023EE">
              <w:t xml:space="preserve"> 415 030   </w:t>
            </w:r>
          </w:p>
        </w:tc>
        <w:tc>
          <w:tcPr>
            <w:tcW w:w="4536" w:type="dxa"/>
            <w:shd w:val="clear" w:color="auto" w:fill="auto"/>
            <w:vAlign w:val="center"/>
          </w:tcPr>
          <w:p w:rsidR="00CB30E3" w:rsidRPr="001B6A39" w:rsidRDefault="00CB30E3" w:rsidP="00E946F1">
            <w:pPr>
              <w:rPr>
                <w:b/>
                <w:bCs/>
              </w:rPr>
            </w:pPr>
          </w:p>
        </w:tc>
      </w:tr>
      <w:tr w:rsidR="00CB30E3" w:rsidRPr="001B6A39" w:rsidTr="000F639F">
        <w:trPr>
          <w:trHeight w:val="315"/>
        </w:trPr>
        <w:tc>
          <w:tcPr>
            <w:tcW w:w="1843" w:type="dxa"/>
            <w:shd w:val="clear" w:color="auto" w:fill="auto"/>
            <w:vAlign w:val="center"/>
          </w:tcPr>
          <w:p w:rsidR="00CB30E3" w:rsidRDefault="00CB30E3" w:rsidP="00E946F1">
            <w:r>
              <w:t>Achats TTC</w:t>
            </w:r>
          </w:p>
        </w:tc>
        <w:tc>
          <w:tcPr>
            <w:tcW w:w="1275" w:type="dxa"/>
            <w:shd w:val="clear" w:color="auto" w:fill="auto"/>
            <w:noWrap/>
            <w:hideMark/>
          </w:tcPr>
          <w:p w:rsidR="00CB30E3" w:rsidRDefault="00CB30E3" w:rsidP="00CB30E3">
            <w:pPr>
              <w:jc w:val="right"/>
            </w:pPr>
            <w:r w:rsidRPr="00F023EE">
              <w:t xml:space="preserve"> 2 532 530   </w:t>
            </w:r>
          </w:p>
        </w:tc>
        <w:tc>
          <w:tcPr>
            <w:tcW w:w="4536" w:type="dxa"/>
            <w:shd w:val="clear" w:color="auto" w:fill="auto"/>
            <w:vAlign w:val="center"/>
          </w:tcPr>
          <w:p w:rsidR="00CB30E3" w:rsidRPr="001B6A39" w:rsidRDefault="00CB30E3" w:rsidP="00E946F1">
            <w:pPr>
              <w:rPr>
                <w:b/>
                <w:bCs/>
              </w:rPr>
            </w:pPr>
          </w:p>
        </w:tc>
      </w:tr>
    </w:tbl>
    <w:p w:rsidR="00E921E2" w:rsidRDefault="00E921E2" w:rsidP="00E921E2"/>
    <w:p w:rsidR="00E80226" w:rsidRDefault="00273468" w:rsidP="00E80226">
      <w:pPr>
        <w:tabs>
          <w:tab w:val="left" w:pos="426"/>
        </w:tabs>
        <w:ind w:left="426" w:hanging="426"/>
      </w:pPr>
      <w:r>
        <w:t>6</w:t>
      </w:r>
      <w:r w:rsidR="00E80226">
        <w:t>.</w:t>
      </w:r>
      <w:r w:rsidR="00E80226">
        <w:tab/>
        <w:t xml:space="preserve">À partir du fichier BudgetTreso2.1.xlsm (onglet Budget de trésorerie), justifier le montant de la trésorerie prévisionnelle de </w:t>
      </w:r>
      <w:r w:rsidR="00F84A02">
        <w:t>janvier</w:t>
      </w:r>
      <w:r w:rsidR="00E80226">
        <w:t xml:space="preserve"> N+1</w:t>
      </w:r>
    </w:p>
    <w:tbl>
      <w:tblPr>
        <w:tblW w:w="7654" w:type="dxa"/>
        <w:tblInd w:w="959"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843"/>
        <w:gridCol w:w="1417"/>
        <w:gridCol w:w="4394"/>
      </w:tblGrid>
      <w:tr w:rsidR="00E80226" w:rsidRPr="001B6A39" w:rsidTr="00E946F1">
        <w:trPr>
          <w:trHeight w:val="300"/>
        </w:trPr>
        <w:tc>
          <w:tcPr>
            <w:tcW w:w="1843" w:type="dxa"/>
            <w:tcBorders>
              <w:bottom w:val="double" w:sz="6" w:space="0" w:color="000000"/>
            </w:tcBorders>
            <w:shd w:val="clear" w:color="auto" w:fill="auto"/>
            <w:vAlign w:val="center"/>
          </w:tcPr>
          <w:p w:rsidR="00E80226" w:rsidRPr="00A828BD" w:rsidRDefault="00E80226" w:rsidP="00E946F1">
            <w:pPr>
              <w:jc w:val="center"/>
            </w:pPr>
            <w:r>
              <w:t>Éléments</w:t>
            </w:r>
          </w:p>
        </w:tc>
        <w:tc>
          <w:tcPr>
            <w:tcW w:w="1417" w:type="dxa"/>
            <w:tcBorders>
              <w:bottom w:val="double" w:sz="6" w:space="0" w:color="000000"/>
            </w:tcBorders>
            <w:shd w:val="clear" w:color="auto" w:fill="auto"/>
            <w:noWrap/>
            <w:vAlign w:val="center"/>
            <w:hideMark/>
          </w:tcPr>
          <w:p w:rsidR="00E80226" w:rsidRPr="00A828BD" w:rsidRDefault="00B5105C" w:rsidP="00E946F1">
            <w:pPr>
              <w:jc w:val="center"/>
            </w:pPr>
            <w:r>
              <w:t>Janvier</w:t>
            </w:r>
          </w:p>
        </w:tc>
        <w:tc>
          <w:tcPr>
            <w:tcW w:w="4394" w:type="dxa"/>
            <w:tcBorders>
              <w:bottom w:val="double" w:sz="6" w:space="0" w:color="000000"/>
            </w:tcBorders>
            <w:shd w:val="clear" w:color="auto" w:fill="auto"/>
            <w:vAlign w:val="center"/>
          </w:tcPr>
          <w:p w:rsidR="00E80226" w:rsidRPr="00A828BD" w:rsidRDefault="00E80226" w:rsidP="00E946F1">
            <w:pPr>
              <w:jc w:val="center"/>
            </w:pPr>
            <w:r>
              <w:t>Justification</w:t>
            </w:r>
          </w:p>
        </w:tc>
      </w:tr>
      <w:tr w:rsidR="00F84A02" w:rsidRPr="001B6A39" w:rsidTr="000F639F">
        <w:trPr>
          <w:trHeight w:val="300"/>
        </w:trPr>
        <w:tc>
          <w:tcPr>
            <w:tcW w:w="1843" w:type="dxa"/>
            <w:shd w:val="clear" w:color="auto" w:fill="auto"/>
            <w:vAlign w:val="bottom"/>
          </w:tcPr>
          <w:p w:rsidR="00F84A02" w:rsidRDefault="00F84A02" w:rsidP="00E946F1">
            <w:r>
              <w:t>Trésorerie initiale</w:t>
            </w:r>
          </w:p>
        </w:tc>
        <w:tc>
          <w:tcPr>
            <w:tcW w:w="1417" w:type="dxa"/>
            <w:shd w:val="clear" w:color="auto" w:fill="auto"/>
            <w:noWrap/>
            <w:hideMark/>
          </w:tcPr>
          <w:p w:rsidR="00F84A02" w:rsidRPr="0020443B" w:rsidRDefault="00F84A02" w:rsidP="00F84A02">
            <w:pPr>
              <w:jc w:val="right"/>
            </w:pPr>
            <w:r>
              <w:t xml:space="preserve"> 0</w:t>
            </w:r>
            <w:r w:rsidRPr="0020443B">
              <w:t xml:space="preserve">     </w:t>
            </w:r>
          </w:p>
        </w:tc>
        <w:tc>
          <w:tcPr>
            <w:tcW w:w="4394" w:type="dxa"/>
            <w:shd w:val="clear" w:color="auto" w:fill="auto"/>
            <w:vAlign w:val="center"/>
          </w:tcPr>
          <w:p w:rsidR="00F84A02" w:rsidRPr="001B6A39" w:rsidRDefault="00F84A02" w:rsidP="00E946F1">
            <w:pPr>
              <w:rPr>
                <w:b/>
                <w:bCs/>
              </w:rPr>
            </w:pPr>
          </w:p>
        </w:tc>
      </w:tr>
      <w:tr w:rsidR="00F84A02" w:rsidRPr="001B6A39" w:rsidTr="000F639F">
        <w:trPr>
          <w:trHeight w:val="300"/>
        </w:trPr>
        <w:tc>
          <w:tcPr>
            <w:tcW w:w="1843" w:type="dxa"/>
            <w:shd w:val="clear" w:color="auto" w:fill="auto"/>
            <w:vAlign w:val="bottom"/>
          </w:tcPr>
          <w:p w:rsidR="00F84A02" w:rsidRDefault="00F84A02" w:rsidP="00E946F1">
            <w:r>
              <w:t>Encaissements</w:t>
            </w:r>
          </w:p>
        </w:tc>
        <w:tc>
          <w:tcPr>
            <w:tcW w:w="1417" w:type="dxa"/>
            <w:shd w:val="clear" w:color="auto" w:fill="auto"/>
            <w:noWrap/>
            <w:hideMark/>
          </w:tcPr>
          <w:p w:rsidR="00F84A02" w:rsidRPr="0020443B" w:rsidRDefault="00F84A02" w:rsidP="00F84A02">
            <w:pPr>
              <w:jc w:val="right"/>
            </w:pPr>
            <w:r w:rsidRPr="0020443B">
              <w:t xml:space="preserve"> 555 942   </w:t>
            </w:r>
          </w:p>
        </w:tc>
        <w:tc>
          <w:tcPr>
            <w:tcW w:w="4394" w:type="dxa"/>
            <w:shd w:val="clear" w:color="auto" w:fill="auto"/>
            <w:vAlign w:val="center"/>
          </w:tcPr>
          <w:p w:rsidR="00F84A02" w:rsidRPr="001B6A39" w:rsidRDefault="00F84A02" w:rsidP="00E946F1">
            <w:pPr>
              <w:rPr>
                <w:b/>
                <w:bCs/>
              </w:rPr>
            </w:pPr>
          </w:p>
        </w:tc>
      </w:tr>
      <w:tr w:rsidR="00F84A02" w:rsidRPr="001B6A39" w:rsidTr="000F639F">
        <w:trPr>
          <w:trHeight w:val="300"/>
        </w:trPr>
        <w:tc>
          <w:tcPr>
            <w:tcW w:w="1843" w:type="dxa"/>
            <w:shd w:val="clear" w:color="auto" w:fill="auto"/>
            <w:vAlign w:val="bottom"/>
          </w:tcPr>
          <w:p w:rsidR="00F84A02" w:rsidRDefault="00F84A02" w:rsidP="00E946F1">
            <w:r>
              <w:t>Décaissements</w:t>
            </w:r>
          </w:p>
        </w:tc>
        <w:tc>
          <w:tcPr>
            <w:tcW w:w="1417" w:type="dxa"/>
            <w:shd w:val="clear" w:color="auto" w:fill="auto"/>
            <w:noWrap/>
            <w:hideMark/>
          </w:tcPr>
          <w:p w:rsidR="00F84A02" w:rsidRPr="0020443B" w:rsidRDefault="00F84A02" w:rsidP="00F84A02">
            <w:pPr>
              <w:jc w:val="right"/>
            </w:pPr>
            <w:r w:rsidRPr="0020443B">
              <w:t xml:space="preserve"> 637 560   </w:t>
            </w:r>
          </w:p>
        </w:tc>
        <w:tc>
          <w:tcPr>
            <w:tcW w:w="4394" w:type="dxa"/>
            <w:shd w:val="clear" w:color="auto" w:fill="auto"/>
            <w:vAlign w:val="center"/>
          </w:tcPr>
          <w:p w:rsidR="00F84A02" w:rsidRPr="001B6A39" w:rsidRDefault="00F84A02" w:rsidP="00E946F1">
            <w:pPr>
              <w:rPr>
                <w:b/>
                <w:bCs/>
              </w:rPr>
            </w:pPr>
          </w:p>
        </w:tc>
      </w:tr>
      <w:tr w:rsidR="00F84A02" w:rsidRPr="001B6A39" w:rsidTr="000F639F">
        <w:trPr>
          <w:trHeight w:val="315"/>
        </w:trPr>
        <w:tc>
          <w:tcPr>
            <w:tcW w:w="1843" w:type="dxa"/>
            <w:shd w:val="clear" w:color="auto" w:fill="auto"/>
            <w:vAlign w:val="bottom"/>
          </w:tcPr>
          <w:p w:rsidR="00F84A02" w:rsidRPr="00AD2D81" w:rsidRDefault="00F84A02" w:rsidP="00E946F1">
            <w:pPr>
              <w:rPr>
                <w:bCs/>
              </w:rPr>
            </w:pPr>
            <w:r w:rsidRPr="00AD2D81">
              <w:rPr>
                <w:bCs/>
              </w:rPr>
              <w:t>Trésorerie finale</w:t>
            </w:r>
          </w:p>
        </w:tc>
        <w:tc>
          <w:tcPr>
            <w:tcW w:w="1417" w:type="dxa"/>
            <w:shd w:val="clear" w:color="auto" w:fill="auto"/>
            <w:noWrap/>
            <w:hideMark/>
          </w:tcPr>
          <w:p w:rsidR="00F84A02" w:rsidRDefault="00F84A02" w:rsidP="00F84A02">
            <w:pPr>
              <w:jc w:val="right"/>
            </w:pPr>
            <w:r w:rsidRPr="0020443B">
              <w:t xml:space="preserve">-81 618   </w:t>
            </w:r>
          </w:p>
        </w:tc>
        <w:tc>
          <w:tcPr>
            <w:tcW w:w="4394" w:type="dxa"/>
            <w:shd w:val="clear" w:color="auto" w:fill="auto"/>
            <w:vAlign w:val="center"/>
          </w:tcPr>
          <w:p w:rsidR="00F84A02" w:rsidRPr="001B6A39" w:rsidRDefault="00F84A02" w:rsidP="00E946F1">
            <w:pPr>
              <w:rPr>
                <w:b/>
                <w:bCs/>
              </w:rPr>
            </w:pPr>
          </w:p>
        </w:tc>
      </w:tr>
    </w:tbl>
    <w:p w:rsidR="00E80226" w:rsidRDefault="00E80226" w:rsidP="00E80226"/>
    <w:p w:rsidR="00E84F65" w:rsidRDefault="00E84F65">
      <w:pPr>
        <w:rPr>
          <w:b/>
          <w:sz w:val="24"/>
        </w:rPr>
      </w:pPr>
      <w:r>
        <w:rPr>
          <w:b/>
          <w:sz w:val="24"/>
        </w:rPr>
        <w:br w:type="page"/>
      </w:r>
    </w:p>
    <w:p w:rsidR="00E946F1" w:rsidRPr="00553E71" w:rsidRDefault="00E946F1" w:rsidP="00E946F1">
      <w:pPr>
        <w:rPr>
          <w:b/>
          <w:sz w:val="24"/>
        </w:rPr>
      </w:pPr>
      <w:r w:rsidRPr="00553E71">
        <w:rPr>
          <w:b/>
          <w:sz w:val="24"/>
        </w:rPr>
        <w:lastRenderedPageBreak/>
        <w:t xml:space="preserve">ANNEXE </w:t>
      </w:r>
      <w:r>
        <w:rPr>
          <w:b/>
          <w:sz w:val="24"/>
        </w:rPr>
        <w:t>B</w:t>
      </w:r>
      <w:r w:rsidRPr="00553E71">
        <w:rPr>
          <w:b/>
          <w:sz w:val="24"/>
        </w:rPr>
        <w:t xml:space="preserve"> </w:t>
      </w:r>
      <w:r>
        <w:rPr>
          <w:b/>
          <w:sz w:val="24"/>
        </w:rPr>
        <w:t xml:space="preserve">- </w:t>
      </w:r>
      <w:r w:rsidRPr="00E946F1">
        <w:rPr>
          <w:b/>
          <w:sz w:val="24"/>
        </w:rPr>
        <w:t>De quoi dépend l'évolution de la trésorerie ?</w:t>
      </w:r>
    </w:p>
    <w:p w:rsidR="00553E71" w:rsidRPr="00E84F65" w:rsidRDefault="00553E71" w:rsidP="00F4797F">
      <w:pPr>
        <w:rPr>
          <w:sz w:val="10"/>
        </w:rPr>
      </w:pPr>
    </w:p>
    <w:p w:rsidR="004059AD" w:rsidRDefault="004059AD" w:rsidP="004059AD">
      <w:pPr>
        <w:tabs>
          <w:tab w:val="left" w:pos="426"/>
        </w:tabs>
        <w:ind w:left="426" w:hanging="426"/>
      </w:pPr>
      <w:r>
        <w:t>1.</w:t>
      </w:r>
      <w:r>
        <w:tab/>
        <w:t>Quelle est l'incidence sur la trésorerie d'une modification de la durée de stockage ? Relever, pour chaque durée de stockage, le montant maximal du besoin en trésorerie.</w:t>
      </w:r>
      <w:r w:rsidR="006913D1">
        <w:tab/>
      </w:r>
      <w:r>
        <w:t>Commenter les résultats obtenus.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4942"/>
      </w:tblGrid>
      <w:tr w:rsidR="004059AD" w:rsidTr="006C1280">
        <w:trPr>
          <w:trHeight w:val="343"/>
        </w:trPr>
        <w:tc>
          <w:tcPr>
            <w:tcW w:w="2898" w:type="dxa"/>
            <w:shd w:val="clear" w:color="auto" w:fill="auto"/>
            <w:vAlign w:val="center"/>
          </w:tcPr>
          <w:p w:rsidR="004059AD" w:rsidRDefault="004059AD" w:rsidP="006C1280">
            <w:pPr>
              <w:jc w:val="center"/>
            </w:pPr>
            <w:r>
              <w:t>Durée de stockage (en mois)</w:t>
            </w:r>
          </w:p>
        </w:tc>
        <w:tc>
          <w:tcPr>
            <w:tcW w:w="4942" w:type="dxa"/>
            <w:shd w:val="clear" w:color="auto" w:fill="auto"/>
            <w:vAlign w:val="center"/>
          </w:tcPr>
          <w:p w:rsidR="004059AD" w:rsidRDefault="004059AD" w:rsidP="006C1280">
            <w:pPr>
              <w:jc w:val="center"/>
            </w:pPr>
            <w:r>
              <w:t xml:space="preserve">Montant du besoin en trésorerie </w:t>
            </w:r>
          </w:p>
        </w:tc>
      </w:tr>
      <w:tr w:rsidR="004059AD" w:rsidTr="006C1280">
        <w:tc>
          <w:tcPr>
            <w:tcW w:w="2898" w:type="dxa"/>
            <w:shd w:val="clear" w:color="auto" w:fill="auto"/>
            <w:vAlign w:val="center"/>
          </w:tcPr>
          <w:p w:rsidR="004059AD" w:rsidRDefault="004059AD" w:rsidP="000F639F">
            <w:pPr>
              <w:jc w:val="center"/>
            </w:pPr>
            <w:r>
              <w:t>0</w:t>
            </w:r>
          </w:p>
        </w:tc>
        <w:tc>
          <w:tcPr>
            <w:tcW w:w="4942" w:type="dxa"/>
            <w:shd w:val="clear" w:color="auto" w:fill="auto"/>
            <w:vAlign w:val="center"/>
          </w:tcPr>
          <w:p w:rsidR="004059AD" w:rsidRDefault="004059AD" w:rsidP="000F639F">
            <w:pPr>
              <w:jc w:val="center"/>
            </w:pPr>
          </w:p>
        </w:tc>
      </w:tr>
      <w:tr w:rsidR="004059AD" w:rsidTr="006C1280">
        <w:tc>
          <w:tcPr>
            <w:tcW w:w="2898" w:type="dxa"/>
            <w:shd w:val="clear" w:color="auto" w:fill="auto"/>
            <w:vAlign w:val="center"/>
          </w:tcPr>
          <w:p w:rsidR="004059AD" w:rsidRDefault="004059AD" w:rsidP="000F639F">
            <w:pPr>
              <w:jc w:val="center"/>
            </w:pPr>
            <w:r>
              <w:t>1</w:t>
            </w:r>
          </w:p>
        </w:tc>
        <w:tc>
          <w:tcPr>
            <w:tcW w:w="4942" w:type="dxa"/>
            <w:shd w:val="clear" w:color="auto" w:fill="auto"/>
            <w:vAlign w:val="center"/>
          </w:tcPr>
          <w:p w:rsidR="004059AD" w:rsidRDefault="004059AD" w:rsidP="000F639F">
            <w:pPr>
              <w:jc w:val="center"/>
            </w:pPr>
          </w:p>
        </w:tc>
      </w:tr>
      <w:tr w:rsidR="004059AD" w:rsidTr="006C1280">
        <w:tc>
          <w:tcPr>
            <w:tcW w:w="2898" w:type="dxa"/>
            <w:shd w:val="clear" w:color="auto" w:fill="auto"/>
            <w:vAlign w:val="center"/>
          </w:tcPr>
          <w:p w:rsidR="004059AD" w:rsidRDefault="004059AD" w:rsidP="000F639F">
            <w:pPr>
              <w:jc w:val="center"/>
            </w:pPr>
            <w:r>
              <w:t>2</w:t>
            </w:r>
          </w:p>
        </w:tc>
        <w:tc>
          <w:tcPr>
            <w:tcW w:w="4942" w:type="dxa"/>
            <w:shd w:val="clear" w:color="auto" w:fill="auto"/>
            <w:vAlign w:val="center"/>
          </w:tcPr>
          <w:p w:rsidR="004059AD" w:rsidRDefault="001A790A" w:rsidP="003457C0">
            <w:pPr>
              <w:numPr>
                <w:ilvl w:val="0"/>
                <w:numId w:val="7"/>
              </w:numPr>
              <w:jc w:val="center"/>
            </w:pPr>
            <w:r>
              <w:t>6 42</w:t>
            </w:r>
            <w:r w:rsidR="003457C0">
              <w:t>7</w:t>
            </w:r>
          </w:p>
        </w:tc>
      </w:tr>
      <w:tr w:rsidR="004059AD" w:rsidTr="006C1280">
        <w:tc>
          <w:tcPr>
            <w:tcW w:w="2898" w:type="dxa"/>
            <w:shd w:val="clear" w:color="auto" w:fill="auto"/>
            <w:vAlign w:val="center"/>
          </w:tcPr>
          <w:p w:rsidR="004059AD" w:rsidRDefault="004059AD" w:rsidP="000F639F">
            <w:pPr>
              <w:jc w:val="center"/>
            </w:pPr>
            <w:r>
              <w:t>3</w:t>
            </w:r>
          </w:p>
        </w:tc>
        <w:tc>
          <w:tcPr>
            <w:tcW w:w="4942" w:type="dxa"/>
            <w:shd w:val="clear" w:color="auto" w:fill="auto"/>
            <w:vAlign w:val="center"/>
          </w:tcPr>
          <w:p w:rsidR="004059AD" w:rsidRDefault="004059AD" w:rsidP="000F639F">
            <w:pPr>
              <w:jc w:val="center"/>
            </w:pPr>
          </w:p>
        </w:tc>
      </w:tr>
    </w:tbl>
    <w:p w:rsidR="004059AD" w:rsidRDefault="004059AD" w:rsidP="004059AD"/>
    <w:p w:rsidR="00315479" w:rsidRDefault="00315479" w:rsidP="00315479">
      <w:pPr>
        <w:tabs>
          <w:tab w:val="left" w:pos="426"/>
        </w:tabs>
        <w:ind w:left="426" w:hanging="426"/>
      </w:pPr>
      <w:r>
        <w:t>2.</w:t>
      </w:r>
      <w:r>
        <w:tab/>
        <w:t>Quelle est l'incidence sur la trésorerie d'une modification du délai de règlement des clients ?</w:t>
      </w:r>
      <w:r>
        <w:br/>
        <w:t>Relever, pour chaque délai de règlement des clients, le montant maximal du besoin en trésorerie.</w:t>
      </w:r>
      <w:r>
        <w:br/>
        <w:t>Commenter les résultats obtenus.</w:t>
      </w:r>
    </w:p>
    <w:tbl>
      <w:tblPr>
        <w:tblW w:w="881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4942"/>
      </w:tblGrid>
      <w:tr w:rsidR="00315479" w:rsidTr="00315479">
        <w:tc>
          <w:tcPr>
            <w:tcW w:w="3870" w:type="dxa"/>
            <w:shd w:val="clear" w:color="auto" w:fill="auto"/>
            <w:vAlign w:val="center"/>
          </w:tcPr>
          <w:p w:rsidR="00315479" w:rsidRDefault="00315479" w:rsidP="000F639F">
            <w:pPr>
              <w:jc w:val="center"/>
            </w:pPr>
            <w:r>
              <w:t>Délai de règlement des clients (en mois)</w:t>
            </w:r>
          </w:p>
        </w:tc>
        <w:tc>
          <w:tcPr>
            <w:tcW w:w="4942" w:type="dxa"/>
            <w:shd w:val="clear" w:color="auto" w:fill="auto"/>
            <w:vAlign w:val="center"/>
          </w:tcPr>
          <w:p w:rsidR="00315479" w:rsidRDefault="00315479" w:rsidP="00E6450C">
            <w:pPr>
              <w:jc w:val="center"/>
            </w:pPr>
            <w:r>
              <w:t>Monta</w:t>
            </w:r>
            <w:r w:rsidR="00E6450C">
              <w:t>nt du besoin en trésorerie</w:t>
            </w:r>
          </w:p>
        </w:tc>
      </w:tr>
      <w:tr w:rsidR="00E6450C" w:rsidTr="00315479">
        <w:tc>
          <w:tcPr>
            <w:tcW w:w="3870" w:type="dxa"/>
            <w:shd w:val="clear" w:color="auto" w:fill="auto"/>
            <w:vAlign w:val="center"/>
          </w:tcPr>
          <w:p w:rsidR="00E6450C" w:rsidRDefault="00E6450C" w:rsidP="000F639F">
            <w:pPr>
              <w:jc w:val="center"/>
            </w:pPr>
            <w:r>
              <w:t>0</w:t>
            </w:r>
          </w:p>
        </w:tc>
        <w:tc>
          <w:tcPr>
            <w:tcW w:w="4942" w:type="dxa"/>
            <w:shd w:val="clear" w:color="auto" w:fill="auto"/>
            <w:vAlign w:val="center"/>
          </w:tcPr>
          <w:p w:rsidR="00E6450C" w:rsidRDefault="00E6450C" w:rsidP="000F639F">
            <w:pPr>
              <w:jc w:val="center"/>
            </w:pPr>
          </w:p>
        </w:tc>
      </w:tr>
      <w:tr w:rsidR="00E6450C" w:rsidTr="00315479">
        <w:tc>
          <w:tcPr>
            <w:tcW w:w="3870" w:type="dxa"/>
            <w:shd w:val="clear" w:color="auto" w:fill="auto"/>
            <w:vAlign w:val="center"/>
          </w:tcPr>
          <w:p w:rsidR="00E6450C" w:rsidRDefault="00E6450C" w:rsidP="000F639F">
            <w:pPr>
              <w:jc w:val="center"/>
            </w:pPr>
            <w:r>
              <w:t>1</w:t>
            </w:r>
          </w:p>
        </w:tc>
        <w:tc>
          <w:tcPr>
            <w:tcW w:w="4942" w:type="dxa"/>
            <w:shd w:val="clear" w:color="auto" w:fill="auto"/>
            <w:vAlign w:val="center"/>
          </w:tcPr>
          <w:p w:rsidR="00E6450C" w:rsidRDefault="00E6450C" w:rsidP="000F639F">
            <w:pPr>
              <w:jc w:val="center"/>
            </w:pPr>
          </w:p>
        </w:tc>
      </w:tr>
      <w:tr w:rsidR="00E6450C" w:rsidTr="00315479">
        <w:tc>
          <w:tcPr>
            <w:tcW w:w="3870" w:type="dxa"/>
            <w:shd w:val="clear" w:color="auto" w:fill="auto"/>
            <w:vAlign w:val="center"/>
          </w:tcPr>
          <w:p w:rsidR="00E6450C" w:rsidRDefault="00E6450C" w:rsidP="000F639F">
            <w:pPr>
              <w:jc w:val="center"/>
            </w:pPr>
            <w:r>
              <w:t>2</w:t>
            </w:r>
          </w:p>
        </w:tc>
        <w:tc>
          <w:tcPr>
            <w:tcW w:w="4942" w:type="dxa"/>
            <w:shd w:val="clear" w:color="auto" w:fill="auto"/>
            <w:vAlign w:val="center"/>
          </w:tcPr>
          <w:p w:rsidR="00E6450C" w:rsidRDefault="00A50B8A" w:rsidP="000357A8">
            <w:pPr>
              <w:numPr>
                <w:ilvl w:val="0"/>
                <w:numId w:val="7"/>
              </w:numPr>
              <w:jc w:val="center"/>
            </w:pPr>
            <w:r>
              <w:t xml:space="preserve">6 </w:t>
            </w:r>
            <w:r w:rsidR="001A790A">
              <w:t>42</w:t>
            </w:r>
            <w:r w:rsidR="000357A8">
              <w:t>7</w:t>
            </w:r>
          </w:p>
        </w:tc>
      </w:tr>
      <w:tr w:rsidR="00E6450C" w:rsidTr="00315479">
        <w:tc>
          <w:tcPr>
            <w:tcW w:w="3870" w:type="dxa"/>
            <w:shd w:val="clear" w:color="auto" w:fill="auto"/>
            <w:vAlign w:val="center"/>
          </w:tcPr>
          <w:p w:rsidR="00E6450C" w:rsidRDefault="00E6450C" w:rsidP="000F639F">
            <w:pPr>
              <w:jc w:val="center"/>
            </w:pPr>
            <w:r>
              <w:t>3</w:t>
            </w:r>
          </w:p>
        </w:tc>
        <w:tc>
          <w:tcPr>
            <w:tcW w:w="4942" w:type="dxa"/>
            <w:shd w:val="clear" w:color="auto" w:fill="auto"/>
            <w:vAlign w:val="center"/>
          </w:tcPr>
          <w:p w:rsidR="00E6450C" w:rsidRDefault="00E6450C" w:rsidP="000F639F">
            <w:pPr>
              <w:jc w:val="center"/>
            </w:pPr>
          </w:p>
        </w:tc>
      </w:tr>
    </w:tbl>
    <w:p w:rsidR="00AF1243" w:rsidRDefault="00AF1243" w:rsidP="00315479"/>
    <w:p w:rsidR="00E6450C" w:rsidRDefault="00E6450C" w:rsidP="00E6450C">
      <w:pPr>
        <w:tabs>
          <w:tab w:val="left" w:pos="426"/>
        </w:tabs>
        <w:ind w:left="426" w:hanging="426"/>
      </w:pPr>
      <w:r>
        <w:t>3.</w:t>
      </w:r>
      <w:r>
        <w:tab/>
        <w:t>Quelle est l'incidence sur la trésorerie d'une modification du délai de règlement des fournisseurs ?</w:t>
      </w:r>
      <w:r>
        <w:br/>
        <w:t>Relever, pour chaque délai de règlement des fournisseurs, le montant maximal du besoin en trésorerie. Commenter les résultats obtenus.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942"/>
      </w:tblGrid>
      <w:tr w:rsidR="00E6450C" w:rsidTr="00E6450C">
        <w:tc>
          <w:tcPr>
            <w:tcW w:w="4345" w:type="dxa"/>
            <w:shd w:val="clear" w:color="auto" w:fill="auto"/>
            <w:vAlign w:val="center"/>
          </w:tcPr>
          <w:p w:rsidR="00E6450C" w:rsidRDefault="00E6450C" w:rsidP="00E6450C">
            <w:pPr>
              <w:jc w:val="center"/>
            </w:pPr>
            <w:r>
              <w:t>Délai de règlement des fournisseurs (en mois)</w:t>
            </w:r>
          </w:p>
        </w:tc>
        <w:tc>
          <w:tcPr>
            <w:tcW w:w="4942" w:type="dxa"/>
            <w:shd w:val="clear" w:color="auto" w:fill="auto"/>
            <w:vAlign w:val="center"/>
          </w:tcPr>
          <w:p w:rsidR="00E6450C" w:rsidRDefault="00E6450C" w:rsidP="00E6450C">
            <w:pPr>
              <w:jc w:val="center"/>
            </w:pPr>
            <w:r>
              <w:t xml:space="preserve">Montant du besoin en trésorerie </w:t>
            </w:r>
          </w:p>
        </w:tc>
      </w:tr>
      <w:tr w:rsidR="00E6450C" w:rsidTr="00E6450C">
        <w:tc>
          <w:tcPr>
            <w:tcW w:w="4345" w:type="dxa"/>
            <w:shd w:val="clear" w:color="auto" w:fill="auto"/>
            <w:vAlign w:val="center"/>
          </w:tcPr>
          <w:p w:rsidR="00E6450C" w:rsidRDefault="00E6450C" w:rsidP="000F639F">
            <w:pPr>
              <w:jc w:val="center"/>
            </w:pPr>
            <w:r>
              <w:t>0</w:t>
            </w:r>
          </w:p>
        </w:tc>
        <w:tc>
          <w:tcPr>
            <w:tcW w:w="4942" w:type="dxa"/>
            <w:shd w:val="clear" w:color="auto" w:fill="auto"/>
            <w:vAlign w:val="center"/>
          </w:tcPr>
          <w:p w:rsidR="00E6450C" w:rsidRDefault="00E6450C" w:rsidP="000F639F">
            <w:pPr>
              <w:jc w:val="center"/>
            </w:pPr>
          </w:p>
        </w:tc>
      </w:tr>
      <w:tr w:rsidR="00E6450C" w:rsidTr="00E6450C">
        <w:tc>
          <w:tcPr>
            <w:tcW w:w="4345" w:type="dxa"/>
            <w:shd w:val="clear" w:color="auto" w:fill="auto"/>
            <w:vAlign w:val="center"/>
          </w:tcPr>
          <w:p w:rsidR="00E6450C" w:rsidRDefault="00E6450C" w:rsidP="000F639F">
            <w:pPr>
              <w:jc w:val="center"/>
            </w:pPr>
            <w:r>
              <w:t>1</w:t>
            </w:r>
          </w:p>
        </w:tc>
        <w:tc>
          <w:tcPr>
            <w:tcW w:w="4942" w:type="dxa"/>
            <w:shd w:val="clear" w:color="auto" w:fill="auto"/>
            <w:vAlign w:val="center"/>
          </w:tcPr>
          <w:p w:rsidR="00E6450C" w:rsidRDefault="00A50B8A" w:rsidP="000357A8">
            <w:pPr>
              <w:numPr>
                <w:ilvl w:val="0"/>
                <w:numId w:val="7"/>
              </w:numPr>
              <w:jc w:val="center"/>
            </w:pPr>
            <w:r>
              <w:t xml:space="preserve">6 </w:t>
            </w:r>
            <w:r w:rsidR="001A790A">
              <w:t>42</w:t>
            </w:r>
            <w:r w:rsidR="000357A8">
              <w:t>7</w:t>
            </w:r>
          </w:p>
        </w:tc>
      </w:tr>
      <w:tr w:rsidR="00E6450C" w:rsidTr="00E6450C">
        <w:tc>
          <w:tcPr>
            <w:tcW w:w="4345" w:type="dxa"/>
            <w:shd w:val="clear" w:color="auto" w:fill="auto"/>
            <w:vAlign w:val="center"/>
          </w:tcPr>
          <w:p w:rsidR="00E6450C" w:rsidRDefault="00E6450C" w:rsidP="000F639F">
            <w:pPr>
              <w:jc w:val="center"/>
            </w:pPr>
            <w:r>
              <w:t>2</w:t>
            </w:r>
          </w:p>
        </w:tc>
        <w:tc>
          <w:tcPr>
            <w:tcW w:w="4942" w:type="dxa"/>
            <w:shd w:val="clear" w:color="auto" w:fill="auto"/>
            <w:vAlign w:val="center"/>
          </w:tcPr>
          <w:p w:rsidR="00E6450C" w:rsidRDefault="00E6450C" w:rsidP="000F639F">
            <w:pPr>
              <w:jc w:val="center"/>
            </w:pPr>
          </w:p>
        </w:tc>
      </w:tr>
      <w:tr w:rsidR="00E6450C" w:rsidTr="00E6450C">
        <w:tc>
          <w:tcPr>
            <w:tcW w:w="4345" w:type="dxa"/>
            <w:shd w:val="clear" w:color="auto" w:fill="auto"/>
            <w:vAlign w:val="center"/>
          </w:tcPr>
          <w:p w:rsidR="00E6450C" w:rsidRDefault="00E6450C" w:rsidP="000F639F">
            <w:pPr>
              <w:jc w:val="center"/>
            </w:pPr>
            <w:r>
              <w:t>3</w:t>
            </w:r>
          </w:p>
        </w:tc>
        <w:tc>
          <w:tcPr>
            <w:tcW w:w="4942" w:type="dxa"/>
            <w:shd w:val="clear" w:color="auto" w:fill="auto"/>
            <w:vAlign w:val="center"/>
          </w:tcPr>
          <w:p w:rsidR="00E6450C" w:rsidRDefault="00E6450C" w:rsidP="000F639F">
            <w:pPr>
              <w:jc w:val="center"/>
            </w:pPr>
          </w:p>
        </w:tc>
      </w:tr>
    </w:tbl>
    <w:p w:rsidR="00E6450C" w:rsidRDefault="00E6450C" w:rsidP="00E6450C"/>
    <w:p w:rsidR="00C224ED" w:rsidRDefault="009605D2" w:rsidP="00C224ED">
      <w:pPr>
        <w:tabs>
          <w:tab w:val="left" w:pos="426"/>
        </w:tabs>
        <w:ind w:left="426" w:hanging="426"/>
      </w:pPr>
      <w:r>
        <w:t>5</w:t>
      </w:r>
      <w:r w:rsidR="00C224ED">
        <w:t>.</w:t>
      </w:r>
      <w:r w:rsidR="00C224ED">
        <w:tab/>
        <w:t xml:space="preserve">Quelle est l'incidence sur la trésorerie de la saisonnalité des ventes ? </w:t>
      </w:r>
      <w:r w:rsidR="00C224ED">
        <w:br/>
        <w:t xml:space="preserve">Relever, pour chaque répartition des ventes, le montant maximal du besoin en trésorerie. </w:t>
      </w:r>
      <w:r w:rsidR="00C224ED">
        <w:br/>
        <w:t>Commenter les résultats obtenus.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379"/>
        <w:gridCol w:w="1380"/>
        <w:gridCol w:w="1380"/>
        <w:gridCol w:w="1382"/>
        <w:gridCol w:w="2950"/>
      </w:tblGrid>
      <w:tr w:rsidR="00FB153C" w:rsidTr="006913D1">
        <w:trPr>
          <w:cantSplit/>
          <w:trHeight w:val="255"/>
        </w:trPr>
        <w:tc>
          <w:tcPr>
            <w:tcW w:w="702" w:type="pct"/>
            <w:vMerge w:val="restart"/>
            <w:vAlign w:val="center"/>
          </w:tcPr>
          <w:p w:rsidR="00FB153C" w:rsidRPr="002A3BE9" w:rsidRDefault="00FB153C" w:rsidP="000F639F">
            <w:pPr>
              <w:jc w:val="center"/>
              <w:rPr>
                <w:b/>
              </w:rPr>
            </w:pPr>
            <w:r>
              <w:rPr>
                <w:b/>
              </w:rPr>
              <w:t>Scenarios</w:t>
            </w:r>
          </w:p>
        </w:tc>
        <w:tc>
          <w:tcPr>
            <w:tcW w:w="2801" w:type="pct"/>
            <w:gridSpan w:val="4"/>
            <w:tcBorders>
              <w:bottom w:val="nil"/>
            </w:tcBorders>
            <w:shd w:val="clear" w:color="auto" w:fill="auto"/>
            <w:vAlign w:val="center"/>
          </w:tcPr>
          <w:p w:rsidR="00FB153C" w:rsidRPr="00FB153C" w:rsidRDefault="00FB153C" w:rsidP="00FB153C">
            <w:pPr>
              <w:jc w:val="center"/>
              <w:rPr>
                <w:b/>
              </w:rPr>
            </w:pPr>
            <w:r w:rsidRPr="002A3BE9">
              <w:rPr>
                <w:b/>
              </w:rPr>
              <w:t>Répartition des ventes sur l'année</w:t>
            </w:r>
          </w:p>
        </w:tc>
        <w:tc>
          <w:tcPr>
            <w:tcW w:w="1497" w:type="pct"/>
            <w:vMerge w:val="restart"/>
            <w:shd w:val="clear" w:color="auto" w:fill="auto"/>
            <w:vAlign w:val="center"/>
          </w:tcPr>
          <w:p w:rsidR="00FB153C" w:rsidRDefault="00FB153C" w:rsidP="00C224ED">
            <w:pPr>
              <w:jc w:val="center"/>
            </w:pPr>
            <w:r>
              <w:t>Montant et date du besoin en trésorerie</w:t>
            </w:r>
          </w:p>
        </w:tc>
      </w:tr>
      <w:tr w:rsidR="00FB153C" w:rsidTr="006913D1">
        <w:trPr>
          <w:cantSplit/>
          <w:trHeight w:val="259"/>
        </w:trPr>
        <w:tc>
          <w:tcPr>
            <w:tcW w:w="702" w:type="pct"/>
            <w:vMerge/>
            <w:vAlign w:val="center"/>
          </w:tcPr>
          <w:p w:rsidR="00FB153C" w:rsidRDefault="00FB153C" w:rsidP="000F639F">
            <w:pPr>
              <w:jc w:val="center"/>
              <w:rPr>
                <w:b/>
              </w:rPr>
            </w:pPr>
          </w:p>
        </w:tc>
        <w:tc>
          <w:tcPr>
            <w:tcW w:w="700" w:type="pct"/>
            <w:tcBorders>
              <w:top w:val="nil"/>
            </w:tcBorders>
            <w:shd w:val="clear" w:color="auto" w:fill="auto"/>
            <w:vAlign w:val="center"/>
          </w:tcPr>
          <w:p w:rsidR="00FB153C" w:rsidRPr="002A3BE9" w:rsidRDefault="00FB153C" w:rsidP="000F639F">
            <w:pPr>
              <w:jc w:val="center"/>
              <w:rPr>
                <w:b/>
              </w:rPr>
            </w:pPr>
            <w:r>
              <w:t>de j</w:t>
            </w:r>
            <w:r w:rsidRPr="00712F8F">
              <w:t>anvier</w:t>
            </w:r>
            <w:r>
              <w:br/>
            </w:r>
            <w:r w:rsidRPr="00712F8F">
              <w:t xml:space="preserve">à </w:t>
            </w:r>
            <w:r>
              <w:t>m</w:t>
            </w:r>
            <w:r w:rsidRPr="00712F8F">
              <w:t>ars</w:t>
            </w:r>
          </w:p>
        </w:tc>
        <w:tc>
          <w:tcPr>
            <w:tcW w:w="700" w:type="pct"/>
            <w:tcBorders>
              <w:top w:val="nil"/>
            </w:tcBorders>
            <w:shd w:val="clear" w:color="auto" w:fill="auto"/>
            <w:vAlign w:val="center"/>
          </w:tcPr>
          <w:p w:rsidR="00FB153C" w:rsidRPr="002A3BE9" w:rsidRDefault="00FB153C" w:rsidP="000F639F">
            <w:pPr>
              <w:jc w:val="center"/>
              <w:rPr>
                <w:b/>
              </w:rPr>
            </w:pPr>
            <w:r w:rsidRPr="00712F8F">
              <w:t>d'</w:t>
            </w:r>
            <w:r>
              <w:t>a</w:t>
            </w:r>
            <w:r w:rsidRPr="00712F8F">
              <w:t>vril</w:t>
            </w:r>
            <w:r>
              <w:br/>
            </w:r>
            <w:r w:rsidRPr="00712F8F">
              <w:t xml:space="preserve"> à </w:t>
            </w:r>
            <w:r>
              <w:t>j</w:t>
            </w:r>
            <w:r w:rsidRPr="00712F8F">
              <w:t>uin</w:t>
            </w:r>
          </w:p>
        </w:tc>
        <w:tc>
          <w:tcPr>
            <w:tcW w:w="700" w:type="pct"/>
            <w:tcBorders>
              <w:top w:val="nil"/>
            </w:tcBorders>
            <w:shd w:val="clear" w:color="auto" w:fill="auto"/>
            <w:vAlign w:val="center"/>
          </w:tcPr>
          <w:p w:rsidR="00FB153C" w:rsidRPr="002A3BE9" w:rsidRDefault="00FB153C" w:rsidP="000F639F">
            <w:pPr>
              <w:jc w:val="center"/>
              <w:rPr>
                <w:b/>
              </w:rPr>
            </w:pPr>
            <w:r w:rsidRPr="00712F8F">
              <w:t xml:space="preserve">de </w:t>
            </w:r>
            <w:r>
              <w:t>j</w:t>
            </w:r>
            <w:r w:rsidRPr="00712F8F">
              <w:t xml:space="preserve">uillet </w:t>
            </w:r>
            <w:r>
              <w:br/>
            </w:r>
            <w:r w:rsidRPr="00712F8F">
              <w:t xml:space="preserve">à </w:t>
            </w:r>
            <w:r>
              <w:t>s</w:t>
            </w:r>
            <w:r w:rsidRPr="00712F8F">
              <w:t>eptembre</w:t>
            </w:r>
          </w:p>
        </w:tc>
        <w:tc>
          <w:tcPr>
            <w:tcW w:w="701" w:type="pct"/>
            <w:tcBorders>
              <w:top w:val="nil"/>
            </w:tcBorders>
            <w:shd w:val="clear" w:color="auto" w:fill="auto"/>
            <w:vAlign w:val="center"/>
          </w:tcPr>
          <w:p w:rsidR="00FB153C" w:rsidRPr="002A3BE9" w:rsidRDefault="00FB153C" w:rsidP="000F639F">
            <w:pPr>
              <w:jc w:val="center"/>
              <w:rPr>
                <w:b/>
              </w:rPr>
            </w:pPr>
            <w:r w:rsidRPr="00712F8F">
              <w:t>d'</w:t>
            </w:r>
            <w:r>
              <w:t>o</w:t>
            </w:r>
            <w:r w:rsidRPr="00712F8F">
              <w:t xml:space="preserve">ctobre </w:t>
            </w:r>
            <w:r>
              <w:br/>
            </w:r>
            <w:r w:rsidRPr="00712F8F">
              <w:t xml:space="preserve">à </w:t>
            </w:r>
            <w:r>
              <w:t>d</w:t>
            </w:r>
            <w:r w:rsidRPr="00712F8F">
              <w:t>écembre</w:t>
            </w:r>
          </w:p>
        </w:tc>
        <w:tc>
          <w:tcPr>
            <w:tcW w:w="1497" w:type="pct"/>
            <w:vMerge/>
            <w:tcBorders>
              <w:bottom w:val="single" w:sz="4" w:space="0" w:color="auto"/>
            </w:tcBorders>
            <w:shd w:val="clear" w:color="auto" w:fill="auto"/>
            <w:vAlign w:val="center"/>
          </w:tcPr>
          <w:p w:rsidR="00FB153C" w:rsidRDefault="00FB153C" w:rsidP="00C224ED">
            <w:pPr>
              <w:jc w:val="center"/>
            </w:pPr>
          </w:p>
        </w:tc>
      </w:tr>
      <w:tr w:rsidR="00FB153C" w:rsidTr="00FB153C">
        <w:trPr>
          <w:trHeight w:val="300"/>
        </w:trPr>
        <w:tc>
          <w:tcPr>
            <w:tcW w:w="702" w:type="pct"/>
            <w:vAlign w:val="center"/>
          </w:tcPr>
          <w:p w:rsidR="00FB153C" w:rsidRDefault="00FB153C" w:rsidP="000F639F">
            <w:pPr>
              <w:jc w:val="center"/>
            </w:pPr>
            <w:r>
              <w:t>S1</w:t>
            </w:r>
          </w:p>
        </w:tc>
        <w:tc>
          <w:tcPr>
            <w:tcW w:w="700" w:type="pct"/>
            <w:shd w:val="clear" w:color="auto" w:fill="auto"/>
            <w:vAlign w:val="center"/>
          </w:tcPr>
          <w:p w:rsidR="00FB153C" w:rsidRDefault="00FB153C" w:rsidP="000F639F">
            <w:pPr>
              <w:jc w:val="center"/>
            </w:pPr>
            <w:r w:rsidRPr="00712F8F">
              <w:t>10%</w:t>
            </w:r>
          </w:p>
        </w:tc>
        <w:tc>
          <w:tcPr>
            <w:tcW w:w="700" w:type="pct"/>
            <w:shd w:val="clear" w:color="auto" w:fill="auto"/>
            <w:vAlign w:val="center"/>
          </w:tcPr>
          <w:p w:rsidR="00FB153C" w:rsidRDefault="00FB153C" w:rsidP="000F639F">
            <w:pPr>
              <w:jc w:val="center"/>
            </w:pPr>
            <w:r w:rsidRPr="00712F8F">
              <w:t>55%</w:t>
            </w:r>
          </w:p>
        </w:tc>
        <w:tc>
          <w:tcPr>
            <w:tcW w:w="700" w:type="pct"/>
            <w:shd w:val="clear" w:color="auto" w:fill="auto"/>
            <w:vAlign w:val="center"/>
          </w:tcPr>
          <w:p w:rsidR="00FB153C" w:rsidRDefault="00FB153C" w:rsidP="000F639F">
            <w:pPr>
              <w:jc w:val="center"/>
            </w:pPr>
            <w:r w:rsidRPr="00712F8F">
              <w:t>25%</w:t>
            </w:r>
          </w:p>
        </w:tc>
        <w:tc>
          <w:tcPr>
            <w:tcW w:w="701" w:type="pct"/>
            <w:shd w:val="clear" w:color="auto" w:fill="auto"/>
            <w:vAlign w:val="center"/>
          </w:tcPr>
          <w:p w:rsidR="00FB153C" w:rsidRDefault="00FB153C" w:rsidP="000F639F">
            <w:pPr>
              <w:jc w:val="center"/>
            </w:pPr>
            <w:r w:rsidRPr="00712F8F">
              <w:t>10%</w:t>
            </w:r>
          </w:p>
        </w:tc>
        <w:tc>
          <w:tcPr>
            <w:tcW w:w="1497" w:type="pct"/>
            <w:shd w:val="clear" w:color="auto" w:fill="auto"/>
            <w:vAlign w:val="center"/>
          </w:tcPr>
          <w:p w:rsidR="00FB153C" w:rsidRDefault="00A50B8A" w:rsidP="00242E43">
            <w:pPr>
              <w:pStyle w:val="Paragraphedeliste"/>
              <w:numPr>
                <w:ilvl w:val="0"/>
                <w:numId w:val="7"/>
              </w:numPr>
              <w:jc w:val="center"/>
            </w:pPr>
            <w:r>
              <w:t xml:space="preserve">6 </w:t>
            </w:r>
            <w:r w:rsidR="00242E43">
              <w:t xml:space="preserve">427 </w:t>
            </w:r>
            <w:r w:rsidR="00FB153C">
              <w:t>(en mai)</w:t>
            </w:r>
          </w:p>
        </w:tc>
      </w:tr>
      <w:tr w:rsidR="00FB153C" w:rsidTr="00FB153C">
        <w:trPr>
          <w:trHeight w:val="300"/>
        </w:trPr>
        <w:tc>
          <w:tcPr>
            <w:tcW w:w="702" w:type="pct"/>
            <w:vAlign w:val="center"/>
          </w:tcPr>
          <w:p w:rsidR="00FB153C" w:rsidRDefault="00FB153C" w:rsidP="000F639F">
            <w:pPr>
              <w:jc w:val="center"/>
            </w:pPr>
            <w:r>
              <w:t>S2</w:t>
            </w:r>
          </w:p>
        </w:tc>
        <w:tc>
          <w:tcPr>
            <w:tcW w:w="700" w:type="pct"/>
            <w:shd w:val="clear" w:color="auto" w:fill="auto"/>
            <w:vAlign w:val="center"/>
          </w:tcPr>
          <w:p w:rsidR="00FB153C" w:rsidRDefault="00FB153C" w:rsidP="000F639F">
            <w:pPr>
              <w:jc w:val="center"/>
            </w:pPr>
            <w:r>
              <w:t>5</w:t>
            </w:r>
            <w:r w:rsidRPr="00712F8F">
              <w:t>%</w:t>
            </w:r>
          </w:p>
        </w:tc>
        <w:tc>
          <w:tcPr>
            <w:tcW w:w="700" w:type="pct"/>
            <w:shd w:val="clear" w:color="auto" w:fill="auto"/>
            <w:vAlign w:val="center"/>
          </w:tcPr>
          <w:p w:rsidR="00FB153C" w:rsidRDefault="00FB153C" w:rsidP="000F639F">
            <w:pPr>
              <w:jc w:val="center"/>
            </w:pPr>
            <w:r>
              <w:t>85</w:t>
            </w:r>
            <w:r w:rsidRPr="00712F8F">
              <w:t>%</w:t>
            </w:r>
          </w:p>
        </w:tc>
        <w:tc>
          <w:tcPr>
            <w:tcW w:w="700" w:type="pct"/>
            <w:shd w:val="clear" w:color="auto" w:fill="auto"/>
            <w:vAlign w:val="center"/>
          </w:tcPr>
          <w:p w:rsidR="00FB153C" w:rsidRDefault="00FB153C" w:rsidP="000F639F">
            <w:pPr>
              <w:jc w:val="center"/>
            </w:pPr>
            <w:r>
              <w:t>5</w:t>
            </w:r>
            <w:r w:rsidRPr="00712F8F">
              <w:t>%</w:t>
            </w:r>
          </w:p>
        </w:tc>
        <w:tc>
          <w:tcPr>
            <w:tcW w:w="701" w:type="pct"/>
            <w:shd w:val="clear" w:color="auto" w:fill="auto"/>
            <w:vAlign w:val="center"/>
          </w:tcPr>
          <w:p w:rsidR="00FB153C" w:rsidRDefault="00FB153C" w:rsidP="000F639F">
            <w:pPr>
              <w:jc w:val="center"/>
            </w:pPr>
            <w:r>
              <w:t>5</w:t>
            </w:r>
            <w:r w:rsidRPr="00712F8F">
              <w:t>%</w:t>
            </w:r>
          </w:p>
        </w:tc>
        <w:tc>
          <w:tcPr>
            <w:tcW w:w="1497" w:type="pct"/>
            <w:shd w:val="clear" w:color="auto" w:fill="auto"/>
            <w:vAlign w:val="center"/>
          </w:tcPr>
          <w:p w:rsidR="00FB153C" w:rsidRDefault="00FB153C" w:rsidP="000F639F">
            <w:pPr>
              <w:jc w:val="center"/>
            </w:pPr>
          </w:p>
        </w:tc>
      </w:tr>
      <w:tr w:rsidR="00FB153C" w:rsidTr="00FB153C">
        <w:trPr>
          <w:trHeight w:val="300"/>
        </w:trPr>
        <w:tc>
          <w:tcPr>
            <w:tcW w:w="702" w:type="pct"/>
            <w:vAlign w:val="center"/>
          </w:tcPr>
          <w:p w:rsidR="00FB153C" w:rsidRDefault="00FB153C" w:rsidP="000F639F">
            <w:pPr>
              <w:jc w:val="center"/>
            </w:pPr>
            <w:r>
              <w:t>S3</w:t>
            </w:r>
          </w:p>
        </w:tc>
        <w:tc>
          <w:tcPr>
            <w:tcW w:w="700" w:type="pct"/>
            <w:shd w:val="clear" w:color="auto" w:fill="auto"/>
            <w:vAlign w:val="center"/>
          </w:tcPr>
          <w:p w:rsidR="00FB153C" w:rsidRDefault="00FB153C" w:rsidP="000F639F">
            <w:pPr>
              <w:jc w:val="center"/>
            </w:pPr>
            <w:r>
              <w:t>25</w:t>
            </w:r>
            <w:r w:rsidRPr="00712F8F">
              <w:t>%</w:t>
            </w:r>
          </w:p>
        </w:tc>
        <w:tc>
          <w:tcPr>
            <w:tcW w:w="700" w:type="pct"/>
            <w:shd w:val="clear" w:color="auto" w:fill="auto"/>
            <w:vAlign w:val="center"/>
          </w:tcPr>
          <w:p w:rsidR="00FB153C" w:rsidRDefault="00FB153C" w:rsidP="000F639F">
            <w:pPr>
              <w:jc w:val="center"/>
            </w:pPr>
            <w:r>
              <w:t>25</w:t>
            </w:r>
            <w:r w:rsidRPr="00712F8F">
              <w:t>%</w:t>
            </w:r>
          </w:p>
        </w:tc>
        <w:tc>
          <w:tcPr>
            <w:tcW w:w="700" w:type="pct"/>
            <w:shd w:val="clear" w:color="auto" w:fill="auto"/>
            <w:vAlign w:val="center"/>
          </w:tcPr>
          <w:p w:rsidR="00FB153C" w:rsidRDefault="00FB153C" w:rsidP="000F639F">
            <w:pPr>
              <w:jc w:val="center"/>
            </w:pPr>
            <w:r>
              <w:t>25</w:t>
            </w:r>
            <w:r w:rsidRPr="00712F8F">
              <w:t>%</w:t>
            </w:r>
          </w:p>
        </w:tc>
        <w:tc>
          <w:tcPr>
            <w:tcW w:w="701" w:type="pct"/>
            <w:shd w:val="clear" w:color="auto" w:fill="auto"/>
            <w:vAlign w:val="center"/>
          </w:tcPr>
          <w:p w:rsidR="00FB153C" w:rsidRDefault="00FB153C" w:rsidP="000F639F">
            <w:pPr>
              <w:jc w:val="center"/>
            </w:pPr>
            <w:r>
              <w:t>25</w:t>
            </w:r>
            <w:r w:rsidRPr="00712F8F">
              <w:t>%</w:t>
            </w:r>
          </w:p>
        </w:tc>
        <w:tc>
          <w:tcPr>
            <w:tcW w:w="1497" w:type="pct"/>
            <w:shd w:val="clear" w:color="auto" w:fill="auto"/>
            <w:vAlign w:val="center"/>
          </w:tcPr>
          <w:p w:rsidR="00FB153C" w:rsidRDefault="00FB153C" w:rsidP="000F639F">
            <w:pPr>
              <w:jc w:val="center"/>
            </w:pPr>
          </w:p>
        </w:tc>
      </w:tr>
    </w:tbl>
    <w:p w:rsidR="002A2558" w:rsidRDefault="002A2558" w:rsidP="002A2558">
      <w:pPr>
        <w:tabs>
          <w:tab w:val="left" w:pos="426"/>
        </w:tabs>
        <w:ind w:left="426" w:hanging="426"/>
      </w:pPr>
    </w:p>
    <w:p w:rsidR="002A2558" w:rsidRDefault="009605D2" w:rsidP="002A2558">
      <w:pPr>
        <w:tabs>
          <w:tab w:val="left" w:pos="426"/>
        </w:tabs>
        <w:ind w:left="426" w:hanging="426"/>
      </w:pPr>
      <w:r>
        <w:t>6</w:t>
      </w:r>
      <w:r w:rsidR="002A2558">
        <w:t>.</w:t>
      </w:r>
      <w:r w:rsidR="002A2558">
        <w:tab/>
        <w:t>Quelle est l'incidence sur la trésorerie des quantités vendues ?</w:t>
      </w:r>
      <w:r w:rsidR="002A2558">
        <w:br/>
        <w:t>Relever, pour chacun des objectifs de ventes annuelles, le montant maximal du besoin en trésorerie. Commenter les résultats obtenus.</w:t>
      </w:r>
    </w:p>
    <w:tbl>
      <w:tblPr>
        <w:tblW w:w="606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216"/>
      </w:tblGrid>
      <w:tr w:rsidR="002A2558" w:rsidTr="002A2558">
        <w:tc>
          <w:tcPr>
            <w:tcW w:w="2850" w:type="dxa"/>
            <w:shd w:val="clear" w:color="auto" w:fill="auto"/>
            <w:vAlign w:val="center"/>
          </w:tcPr>
          <w:p w:rsidR="002A2558" w:rsidRDefault="002A2558" w:rsidP="000F639F">
            <w:pPr>
              <w:jc w:val="center"/>
            </w:pPr>
            <w:r>
              <w:t>Ventes annuelles en quantité</w:t>
            </w:r>
          </w:p>
        </w:tc>
        <w:tc>
          <w:tcPr>
            <w:tcW w:w="3216" w:type="dxa"/>
            <w:shd w:val="clear" w:color="auto" w:fill="auto"/>
            <w:vAlign w:val="center"/>
          </w:tcPr>
          <w:p w:rsidR="002A2558" w:rsidRDefault="002A2558" w:rsidP="002A2558">
            <w:pPr>
              <w:jc w:val="center"/>
            </w:pPr>
            <w:r>
              <w:t xml:space="preserve">Montant du besoin en trésorerie </w:t>
            </w:r>
          </w:p>
        </w:tc>
      </w:tr>
      <w:tr w:rsidR="002A2558" w:rsidTr="002A2558">
        <w:tc>
          <w:tcPr>
            <w:tcW w:w="2850" w:type="dxa"/>
            <w:shd w:val="clear" w:color="auto" w:fill="auto"/>
            <w:vAlign w:val="center"/>
          </w:tcPr>
          <w:p w:rsidR="002A2558" w:rsidRDefault="002A2558" w:rsidP="000F639F">
            <w:pPr>
              <w:jc w:val="center"/>
            </w:pPr>
            <w:r>
              <w:t>30 000</w:t>
            </w:r>
          </w:p>
        </w:tc>
        <w:tc>
          <w:tcPr>
            <w:tcW w:w="3216" w:type="dxa"/>
            <w:shd w:val="clear" w:color="auto" w:fill="auto"/>
            <w:vAlign w:val="center"/>
          </w:tcPr>
          <w:p w:rsidR="002A2558" w:rsidRDefault="00A50B8A" w:rsidP="003E2CC5">
            <w:pPr>
              <w:numPr>
                <w:ilvl w:val="0"/>
                <w:numId w:val="7"/>
              </w:numPr>
              <w:jc w:val="center"/>
            </w:pPr>
            <w:r>
              <w:t xml:space="preserve">6 </w:t>
            </w:r>
            <w:r w:rsidR="001A790A">
              <w:t>42</w:t>
            </w:r>
            <w:r w:rsidR="003E2CC5">
              <w:t xml:space="preserve">7 </w:t>
            </w:r>
          </w:p>
        </w:tc>
      </w:tr>
      <w:tr w:rsidR="002A2558" w:rsidTr="002A2558">
        <w:tc>
          <w:tcPr>
            <w:tcW w:w="2850" w:type="dxa"/>
            <w:shd w:val="clear" w:color="auto" w:fill="auto"/>
            <w:vAlign w:val="center"/>
          </w:tcPr>
          <w:p w:rsidR="002A2558" w:rsidRDefault="002A2558" w:rsidP="000F639F">
            <w:pPr>
              <w:jc w:val="center"/>
            </w:pPr>
            <w:r>
              <w:t>50 000</w:t>
            </w:r>
          </w:p>
        </w:tc>
        <w:tc>
          <w:tcPr>
            <w:tcW w:w="3216" w:type="dxa"/>
            <w:shd w:val="clear" w:color="auto" w:fill="auto"/>
            <w:vAlign w:val="center"/>
          </w:tcPr>
          <w:p w:rsidR="002A2558" w:rsidRDefault="002A2558" w:rsidP="000F639F">
            <w:pPr>
              <w:jc w:val="center"/>
            </w:pPr>
          </w:p>
        </w:tc>
      </w:tr>
      <w:tr w:rsidR="002A2558" w:rsidTr="002A2558">
        <w:tc>
          <w:tcPr>
            <w:tcW w:w="2850" w:type="dxa"/>
            <w:shd w:val="clear" w:color="auto" w:fill="auto"/>
            <w:vAlign w:val="center"/>
          </w:tcPr>
          <w:p w:rsidR="002A2558" w:rsidRDefault="002A2558" w:rsidP="000F639F">
            <w:pPr>
              <w:jc w:val="center"/>
            </w:pPr>
            <w:r>
              <w:t>10 000</w:t>
            </w:r>
          </w:p>
        </w:tc>
        <w:tc>
          <w:tcPr>
            <w:tcW w:w="3216" w:type="dxa"/>
            <w:shd w:val="clear" w:color="auto" w:fill="auto"/>
            <w:vAlign w:val="center"/>
          </w:tcPr>
          <w:p w:rsidR="002A2558" w:rsidRDefault="002A2558" w:rsidP="000F639F">
            <w:pPr>
              <w:jc w:val="center"/>
            </w:pPr>
          </w:p>
        </w:tc>
      </w:tr>
    </w:tbl>
    <w:p w:rsidR="002A2558" w:rsidRDefault="002A2558" w:rsidP="002A2558"/>
    <w:p w:rsidR="002A2558" w:rsidRDefault="009605D2" w:rsidP="002A2558">
      <w:pPr>
        <w:tabs>
          <w:tab w:val="left" w:pos="426"/>
        </w:tabs>
        <w:ind w:left="426" w:hanging="426"/>
      </w:pPr>
      <w:r>
        <w:t>7</w:t>
      </w:r>
      <w:r w:rsidR="002A2558">
        <w:t>.</w:t>
      </w:r>
      <w:r w:rsidR="002A2558">
        <w:tab/>
        <w:t>Quelle est l'incidence sur la trésorerie du prix de vente pratiqué par l'entreprise ?</w:t>
      </w:r>
      <w:r w:rsidR="002A2558">
        <w:br/>
        <w:t>Relever, pour chacun des objectifs de ventes annuelles, le montant maximal du besoin en trésorerie. Commenter les résultats obtenus.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216"/>
      </w:tblGrid>
      <w:tr w:rsidR="002A2558" w:rsidTr="000F639F">
        <w:tc>
          <w:tcPr>
            <w:tcW w:w="1951" w:type="dxa"/>
            <w:shd w:val="clear" w:color="auto" w:fill="auto"/>
            <w:vAlign w:val="center"/>
          </w:tcPr>
          <w:p w:rsidR="002A2558" w:rsidRDefault="002A2558" w:rsidP="000F639F">
            <w:pPr>
              <w:jc w:val="center"/>
            </w:pPr>
            <w:r>
              <w:t>Prix de vente</w:t>
            </w:r>
          </w:p>
        </w:tc>
        <w:tc>
          <w:tcPr>
            <w:tcW w:w="3216" w:type="dxa"/>
            <w:shd w:val="clear" w:color="auto" w:fill="auto"/>
            <w:vAlign w:val="center"/>
          </w:tcPr>
          <w:p w:rsidR="002A2558" w:rsidRDefault="002A2558" w:rsidP="002A2558">
            <w:pPr>
              <w:jc w:val="center"/>
            </w:pPr>
            <w:r>
              <w:t>Montant du besoin en trésorerie</w:t>
            </w:r>
          </w:p>
        </w:tc>
      </w:tr>
      <w:tr w:rsidR="002A2558" w:rsidTr="000F639F">
        <w:tc>
          <w:tcPr>
            <w:tcW w:w="1951" w:type="dxa"/>
            <w:shd w:val="clear" w:color="auto" w:fill="auto"/>
            <w:vAlign w:val="center"/>
          </w:tcPr>
          <w:p w:rsidR="002A2558" w:rsidRDefault="002A2558" w:rsidP="000F639F">
            <w:pPr>
              <w:jc w:val="center"/>
            </w:pPr>
            <w:r>
              <w:t>420 €</w:t>
            </w:r>
          </w:p>
        </w:tc>
        <w:tc>
          <w:tcPr>
            <w:tcW w:w="3216" w:type="dxa"/>
            <w:shd w:val="clear" w:color="auto" w:fill="auto"/>
            <w:vAlign w:val="center"/>
          </w:tcPr>
          <w:p w:rsidR="002A2558" w:rsidRDefault="00A50B8A" w:rsidP="00312B46">
            <w:pPr>
              <w:numPr>
                <w:ilvl w:val="0"/>
                <w:numId w:val="7"/>
              </w:numPr>
              <w:jc w:val="center"/>
            </w:pPr>
            <w:r>
              <w:t xml:space="preserve">6 </w:t>
            </w:r>
            <w:r w:rsidR="001A790A">
              <w:t>42</w:t>
            </w:r>
            <w:r w:rsidR="00312B46">
              <w:t xml:space="preserve">7 </w:t>
            </w:r>
          </w:p>
        </w:tc>
      </w:tr>
      <w:tr w:rsidR="002A2558" w:rsidTr="000F639F">
        <w:tc>
          <w:tcPr>
            <w:tcW w:w="1951" w:type="dxa"/>
            <w:shd w:val="clear" w:color="auto" w:fill="auto"/>
            <w:vAlign w:val="center"/>
          </w:tcPr>
          <w:p w:rsidR="002A2558" w:rsidRDefault="002A2558" w:rsidP="000F639F">
            <w:pPr>
              <w:jc w:val="center"/>
            </w:pPr>
            <w:r>
              <w:t xml:space="preserve">590 € </w:t>
            </w:r>
          </w:p>
        </w:tc>
        <w:tc>
          <w:tcPr>
            <w:tcW w:w="3216" w:type="dxa"/>
            <w:shd w:val="clear" w:color="auto" w:fill="auto"/>
            <w:vAlign w:val="center"/>
          </w:tcPr>
          <w:p w:rsidR="002A2558" w:rsidRDefault="002A2558" w:rsidP="000F639F">
            <w:pPr>
              <w:jc w:val="center"/>
            </w:pPr>
          </w:p>
        </w:tc>
      </w:tr>
      <w:tr w:rsidR="002A2558" w:rsidTr="000F639F">
        <w:tc>
          <w:tcPr>
            <w:tcW w:w="1951" w:type="dxa"/>
            <w:shd w:val="clear" w:color="auto" w:fill="auto"/>
            <w:vAlign w:val="center"/>
          </w:tcPr>
          <w:p w:rsidR="002A2558" w:rsidRDefault="002A2558" w:rsidP="000F639F">
            <w:pPr>
              <w:jc w:val="center"/>
            </w:pPr>
            <w:r>
              <w:t xml:space="preserve">390 € </w:t>
            </w:r>
          </w:p>
        </w:tc>
        <w:tc>
          <w:tcPr>
            <w:tcW w:w="3216" w:type="dxa"/>
            <w:shd w:val="clear" w:color="auto" w:fill="auto"/>
            <w:vAlign w:val="center"/>
          </w:tcPr>
          <w:p w:rsidR="002A2558" w:rsidRDefault="002A2558" w:rsidP="000F639F">
            <w:pPr>
              <w:jc w:val="center"/>
            </w:pPr>
          </w:p>
        </w:tc>
      </w:tr>
    </w:tbl>
    <w:p w:rsidR="002A2558" w:rsidRPr="00E84F65" w:rsidRDefault="002A2558" w:rsidP="00E84F65">
      <w:pPr>
        <w:rPr>
          <w:sz w:val="8"/>
        </w:rPr>
      </w:pPr>
    </w:p>
    <w:sectPr w:rsidR="002A2558" w:rsidRPr="00E84F65" w:rsidSect="00CC72C1">
      <w:headerReference w:type="default" r:id="rId16"/>
      <w:footerReference w:type="default" r:id="rId17"/>
      <w:pgSz w:w="11906" w:h="16838" w:code="9"/>
      <w:pgMar w:top="1560" w:right="1134" w:bottom="1134" w:left="1134"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B19" w:rsidRDefault="00A27B19">
      <w:r>
        <w:separator/>
      </w:r>
    </w:p>
  </w:endnote>
  <w:endnote w:type="continuationSeparator" w:id="0">
    <w:p w:rsidR="00A27B19" w:rsidRDefault="00A2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39F" w:rsidRPr="00A860D2" w:rsidRDefault="000F639F" w:rsidP="00653276">
    <w:pPr>
      <w:pStyle w:val="Pieddepage"/>
      <w:tabs>
        <w:tab w:val="clear" w:pos="4536"/>
        <w:tab w:val="clear" w:pos="9072"/>
        <w:tab w:val="center" w:pos="4860"/>
        <w:tab w:val="right" w:pos="9540"/>
      </w:tabs>
      <w:rPr>
        <w:sz w:val="20"/>
      </w:rPr>
    </w:pPr>
    <w:r>
      <w:rPr>
        <w:sz w:val="16"/>
        <w:szCs w:val="16"/>
      </w:rPr>
      <w:t xml:space="preserve">© Réseau CRCF - Ministère de l'Éducation nationale - </w:t>
    </w:r>
    <w:hyperlink r:id="rId1" w:history="1">
      <w:r>
        <w:rPr>
          <w:rStyle w:val="Lienhypertexte"/>
          <w:sz w:val="16"/>
          <w:szCs w:val="16"/>
        </w:rPr>
        <w:t>http://crcf.ac-grenoble.fr</w:t>
      </w:r>
    </w:hyperlink>
    <w:r w:rsidRPr="00A860D2">
      <w:rPr>
        <w:sz w:val="20"/>
      </w:rPr>
      <w:tab/>
      <w:t xml:space="preserve">page </w:t>
    </w:r>
    <w:r w:rsidR="00B1622B" w:rsidRPr="00A860D2">
      <w:rPr>
        <w:sz w:val="20"/>
      </w:rPr>
      <w:fldChar w:fldCharType="begin"/>
    </w:r>
    <w:r w:rsidRPr="00A860D2">
      <w:rPr>
        <w:sz w:val="20"/>
      </w:rPr>
      <w:instrText xml:space="preserve"> PAGE   \* MERGEFORMAT </w:instrText>
    </w:r>
    <w:r w:rsidR="00B1622B" w:rsidRPr="00A860D2">
      <w:rPr>
        <w:sz w:val="20"/>
      </w:rPr>
      <w:fldChar w:fldCharType="separate"/>
    </w:r>
    <w:r w:rsidR="001D2842">
      <w:rPr>
        <w:noProof/>
        <w:sz w:val="20"/>
      </w:rPr>
      <w:t>6</w:t>
    </w:r>
    <w:r w:rsidR="00B1622B" w:rsidRPr="00A860D2">
      <w:rPr>
        <w:sz w:val="20"/>
      </w:rPr>
      <w:fldChar w:fldCharType="end"/>
    </w:r>
    <w:r w:rsidRPr="00A860D2">
      <w:rPr>
        <w:sz w:val="20"/>
      </w:rPr>
      <w:t>/</w:t>
    </w:r>
    <w:r w:rsidR="00A27B19">
      <w:fldChar w:fldCharType="begin"/>
    </w:r>
    <w:r w:rsidR="00A27B19">
      <w:instrText xml:space="preserve"> NUMPAGES   \* MERGEFORMAT </w:instrText>
    </w:r>
    <w:r w:rsidR="00A27B19">
      <w:fldChar w:fldCharType="separate"/>
    </w:r>
    <w:r w:rsidR="001D2842" w:rsidRPr="001D2842">
      <w:rPr>
        <w:noProof/>
        <w:sz w:val="20"/>
      </w:rPr>
      <w:t>10</w:t>
    </w:r>
    <w:r w:rsidR="00A27B19">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B19" w:rsidRDefault="00A27B19">
      <w:r>
        <w:separator/>
      </w:r>
    </w:p>
  </w:footnote>
  <w:footnote w:type="continuationSeparator" w:id="0">
    <w:p w:rsidR="00A27B19" w:rsidRDefault="00A27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39F" w:rsidRDefault="000F639F" w:rsidP="00881BF3">
    <w:pPr>
      <w:pStyle w:val="En-tte"/>
      <w:pBdr>
        <w:bottom w:val="single" w:sz="4" w:space="1" w:color="auto"/>
      </w:pBdr>
      <w:tabs>
        <w:tab w:val="clear" w:pos="4536"/>
        <w:tab w:val="clear" w:pos="9072"/>
        <w:tab w:val="center" w:pos="5760"/>
        <w:tab w:val="right" w:pos="9540"/>
      </w:tabs>
    </w:pPr>
    <w:r>
      <w:t>Thème : Accompagner la prise de décision</w:t>
    </w:r>
  </w:p>
  <w:p w:rsidR="000F639F" w:rsidRDefault="000F639F" w:rsidP="00881BF3">
    <w:pPr>
      <w:pStyle w:val="En-tte"/>
      <w:pBdr>
        <w:bottom w:val="single" w:sz="4" w:space="1" w:color="auto"/>
      </w:pBdr>
      <w:tabs>
        <w:tab w:val="clear" w:pos="4536"/>
        <w:tab w:val="clear" w:pos="9072"/>
        <w:tab w:val="center" w:pos="5760"/>
        <w:tab w:val="right" w:pos="9540"/>
      </w:tabs>
      <w:rPr>
        <w:sz w:val="20"/>
      </w:rPr>
    </w:pPr>
    <w:r>
      <w:t>Comment gérer la trésorerie pour faire face à ses engagements ?</w:t>
    </w:r>
    <w:r>
      <w:tab/>
    </w:r>
    <w:r>
      <w:tab/>
    </w:r>
    <w:r>
      <w:rPr>
        <w:sz w:val="20"/>
      </w:rPr>
      <w:t>03/01/13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5100"/>
    <w:multiLevelType w:val="hybridMultilevel"/>
    <w:tmpl w:val="5302DAEA"/>
    <w:lvl w:ilvl="0" w:tplc="040C000F">
      <w:start w:val="1"/>
      <w:numFmt w:val="decimal"/>
      <w:lvlText w:val="%1."/>
      <w:lvlJc w:val="left"/>
      <w:pPr>
        <w:ind w:left="927" w:hanging="360"/>
      </w:p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BEE6025"/>
    <w:multiLevelType w:val="hybridMultilevel"/>
    <w:tmpl w:val="5302DAEA"/>
    <w:lvl w:ilvl="0" w:tplc="040C000F">
      <w:start w:val="1"/>
      <w:numFmt w:val="decimal"/>
      <w:lvlText w:val="%1."/>
      <w:lvlJc w:val="left"/>
      <w:pPr>
        <w:ind w:left="1040" w:hanging="360"/>
      </w:pPr>
    </w:lvl>
    <w:lvl w:ilvl="1" w:tplc="040C0019">
      <w:start w:val="1"/>
      <w:numFmt w:val="lowerLetter"/>
      <w:lvlText w:val="%2."/>
      <w:lvlJc w:val="left"/>
      <w:pPr>
        <w:ind w:left="1760" w:hanging="360"/>
      </w:pPr>
    </w:lvl>
    <w:lvl w:ilvl="2" w:tplc="040C001B" w:tentative="1">
      <w:start w:val="1"/>
      <w:numFmt w:val="lowerRoman"/>
      <w:lvlText w:val="%3."/>
      <w:lvlJc w:val="right"/>
      <w:pPr>
        <w:ind w:left="2480" w:hanging="180"/>
      </w:pPr>
    </w:lvl>
    <w:lvl w:ilvl="3" w:tplc="040C000F" w:tentative="1">
      <w:start w:val="1"/>
      <w:numFmt w:val="decimal"/>
      <w:lvlText w:val="%4."/>
      <w:lvlJc w:val="left"/>
      <w:pPr>
        <w:ind w:left="3200" w:hanging="360"/>
      </w:pPr>
    </w:lvl>
    <w:lvl w:ilvl="4" w:tplc="040C0019" w:tentative="1">
      <w:start w:val="1"/>
      <w:numFmt w:val="lowerLetter"/>
      <w:lvlText w:val="%5."/>
      <w:lvlJc w:val="left"/>
      <w:pPr>
        <w:ind w:left="3920" w:hanging="360"/>
      </w:pPr>
    </w:lvl>
    <w:lvl w:ilvl="5" w:tplc="040C001B" w:tentative="1">
      <w:start w:val="1"/>
      <w:numFmt w:val="lowerRoman"/>
      <w:lvlText w:val="%6."/>
      <w:lvlJc w:val="right"/>
      <w:pPr>
        <w:ind w:left="4640" w:hanging="180"/>
      </w:pPr>
    </w:lvl>
    <w:lvl w:ilvl="6" w:tplc="040C000F" w:tentative="1">
      <w:start w:val="1"/>
      <w:numFmt w:val="decimal"/>
      <w:lvlText w:val="%7."/>
      <w:lvlJc w:val="left"/>
      <w:pPr>
        <w:ind w:left="5360" w:hanging="360"/>
      </w:pPr>
    </w:lvl>
    <w:lvl w:ilvl="7" w:tplc="040C0019" w:tentative="1">
      <w:start w:val="1"/>
      <w:numFmt w:val="lowerLetter"/>
      <w:lvlText w:val="%8."/>
      <w:lvlJc w:val="left"/>
      <w:pPr>
        <w:ind w:left="6080" w:hanging="360"/>
      </w:pPr>
    </w:lvl>
    <w:lvl w:ilvl="8" w:tplc="040C001B" w:tentative="1">
      <w:start w:val="1"/>
      <w:numFmt w:val="lowerRoman"/>
      <w:lvlText w:val="%9."/>
      <w:lvlJc w:val="right"/>
      <w:pPr>
        <w:ind w:left="6800" w:hanging="180"/>
      </w:pPr>
    </w:lvl>
  </w:abstractNum>
  <w:abstractNum w:abstractNumId="3">
    <w:nsid w:val="1AD23236"/>
    <w:multiLevelType w:val="hybridMultilevel"/>
    <w:tmpl w:val="EF7E6898"/>
    <w:lvl w:ilvl="0" w:tplc="040C000F">
      <w:start w:val="1"/>
      <w:numFmt w:val="decimal"/>
      <w:lvlText w:val="%1."/>
      <w:lvlJc w:val="left"/>
      <w:pPr>
        <w:ind w:left="927" w:hanging="360"/>
      </w:p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4">
    <w:nsid w:val="1EC5277C"/>
    <w:multiLevelType w:val="multilevel"/>
    <w:tmpl w:val="8912E43A"/>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5">
    <w:nsid w:val="23B870FE"/>
    <w:multiLevelType w:val="hybridMultilevel"/>
    <w:tmpl w:val="72B04114"/>
    <w:lvl w:ilvl="0" w:tplc="040C000F">
      <w:start w:val="1"/>
      <w:numFmt w:val="decimal"/>
      <w:lvlText w:val="%1."/>
      <w:lvlJc w:val="left"/>
      <w:pPr>
        <w:ind w:left="927" w:hanging="360"/>
      </w:p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6">
    <w:nsid w:val="2C587921"/>
    <w:multiLevelType w:val="hybridMultilevel"/>
    <w:tmpl w:val="D66A374C"/>
    <w:lvl w:ilvl="0" w:tplc="AC2A738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nsid w:val="30126DAD"/>
    <w:multiLevelType w:val="hybridMultilevel"/>
    <w:tmpl w:val="F236A0D2"/>
    <w:lvl w:ilvl="0" w:tplc="CCB6FED4">
      <w:start w:val="23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104319C"/>
    <w:multiLevelType w:val="hybridMultilevel"/>
    <w:tmpl w:val="72B04114"/>
    <w:lvl w:ilvl="0" w:tplc="040C000F">
      <w:start w:val="1"/>
      <w:numFmt w:val="decimal"/>
      <w:lvlText w:val="%1."/>
      <w:lvlJc w:val="left"/>
      <w:pPr>
        <w:ind w:left="927" w:hanging="360"/>
      </w:p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9">
    <w:nsid w:val="36411041"/>
    <w:multiLevelType w:val="hybridMultilevel"/>
    <w:tmpl w:val="9E7A3B44"/>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0">
    <w:nsid w:val="3B8B086D"/>
    <w:multiLevelType w:val="hybridMultilevel"/>
    <w:tmpl w:val="72B04114"/>
    <w:lvl w:ilvl="0" w:tplc="040C000F">
      <w:start w:val="1"/>
      <w:numFmt w:val="decimal"/>
      <w:lvlText w:val="%1."/>
      <w:lvlJc w:val="left"/>
      <w:pPr>
        <w:ind w:left="927" w:hanging="360"/>
      </w:p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nsid w:val="41A06B8A"/>
    <w:multiLevelType w:val="hybridMultilevel"/>
    <w:tmpl w:val="EAB4BC5E"/>
    <w:lvl w:ilvl="0" w:tplc="040C000F">
      <w:start w:val="1"/>
      <w:numFmt w:val="decimal"/>
      <w:lvlText w:val="%1."/>
      <w:lvlJc w:val="left"/>
      <w:pPr>
        <w:ind w:left="927" w:hanging="360"/>
      </w:p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nsid w:val="4ACA73F8"/>
    <w:multiLevelType w:val="hybridMultilevel"/>
    <w:tmpl w:val="CB90CF76"/>
    <w:lvl w:ilvl="0" w:tplc="040C000F">
      <w:start w:val="1"/>
      <w:numFmt w:val="decimal"/>
      <w:lvlText w:val="%1."/>
      <w:lvlJc w:val="left"/>
      <w:pPr>
        <w:ind w:left="927" w:hanging="360"/>
      </w:p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3">
    <w:nsid w:val="55B66EBC"/>
    <w:multiLevelType w:val="hybridMultilevel"/>
    <w:tmpl w:val="CB90CF76"/>
    <w:lvl w:ilvl="0" w:tplc="040C000F">
      <w:start w:val="1"/>
      <w:numFmt w:val="decimal"/>
      <w:lvlText w:val="%1."/>
      <w:lvlJc w:val="left"/>
      <w:pPr>
        <w:ind w:left="927" w:hanging="360"/>
      </w:p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nsid w:val="5F7A27C5"/>
    <w:multiLevelType w:val="hybridMultilevel"/>
    <w:tmpl w:val="72B04114"/>
    <w:lvl w:ilvl="0" w:tplc="040C000F">
      <w:start w:val="1"/>
      <w:numFmt w:val="decimal"/>
      <w:lvlText w:val="%1."/>
      <w:lvlJc w:val="left"/>
      <w:pPr>
        <w:ind w:left="927" w:hanging="360"/>
      </w:p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5">
    <w:nsid w:val="66755FAE"/>
    <w:multiLevelType w:val="hybridMultilevel"/>
    <w:tmpl w:val="D1F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6C44D50"/>
    <w:multiLevelType w:val="hybridMultilevel"/>
    <w:tmpl w:val="72B04114"/>
    <w:lvl w:ilvl="0" w:tplc="040C000F">
      <w:start w:val="1"/>
      <w:numFmt w:val="decimal"/>
      <w:lvlText w:val="%1."/>
      <w:lvlJc w:val="left"/>
      <w:pPr>
        <w:ind w:left="927" w:hanging="360"/>
      </w:p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7">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8">
    <w:nsid w:val="74E7094C"/>
    <w:multiLevelType w:val="hybridMultilevel"/>
    <w:tmpl w:val="5302DAEA"/>
    <w:lvl w:ilvl="0" w:tplc="040C000F">
      <w:start w:val="1"/>
      <w:numFmt w:val="decimal"/>
      <w:lvlText w:val="%1."/>
      <w:lvlJc w:val="left"/>
      <w:pPr>
        <w:ind w:left="927" w:hanging="360"/>
      </w:p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1"/>
  </w:num>
  <w:num w:numId="2">
    <w:abstractNumId w:val="17"/>
  </w:num>
  <w:num w:numId="3">
    <w:abstractNumId w:val="4"/>
  </w:num>
  <w:num w:numId="4">
    <w:abstractNumId w:val="13"/>
  </w:num>
  <w:num w:numId="5">
    <w:abstractNumId w:val="6"/>
  </w:num>
  <w:num w:numId="6">
    <w:abstractNumId w:val="3"/>
  </w:num>
  <w:num w:numId="7">
    <w:abstractNumId w:val="7"/>
  </w:num>
  <w:num w:numId="8">
    <w:abstractNumId w:val="9"/>
  </w:num>
  <w:num w:numId="9">
    <w:abstractNumId w:val="11"/>
  </w:num>
  <w:num w:numId="10">
    <w:abstractNumId w:val="12"/>
  </w:num>
  <w:num w:numId="11">
    <w:abstractNumId w:val="18"/>
  </w:num>
  <w:num w:numId="12">
    <w:abstractNumId w:val="4"/>
  </w:num>
  <w:num w:numId="13">
    <w:abstractNumId w:val="4"/>
  </w:num>
  <w:num w:numId="14">
    <w:abstractNumId w:val="2"/>
  </w:num>
  <w:num w:numId="15">
    <w:abstractNumId w:val="0"/>
  </w:num>
  <w:num w:numId="16">
    <w:abstractNumId w:val="4"/>
  </w:num>
  <w:num w:numId="17">
    <w:abstractNumId w:val="15"/>
  </w:num>
  <w:num w:numId="18">
    <w:abstractNumId w:val="4"/>
  </w:num>
  <w:num w:numId="19">
    <w:abstractNumId w:val="10"/>
  </w:num>
  <w:num w:numId="20">
    <w:abstractNumId w:val="5"/>
  </w:num>
  <w:num w:numId="21">
    <w:abstractNumId w:val="8"/>
  </w:num>
  <w:num w:numId="22">
    <w:abstractNumId w:val="16"/>
  </w:num>
  <w:num w:numId="2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B171B"/>
    <w:rsid w:val="00000189"/>
    <w:rsid w:val="000057A9"/>
    <w:rsid w:val="00010566"/>
    <w:rsid w:val="00016B2F"/>
    <w:rsid w:val="00020DF6"/>
    <w:rsid w:val="000245C8"/>
    <w:rsid w:val="00032681"/>
    <w:rsid w:val="000357A8"/>
    <w:rsid w:val="00037AD2"/>
    <w:rsid w:val="0004218A"/>
    <w:rsid w:val="00045EF8"/>
    <w:rsid w:val="000478A8"/>
    <w:rsid w:val="00050FE5"/>
    <w:rsid w:val="0005214B"/>
    <w:rsid w:val="00060389"/>
    <w:rsid w:val="00065C04"/>
    <w:rsid w:val="00066B16"/>
    <w:rsid w:val="0007071B"/>
    <w:rsid w:val="0007318D"/>
    <w:rsid w:val="00075455"/>
    <w:rsid w:val="000816A6"/>
    <w:rsid w:val="00082C42"/>
    <w:rsid w:val="00086F07"/>
    <w:rsid w:val="00087531"/>
    <w:rsid w:val="000924F4"/>
    <w:rsid w:val="00093417"/>
    <w:rsid w:val="00093D7C"/>
    <w:rsid w:val="00094210"/>
    <w:rsid w:val="00094BC7"/>
    <w:rsid w:val="00096C32"/>
    <w:rsid w:val="000A1083"/>
    <w:rsid w:val="000A685D"/>
    <w:rsid w:val="000A7D0E"/>
    <w:rsid w:val="000B06C6"/>
    <w:rsid w:val="000B7262"/>
    <w:rsid w:val="000B7F31"/>
    <w:rsid w:val="000C2223"/>
    <w:rsid w:val="000C2D62"/>
    <w:rsid w:val="000C3C5D"/>
    <w:rsid w:val="000D0628"/>
    <w:rsid w:val="000D1485"/>
    <w:rsid w:val="000D211D"/>
    <w:rsid w:val="000D468F"/>
    <w:rsid w:val="000D4693"/>
    <w:rsid w:val="000D600C"/>
    <w:rsid w:val="000D78B2"/>
    <w:rsid w:val="000E043D"/>
    <w:rsid w:val="000E27F3"/>
    <w:rsid w:val="000E4CD6"/>
    <w:rsid w:val="000E663F"/>
    <w:rsid w:val="000E7A31"/>
    <w:rsid w:val="000E7BB0"/>
    <w:rsid w:val="000F267E"/>
    <w:rsid w:val="000F3A8A"/>
    <w:rsid w:val="000F639F"/>
    <w:rsid w:val="000F69EE"/>
    <w:rsid w:val="00103A9A"/>
    <w:rsid w:val="00111484"/>
    <w:rsid w:val="001134CD"/>
    <w:rsid w:val="001249D3"/>
    <w:rsid w:val="001337D3"/>
    <w:rsid w:val="00136281"/>
    <w:rsid w:val="00144C78"/>
    <w:rsid w:val="00151650"/>
    <w:rsid w:val="0015213D"/>
    <w:rsid w:val="0015246D"/>
    <w:rsid w:val="00160272"/>
    <w:rsid w:val="00161738"/>
    <w:rsid w:val="00167F3B"/>
    <w:rsid w:val="00172531"/>
    <w:rsid w:val="00174EDA"/>
    <w:rsid w:val="001757B5"/>
    <w:rsid w:val="00180809"/>
    <w:rsid w:val="001875CA"/>
    <w:rsid w:val="001934F7"/>
    <w:rsid w:val="00196251"/>
    <w:rsid w:val="001A5C95"/>
    <w:rsid w:val="001A5F32"/>
    <w:rsid w:val="001A78B5"/>
    <w:rsid w:val="001A790A"/>
    <w:rsid w:val="001B146F"/>
    <w:rsid w:val="001B6A39"/>
    <w:rsid w:val="001C03A2"/>
    <w:rsid w:val="001C113D"/>
    <w:rsid w:val="001D2444"/>
    <w:rsid w:val="001D2842"/>
    <w:rsid w:val="001D4EDB"/>
    <w:rsid w:val="001D4EF6"/>
    <w:rsid w:val="001D500F"/>
    <w:rsid w:val="001D6113"/>
    <w:rsid w:val="001E0E6A"/>
    <w:rsid w:val="001E5B63"/>
    <w:rsid w:val="001F01AC"/>
    <w:rsid w:val="001F30FF"/>
    <w:rsid w:val="001F4166"/>
    <w:rsid w:val="001F4D37"/>
    <w:rsid w:val="001F5A98"/>
    <w:rsid w:val="001F5FA4"/>
    <w:rsid w:val="00200C87"/>
    <w:rsid w:val="002054EB"/>
    <w:rsid w:val="002064A8"/>
    <w:rsid w:val="0020688C"/>
    <w:rsid w:val="00211AE5"/>
    <w:rsid w:val="00212C20"/>
    <w:rsid w:val="00217BAE"/>
    <w:rsid w:val="002212F3"/>
    <w:rsid w:val="00222EC7"/>
    <w:rsid w:val="00226A8E"/>
    <w:rsid w:val="00232227"/>
    <w:rsid w:val="00237EFE"/>
    <w:rsid w:val="00240001"/>
    <w:rsid w:val="00240378"/>
    <w:rsid w:val="00242E43"/>
    <w:rsid w:val="0025092A"/>
    <w:rsid w:val="00251623"/>
    <w:rsid w:val="00254B65"/>
    <w:rsid w:val="0025535E"/>
    <w:rsid w:val="0025692A"/>
    <w:rsid w:val="00257CA5"/>
    <w:rsid w:val="002618F0"/>
    <w:rsid w:val="00261CA3"/>
    <w:rsid w:val="002674A9"/>
    <w:rsid w:val="00273468"/>
    <w:rsid w:val="002734C2"/>
    <w:rsid w:val="00276384"/>
    <w:rsid w:val="00277102"/>
    <w:rsid w:val="0027776C"/>
    <w:rsid w:val="00280C29"/>
    <w:rsid w:val="00283C6F"/>
    <w:rsid w:val="002845C9"/>
    <w:rsid w:val="00290CA2"/>
    <w:rsid w:val="00291939"/>
    <w:rsid w:val="00294CF0"/>
    <w:rsid w:val="002A063C"/>
    <w:rsid w:val="002A2558"/>
    <w:rsid w:val="002A2D03"/>
    <w:rsid w:val="002A3BE9"/>
    <w:rsid w:val="002A5544"/>
    <w:rsid w:val="002A6ECE"/>
    <w:rsid w:val="002A70F7"/>
    <w:rsid w:val="002A7A07"/>
    <w:rsid w:val="002B0C0B"/>
    <w:rsid w:val="002B22A2"/>
    <w:rsid w:val="002C4A7A"/>
    <w:rsid w:val="002C650E"/>
    <w:rsid w:val="002D4028"/>
    <w:rsid w:val="002D6623"/>
    <w:rsid w:val="002D6DFA"/>
    <w:rsid w:val="002E19D1"/>
    <w:rsid w:val="002E323F"/>
    <w:rsid w:val="002E5A82"/>
    <w:rsid w:val="002E5FFF"/>
    <w:rsid w:val="002E6E3A"/>
    <w:rsid w:val="002F0E2C"/>
    <w:rsid w:val="002F2BD3"/>
    <w:rsid w:val="002F5CF6"/>
    <w:rsid w:val="003010AC"/>
    <w:rsid w:val="0030302D"/>
    <w:rsid w:val="00305346"/>
    <w:rsid w:val="00312B46"/>
    <w:rsid w:val="00315327"/>
    <w:rsid w:val="00315479"/>
    <w:rsid w:val="00323B29"/>
    <w:rsid w:val="0032479D"/>
    <w:rsid w:val="00324FBE"/>
    <w:rsid w:val="0032518E"/>
    <w:rsid w:val="00325652"/>
    <w:rsid w:val="0032792C"/>
    <w:rsid w:val="00333CA2"/>
    <w:rsid w:val="00336518"/>
    <w:rsid w:val="00336D2F"/>
    <w:rsid w:val="00344986"/>
    <w:rsid w:val="00344D4D"/>
    <w:rsid w:val="003457C0"/>
    <w:rsid w:val="003510D7"/>
    <w:rsid w:val="003542A7"/>
    <w:rsid w:val="003545FB"/>
    <w:rsid w:val="00356D3E"/>
    <w:rsid w:val="0035736A"/>
    <w:rsid w:val="00370773"/>
    <w:rsid w:val="003812C6"/>
    <w:rsid w:val="00381807"/>
    <w:rsid w:val="0039288F"/>
    <w:rsid w:val="003968C6"/>
    <w:rsid w:val="003A11A2"/>
    <w:rsid w:val="003A5178"/>
    <w:rsid w:val="003A53A9"/>
    <w:rsid w:val="003B08A4"/>
    <w:rsid w:val="003B1070"/>
    <w:rsid w:val="003B53A3"/>
    <w:rsid w:val="003B7ADB"/>
    <w:rsid w:val="003B7E9B"/>
    <w:rsid w:val="003C3284"/>
    <w:rsid w:val="003C550A"/>
    <w:rsid w:val="003E2CC5"/>
    <w:rsid w:val="003E469F"/>
    <w:rsid w:val="003E5082"/>
    <w:rsid w:val="003E701C"/>
    <w:rsid w:val="003F4A6D"/>
    <w:rsid w:val="003F5FD4"/>
    <w:rsid w:val="003F68CA"/>
    <w:rsid w:val="003F6AC3"/>
    <w:rsid w:val="00401738"/>
    <w:rsid w:val="004059AD"/>
    <w:rsid w:val="00410383"/>
    <w:rsid w:val="00410EF7"/>
    <w:rsid w:val="0041512E"/>
    <w:rsid w:val="00416205"/>
    <w:rsid w:val="00423A99"/>
    <w:rsid w:val="00424116"/>
    <w:rsid w:val="00451352"/>
    <w:rsid w:val="00455020"/>
    <w:rsid w:val="00455F6D"/>
    <w:rsid w:val="004563F0"/>
    <w:rsid w:val="004579CC"/>
    <w:rsid w:val="0046253C"/>
    <w:rsid w:val="004723A2"/>
    <w:rsid w:val="00477861"/>
    <w:rsid w:val="00482DA3"/>
    <w:rsid w:val="00485820"/>
    <w:rsid w:val="004878D8"/>
    <w:rsid w:val="00494661"/>
    <w:rsid w:val="0049582E"/>
    <w:rsid w:val="004979A0"/>
    <w:rsid w:val="004A0727"/>
    <w:rsid w:val="004A3C9D"/>
    <w:rsid w:val="004A7157"/>
    <w:rsid w:val="004B0FDD"/>
    <w:rsid w:val="004B5B06"/>
    <w:rsid w:val="004B6A2E"/>
    <w:rsid w:val="004B713C"/>
    <w:rsid w:val="004C45BC"/>
    <w:rsid w:val="004C63E5"/>
    <w:rsid w:val="004D108D"/>
    <w:rsid w:val="004D1E60"/>
    <w:rsid w:val="004D6B8C"/>
    <w:rsid w:val="004E0932"/>
    <w:rsid w:val="004E32A4"/>
    <w:rsid w:val="004E6E29"/>
    <w:rsid w:val="004E7B22"/>
    <w:rsid w:val="004F1096"/>
    <w:rsid w:val="004F2466"/>
    <w:rsid w:val="00500853"/>
    <w:rsid w:val="0050214D"/>
    <w:rsid w:val="00510EFA"/>
    <w:rsid w:val="00512094"/>
    <w:rsid w:val="005143C6"/>
    <w:rsid w:val="00515689"/>
    <w:rsid w:val="005158CE"/>
    <w:rsid w:val="00515D2D"/>
    <w:rsid w:val="00520D69"/>
    <w:rsid w:val="005212F7"/>
    <w:rsid w:val="005221EF"/>
    <w:rsid w:val="00534ACD"/>
    <w:rsid w:val="005461B5"/>
    <w:rsid w:val="0055086D"/>
    <w:rsid w:val="00553891"/>
    <w:rsid w:val="00553E71"/>
    <w:rsid w:val="00555C2B"/>
    <w:rsid w:val="005613F6"/>
    <w:rsid w:val="00566586"/>
    <w:rsid w:val="00570EB0"/>
    <w:rsid w:val="005719A7"/>
    <w:rsid w:val="00571E71"/>
    <w:rsid w:val="0057394B"/>
    <w:rsid w:val="005808F0"/>
    <w:rsid w:val="005814C7"/>
    <w:rsid w:val="005858B8"/>
    <w:rsid w:val="00586B97"/>
    <w:rsid w:val="0059069E"/>
    <w:rsid w:val="0059540A"/>
    <w:rsid w:val="00595F0D"/>
    <w:rsid w:val="0059632A"/>
    <w:rsid w:val="005A0902"/>
    <w:rsid w:val="005A1153"/>
    <w:rsid w:val="005A5BE0"/>
    <w:rsid w:val="005A629B"/>
    <w:rsid w:val="005A77F1"/>
    <w:rsid w:val="005C2B73"/>
    <w:rsid w:val="005C663F"/>
    <w:rsid w:val="005D0665"/>
    <w:rsid w:val="005D4732"/>
    <w:rsid w:val="005D5F39"/>
    <w:rsid w:val="005E0DE6"/>
    <w:rsid w:val="005E220A"/>
    <w:rsid w:val="005F5D1E"/>
    <w:rsid w:val="005F5E9E"/>
    <w:rsid w:val="00601C0E"/>
    <w:rsid w:val="006025D9"/>
    <w:rsid w:val="00604787"/>
    <w:rsid w:val="00614690"/>
    <w:rsid w:val="00625F26"/>
    <w:rsid w:val="0063194B"/>
    <w:rsid w:val="00633675"/>
    <w:rsid w:val="00633F70"/>
    <w:rsid w:val="00635180"/>
    <w:rsid w:val="006377B1"/>
    <w:rsid w:val="00640611"/>
    <w:rsid w:val="00640936"/>
    <w:rsid w:val="00641399"/>
    <w:rsid w:val="00644C99"/>
    <w:rsid w:val="006501D3"/>
    <w:rsid w:val="0065179F"/>
    <w:rsid w:val="00651EF5"/>
    <w:rsid w:val="00653276"/>
    <w:rsid w:val="00657C9E"/>
    <w:rsid w:val="006614CA"/>
    <w:rsid w:val="0066301E"/>
    <w:rsid w:val="00664360"/>
    <w:rsid w:val="0066708A"/>
    <w:rsid w:val="00667AA2"/>
    <w:rsid w:val="00672CA8"/>
    <w:rsid w:val="00675B79"/>
    <w:rsid w:val="00683392"/>
    <w:rsid w:val="00683EEC"/>
    <w:rsid w:val="006913D1"/>
    <w:rsid w:val="00693C63"/>
    <w:rsid w:val="00696ED9"/>
    <w:rsid w:val="006A2397"/>
    <w:rsid w:val="006A4750"/>
    <w:rsid w:val="006C1280"/>
    <w:rsid w:val="006C17AF"/>
    <w:rsid w:val="006C3620"/>
    <w:rsid w:val="006C39B3"/>
    <w:rsid w:val="006C4D0A"/>
    <w:rsid w:val="006C4DB1"/>
    <w:rsid w:val="006C6FF2"/>
    <w:rsid w:val="006D2F42"/>
    <w:rsid w:val="006D4362"/>
    <w:rsid w:val="006D5A66"/>
    <w:rsid w:val="006D6821"/>
    <w:rsid w:val="006E511E"/>
    <w:rsid w:val="006F07B7"/>
    <w:rsid w:val="006F1665"/>
    <w:rsid w:val="006F2350"/>
    <w:rsid w:val="006F29D2"/>
    <w:rsid w:val="006F485C"/>
    <w:rsid w:val="006F6B32"/>
    <w:rsid w:val="00701A22"/>
    <w:rsid w:val="00707D27"/>
    <w:rsid w:val="00707D67"/>
    <w:rsid w:val="00712F8F"/>
    <w:rsid w:val="00713992"/>
    <w:rsid w:val="0071592E"/>
    <w:rsid w:val="0072131E"/>
    <w:rsid w:val="007218FC"/>
    <w:rsid w:val="0072570B"/>
    <w:rsid w:val="0073264E"/>
    <w:rsid w:val="00733657"/>
    <w:rsid w:val="00740BED"/>
    <w:rsid w:val="00742289"/>
    <w:rsid w:val="00761091"/>
    <w:rsid w:val="00763C9E"/>
    <w:rsid w:val="007675A8"/>
    <w:rsid w:val="00771FA0"/>
    <w:rsid w:val="00773251"/>
    <w:rsid w:val="00773B6E"/>
    <w:rsid w:val="007745C9"/>
    <w:rsid w:val="0077496B"/>
    <w:rsid w:val="0077508E"/>
    <w:rsid w:val="00776B4B"/>
    <w:rsid w:val="007771F8"/>
    <w:rsid w:val="00781F9C"/>
    <w:rsid w:val="00784FCB"/>
    <w:rsid w:val="00787BE3"/>
    <w:rsid w:val="00796E68"/>
    <w:rsid w:val="007A2CE8"/>
    <w:rsid w:val="007A6DF6"/>
    <w:rsid w:val="007B2CF8"/>
    <w:rsid w:val="007B2F4A"/>
    <w:rsid w:val="007B6B62"/>
    <w:rsid w:val="007B744A"/>
    <w:rsid w:val="007C0974"/>
    <w:rsid w:val="007C2463"/>
    <w:rsid w:val="007C6418"/>
    <w:rsid w:val="007C6802"/>
    <w:rsid w:val="007D1236"/>
    <w:rsid w:val="007D528B"/>
    <w:rsid w:val="007E0E13"/>
    <w:rsid w:val="007E48FE"/>
    <w:rsid w:val="007E73F7"/>
    <w:rsid w:val="007E7B71"/>
    <w:rsid w:val="007F0C73"/>
    <w:rsid w:val="007F65C7"/>
    <w:rsid w:val="007F7916"/>
    <w:rsid w:val="00804028"/>
    <w:rsid w:val="00806131"/>
    <w:rsid w:val="00810837"/>
    <w:rsid w:val="0081689C"/>
    <w:rsid w:val="008172D2"/>
    <w:rsid w:val="008241DB"/>
    <w:rsid w:val="00825703"/>
    <w:rsid w:val="00831405"/>
    <w:rsid w:val="008430C5"/>
    <w:rsid w:val="00846B2F"/>
    <w:rsid w:val="00866276"/>
    <w:rsid w:val="00866AD5"/>
    <w:rsid w:val="00871657"/>
    <w:rsid w:val="0087165E"/>
    <w:rsid w:val="008723F7"/>
    <w:rsid w:val="00873551"/>
    <w:rsid w:val="00873873"/>
    <w:rsid w:val="0087554C"/>
    <w:rsid w:val="00881BF3"/>
    <w:rsid w:val="00882333"/>
    <w:rsid w:val="008823B6"/>
    <w:rsid w:val="00882F2A"/>
    <w:rsid w:val="00883870"/>
    <w:rsid w:val="008843C1"/>
    <w:rsid w:val="00886CB0"/>
    <w:rsid w:val="00895D27"/>
    <w:rsid w:val="00896530"/>
    <w:rsid w:val="008972C9"/>
    <w:rsid w:val="008976D7"/>
    <w:rsid w:val="008A3231"/>
    <w:rsid w:val="008A344C"/>
    <w:rsid w:val="008A6CC6"/>
    <w:rsid w:val="008B1E61"/>
    <w:rsid w:val="008B2B24"/>
    <w:rsid w:val="008B4DBB"/>
    <w:rsid w:val="008C0FFA"/>
    <w:rsid w:val="008C1FC5"/>
    <w:rsid w:val="008C35AC"/>
    <w:rsid w:val="008C52B4"/>
    <w:rsid w:val="008D33A2"/>
    <w:rsid w:val="008D4EAD"/>
    <w:rsid w:val="008D5DAA"/>
    <w:rsid w:val="008E15C4"/>
    <w:rsid w:val="008E2B10"/>
    <w:rsid w:val="008E654E"/>
    <w:rsid w:val="008F1774"/>
    <w:rsid w:val="008F42D0"/>
    <w:rsid w:val="008F463C"/>
    <w:rsid w:val="008F6DD9"/>
    <w:rsid w:val="00903C1C"/>
    <w:rsid w:val="00904A68"/>
    <w:rsid w:val="009063C4"/>
    <w:rsid w:val="00906B3B"/>
    <w:rsid w:val="00911DF2"/>
    <w:rsid w:val="00917123"/>
    <w:rsid w:val="00920405"/>
    <w:rsid w:val="009214E8"/>
    <w:rsid w:val="009224BD"/>
    <w:rsid w:val="00926878"/>
    <w:rsid w:val="009300D6"/>
    <w:rsid w:val="00933156"/>
    <w:rsid w:val="0093380D"/>
    <w:rsid w:val="00933C61"/>
    <w:rsid w:val="009349F6"/>
    <w:rsid w:val="00934F02"/>
    <w:rsid w:val="00936048"/>
    <w:rsid w:val="00937DC5"/>
    <w:rsid w:val="00944769"/>
    <w:rsid w:val="0095422F"/>
    <w:rsid w:val="00956440"/>
    <w:rsid w:val="009605D2"/>
    <w:rsid w:val="00960E42"/>
    <w:rsid w:val="009622C9"/>
    <w:rsid w:val="009626EA"/>
    <w:rsid w:val="00966435"/>
    <w:rsid w:val="00966E96"/>
    <w:rsid w:val="009725C3"/>
    <w:rsid w:val="009766FE"/>
    <w:rsid w:val="0098540B"/>
    <w:rsid w:val="00995261"/>
    <w:rsid w:val="009A0B14"/>
    <w:rsid w:val="009A2A44"/>
    <w:rsid w:val="009A4763"/>
    <w:rsid w:val="009A49A8"/>
    <w:rsid w:val="009A722B"/>
    <w:rsid w:val="009B1B0B"/>
    <w:rsid w:val="009C2CB9"/>
    <w:rsid w:val="009C5D02"/>
    <w:rsid w:val="009D1A99"/>
    <w:rsid w:val="009D2538"/>
    <w:rsid w:val="009D56FF"/>
    <w:rsid w:val="009D5AAC"/>
    <w:rsid w:val="009E3585"/>
    <w:rsid w:val="009E4711"/>
    <w:rsid w:val="009E55D4"/>
    <w:rsid w:val="009F0FD7"/>
    <w:rsid w:val="00A202C1"/>
    <w:rsid w:val="00A2038E"/>
    <w:rsid w:val="00A23DE0"/>
    <w:rsid w:val="00A26CD0"/>
    <w:rsid w:val="00A276F4"/>
    <w:rsid w:val="00A27B19"/>
    <w:rsid w:val="00A307CF"/>
    <w:rsid w:val="00A319BD"/>
    <w:rsid w:val="00A409C0"/>
    <w:rsid w:val="00A50B8A"/>
    <w:rsid w:val="00A52EB3"/>
    <w:rsid w:val="00A5544B"/>
    <w:rsid w:val="00A62624"/>
    <w:rsid w:val="00A63ADF"/>
    <w:rsid w:val="00A645B7"/>
    <w:rsid w:val="00A646EC"/>
    <w:rsid w:val="00A705FE"/>
    <w:rsid w:val="00A73DF0"/>
    <w:rsid w:val="00A828BD"/>
    <w:rsid w:val="00A840D1"/>
    <w:rsid w:val="00A8562A"/>
    <w:rsid w:val="00A860D2"/>
    <w:rsid w:val="00A865D2"/>
    <w:rsid w:val="00A9143B"/>
    <w:rsid w:val="00A9403E"/>
    <w:rsid w:val="00A943B3"/>
    <w:rsid w:val="00A95866"/>
    <w:rsid w:val="00AA16D3"/>
    <w:rsid w:val="00AA19F2"/>
    <w:rsid w:val="00AA209E"/>
    <w:rsid w:val="00AA3015"/>
    <w:rsid w:val="00AB04E6"/>
    <w:rsid w:val="00AB171B"/>
    <w:rsid w:val="00AB55A4"/>
    <w:rsid w:val="00AC1FB4"/>
    <w:rsid w:val="00AC7A07"/>
    <w:rsid w:val="00AD0F48"/>
    <w:rsid w:val="00AD2D81"/>
    <w:rsid w:val="00AD39CE"/>
    <w:rsid w:val="00AD3EB1"/>
    <w:rsid w:val="00AD427F"/>
    <w:rsid w:val="00AE0A7A"/>
    <w:rsid w:val="00AE4856"/>
    <w:rsid w:val="00AE7DBF"/>
    <w:rsid w:val="00AF1243"/>
    <w:rsid w:val="00AF26D9"/>
    <w:rsid w:val="00B048AB"/>
    <w:rsid w:val="00B04D24"/>
    <w:rsid w:val="00B06334"/>
    <w:rsid w:val="00B1622B"/>
    <w:rsid w:val="00B21F34"/>
    <w:rsid w:val="00B30A8B"/>
    <w:rsid w:val="00B31047"/>
    <w:rsid w:val="00B31940"/>
    <w:rsid w:val="00B33727"/>
    <w:rsid w:val="00B352D3"/>
    <w:rsid w:val="00B4240A"/>
    <w:rsid w:val="00B4405E"/>
    <w:rsid w:val="00B5105C"/>
    <w:rsid w:val="00B5220D"/>
    <w:rsid w:val="00B5391A"/>
    <w:rsid w:val="00B55882"/>
    <w:rsid w:val="00B55AEC"/>
    <w:rsid w:val="00B654DA"/>
    <w:rsid w:val="00B65649"/>
    <w:rsid w:val="00B66961"/>
    <w:rsid w:val="00B71DF0"/>
    <w:rsid w:val="00B733E5"/>
    <w:rsid w:val="00B74B3A"/>
    <w:rsid w:val="00B77A98"/>
    <w:rsid w:val="00B83A80"/>
    <w:rsid w:val="00B84C38"/>
    <w:rsid w:val="00B866BC"/>
    <w:rsid w:val="00B87602"/>
    <w:rsid w:val="00B918E6"/>
    <w:rsid w:val="00B93074"/>
    <w:rsid w:val="00B93FB9"/>
    <w:rsid w:val="00BA25F7"/>
    <w:rsid w:val="00BA41EA"/>
    <w:rsid w:val="00BB03BE"/>
    <w:rsid w:val="00BB5241"/>
    <w:rsid w:val="00BB756B"/>
    <w:rsid w:val="00BC297F"/>
    <w:rsid w:val="00BD174A"/>
    <w:rsid w:val="00BD1DF2"/>
    <w:rsid w:val="00BD4EB1"/>
    <w:rsid w:val="00BD706C"/>
    <w:rsid w:val="00BE2060"/>
    <w:rsid w:val="00BE4E68"/>
    <w:rsid w:val="00BF7D83"/>
    <w:rsid w:val="00C00AD1"/>
    <w:rsid w:val="00C01E61"/>
    <w:rsid w:val="00C03D82"/>
    <w:rsid w:val="00C05AC8"/>
    <w:rsid w:val="00C065D3"/>
    <w:rsid w:val="00C12284"/>
    <w:rsid w:val="00C16008"/>
    <w:rsid w:val="00C162C4"/>
    <w:rsid w:val="00C224ED"/>
    <w:rsid w:val="00C30425"/>
    <w:rsid w:val="00C37813"/>
    <w:rsid w:val="00C525AD"/>
    <w:rsid w:val="00C6000D"/>
    <w:rsid w:val="00C64931"/>
    <w:rsid w:val="00C65C4E"/>
    <w:rsid w:val="00C66527"/>
    <w:rsid w:val="00C66924"/>
    <w:rsid w:val="00C7064F"/>
    <w:rsid w:val="00C70723"/>
    <w:rsid w:val="00C8569A"/>
    <w:rsid w:val="00C91312"/>
    <w:rsid w:val="00C96200"/>
    <w:rsid w:val="00C966EB"/>
    <w:rsid w:val="00CA05F3"/>
    <w:rsid w:val="00CA593B"/>
    <w:rsid w:val="00CA60EA"/>
    <w:rsid w:val="00CA65F0"/>
    <w:rsid w:val="00CB30E3"/>
    <w:rsid w:val="00CB420A"/>
    <w:rsid w:val="00CB5FD1"/>
    <w:rsid w:val="00CC0BE9"/>
    <w:rsid w:val="00CC231B"/>
    <w:rsid w:val="00CC4EA3"/>
    <w:rsid w:val="00CC60CE"/>
    <w:rsid w:val="00CC72C1"/>
    <w:rsid w:val="00CD3EB9"/>
    <w:rsid w:val="00CD4E37"/>
    <w:rsid w:val="00CD4F03"/>
    <w:rsid w:val="00CE199E"/>
    <w:rsid w:val="00D02380"/>
    <w:rsid w:val="00D0242F"/>
    <w:rsid w:val="00D0316F"/>
    <w:rsid w:val="00D03824"/>
    <w:rsid w:val="00D054D9"/>
    <w:rsid w:val="00D12D23"/>
    <w:rsid w:val="00D23A96"/>
    <w:rsid w:val="00D25501"/>
    <w:rsid w:val="00D259A7"/>
    <w:rsid w:val="00D26349"/>
    <w:rsid w:val="00D27D31"/>
    <w:rsid w:val="00D34600"/>
    <w:rsid w:val="00D42B7C"/>
    <w:rsid w:val="00D43B57"/>
    <w:rsid w:val="00D520BC"/>
    <w:rsid w:val="00D52870"/>
    <w:rsid w:val="00D52D59"/>
    <w:rsid w:val="00D550F2"/>
    <w:rsid w:val="00D56E9B"/>
    <w:rsid w:val="00D652B9"/>
    <w:rsid w:val="00D75CBA"/>
    <w:rsid w:val="00D816AC"/>
    <w:rsid w:val="00D833CA"/>
    <w:rsid w:val="00D90085"/>
    <w:rsid w:val="00DA1B25"/>
    <w:rsid w:val="00DA1F26"/>
    <w:rsid w:val="00DA23CC"/>
    <w:rsid w:val="00DA249E"/>
    <w:rsid w:val="00DA652C"/>
    <w:rsid w:val="00DA77B7"/>
    <w:rsid w:val="00DB10FA"/>
    <w:rsid w:val="00DB6962"/>
    <w:rsid w:val="00DC1B41"/>
    <w:rsid w:val="00DC2E97"/>
    <w:rsid w:val="00DC365F"/>
    <w:rsid w:val="00DC3EC4"/>
    <w:rsid w:val="00DD14F4"/>
    <w:rsid w:val="00DD375A"/>
    <w:rsid w:val="00DD3A16"/>
    <w:rsid w:val="00DE1E34"/>
    <w:rsid w:val="00DE1F31"/>
    <w:rsid w:val="00DE735D"/>
    <w:rsid w:val="00DE7446"/>
    <w:rsid w:val="00DE7E4D"/>
    <w:rsid w:val="00DF0382"/>
    <w:rsid w:val="00DF1558"/>
    <w:rsid w:val="00DF555C"/>
    <w:rsid w:val="00DF595D"/>
    <w:rsid w:val="00DF6BA3"/>
    <w:rsid w:val="00DF6CAB"/>
    <w:rsid w:val="00E10A71"/>
    <w:rsid w:val="00E22E8B"/>
    <w:rsid w:val="00E255CB"/>
    <w:rsid w:val="00E277F5"/>
    <w:rsid w:val="00E33A12"/>
    <w:rsid w:val="00E33C16"/>
    <w:rsid w:val="00E40B2A"/>
    <w:rsid w:val="00E41452"/>
    <w:rsid w:val="00E459C6"/>
    <w:rsid w:val="00E46D63"/>
    <w:rsid w:val="00E54D73"/>
    <w:rsid w:val="00E6450C"/>
    <w:rsid w:val="00E65ED4"/>
    <w:rsid w:val="00E80226"/>
    <w:rsid w:val="00E84F65"/>
    <w:rsid w:val="00E85C04"/>
    <w:rsid w:val="00E921E2"/>
    <w:rsid w:val="00E946F1"/>
    <w:rsid w:val="00E97F4D"/>
    <w:rsid w:val="00EA0C87"/>
    <w:rsid w:val="00EA2691"/>
    <w:rsid w:val="00EA2BB4"/>
    <w:rsid w:val="00EA45F5"/>
    <w:rsid w:val="00EB0508"/>
    <w:rsid w:val="00EB0661"/>
    <w:rsid w:val="00EB183A"/>
    <w:rsid w:val="00EB35FA"/>
    <w:rsid w:val="00EB5A0F"/>
    <w:rsid w:val="00ED6456"/>
    <w:rsid w:val="00EE28A0"/>
    <w:rsid w:val="00EE4BA6"/>
    <w:rsid w:val="00EE684A"/>
    <w:rsid w:val="00EF54EF"/>
    <w:rsid w:val="00EF5997"/>
    <w:rsid w:val="00F042C4"/>
    <w:rsid w:val="00F0560B"/>
    <w:rsid w:val="00F1117B"/>
    <w:rsid w:val="00F11BED"/>
    <w:rsid w:val="00F21AFC"/>
    <w:rsid w:val="00F32215"/>
    <w:rsid w:val="00F34378"/>
    <w:rsid w:val="00F35225"/>
    <w:rsid w:val="00F41FB7"/>
    <w:rsid w:val="00F439E6"/>
    <w:rsid w:val="00F4797F"/>
    <w:rsid w:val="00F56859"/>
    <w:rsid w:val="00F7149C"/>
    <w:rsid w:val="00F71676"/>
    <w:rsid w:val="00F81336"/>
    <w:rsid w:val="00F8471B"/>
    <w:rsid w:val="00F84A02"/>
    <w:rsid w:val="00F87E2F"/>
    <w:rsid w:val="00F93973"/>
    <w:rsid w:val="00F940D6"/>
    <w:rsid w:val="00F95A26"/>
    <w:rsid w:val="00FA1971"/>
    <w:rsid w:val="00FA321B"/>
    <w:rsid w:val="00FA3BC2"/>
    <w:rsid w:val="00FA634C"/>
    <w:rsid w:val="00FB08C1"/>
    <w:rsid w:val="00FB153C"/>
    <w:rsid w:val="00FB665F"/>
    <w:rsid w:val="00FC3C1C"/>
    <w:rsid w:val="00FC4B8F"/>
    <w:rsid w:val="00FC644C"/>
    <w:rsid w:val="00FC69E9"/>
    <w:rsid w:val="00FC6EAE"/>
    <w:rsid w:val="00FD0A4E"/>
    <w:rsid w:val="00FD1BFC"/>
    <w:rsid w:val="00FD38D1"/>
    <w:rsid w:val="00FD3C21"/>
    <w:rsid w:val="00FD46AF"/>
    <w:rsid w:val="00FD5AE8"/>
    <w:rsid w:val="00FD5CBA"/>
    <w:rsid w:val="00FE084A"/>
    <w:rsid w:val="00FE4D51"/>
    <w:rsid w:val="00FE4EE6"/>
    <w:rsid w:val="00FE6EDC"/>
    <w:rsid w:val="00FE7640"/>
    <w:rsid w:val="00FF07E0"/>
    <w:rsid w:val="00FF2BC0"/>
    <w:rsid w:val="00FF37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B16"/>
    <w:rPr>
      <w:sz w:val="22"/>
    </w:rPr>
  </w:style>
  <w:style w:type="paragraph" w:styleId="Titre1">
    <w:name w:val="heading 1"/>
    <w:basedOn w:val="Normal"/>
    <w:next w:val="Normal"/>
    <w:qFormat/>
    <w:rsid w:val="0032792C"/>
    <w:pPr>
      <w:keepNext/>
      <w:numPr>
        <w:numId w:val="3"/>
      </w:numPr>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32792C"/>
    <w:pPr>
      <w:keepNext/>
      <w:numPr>
        <w:ilvl w:val="1"/>
        <w:numId w:val="3"/>
      </w:numPr>
      <w:spacing w:before="240" w:after="60"/>
      <w:outlineLvl w:val="1"/>
    </w:pPr>
    <w:rPr>
      <w:rFonts w:ascii="Arial" w:hAnsi="Arial"/>
      <w:b/>
      <w:bCs/>
      <w:iCs/>
      <w:sz w:val="30"/>
      <w:szCs w:val="30"/>
    </w:rPr>
  </w:style>
  <w:style w:type="paragraph" w:styleId="Titre3">
    <w:name w:val="heading 3"/>
    <w:basedOn w:val="Normal"/>
    <w:next w:val="Normal"/>
    <w:autoRedefine/>
    <w:qFormat/>
    <w:rsid w:val="0032792C"/>
    <w:pPr>
      <w:keepNext/>
      <w:numPr>
        <w:ilvl w:val="2"/>
        <w:numId w:val="3"/>
      </w:numPr>
      <w:tabs>
        <w:tab w:val="left" w:pos="567"/>
      </w:tabs>
      <w:spacing w:before="160" w:after="60"/>
      <w:outlineLvl w:val="2"/>
    </w:pPr>
    <w:rPr>
      <w:rFonts w:ascii="Arial" w:hAnsi="Arial" w:cs="Arial"/>
      <w:b/>
      <w:bCs/>
      <w:sz w:val="26"/>
      <w:szCs w:val="26"/>
    </w:rPr>
  </w:style>
  <w:style w:type="paragraph" w:styleId="Titre4">
    <w:name w:val="heading 4"/>
    <w:basedOn w:val="Normal"/>
    <w:next w:val="Normal"/>
    <w:qFormat/>
    <w:rsid w:val="0032792C"/>
    <w:pPr>
      <w:keepNext/>
      <w:numPr>
        <w:ilvl w:val="3"/>
        <w:numId w:val="3"/>
      </w:numPr>
      <w:spacing w:before="240" w:after="60"/>
      <w:outlineLvl w:val="3"/>
    </w:pPr>
    <w:rPr>
      <w:b/>
      <w:bCs/>
      <w:sz w:val="24"/>
      <w:szCs w:val="24"/>
    </w:rPr>
  </w:style>
  <w:style w:type="paragraph" w:styleId="Titre5">
    <w:name w:val="heading 5"/>
    <w:basedOn w:val="Normal"/>
    <w:next w:val="Normal"/>
    <w:qFormat/>
    <w:rsid w:val="0032792C"/>
    <w:pPr>
      <w:numPr>
        <w:ilvl w:val="4"/>
        <w:numId w:val="3"/>
      </w:numPr>
      <w:spacing w:before="240" w:after="60"/>
      <w:outlineLvl w:val="4"/>
    </w:pPr>
    <w:rPr>
      <w:b/>
      <w:bCs/>
      <w:i/>
      <w:iCs/>
      <w:szCs w:val="22"/>
    </w:rPr>
  </w:style>
  <w:style w:type="paragraph" w:styleId="Titre6">
    <w:name w:val="heading 6"/>
    <w:basedOn w:val="Normal"/>
    <w:next w:val="Normal"/>
    <w:qFormat/>
    <w:rsid w:val="0032792C"/>
    <w:pPr>
      <w:numPr>
        <w:ilvl w:val="5"/>
        <w:numId w:val="3"/>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8C1FC5"/>
    <w:pPr>
      <w:ind w:left="283" w:hanging="283"/>
      <w:jc w:val="both"/>
    </w:pPr>
  </w:style>
  <w:style w:type="character" w:styleId="Lienhypertexte">
    <w:name w:val="Hyperlink"/>
    <w:rsid w:val="008C1FC5"/>
    <w:rPr>
      <w:color w:val="0000FF"/>
      <w:u w:val="single"/>
    </w:rPr>
  </w:style>
  <w:style w:type="character" w:styleId="lev">
    <w:name w:val="Strong"/>
    <w:uiPriority w:val="22"/>
    <w:qFormat/>
    <w:rsid w:val="00AD39CE"/>
    <w:rPr>
      <w:b/>
      <w:bCs/>
    </w:rPr>
  </w:style>
  <w:style w:type="character" w:styleId="Marquedecommentaire">
    <w:name w:val="annotation reference"/>
    <w:semiHidden/>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rsid w:val="00A860D2"/>
    <w:pPr>
      <w:tabs>
        <w:tab w:val="center" w:pos="4536"/>
        <w:tab w:val="right" w:pos="9072"/>
      </w:tabs>
    </w:pPr>
  </w:style>
  <w:style w:type="paragraph" w:styleId="Pieddepage">
    <w:name w:val="footer"/>
    <w:basedOn w:val="Normal"/>
    <w:rsid w:val="00A860D2"/>
    <w:pPr>
      <w:tabs>
        <w:tab w:val="center" w:pos="4536"/>
        <w:tab w:val="right" w:pos="9072"/>
      </w:tabs>
    </w:pPr>
  </w:style>
  <w:style w:type="paragraph" w:customStyle="1" w:styleId="Titre215pt">
    <w:name w:val="Titre 2 + 15 pt"/>
    <w:aliases w:val="Non Italique"/>
    <w:basedOn w:val="Titre2"/>
    <w:rsid w:val="002F2BD3"/>
    <w:rPr>
      <w:i/>
    </w:rPr>
  </w:style>
  <w:style w:type="paragraph" w:styleId="TM1">
    <w:name w:val="toc 1"/>
    <w:basedOn w:val="Normal"/>
    <w:next w:val="Normal"/>
    <w:autoRedefine/>
    <w:semiHidden/>
    <w:rsid w:val="002E6E3A"/>
    <w:pPr>
      <w:tabs>
        <w:tab w:val="left" w:pos="720"/>
        <w:tab w:val="right" w:leader="dot" w:pos="9720"/>
      </w:tabs>
      <w:spacing w:before="360"/>
    </w:pPr>
    <w:rPr>
      <w:rFonts w:ascii="Arial" w:hAnsi="Arial" w:cs="Arial"/>
      <w:b/>
      <w:bCs/>
      <w:caps/>
      <w:sz w:val="24"/>
      <w:szCs w:val="24"/>
    </w:rPr>
  </w:style>
  <w:style w:type="paragraph" w:styleId="TM2">
    <w:name w:val="toc 2"/>
    <w:basedOn w:val="Normal"/>
    <w:next w:val="Normal"/>
    <w:autoRedefine/>
    <w:semiHidden/>
    <w:rsid w:val="002E6E3A"/>
    <w:pPr>
      <w:tabs>
        <w:tab w:val="left" w:pos="720"/>
        <w:tab w:val="right" w:leader="dot" w:pos="9720"/>
      </w:tabs>
      <w:spacing w:before="240"/>
    </w:pPr>
    <w:rPr>
      <w:b/>
      <w:bCs/>
      <w:sz w:val="20"/>
    </w:rPr>
  </w:style>
  <w:style w:type="paragraph" w:styleId="TM3">
    <w:name w:val="toc 3"/>
    <w:basedOn w:val="Normal"/>
    <w:next w:val="Normal"/>
    <w:autoRedefine/>
    <w:semiHidden/>
    <w:rsid w:val="002E6E3A"/>
    <w:pPr>
      <w:tabs>
        <w:tab w:val="left" w:pos="720"/>
        <w:tab w:val="right" w:leader="dot" w:pos="9720"/>
      </w:tabs>
    </w:pPr>
    <w:rPr>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1"/>
      </w:numPr>
    </w:pPr>
  </w:style>
  <w:style w:type="paragraph" w:customStyle="1" w:styleId="StyleVerdana8ptAvant5ptAprs6ptInterligneAumo1">
    <w:name w:val="Style Verdana 8 pt Avant : 5 pt Après : 6 pt Interligne : Au mo...1"/>
    <w:basedOn w:val="Normal"/>
    <w:rsid w:val="006E511E"/>
    <w:pPr>
      <w:numPr>
        <w:numId w:val="2"/>
      </w:numPr>
    </w:pPr>
  </w:style>
  <w:style w:type="character" w:styleId="Lienhypertextesuivivisit">
    <w:name w:val="FollowedHyperlink"/>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uiPriority w:val="20"/>
    <w:qFormat/>
    <w:rsid w:val="00771FA0"/>
    <w:rPr>
      <w:i/>
      <w:iCs/>
    </w:rPr>
  </w:style>
  <w:style w:type="character" w:styleId="Numrodepage">
    <w:name w:val="page number"/>
    <w:rsid w:val="00781F9C"/>
  </w:style>
  <w:style w:type="table" w:styleId="Grilledutableau">
    <w:name w:val="Table Grid"/>
    <w:basedOn w:val="TableauNormal"/>
    <w:rsid w:val="00370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A828BD"/>
    <w:pPr>
      <w:ind w:left="708"/>
    </w:pPr>
  </w:style>
  <w:style w:type="table" w:styleId="Colonnesdetableau1">
    <w:name w:val="Table Columns 1"/>
    <w:basedOn w:val="TableauNormal"/>
    <w:rsid w:val="00A828BD"/>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5">
    <w:name w:val="Table Columns 5"/>
    <w:basedOn w:val="TableauNormal"/>
    <w:rsid w:val="00A828B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ffetsdetableau3D1">
    <w:name w:val="Table 3D effects 1"/>
    <w:basedOn w:val="TableauNormal"/>
    <w:rsid w:val="00A828BD"/>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nnesdetableau2">
    <w:name w:val="Table Columns 2"/>
    <w:basedOn w:val="TableauNormal"/>
    <w:rsid w:val="00A828BD"/>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A828BD"/>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A828B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customStyle="1" w:styleId="Titre2Car">
    <w:name w:val="Titre 2 Car"/>
    <w:link w:val="Titre2"/>
    <w:rsid w:val="001B146F"/>
    <w:rPr>
      <w:rFonts w:ascii="Arial" w:hAnsi="Arial"/>
      <w:b/>
      <w:bCs/>
      <w:iCs/>
      <w:sz w:val="30"/>
      <w:szCs w:val="30"/>
    </w:rPr>
  </w:style>
  <w:style w:type="paragraph" w:styleId="Titre">
    <w:name w:val="Title"/>
    <w:basedOn w:val="Normal"/>
    <w:next w:val="Normal"/>
    <w:link w:val="TitreCar"/>
    <w:qFormat/>
    <w:rsid w:val="003B1070"/>
    <w:pPr>
      <w:spacing w:before="240" w:after="60"/>
      <w:jc w:val="center"/>
      <w:outlineLvl w:val="0"/>
    </w:pPr>
    <w:rPr>
      <w:rFonts w:ascii="Cambria" w:hAnsi="Cambria"/>
      <w:b/>
      <w:bCs/>
      <w:kern w:val="28"/>
      <w:sz w:val="32"/>
      <w:szCs w:val="32"/>
    </w:rPr>
  </w:style>
  <w:style w:type="character" w:customStyle="1" w:styleId="TitreCar">
    <w:name w:val="Titre Car"/>
    <w:link w:val="Titre"/>
    <w:rsid w:val="003B1070"/>
    <w:rPr>
      <w:rFonts w:ascii="Cambria" w:eastAsia="Times New Roman" w:hAnsi="Cambria" w:cs="Times New Roman"/>
      <w:b/>
      <w:bCs/>
      <w:kern w:val="28"/>
      <w:sz w:val="32"/>
      <w:szCs w:val="32"/>
    </w:rPr>
  </w:style>
  <w:style w:type="character" w:styleId="Textedelespacerserv">
    <w:name w:val="Placeholder Text"/>
    <w:basedOn w:val="Policepardfaut"/>
    <w:uiPriority w:val="99"/>
    <w:semiHidden/>
    <w:rsid w:val="0077496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Liste">
    <w:name w:val="11111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245461054">
      <w:bodyDiv w:val="1"/>
      <w:marLeft w:val="0"/>
      <w:marRight w:val="0"/>
      <w:marTop w:val="0"/>
      <w:marBottom w:val="0"/>
      <w:divBdr>
        <w:top w:val="none" w:sz="0" w:space="0" w:color="auto"/>
        <w:left w:val="none" w:sz="0" w:space="0" w:color="auto"/>
        <w:bottom w:val="none" w:sz="0" w:space="0" w:color="auto"/>
        <w:right w:val="none" w:sz="0" w:space="0" w:color="auto"/>
      </w:divBdr>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1251891958">
      <w:bodyDiv w:val="1"/>
      <w:marLeft w:val="0"/>
      <w:marRight w:val="0"/>
      <w:marTop w:val="0"/>
      <w:marBottom w:val="0"/>
      <w:divBdr>
        <w:top w:val="none" w:sz="0" w:space="0" w:color="auto"/>
        <w:left w:val="none" w:sz="0" w:space="0" w:color="auto"/>
        <w:bottom w:val="none" w:sz="0" w:space="0" w:color="auto"/>
        <w:right w:val="none" w:sz="0" w:space="0" w:color="auto"/>
      </w:divBdr>
    </w:div>
    <w:div w:id="1383793568">
      <w:bodyDiv w:val="1"/>
      <w:marLeft w:val="0"/>
      <w:marRight w:val="0"/>
      <w:marTop w:val="0"/>
      <w:marBottom w:val="0"/>
      <w:divBdr>
        <w:top w:val="none" w:sz="0" w:space="0" w:color="auto"/>
        <w:left w:val="none" w:sz="0" w:space="0" w:color="auto"/>
        <w:bottom w:val="none" w:sz="0" w:space="0" w:color="auto"/>
        <w:right w:val="none" w:sz="0" w:space="0" w:color="auto"/>
      </w:divBdr>
    </w:div>
    <w:div w:id="1655328983">
      <w:bodyDiv w:val="1"/>
      <w:marLeft w:val="0"/>
      <w:marRight w:val="0"/>
      <w:marTop w:val="0"/>
      <w:marBottom w:val="0"/>
      <w:divBdr>
        <w:top w:val="none" w:sz="0" w:space="0" w:color="auto"/>
        <w:left w:val="none" w:sz="0" w:space="0" w:color="auto"/>
        <w:bottom w:val="none" w:sz="0" w:space="0" w:color="auto"/>
        <w:right w:val="none" w:sz="0" w:space="0" w:color="auto"/>
      </w:divBdr>
    </w:div>
    <w:div w:id="1804155585">
      <w:bodyDiv w:val="1"/>
      <w:marLeft w:val="0"/>
      <w:marRight w:val="0"/>
      <w:marTop w:val="0"/>
      <w:marBottom w:val="0"/>
      <w:divBdr>
        <w:top w:val="none" w:sz="0" w:space="0" w:color="auto"/>
        <w:left w:val="none" w:sz="0" w:space="0" w:color="auto"/>
        <w:bottom w:val="none" w:sz="0" w:space="0" w:color="auto"/>
        <w:right w:val="none" w:sz="0" w:space="0" w:color="auto"/>
      </w:divBdr>
    </w:div>
    <w:div w:id="1843741608">
      <w:bodyDiv w:val="1"/>
      <w:marLeft w:val="0"/>
      <w:marRight w:val="0"/>
      <w:marTop w:val="0"/>
      <w:marBottom w:val="0"/>
      <w:divBdr>
        <w:top w:val="none" w:sz="0" w:space="0" w:color="auto"/>
        <w:left w:val="none" w:sz="0" w:space="0" w:color="auto"/>
        <w:bottom w:val="none" w:sz="0" w:space="0" w:color="auto"/>
        <w:right w:val="none" w:sz="0" w:space="0" w:color="auto"/>
      </w:divBdr>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 w:id="213440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ourse.lesechos.fr/" TargetMode="External"/><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5.emf"/></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tte\AppData\Roaming\Microsoft\Templates\DocTypeCrcf2.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DocTypeCrcf2.1.dot</Template>
  <TotalTime>4</TotalTime>
  <Pages>10</Pages>
  <Words>3439</Words>
  <Characters>18915</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22310</CharactersWithSpaces>
  <SharedDoc>false</SharedDoc>
  <HLinks>
    <vt:vector size="30" baseType="variant">
      <vt:variant>
        <vt:i4>1114172</vt:i4>
      </vt:variant>
      <vt:variant>
        <vt:i4>17</vt:i4>
      </vt:variant>
      <vt:variant>
        <vt:i4>0</vt:i4>
      </vt:variant>
      <vt:variant>
        <vt:i4>5</vt:i4>
      </vt:variant>
      <vt:variant>
        <vt:lpwstr/>
      </vt:variant>
      <vt:variant>
        <vt:lpwstr>_Toc63744293</vt:lpwstr>
      </vt:variant>
      <vt:variant>
        <vt:i4>1048636</vt:i4>
      </vt:variant>
      <vt:variant>
        <vt:i4>11</vt:i4>
      </vt:variant>
      <vt:variant>
        <vt:i4>0</vt:i4>
      </vt:variant>
      <vt:variant>
        <vt:i4>5</vt:i4>
      </vt:variant>
      <vt:variant>
        <vt:lpwstr/>
      </vt:variant>
      <vt:variant>
        <vt:lpwstr>_Toc63744292</vt:lpwstr>
      </vt:variant>
      <vt:variant>
        <vt:i4>1245244</vt:i4>
      </vt:variant>
      <vt:variant>
        <vt:i4>5</vt:i4>
      </vt:variant>
      <vt:variant>
        <vt:i4>0</vt:i4>
      </vt:variant>
      <vt:variant>
        <vt:i4>5</vt:i4>
      </vt:variant>
      <vt:variant>
        <vt:lpwstr/>
      </vt:variant>
      <vt:variant>
        <vt:lpwstr>_Toc63744291</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6</vt:i4>
      </vt:variant>
      <vt:variant>
        <vt:i4>0</vt:i4>
      </vt:variant>
      <vt:variant>
        <vt:i4>5</vt:i4>
      </vt:variant>
      <vt:variant>
        <vt:lpwstr>http://crtg.ac-grenoble.fr/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AdminFD</dc:creator>
  <cp:keywords>Charte graphique Document type (séparateur=espace)</cp:keywords>
  <dc:description>Version 1.3, 23/10/2009, format Word 2000-2003</dc:description>
  <cp:lastModifiedBy>AdminFD</cp:lastModifiedBy>
  <cp:revision>7</cp:revision>
  <cp:lastPrinted>2013-01-14T08:05:00Z</cp:lastPrinted>
  <dcterms:created xsi:type="dcterms:W3CDTF">2013-01-18T13:45:00Z</dcterms:created>
  <dcterms:modified xsi:type="dcterms:W3CDTF">2013-02-15T19:52:00Z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