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4"/>
      </w:tblGrid>
      <w:tr w:rsidR="00780A72" w14:paraId="15CF1402" w14:textId="77777777" w:rsidTr="00567F62">
        <w:tc>
          <w:tcPr>
            <w:tcW w:w="15304" w:type="dxa"/>
            <w:shd w:val="clear" w:color="auto" w:fill="E8E8E8" w:themeFill="background2"/>
          </w:tcPr>
          <w:p w14:paraId="0D7ACE2E" w14:textId="1166162A" w:rsidR="00780A72" w:rsidRPr="00A1417F" w:rsidRDefault="00A1417F" w:rsidP="00A141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5886">
              <w:rPr>
                <w:rFonts w:ascii="Arial" w:hAnsi="Arial" w:cs="Arial"/>
                <w:b/>
                <w:bCs/>
                <w:sz w:val="22"/>
                <w:szCs w:val="22"/>
              </w:rPr>
              <w:t>ANNEXE 16</w:t>
            </w:r>
            <w:r w:rsidRPr="00A141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</w:t>
            </w:r>
            <w:r w:rsidR="00780A72" w:rsidRPr="00A1417F">
              <w:rPr>
                <w:rFonts w:ascii="Arial" w:hAnsi="Arial" w:cs="Arial"/>
                <w:b/>
                <w:bCs/>
                <w:sz w:val="22"/>
                <w:szCs w:val="22"/>
              </w:rPr>
              <w:t>BTS PROFESSIONS IMMOBILIÈRES – Session 2026</w:t>
            </w:r>
          </w:p>
          <w:p w14:paraId="2B3CDF33" w14:textId="77777777" w:rsidR="00780A72" w:rsidRPr="00A1417F" w:rsidRDefault="00780A72" w:rsidP="00A141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41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E7 </w:t>
            </w:r>
            <w:r w:rsidR="00A1417F" w:rsidRPr="00A1417F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A141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1417F" w:rsidRPr="00A1417F">
              <w:rPr>
                <w:rFonts w:ascii="Arial" w:hAnsi="Arial" w:cs="Arial"/>
                <w:b/>
                <w:bCs/>
                <w:sz w:val="22"/>
                <w:szCs w:val="22"/>
              </w:rPr>
              <w:t>CONSEIL EN GESTION DU BÂTI DANS LE CONTEXTE DE CHANGEMENT CLIMATIQUE</w:t>
            </w:r>
          </w:p>
          <w:p w14:paraId="6CF533BF" w14:textId="71B8C4B5" w:rsidR="00A1417F" w:rsidRDefault="00845265" w:rsidP="00A1417F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SITUATIONS 2 et 3 - </w:t>
            </w:r>
            <w:r w:rsidR="00A1417F" w:rsidRPr="00A1417F">
              <w:rPr>
                <w:rFonts w:ascii="Arial" w:hAnsi="Arial" w:cs="Arial"/>
                <w:b/>
                <w:bCs/>
                <w:sz w:val="22"/>
                <w:szCs w:val="22"/>
              </w:rPr>
              <w:t>GRILLE D’ÉVALUATION</w:t>
            </w:r>
          </w:p>
        </w:tc>
      </w:tr>
    </w:tbl>
    <w:p w14:paraId="74E8082E" w14:textId="77777777" w:rsidR="00A1417F" w:rsidRDefault="00A1417F"/>
    <w:p w14:paraId="64FF2A38" w14:textId="1F277366" w:rsidR="00A1417F" w:rsidRDefault="00A1417F">
      <w:pPr>
        <w:rPr>
          <w:rFonts w:ascii="Arial" w:eastAsia="Apple LiGothic Medium" w:hAnsi="Arial" w:cs="Arial"/>
        </w:rPr>
      </w:pPr>
      <w:r w:rsidRPr="00AA675F">
        <w:rPr>
          <w:rFonts w:ascii="Arial" w:hAnsi="Arial" w:cs="Arial"/>
          <w:sz w:val="22"/>
          <w:szCs w:val="22"/>
        </w:rPr>
        <w:t>Nom et prénom du candidat : ……………………………………………………….</w:t>
      </w:r>
      <w:r>
        <w:tab/>
      </w:r>
      <w:r>
        <w:tab/>
      </w:r>
      <w:r>
        <w:tab/>
      </w:r>
      <w:r>
        <w:tab/>
      </w:r>
      <w:r w:rsidRPr="00AA675F">
        <w:rPr>
          <w:rFonts w:ascii="Arial" w:hAnsi="Arial" w:cs="Arial"/>
          <w:sz w:val="22"/>
          <w:szCs w:val="22"/>
        </w:rPr>
        <w:t>Situation 2</w:t>
      </w:r>
      <w:r w:rsidRPr="00AA675F">
        <w:rPr>
          <w:rFonts w:ascii="Arial" w:hAnsi="Arial" w:cs="Arial"/>
          <w:sz w:val="22"/>
          <w:szCs w:val="22"/>
        </w:rPr>
        <w:tab/>
      </w:r>
      <w:r w:rsidRPr="00AA675F">
        <w:rPr>
          <w:rFonts w:ascii="Arial" w:eastAsia="Apple LiGothic Medium" w:hAnsi="Arial" w:cs="Arial"/>
        </w:rPr>
        <w:t></w:t>
      </w:r>
      <w:r w:rsidRPr="00AA675F">
        <w:rPr>
          <w:rFonts w:ascii="Arial" w:hAnsi="Arial" w:cs="Arial"/>
          <w:sz w:val="22"/>
          <w:szCs w:val="22"/>
        </w:rPr>
        <w:tab/>
      </w:r>
      <w:r w:rsidRPr="00AA675F">
        <w:rPr>
          <w:rFonts w:ascii="Arial" w:hAnsi="Arial" w:cs="Arial"/>
          <w:sz w:val="22"/>
          <w:szCs w:val="22"/>
        </w:rPr>
        <w:tab/>
        <w:t>Situation 3</w:t>
      </w:r>
      <w:r w:rsidRPr="00AA675F">
        <w:rPr>
          <w:rFonts w:ascii="Arial" w:hAnsi="Arial" w:cs="Arial"/>
          <w:sz w:val="22"/>
          <w:szCs w:val="22"/>
        </w:rPr>
        <w:tab/>
      </w:r>
      <w:r w:rsidRPr="00AA675F">
        <w:rPr>
          <w:rFonts w:ascii="Arial" w:eastAsia="Apple LiGothic Medium" w:hAnsi="Arial" w:cs="Arial"/>
        </w:rPr>
        <w:t></w:t>
      </w:r>
    </w:p>
    <w:p w14:paraId="393506E6" w14:textId="77777777" w:rsidR="004B16CF" w:rsidRDefault="004B16CF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969"/>
        <w:gridCol w:w="5752"/>
        <w:gridCol w:w="800"/>
        <w:gridCol w:w="834"/>
        <w:gridCol w:w="834"/>
        <w:gridCol w:w="834"/>
        <w:gridCol w:w="834"/>
      </w:tblGrid>
      <w:tr w:rsidR="00780A72" w:rsidRPr="007961D5" w14:paraId="71886EF9" w14:textId="77777777" w:rsidTr="00AA675F">
        <w:trPr>
          <w:trHeight w:val="570"/>
        </w:trPr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3F3" w:fill="D9D9D9"/>
            <w:vAlign w:val="center"/>
            <w:hideMark/>
          </w:tcPr>
          <w:p w14:paraId="0AAA5419" w14:textId="77777777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Compétences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FFFFFF" w:fill="F2F2F2"/>
          </w:tcPr>
          <w:p w14:paraId="237342D4" w14:textId="4430AA30" w:rsidR="00A1417F" w:rsidRPr="00567F62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567F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N°</w:t>
            </w:r>
            <w:r w:rsidR="00A1417F" w:rsidRPr="00567F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567F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</w:t>
            </w:r>
          </w:p>
          <w:p w14:paraId="2AE5EE7F" w14:textId="35421BC8" w:rsidR="00780A72" w:rsidRPr="007961D5" w:rsidRDefault="00A1417F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567F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Question</w:t>
            </w:r>
            <w:r w:rsidR="00780A72" w:rsidRPr="00567F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</w:p>
        </w:tc>
        <w:tc>
          <w:tcPr>
            <w:tcW w:w="1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2AD933DE" w14:textId="6E115B3C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Indicateurs d'évaluation</w:t>
            </w:r>
          </w:p>
        </w:tc>
        <w:tc>
          <w:tcPr>
            <w:tcW w:w="1344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FFFFFF" w:fill="F2F2F2"/>
          </w:tcPr>
          <w:p w14:paraId="69A790F4" w14:textId="6EA8C3CE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NIVEAUX DE MAÎTRISE DES COMPÉTENCES</w:t>
            </w:r>
          </w:p>
        </w:tc>
      </w:tr>
      <w:tr w:rsidR="00780A72" w:rsidRPr="007961D5" w14:paraId="586AD65F" w14:textId="77777777" w:rsidTr="00AA675F">
        <w:trPr>
          <w:trHeight w:val="300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31A4" w14:textId="77777777" w:rsidR="00780A72" w:rsidRPr="007961D5" w:rsidRDefault="00780A72" w:rsidP="00E915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518730" w14:textId="77777777" w:rsidR="00780A72" w:rsidRPr="007961D5" w:rsidRDefault="00780A72" w:rsidP="00E915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0D631722" w14:textId="51FB434B" w:rsidR="00780A72" w:rsidRPr="007961D5" w:rsidRDefault="00780A72" w:rsidP="00E915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</w:tcPr>
          <w:p w14:paraId="27428A25" w14:textId="25820A37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Non évalué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2D7B3EBB" w14:textId="72FB2189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Niveau 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6C225B6E" w14:textId="77777777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Niveau 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7D1A8072" w14:textId="77777777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Niveau 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14:paraId="7CBE8E6B" w14:textId="77777777" w:rsidR="00780A72" w:rsidRPr="007961D5" w:rsidRDefault="00780A72" w:rsidP="00E915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Niveau 4</w:t>
            </w:r>
          </w:p>
        </w:tc>
      </w:tr>
      <w:tr w:rsidR="00AE1B33" w:rsidRPr="007961D5" w14:paraId="0435FF21" w14:textId="77777777" w:rsidTr="00AA675F">
        <w:trPr>
          <w:trHeight w:val="1785"/>
        </w:trPr>
        <w:tc>
          <w:tcPr>
            <w:tcW w:w="1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3F3" w:fill="D9D9D9"/>
            <w:hideMark/>
          </w:tcPr>
          <w:p w14:paraId="6998CB38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Informer le client sur les incidences du changement climatique sur le patrimoine immobilier</w:t>
            </w:r>
          </w:p>
          <w:p w14:paraId="7641C19A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337A70A0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Repérer les interactions entre les déséquilibres liés au réchauffement climatique et le secteur de l’immobilier</w:t>
            </w:r>
          </w:p>
          <w:p w14:paraId="4D9F98F2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6A4D3E43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Informer le client sur les nouvelles contraintes techniques et réglementaires</w:t>
            </w:r>
          </w:p>
          <w:p w14:paraId="1A431A62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1412F909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Aider le client à analyser les caractéristiques de son bien au regard des enjeux du changement climatique et/ou de ses conséquences</w:t>
            </w:r>
          </w:p>
          <w:p w14:paraId="10B50ED6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1C50B327" w14:textId="77777777" w:rsidR="00AE1B33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Orienter le client vers des solutions d’adaptation du projet immobilier</w:t>
            </w:r>
          </w:p>
          <w:p w14:paraId="6E20FD5B" w14:textId="35EC492F" w:rsidR="00567F62" w:rsidRPr="007961D5" w:rsidRDefault="00567F62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8CB84" w14:textId="77777777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0961" w14:textId="65BC0856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Identification des différentes causes des déséquilibres environnementaux</w:t>
            </w:r>
          </w:p>
          <w:p w14:paraId="6389A70C" w14:textId="77777777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Identification des conséquences du changement climatique sur l’immobilier en France</w:t>
            </w:r>
          </w:p>
          <w:p w14:paraId="016BE986" w14:textId="77777777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Analyse de l’impact de l’immobilier dans les différents déséquilibres environnementaux</w:t>
            </w:r>
          </w:p>
          <w:p w14:paraId="73DD6407" w14:textId="77777777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Identification des réglementations applicables au projet immobilier en lien avec l’impact environnemental</w:t>
            </w:r>
          </w:p>
          <w:p w14:paraId="0CA6619B" w14:textId="77777777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Compréhension des diagnostics</w:t>
            </w:r>
          </w:p>
          <w:p w14:paraId="71D5B978" w14:textId="628E2593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Restitution claire et accessible des contraintes et solutions</w:t>
            </w:r>
          </w:p>
          <w:p w14:paraId="404E3111" w14:textId="77777777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Présentation d’axes d’adaptation du bien immobilier</w:t>
            </w:r>
          </w:p>
          <w:p w14:paraId="7DD123D7" w14:textId="77777777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Distinction entre les mécanismes d’atténuation et les mécanismes d’adaptation</w:t>
            </w:r>
          </w:p>
          <w:p w14:paraId="7E55101F" w14:textId="0C3153B5" w:rsidR="00AE1B33" w:rsidRPr="007961D5" w:rsidRDefault="00AE1B33" w:rsidP="00427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53D6" w14:textId="7777777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5FD0" w14:textId="3EBA6D35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08434" w14:textId="21148635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CB056" w14:textId="6DCD0128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586DF" w14:textId="6CB25C7B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62073E" w:rsidRPr="007961D5" w14:paraId="7AADC57E" w14:textId="77777777" w:rsidTr="00AA675F">
        <w:trPr>
          <w:trHeight w:val="3274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3F3" w:fill="D9D9D9"/>
            <w:hideMark/>
          </w:tcPr>
          <w:p w14:paraId="7ECBB5C5" w14:textId="77777777" w:rsidR="0062073E" w:rsidRPr="007961D5" w:rsidRDefault="0062073E" w:rsidP="005561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Accompagner le client lors des opérations de travaux</w:t>
            </w:r>
          </w:p>
          <w:p w14:paraId="4388B7C2" w14:textId="77777777" w:rsidR="0062073E" w:rsidRPr="007961D5" w:rsidRDefault="0062073E" w:rsidP="005561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388634CF" w14:textId="0FA4B687" w:rsidR="0062073E" w:rsidRPr="007961D5" w:rsidRDefault="0062073E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Apprécier les besoins en travaux du bien</w:t>
            </w:r>
          </w:p>
          <w:p w14:paraId="08B6FDFD" w14:textId="77777777" w:rsidR="0062073E" w:rsidRPr="007961D5" w:rsidRDefault="0062073E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33A4113E" w14:textId="188A6E28" w:rsidR="0062073E" w:rsidRPr="007961D5" w:rsidRDefault="0062073E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Accompagner le client dans les opérations de construction, d’entretien, d’amélioration, de rénovation et de réhabilitation de l’immeuble</w:t>
            </w:r>
          </w:p>
          <w:p w14:paraId="43800B80" w14:textId="77777777" w:rsidR="0062073E" w:rsidRPr="007961D5" w:rsidRDefault="0062073E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606A628B" w14:textId="1F64126D" w:rsidR="0062073E" w:rsidRPr="007961D5" w:rsidRDefault="0062073E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3DD5A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C5F7" w14:textId="75C485F4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Repérage des différents éléments du bâtiment à partir de plans</w:t>
            </w:r>
          </w:p>
          <w:p w14:paraId="02AE431D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Analyse de l’état général du bâtiment : nécessité d’entretien, dysfonctionnements, pathologies élémentaires liés au bâti et aux équipements, et possibilités d’améliorations.</w:t>
            </w:r>
          </w:p>
          <w:p w14:paraId="39D13EED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Détermination des différents types de travaux à réaliser selon le contexte (copropriété, location…)</w:t>
            </w:r>
          </w:p>
          <w:p w14:paraId="4983D82C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Choix du corps de métier adapté à la nature des travaux</w:t>
            </w:r>
          </w:p>
          <w:p w14:paraId="0C0D492C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Choix des entreprises à partir des devis</w:t>
            </w:r>
          </w:p>
          <w:p w14:paraId="09F517C9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Mise en œuvre des procédures de prise de décision adaptées selon la nature des travaux dans un contexte de changement climatique</w:t>
            </w:r>
          </w:p>
          <w:p w14:paraId="4149F28D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Conseil sur le choix du financement et des aides adaptées</w:t>
            </w:r>
          </w:p>
          <w:p w14:paraId="6914F77C" w14:textId="77777777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Planification des interventions des différents corps de métier</w:t>
            </w:r>
          </w:p>
          <w:p w14:paraId="567A49D4" w14:textId="64673B1E" w:rsidR="0062073E" w:rsidRPr="00E5299A" w:rsidRDefault="0062073E" w:rsidP="00E529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5299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Interprétation d’un PV de réception chantier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1972" w14:textId="77777777" w:rsidR="0062073E" w:rsidRPr="007961D5" w:rsidRDefault="0062073E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3949" w14:textId="3B28FA74" w:rsidR="0062073E" w:rsidRPr="007961D5" w:rsidRDefault="0062073E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753E" w14:textId="48E94C71" w:rsidR="0062073E" w:rsidRPr="007961D5" w:rsidRDefault="0062073E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FAF8F" w14:textId="03B7EFF4" w:rsidR="0062073E" w:rsidRPr="007961D5" w:rsidRDefault="0062073E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A0DF" w14:textId="4098F85F" w:rsidR="0062073E" w:rsidRPr="007961D5" w:rsidRDefault="0062073E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AE1B33" w:rsidRPr="007961D5" w14:paraId="3D4FBFE2" w14:textId="77777777" w:rsidTr="00AA675F">
        <w:trPr>
          <w:trHeight w:val="1920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AE3F3" w:fill="D9D9D9"/>
            <w:hideMark/>
          </w:tcPr>
          <w:p w14:paraId="71893DD0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Gérer les risques et les sinistres</w:t>
            </w:r>
          </w:p>
          <w:p w14:paraId="7FBB5378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6CCEB586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Informer le client en matière de risque et sinistres communs</w:t>
            </w:r>
          </w:p>
          <w:p w14:paraId="70FBD498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546ED55B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Informer le client en matière de risque et sinistre liés au changement climatique</w:t>
            </w:r>
          </w:p>
          <w:p w14:paraId="6C9C054B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11C9E734" w14:textId="77777777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Accompagner le client dans la prévention des risques et la gestion des sinistres</w:t>
            </w:r>
          </w:p>
          <w:p w14:paraId="094548D3" w14:textId="40E1ED34" w:rsidR="00AE1B33" w:rsidRPr="007961D5" w:rsidRDefault="00AE1B33" w:rsidP="00556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2C1765E6" w14:textId="77777777" w:rsidR="00AE1B33" w:rsidRPr="00E1284A" w:rsidRDefault="00AE1B33" w:rsidP="00E1284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3F0E" w14:textId="1F5F74FA" w:rsidR="00AE1B33" w:rsidRPr="00E1284A" w:rsidRDefault="00AE1B33" w:rsidP="00E1284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1284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Interprétation et comparaison des polices d’assurance</w:t>
            </w:r>
          </w:p>
          <w:p w14:paraId="2FCA29D7" w14:textId="77777777" w:rsidR="00AE1B33" w:rsidRPr="00E1284A" w:rsidRDefault="00AE1B33" w:rsidP="00E1284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1284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Choix de l’assurance adaptée à la situation du client</w:t>
            </w:r>
          </w:p>
          <w:p w14:paraId="03BFE582" w14:textId="6C4560F0" w:rsidR="00AE1B33" w:rsidRPr="00E1284A" w:rsidRDefault="00AE1B33" w:rsidP="00E1284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</w:t>
            </w:r>
            <w:r w:rsidRPr="00E1284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dentification des parties prenantes au sinistre</w:t>
            </w:r>
          </w:p>
          <w:p w14:paraId="345DD03B" w14:textId="529C6928" w:rsidR="00AE1B33" w:rsidRPr="00E1284A" w:rsidRDefault="00AE1B33" w:rsidP="00E1284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1284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Établissement et suivi des déclarations de sinistres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1F38" w14:textId="7777777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2D32" w14:textId="2D65F412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48EC3" w14:textId="41A8E303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5A024" w14:textId="0719C2E2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D3BA0" w14:textId="025614F3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AE1B33" w:rsidRPr="007961D5" w14:paraId="1B70BA35" w14:textId="77777777" w:rsidTr="00567F62">
        <w:trPr>
          <w:trHeight w:val="1710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AE3F3" w:fill="D9D9D9"/>
            <w:hideMark/>
          </w:tcPr>
          <w:p w14:paraId="5F010DE9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Prendre en compte la politique d’aménagement du territoire dans le conseil au client</w:t>
            </w:r>
          </w:p>
          <w:p w14:paraId="25CC9AE6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270A7DCC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Repérer les spécificités d’aménagement d’un territoire donné et ses acteurs</w:t>
            </w:r>
          </w:p>
          <w:p w14:paraId="128F74C6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7DB8F01E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Prendre en compte les contraintes architecturales et d’urbanisme applicables à un projet donné</w:t>
            </w:r>
          </w:p>
          <w:p w14:paraId="59A17F12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2BA0C631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Conseiller le client sur les démarches nécessaires à la réalisation de son projet</w:t>
            </w:r>
          </w:p>
          <w:p w14:paraId="07B4FB4F" w14:textId="5EDEC9AD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40476E1B" w14:textId="77777777" w:rsidR="00AE1B33" w:rsidRPr="000315B6" w:rsidRDefault="00AE1B33" w:rsidP="00031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766A" w14:textId="18AD028C" w:rsidR="00AE1B33" w:rsidRPr="000315B6" w:rsidRDefault="00AE1B33" w:rsidP="00031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315B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Repérage des enjeux de l’aménagement d’un territoire donné</w:t>
            </w:r>
          </w:p>
          <w:p w14:paraId="7948910D" w14:textId="77777777" w:rsidR="00AE1B33" w:rsidRPr="000315B6" w:rsidRDefault="00AE1B33" w:rsidP="00031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315B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Identification des nouvelles formes d’habitat et « d’habiter » dans un territoire</w:t>
            </w:r>
          </w:p>
          <w:p w14:paraId="25152750" w14:textId="77777777" w:rsidR="00AE1B33" w:rsidRPr="000315B6" w:rsidRDefault="00AE1B33" w:rsidP="00031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315B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Identification des règles et procédures applicables au projet</w:t>
            </w:r>
          </w:p>
          <w:p w14:paraId="746EAE78" w14:textId="77777777" w:rsidR="00AE1B33" w:rsidRPr="000315B6" w:rsidRDefault="00AE1B33" w:rsidP="00031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315B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Analyse des informations contenues dans le certificat d’urbanisme.</w:t>
            </w:r>
          </w:p>
          <w:p w14:paraId="09C483C9" w14:textId="02CEA811" w:rsidR="00AE1B33" w:rsidRPr="007961D5" w:rsidRDefault="00AE1B33" w:rsidP="00031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315B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Mise en œuvre des principales règles juridiques et fiscales qui régissent l’aménagement et l’urbanisme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</w:tcPr>
          <w:p w14:paraId="31AD6D13" w14:textId="7777777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781B" w14:textId="3227888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8597" w14:textId="42E1DF13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CD44" w14:textId="6CCDAE7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9A9F" w14:textId="29AB0058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AE1B33" w:rsidRPr="007961D5" w14:paraId="197FFCD1" w14:textId="77777777" w:rsidTr="004A1C20">
        <w:trPr>
          <w:trHeight w:val="2055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AE3F3" w:fill="D9D9D9"/>
            <w:hideMark/>
          </w:tcPr>
          <w:p w14:paraId="1CC0788C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Participer à des opérations de Vente en l’État Futur d’Achèvement ou VEFA dans un contexte de changement climatique</w:t>
            </w:r>
          </w:p>
          <w:p w14:paraId="2CE28042" w14:textId="77777777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55CD609E" w14:textId="60DB45F5" w:rsidR="00AE1B33" w:rsidRPr="007961D5" w:rsidRDefault="00AE1B33" w:rsidP="004548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961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Accompagner le client dans la conclusion d’un acte de VEFA aux plans technique, juridique, commercial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3744CFFB" w14:textId="77777777" w:rsidR="00AE1B33" w:rsidRPr="00276476" w:rsidRDefault="00AE1B33" w:rsidP="002764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7F6E" w14:textId="0F57D2F6" w:rsidR="00AE1B33" w:rsidRPr="00276476" w:rsidRDefault="00AE1B33" w:rsidP="002764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7647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Identification des qualités du projet au regard des enjeux du changement climatique et de la transition énergétique</w:t>
            </w:r>
          </w:p>
          <w:p w14:paraId="704E05D0" w14:textId="77777777" w:rsidR="00AE1B33" w:rsidRPr="00276476" w:rsidRDefault="00AE1B33" w:rsidP="002764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7647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Explication et lecture de plans</w:t>
            </w:r>
          </w:p>
          <w:p w14:paraId="084BD6D2" w14:textId="77777777" w:rsidR="00AE1B33" w:rsidRPr="00276476" w:rsidRDefault="00AE1B33" w:rsidP="002764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7647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Identification des acteurs de l’opération de promotion, leurs rôles et leurs responsabilités</w:t>
            </w:r>
          </w:p>
          <w:p w14:paraId="3126ECA3" w14:textId="1A850134" w:rsidR="00AE1B33" w:rsidRPr="00276476" w:rsidRDefault="00AE1B33" w:rsidP="002764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7647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Élaboration d’un argumentaire commercial, dans le contexte de changement climatique et énergétique</w:t>
            </w:r>
          </w:p>
          <w:p w14:paraId="6753C8BD" w14:textId="7B8BF404" w:rsidR="00AE1B33" w:rsidRPr="00276476" w:rsidRDefault="00AE1B33" w:rsidP="002764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7647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Repérer les différentes étapes dans l’exécution d’une opération de promotion</w:t>
            </w:r>
          </w:p>
          <w:p w14:paraId="025FD702" w14:textId="4D964FEC" w:rsidR="00AE1B33" w:rsidRPr="007961D5" w:rsidRDefault="00AE1B33" w:rsidP="002764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7647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Présenter les garanties liées aux opérations de promotion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2D64" w14:textId="7777777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1476" w14:textId="653E370F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5B734" w14:textId="1601172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2298C" w14:textId="46B02214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0A9AA" w14:textId="20390637" w:rsidR="00AE1B33" w:rsidRPr="007961D5" w:rsidRDefault="00AE1B33" w:rsidP="00E915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7165DBC0" w14:textId="77777777" w:rsidR="00DF1FAB" w:rsidRDefault="00DF1FAB" w:rsidP="004B16CF">
      <w:pPr>
        <w:spacing w:after="0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320"/>
        <w:gridCol w:w="1984"/>
      </w:tblGrid>
      <w:tr w:rsidR="00DA50D6" w14:paraId="6CBC1C86" w14:textId="77777777" w:rsidTr="003A7884">
        <w:tc>
          <w:tcPr>
            <w:tcW w:w="13320" w:type="dxa"/>
          </w:tcPr>
          <w:p w14:paraId="5D3AE292" w14:textId="256C4B4E" w:rsidR="00DA50D6" w:rsidRPr="005D6921" w:rsidRDefault="00DA50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921">
              <w:rPr>
                <w:rFonts w:ascii="Arial" w:hAnsi="Arial" w:cs="Arial"/>
                <w:b/>
                <w:bCs/>
                <w:sz w:val="20"/>
                <w:szCs w:val="20"/>
              </w:rPr>
              <w:t>COMMENTAIRES SUR LES NIVEAUX DE MAÎTRISE DES COMPÉTENCES (justification de la note)</w:t>
            </w:r>
          </w:p>
        </w:tc>
        <w:tc>
          <w:tcPr>
            <w:tcW w:w="1984" w:type="dxa"/>
          </w:tcPr>
          <w:p w14:paraId="3712F134" w14:textId="0EC9A6DA" w:rsidR="00DA50D6" w:rsidRPr="005D6921" w:rsidRDefault="00DA50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921">
              <w:rPr>
                <w:rFonts w:ascii="Arial" w:hAnsi="Arial" w:cs="Arial"/>
                <w:b/>
                <w:bCs/>
                <w:sz w:val="20"/>
                <w:szCs w:val="20"/>
              </w:rPr>
              <w:t>Note sur 20</w:t>
            </w:r>
          </w:p>
        </w:tc>
      </w:tr>
      <w:tr w:rsidR="00DA50D6" w14:paraId="187B82BE" w14:textId="77777777" w:rsidTr="003A7884">
        <w:tc>
          <w:tcPr>
            <w:tcW w:w="13320" w:type="dxa"/>
          </w:tcPr>
          <w:p w14:paraId="04170333" w14:textId="77777777" w:rsidR="00DA50D6" w:rsidRPr="005D6921" w:rsidRDefault="00DA50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11CDBB" w14:textId="77777777" w:rsidR="005D6921" w:rsidRPr="005D6921" w:rsidRDefault="005D69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7EFF8" w14:textId="77777777" w:rsidR="005D6921" w:rsidRDefault="005D69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9F2935" w14:textId="77777777" w:rsidR="004B16CF" w:rsidRPr="005D6921" w:rsidRDefault="004B16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FC98B6" w14:textId="77777777" w:rsidR="00DA50D6" w:rsidRPr="005D6921" w:rsidRDefault="00DA50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921" w14:paraId="0745AEBA" w14:textId="77777777" w:rsidTr="003A7884">
        <w:tc>
          <w:tcPr>
            <w:tcW w:w="13320" w:type="dxa"/>
          </w:tcPr>
          <w:p w14:paraId="7790259D" w14:textId="550F5BDE" w:rsidR="005D6921" w:rsidRPr="005D6921" w:rsidRDefault="005D6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921">
              <w:rPr>
                <w:rFonts w:ascii="Arial" w:hAnsi="Arial" w:cs="Arial"/>
                <w:b/>
                <w:bCs/>
                <w:sz w:val="20"/>
                <w:szCs w:val="20"/>
              </w:rPr>
              <w:t>COMMISSION</w:t>
            </w:r>
          </w:p>
          <w:p w14:paraId="4AAC44DB" w14:textId="37CC540B" w:rsidR="005D6921" w:rsidRPr="005D6921" w:rsidRDefault="005D6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9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 et Prénom : </w:t>
            </w:r>
          </w:p>
          <w:p w14:paraId="13FB0481" w14:textId="3E7964F8" w:rsidR="005D6921" w:rsidRPr="005D6921" w:rsidRDefault="005D6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921">
              <w:rPr>
                <w:rFonts w:ascii="Arial" w:hAnsi="Arial" w:cs="Arial"/>
                <w:b/>
                <w:bCs/>
                <w:sz w:val="20"/>
                <w:szCs w:val="20"/>
              </w:rPr>
              <w:t>Date :</w:t>
            </w:r>
          </w:p>
          <w:p w14:paraId="5CA7C621" w14:textId="5F64FE41" w:rsidR="005D6921" w:rsidRPr="005D6921" w:rsidRDefault="005D6921">
            <w:pPr>
              <w:rPr>
                <w:rFonts w:ascii="Arial" w:hAnsi="Arial" w:cs="Arial"/>
                <w:sz w:val="20"/>
                <w:szCs w:val="20"/>
              </w:rPr>
            </w:pPr>
            <w:r w:rsidRPr="005D6921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Pr="005D6921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2536A4EB" w14:textId="77777777" w:rsidR="005D6921" w:rsidRPr="005D6921" w:rsidRDefault="005D69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61995F" w14:textId="77777777" w:rsidR="005D6921" w:rsidRPr="005D6921" w:rsidRDefault="005D69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394927" w14:textId="77777777" w:rsidR="00DA50D6" w:rsidRPr="00454825" w:rsidRDefault="00DA50D6">
      <w:pPr>
        <w:rPr>
          <w:rFonts w:ascii="Arial" w:hAnsi="Arial" w:cs="Arial"/>
          <w:sz w:val="22"/>
          <w:szCs w:val="22"/>
        </w:rPr>
      </w:pPr>
    </w:p>
    <w:sectPr w:rsidR="00DA50D6" w:rsidRPr="00454825" w:rsidSect="00567F62">
      <w:pgSz w:w="16838" w:h="11906" w:orient="landscape"/>
      <w:pgMar w:top="720" w:right="720" w:bottom="24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LiGothic Medium">
    <w:altName w:val="APPLE LIGOTHIC MEDIUM"/>
    <w:charset w:val="88"/>
    <w:family w:val="auto"/>
    <w:pitch w:val="variable"/>
    <w:sig w:usb0="800000E3" w:usb1="38C97878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8E"/>
    <w:rsid w:val="000315B6"/>
    <w:rsid w:val="00034036"/>
    <w:rsid w:val="00276476"/>
    <w:rsid w:val="003A7884"/>
    <w:rsid w:val="003D5886"/>
    <w:rsid w:val="00427FF3"/>
    <w:rsid w:val="00454825"/>
    <w:rsid w:val="004A1C20"/>
    <w:rsid w:val="004B16CF"/>
    <w:rsid w:val="00551DBC"/>
    <w:rsid w:val="0055613A"/>
    <w:rsid w:val="00567F62"/>
    <w:rsid w:val="005D6921"/>
    <w:rsid w:val="0062073E"/>
    <w:rsid w:val="00780A72"/>
    <w:rsid w:val="00786C24"/>
    <w:rsid w:val="007961D5"/>
    <w:rsid w:val="008206C8"/>
    <w:rsid w:val="00845265"/>
    <w:rsid w:val="008C2E1A"/>
    <w:rsid w:val="009F5C87"/>
    <w:rsid w:val="00A1417F"/>
    <w:rsid w:val="00AA675F"/>
    <w:rsid w:val="00AB60BA"/>
    <w:rsid w:val="00AE1B33"/>
    <w:rsid w:val="00C97CA3"/>
    <w:rsid w:val="00CC6553"/>
    <w:rsid w:val="00DA50D6"/>
    <w:rsid w:val="00DB4B59"/>
    <w:rsid w:val="00DF1FAB"/>
    <w:rsid w:val="00E1284A"/>
    <w:rsid w:val="00E5299A"/>
    <w:rsid w:val="00E9158E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D665"/>
  <w15:chartTrackingRefBased/>
  <w15:docId w15:val="{B37C6E8C-CCE9-5146-94D3-2CFE3F13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1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1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1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1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1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1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1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1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1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2">
    <w:name w:val="Style2"/>
    <w:basedOn w:val="TableauNormal"/>
    <w:uiPriority w:val="99"/>
    <w:rsid w:val="00DF1FAB"/>
    <w:pPr>
      <w:spacing w:after="0" w:line="240" w:lineRule="auto"/>
    </w:pPr>
    <w:rPr>
      <w:rFonts w:ascii="Arial" w:hAnsi="Arial" w:cs="Arial"/>
      <w:kern w:val="0"/>
      <w:sz w:val="22"/>
      <w:szCs w:val="22"/>
      <w:lang w:val="en-US"/>
      <w14:ligatures w14:val="none"/>
    </w:rPr>
    <w:tblPr/>
  </w:style>
  <w:style w:type="character" w:customStyle="1" w:styleId="Titre1Car">
    <w:name w:val="Titre 1 Car"/>
    <w:basedOn w:val="Policepardfaut"/>
    <w:link w:val="Titre1"/>
    <w:uiPriority w:val="9"/>
    <w:rsid w:val="00E91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1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1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15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15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15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15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15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15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1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1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1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1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1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15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15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15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1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15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158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A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Mylène Chavanat</dc:creator>
  <cp:keywords/>
  <dc:description/>
  <cp:lastModifiedBy>lisbeth.pasquet</cp:lastModifiedBy>
  <cp:revision>2</cp:revision>
  <cp:lastPrinted>2026-01-30T16:09:00Z</cp:lastPrinted>
  <dcterms:created xsi:type="dcterms:W3CDTF">2026-02-10T12:27:00Z</dcterms:created>
  <dcterms:modified xsi:type="dcterms:W3CDTF">2026-02-10T12:27:00Z</dcterms:modified>
</cp:coreProperties>
</file>