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205AB" w14:textId="639B0F50" w:rsidR="002D5D35" w:rsidRPr="002D5D35" w:rsidRDefault="002D5D35" w:rsidP="002D5D35">
      <w:pPr>
        <w:shd w:val="clear" w:color="auto" w:fill="F2F2F2" w:themeFill="background1" w:themeFillShade="F2"/>
        <w:jc w:val="center"/>
        <w:rPr>
          <w:rFonts w:ascii="Arial" w:hAnsi="Arial" w:cs="Arial"/>
          <w:b/>
          <w:bCs/>
          <w:color w:val="FF0000"/>
          <w:sz w:val="22"/>
          <w:szCs w:val="22"/>
        </w:rPr>
      </w:pPr>
      <w:r w:rsidRPr="002D5D35">
        <w:rPr>
          <w:rFonts w:ascii="Arial" w:hAnsi="Arial" w:cs="Arial"/>
          <w:b/>
          <w:bCs/>
          <w:sz w:val="22"/>
          <w:szCs w:val="22"/>
        </w:rPr>
        <w:t>ANNEXE 5</w:t>
      </w:r>
      <w:r w:rsidR="001771E1">
        <w:rPr>
          <w:rFonts w:ascii="Arial" w:hAnsi="Arial" w:cs="Arial"/>
          <w:b/>
          <w:bCs/>
          <w:sz w:val="22"/>
          <w:szCs w:val="22"/>
        </w:rPr>
        <w:t xml:space="preserve"> - </w:t>
      </w:r>
      <w:r w:rsidRPr="002D5D35">
        <w:rPr>
          <w:rFonts w:ascii="Arial" w:hAnsi="Arial" w:cs="Arial"/>
          <w:b/>
          <w:bCs/>
          <w:sz w:val="22"/>
          <w:szCs w:val="22"/>
        </w:rPr>
        <w:t>BTS PROFESSIONS IMMMOBILIÈRES - SESSION 2026</w:t>
      </w:r>
    </w:p>
    <w:p w14:paraId="3FF0F122" w14:textId="77777777" w:rsidR="00DF1FAB" w:rsidRPr="002D5D35" w:rsidRDefault="00DF1FAB">
      <w:pPr>
        <w:rPr>
          <w:rFonts w:ascii="Arial" w:hAnsi="Arial" w:cs="Arial"/>
          <w:sz w:val="22"/>
          <w:szCs w:val="22"/>
        </w:rPr>
      </w:pPr>
    </w:p>
    <w:p w14:paraId="0F027880" w14:textId="66445D57" w:rsidR="002D5D35" w:rsidRPr="00C55DD8" w:rsidRDefault="002D5D35" w:rsidP="00C55DD8">
      <w:pPr>
        <w:jc w:val="center"/>
        <w:rPr>
          <w:rFonts w:ascii="Arial" w:hAnsi="Arial" w:cs="Arial"/>
          <w:b/>
          <w:bCs/>
          <w:sz w:val="22"/>
          <w:szCs w:val="22"/>
        </w:rPr>
      </w:pPr>
      <w:bookmarkStart w:id="0" w:name="OLE_LINK2"/>
      <w:r w:rsidRPr="00C55DD8">
        <w:rPr>
          <w:rFonts w:ascii="Arial" w:hAnsi="Arial" w:cs="Arial"/>
          <w:b/>
          <w:bCs/>
          <w:sz w:val="22"/>
          <w:szCs w:val="22"/>
        </w:rPr>
        <w:t>Déroulement et évaluation de l’épreuve E4 – Environnement juridique et économique des activités immobilières</w:t>
      </w:r>
    </w:p>
    <w:p w14:paraId="767895F3" w14:textId="77777777" w:rsidR="002D5D35" w:rsidRDefault="002D5D35">
      <w:pPr>
        <w:rPr>
          <w:rFonts w:ascii="Arial" w:hAnsi="Arial" w:cs="Arial"/>
          <w:sz w:val="22"/>
          <w:szCs w:val="22"/>
        </w:rPr>
      </w:pPr>
    </w:p>
    <w:p w14:paraId="049A0099" w14:textId="217ADEEB" w:rsidR="002D5D35" w:rsidRDefault="002D5D35">
      <w:pPr>
        <w:rPr>
          <w:rFonts w:ascii="Arial" w:hAnsi="Arial" w:cs="Arial"/>
          <w:sz w:val="22"/>
          <w:szCs w:val="22"/>
        </w:rPr>
      </w:pPr>
      <w:r>
        <w:rPr>
          <w:rFonts w:ascii="Arial" w:hAnsi="Arial" w:cs="Arial"/>
          <w:sz w:val="22"/>
          <w:szCs w:val="22"/>
        </w:rPr>
        <w:t xml:space="preserve">L’épreuve E4 est définie en annexe II </w:t>
      </w:r>
      <w:r w:rsidRPr="002D5D35">
        <w:rPr>
          <w:rFonts w:ascii="Arial" w:hAnsi="Arial" w:cs="Arial"/>
          <w:i/>
          <w:iCs/>
          <w:sz w:val="22"/>
          <w:szCs w:val="22"/>
        </w:rPr>
        <w:t>d</w:t>
      </w:r>
      <w:r>
        <w:rPr>
          <w:rFonts w:ascii="Arial" w:hAnsi="Arial" w:cs="Arial"/>
          <w:sz w:val="22"/>
          <w:szCs w:val="22"/>
        </w:rPr>
        <w:t xml:space="preserve"> du référentiel (arrêté du 16 juillet 2025).</w:t>
      </w:r>
    </w:p>
    <w:p w14:paraId="2B5E82D1" w14:textId="77777777" w:rsidR="002D5D35" w:rsidRDefault="002D5D35">
      <w:pPr>
        <w:rPr>
          <w:rFonts w:ascii="Arial" w:hAnsi="Arial" w:cs="Arial"/>
          <w:sz w:val="22"/>
          <w:szCs w:val="22"/>
        </w:rPr>
      </w:pPr>
    </w:p>
    <w:p w14:paraId="3BB1245E" w14:textId="38ED5CD3" w:rsidR="002D5D35" w:rsidRPr="00C55DD8" w:rsidRDefault="002D5D35" w:rsidP="00C55DD8">
      <w:pPr>
        <w:pStyle w:val="Paragraphedeliste"/>
        <w:numPr>
          <w:ilvl w:val="0"/>
          <w:numId w:val="1"/>
        </w:numPr>
        <w:rPr>
          <w:rFonts w:ascii="Arial" w:hAnsi="Arial" w:cs="Arial"/>
          <w:b/>
          <w:bCs/>
          <w:sz w:val="22"/>
          <w:szCs w:val="22"/>
        </w:rPr>
      </w:pPr>
      <w:r w:rsidRPr="00AF593A">
        <w:rPr>
          <w:rFonts w:ascii="Arial" w:hAnsi="Arial" w:cs="Arial"/>
          <w:b/>
          <w:bCs/>
          <w:sz w:val="22"/>
          <w:szCs w:val="22"/>
        </w:rPr>
        <w:t>Contrôle en cours de formation (CCF)</w:t>
      </w:r>
    </w:p>
    <w:p w14:paraId="50A5FE1F" w14:textId="7BB2D4A3" w:rsidR="002D5D35" w:rsidRDefault="002D5D35" w:rsidP="002D5D35">
      <w:pPr>
        <w:jc w:val="both"/>
        <w:rPr>
          <w:rFonts w:ascii="Arial" w:hAnsi="Arial" w:cs="Arial"/>
          <w:sz w:val="22"/>
          <w:szCs w:val="22"/>
        </w:rPr>
      </w:pPr>
      <w:r>
        <w:rPr>
          <w:rFonts w:ascii="Arial" w:hAnsi="Arial" w:cs="Arial"/>
          <w:sz w:val="22"/>
          <w:szCs w:val="22"/>
        </w:rPr>
        <w:t>Le dossier personnel du candidat reprend les situations d’évaluation clés conduites au sein du bloc « Environnement juridique et économique des activités immobilières » tout au long de sa formation. Il est transférable entre établissements et/ou centres de formation en cas de changement de lieu de formation du candidat.</w:t>
      </w:r>
    </w:p>
    <w:p w14:paraId="55E45DA8" w14:textId="77777777" w:rsidR="002D5D35" w:rsidRDefault="002D5D35" w:rsidP="002D5D35">
      <w:pPr>
        <w:jc w:val="both"/>
        <w:rPr>
          <w:rFonts w:ascii="Arial" w:hAnsi="Arial" w:cs="Arial"/>
          <w:sz w:val="22"/>
          <w:szCs w:val="22"/>
        </w:rPr>
      </w:pPr>
    </w:p>
    <w:p w14:paraId="0AE67805" w14:textId="420CAA2F" w:rsidR="002D5D35" w:rsidRPr="00AF593A" w:rsidRDefault="002D5D35" w:rsidP="0045640F">
      <w:pPr>
        <w:pStyle w:val="Paragraphedeliste"/>
        <w:numPr>
          <w:ilvl w:val="1"/>
          <w:numId w:val="1"/>
        </w:numPr>
        <w:jc w:val="both"/>
        <w:rPr>
          <w:rFonts w:ascii="Arial" w:hAnsi="Arial" w:cs="Arial"/>
          <w:b/>
          <w:bCs/>
          <w:sz w:val="22"/>
          <w:szCs w:val="22"/>
        </w:rPr>
      </w:pPr>
      <w:r w:rsidRPr="00AF593A">
        <w:rPr>
          <w:rFonts w:ascii="Arial" w:hAnsi="Arial" w:cs="Arial"/>
          <w:b/>
          <w:bCs/>
          <w:sz w:val="22"/>
          <w:szCs w:val="22"/>
        </w:rPr>
        <w:t>Tableau de synthèse</w:t>
      </w:r>
      <w:r w:rsidR="00AF593A" w:rsidRPr="00AF593A">
        <w:rPr>
          <w:rFonts w:ascii="Arial" w:hAnsi="Arial" w:cs="Arial"/>
          <w:b/>
          <w:bCs/>
          <w:sz w:val="22"/>
          <w:szCs w:val="22"/>
        </w:rPr>
        <w:t xml:space="preserve"> (</w:t>
      </w:r>
      <w:r w:rsidR="00653AC4" w:rsidRPr="00AF593A">
        <w:rPr>
          <w:rFonts w:ascii="Arial" w:hAnsi="Arial" w:cs="Arial"/>
          <w:b/>
          <w:bCs/>
          <w:sz w:val="22"/>
          <w:szCs w:val="22"/>
        </w:rPr>
        <w:t>ANNEXE</w:t>
      </w:r>
      <w:r w:rsidR="00AF593A" w:rsidRPr="00AF593A">
        <w:rPr>
          <w:rFonts w:ascii="Arial" w:hAnsi="Arial" w:cs="Arial"/>
          <w:b/>
          <w:bCs/>
          <w:sz w:val="22"/>
          <w:szCs w:val="22"/>
        </w:rPr>
        <w:t xml:space="preserve"> </w:t>
      </w:r>
      <w:r w:rsidR="00653AC4">
        <w:rPr>
          <w:rFonts w:ascii="Arial" w:hAnsi="Arial" w:cs="Arial"/>
          <w:b/>
          <w:bCs/>
          <w:sz w:val="22"/>
          <w:szCs w:val="22"/>
        </w:rPr>
        <w:t>6</w:t>
      </w:r>
      <w:r w:rsidR="00AF593A" w:rsidRPr="00AF593A">
        <w:rPr>
          <w:rFonts w:ascii="Arial" w:hAnsi="Arial" w:cs="Arial"/>
          <w:b/>
          <w:bCs/>
          <w:sz w:val="22"/>
          <w:szCs w:val="22"/>
        </w:rPr>
        <w:t>)</w:t>
      </w:r>
    </w:p>
    <w:p w14:paraId="5A55D764" w14:textId="44C24F3D" w:rsidR="00AF593A" w:rsidRDefault="00AF593A" w:rsidP="00AF593A">
      <w:pPr>
        <w:pStyle w:val="Paragraphedeliste"/>
        <w:ind w:left="708"/>
        <w:jc w:val="both"/>
        <w:rPr>
          <w:rFonts w:ascii="Arial" w:hAnsi="Arial" w:cs="Arial"/>
          <w:sz w:val="22"/>
          <w:szCs w:val="22"/>
        </w:rPr>
      </w:pPr>
      <w:r>
        <w:rPr>
          <w:rFonts w:ascii="Arial" w:hAnsi="Arial" w:cs="Arial"/>
          <w:sz w:val="22"/>
          <w:szCs w:val="22"/>
        </w:rPr>
        <w:t xml:space="preserve">Le tableau de synthèse est renseigné par l’enseignant en charge du bloc « Environnement juridique et économique des activités immobilières ». </w:t>
      </w:r>
      <w:r w:rsidR="009E4FF7">
        <w:rPr>
          <w:rFonts w:ascii="Arial" w:hAnsi="Arial" w:cs="Arial"/>
          <w:sz w:val="22"/>
          <w:szCs w:val="22"/>
        </w:rPr>
        <w:t xml:space="preserve">Il permet de visualiser </w:t>
      </w:r>
      <w:r w:rsidR="008F6858">
        <w:rPr>
          <w:rFonts w:ascii="Arial" w:hAnsi="Arial" w:cs="Arial"/>
          <w:sz w:val="22"/>
          <w:szCs w:val="22"/>
        </w:rPr>
        <w:t xml:space="preserve">la couverture des différentes questions du référentiel et </w:t>
      </w:r>
      <w:r w:rsidR="009E4FF7">
        <w:rPr>
          <w:rFonts w:ascii="Arial" w:hAnsi="Arial" w:cs="Arial"/>
          <w:sz w:val="22"/>
          <w:szCs w:val="22"/>
        </w:rPr>
        <w:t xml:space="preserve">le niveau de </w:t>
      </w:r>
      <w:r w:rsidR="009E4FF7" w:rsidRPr="00760865">
        <w:rPr>
          <w:rFonts w:ascii="Arial" w:hAnsi="Arial" w:cs="Arial"/>
          <w:sz w:val="22"/>
          <w:szCs w:val="22"/>
        </w:rPr>
        <w:t>difficulté atteint</w:t>
      </w:r>
      <w:r w:rsidR="009E4FF7">
        <w:rPr>
          <w:rFonts w:ascii="Arial" w:hAnsi="Arial" w:cs="Arial"/>
          <w:sz w:val="22"/>
          <w:szCs w:val="22"/>
        </w:rPr>
        <w:t xml:space="preserve"> par le candidat à l’issue de sa formation. </w:t>
      </w:r>
      <w:r>
        <w:rPr>
          <w:rFonts w:ascii="Arial" w:hAnsi="Arial" w:cs="Arial"/>
          <w:sz w:val="22"/>
          <w:szCs w:val="22"/>
        </w:rPr>
        <w:t xml:space="preserve">C’est l’enseignant qui détermine les travaux emblématiques (évaluations clés) du candidat et qui les classe par niveaux (niveaux </w:t>
      </w:r>
      <w:r w:rsidR="008F6858">
        <w:rPr>
          <w:rFonts w:ascii="Arial" w:hAnsi="Arial" w:cs="Arial"/>
          <w:sz w:val="22"/>
          <w:szCs w:val="22"/>
        </w:rPr>
        <w:t>2</w:t>
      </w:r>
      <w:r>
        <w:rPr>
          <w:rFonts w:ascii="Arial" w:hAnsi="Arial" w:cs="Arial"/>
          <w:sz w:val="22"/>
          <w:szCs w:val="22"/>
        </w:rPr>
        <w:t xml:space="preserve"> à </w:t>
      </w:r>
      <w:r w:rsidR="00760865">
        <w:rPr>
          <w:rFonts w:ascii="Arial" w:hAnsi="Arial" w:cs="Arial"/>
          <w:sz w:val="22"/>
          <w:szCs w:val="22"/>
        </w:rPr>
        <w:t>3</w:t>
      </w:r>
      <w:r>
        <w:rPr>
          <w:rFonts w:ascii="Arial" w:hAnsi="Arial" w:cs="Arial"/>
          <w:sz w:val="22"/>
          <w:szCs w:val="22"/>
        </w:rPr>
        <w:t xml:space="preserve">). Les travaux cités dans le tableau de synthèse doivent obligatoirement couvrir les </w:t>
      </w:r>
      <w:r w:rsidR="008F6858">
        <w:rPr>
          <w:rFonts w:ascii="Arial" w:hAnsi="Arial" w:cs="Arial"/>
          <w:sz w:val="22"/>
          <w:szCs w:val="22"/>
        </w:rPr>
        <w:t>3</w:t>
      </w:r>
      <w:r>
        <w:rPr>
          <w:rFonts w:ascii="Arial" w:hAnsi="Arial" w:cs="Arial"/>
          <w:sz w:val="22"/>
          <w:szCs w:val="22"/>
        </w:rPr>
        <w:t xml:space="preserve"> types d’activités (analyse d’une documentation économique</w:t>
      </w:r>
      <w:r w:rsidR="00760865">
        <w:rPr>
          <w:rFonts w:ascii="Arial" w:hAnsi="Arial" w:cs="Arial"/>
          <w:sz w:val="22"/>
          <w:szCs w:val="22"/>
        </w:rPr>
        <w:t xml:space="preserve"> relative au secteur de l’immobilier</w:t>
      </w:r>
      <w:r>
        <w:rPr>
          <w:rFonts w:ascii="Arial" w:hAnsi="Arial" w:cs="Arial"/>
          <w:sz w:val="22"/>
          <w:szCs w:val="22"/>
        </w:rPr>
        <w:t xml:space="preserve">, résolution de cas ou de situations </w:t>
      </w:r>
      <w:r w:rsidR="00760865">
        <w:rPr>
          <w:rFonts w:ascii="Arial" w:hAnsi="Arial" w:cs="Arial"/>
          <w:sz w:val="22"/>
          <w:szCs w:val="22"/>
        </w:rPr>
        <w:t>auxquels peuvent être confrontés les acteurs du secteur de l’immobilier</w:t>
      </w:r>
      <w:r>
        <w:rPr>
          <w:rFonts w:ascii="Arial" w:hAnsi="Arial" w:cs="Arial"/>
          <w:sz w:val="22"/>
          <w:szCs w:val="22"/>
        </w:rPr>
        <w:t xml:space="preserve">, </w:t>
      </w:r>
      <w:r w:rsidR="00760865">
        <w:rPr>
          <w:rFonts w:ascii="Arial" w:hAnsi="Arial" w:cs="Arial"/>
          <w:sz w:val="22"/>
          <w:szCs w:val="22"/>
        </w:rPr>
        <w:t xml:space="preserve">résolution de </w:t>
      </w:r>
      <w:r>
        <w:rPr>
          <w:rFonts w:ascii="Arial" w:hAnsi="Arial" w:cs="Arial"/>
          <w:sz w:val="22"/>
          <w:szCs w:val="22"/>
        </w:rPr>
        <w:t>cas pratique</w:t>
      </w:r>
      <w:r w:rsidR="00760865">
        <w:rPr>
          <w:rFonts w:ascii="Arial" w:hAnsi="Arial" w:cs="Arial"/>
          <w:sz w:val="22"/>
          <w:szCs w:val="22"/>
        </w:rPr>
        <w:t>s</w:t>
      </w:r>
      <w:r>
        <w:rPr>
          <w:rFonts w:ascii="Arial" w:hAnsi="Arial" w:cs="Arial"/>
          <w:sz w:val="22"/>
          <w:szCs w:val="22"/>
        </w:rPr>
        <w:t xml:space="preserve"> </w:t>
      </w:r>
      <w:r w:rsidR="00760865">
        <w:rPr>
          <w:rFonts w:ascii="Arial" w:hAnsi="Arial" w:cs="Arial"/>
          <w:sz w:val="22"/>
          <w:szCs w:val="22"/>
        </w:rPr>
        <w:t>nécessitant l’analyse d’</w:t>
      </w:r>
      <w:r>
        <w:rPr>
          <w:rFonts w:ascii="Arial" w:hAnsi="Arial" w:cs="Arial"/>
          <w:sz w:val="22"/>
          <w:szCs w:val="22"/>
        </w:rPr>
        <w:t>une documentation juridique)</w:t>
      </w:r>
      <w:r w:rsidR="00B40B8A">
        <w:rPr>
          <w:rFonts w:ascii="Arial" w:hAnsi="Arial" w:cs="Arial"/>
          <w:sz w:val="22"/>
          <w:szCs w:val="22"/>
        </w:rPr>
        <w:t>, à raison d’au moins deux activités par type.</w:t>
      </w:r>
    </w:p>
    <w:p w14:paraId="717F2134" w14:textId="77777777" w:rsidR="00B40B8A" w:rsidRDefault="00B40B8A" w:rsidP="00AF593A">
      <w:pPr>
        <w:pStyle w:val="Paragraphedeliste"/>
        <w:ind w:left="708"/>
        <w:jc w:val="both"/>
        <w:rPr>
          <w:rFonts w:ascii="Arial" w:hAnsi="Arial" w:cs="Arial"/>
          <w:sz w:val="22"/>
          <w:szCs w:val="22"/>
        </w:rPr>
      </w:pPr>
    </w:p>
    <w:p w14:paraId="1D72A38A" w14:textId="1D88E681" w:rsidR="00B40B8A" w:rsidRDefault="00B40B8A" w:rsidP="00AF593A">
      <w:pPr>
        <w:pStyle w:val="Paragraphedeliste"/>
        <w:ind w:left="708"/>
        <w:jc w:val="both"/>
        <w:rPr>
          <w:rFonts w:ascii="Arial" w:hAnsi="Arial" w:cs="Arial"/>
          <w:sz w:val="22"/>
          <w:szCs w:val="22"/>
        </w:rPr>
      </w:pPr>
      <w:r>
        <w:rPr>
          <w:rFonts w:ascii="Arial" w:hAnsi="Arial" w:cs="Arial"/>
          <w:sz w:val="22"/>
          <w:szCs w:val="22"/>
        </w:rPr>
        <w:t>Le tableau de synthèse couvre toute la durée de la formation pour le bloc « Environnement juridique et économique des activités immobilières »</w:t>
      </w:r>
      <w:r w:rsidR="0045640F">
        <w:rPr>
          <w:rFonts w:ascii="Arial" w:hAnsi="Arial" w:cs="Arial"/>
          <w:sz w:val="22"/>
          <w:szCs w:val="22"/>
        </w:rPr>
        <w:t>. Il est renseigné par l’enseignant en charge de l’enseignement de ce bloc. Son visa (nom et signature) est obligatoire.</w:t>
      </w:r>
    </w:p>
    <w:p w14:paraId="5EF12497" w14:textId="77777777" w:rsidR="00653AC4" w:rsidRDefault="00653AC4" w:rsidP="00AF593A">
      <w:pPr>
        <w:pStyle w:val="Paragraphedeliste"/>
        <w:ind w:left="708"/>
        <w:jc w:val="both"/>
        <w:rPr>
          <w:rFonts w:ascii="Arial" w:hAnsi="Arial" w:cs="Arial"/>
          <w:sz w:val="22"/>
          <w:szCs w:val="22"/>
        </w:rPr>
      </w:pPr>
    </w:p>
    <w:p w14:paraId="2E125D2C" w14:textId="3E8271A6" w:rsidR="00653AC4" w:rsidRPr="00653AC4" w:rsidRDefault="00653AC4" w:rsidP="00653AC4">
      <w:pPr>
        <w:pStyle w:val="Paragraphedeliste"/>
        <w:numPr>
          <w:ilvl w:val="1"/>
          <w:numId w:val="1"/>
        </w:numPr>
        <w:jc w:val="both"/>
        <w:rPr>
          <w:rFonts w:ascii="Arial" w:hAnsi="Arial" w:cs="Arial"/>
          <w:b/>
          <w:bCs/>
          <w:sz w:val="22"/>
          <w:szCs w:val="22"/>
        </w:rPr>
      </w:pPr>
      <w:r w:rsidRPr="00653AC4">
        <w:rPr>
          <w:rFonts w:ascii="Arial" w:hAnsi="Arial" w:cs="Arial"/>
          <w:b/>
          <w:bCs/>
          <w:sz w:val="22"/>
          <w:szCs w:val="22"/>
        </w:rPr>
        <w:t>Descripteurs des niveaux du tableau de synthèse (ANNEXE 7)</w:t>
      </w:r>
    </w:p>
    <w:p w14:paraId="152E62A6" w14:textId="5E9DDED5" w:rsidR="0045640F" w:rsidRDefault="00653AC4" w:rsidP="00AF593A">
      <w:pPr>
        <w:pStyle w:val="Paragraphedeliste"/>
        <w:ind w:left="708"/>
        <w:jc w:val="both"/>
        <w:rPr>
          <w:rFonts w:ascii="Arial" w:hAnsi="Arial" w:cs="Arial"/>
          <w:sz w:val="22"/>
          <w:szCs w:val="22"/>
        </w:rPr>
      </w:pPr>
      <w:r>
        <w:rPr>
          <w:rFonts w:ascii="Arial" w:hAnsi="Arial" w:cs="Arial"/>
          <w:sz w:val="22"/>
          <w:szCs w:val="22"/>
        </w:rPr>
        <w:t xml:space="preserve">Un guide d’accompagnement destiné aux enseignants en charge du CCF E4 explicite les niveaux du tableau de synthèse. Des descripteurs des attendus pour chaque type d’activité en fonction des niveaux 1, 2 et 3 facilitent la classification des activités réalisées et </w:t>
      </w:r>
      <w:r w:rsidR="008F6858">
        <w:rPr>
          <w:rFonts w:ascii="Arial" w:hAnsi="Arial" w:cs="Arial"/>
          <w:sz w:val="22"/>
          <w:szCs w:val="22"/>
        </w:rPr>
        <w:t>l</w:t>
      </w:r>
      <w:r>
        <w:rPr>
          <w:rFonts w:ascii="Arial" w:hAnsi="Arial" w:cs="Arial"/>
          <w:sz w:val="22"/>
          <w:szCs w:val="22"/>
        </w:rPr>
        <w:t>a comparaison en réunion d’harmonisation.</w:t>
      </w:r>
    </w:p>
    <w:p w14:paraId="127004AB" w14:textId="77777777" w:rsidR="00653AC4" w:rsidRDefault="00653AC4" w:rsidP="00AF593A">
      <w:pPr>
        <w:pStyle w:val="Paragraphedeliste"/>
        <w:ind w:left="708"/>
        <w:jc w:val="both"/>
        <w:rPr>
          <w:rFonts w:ascii="Arial" w:hAnsi="Arial" w:cs="Arial"/>
          <w:sz w:val="22"/>
          <w:szCs w:val="22"/>
        </w:rPr>
      </w:pPr>
    </w:p>
    <w:p w14:paraId="0AA95F6D" w14:textId="7FD13468" w:rsidR="009D6D59" w:rsidRPr="009D6D59" w:rsidRDefault="009D6D59" w:rsidP="009D6D59">
      <w:pPr>
        <w:pStyle w:val="Paragraphedeliste"/>
        <w:numPr>
          <w:ilvl w:val="1"/>
          <w:numId w:val="1"/>
        </w:numPr>
        <w:jc w:val="both"/>
        <w:rPr>
          <w:rFonts w:ascii="Arial" w:hAnsi="Arial" w:cs="Arial"/>
          <w:b/>
          <w:bCs/>
          <w:sz w:val="22"/>
          <w:szCs w:val="22"/>
        </w:rPr>
      </w:pPr>
      <w:r w:rsidRPr="009D6D59">
        <w:rPr>
          <w:rFonts w:ascii="Arial" w:hAnsi="Arial" w:cs="Arial"/>
          <w:b/>
          <w:bCs/>
          <w:sz w:val="22"/>
          <w:szCs w:val="22"/>
        </w:rPr>
        <w:t>Fiche de positionnement (ANNEXE 8)</w:t>
      </w:r>
    </w:p>
    <w:p w14:paraId="4C785461" w14:textId="1C192ADC" w:rsidR="009D6D59" w:rsidRDefault="000604B9" w:rsidP="009D6D59">
      <w:pPr>
        <w:pStyle w:val="Paragraphedeliste"/>
        <w:ind w:left="792"/>
        <w:jc w:val="both"/>
        <w:rPr>
          <w:rFonts w:ascii="Arial" w:hAnsi="Arial" w:cs="Arial"/>
          <w:sz w:val="22"/>
          <w:szCs w:val="22"/>
        </w:rPr>
      </w:pPr>
      <w:r>
        <w:rPr>
          <w:rFonts w:ascii="Arial" w:hAnsi="Arial" w:cs="Arial"/>
          <w:sz w:val="22"/>
          <w:szCs w:val="22"/>
        </w:rPr>
        <w:t>Le CCF de l’épreuve E4 se conduit « au fil de l’eau ».</w:t>
      </w:r>
    </w:p>
    <w:p w14:paraId="16FCA3BF" w14:textId="77777777" w:rsidR="000604B9" w:rsidRDefault="000604B9" w:rsidP="009D6D59">
      <w:pPr>
        <w:pStyle w:val="Paragraphedeliste"/>
        <w:ind w:left="792"/>
        <w:jc w:val="both"/>
        <w:rPr>
          <w:rFonts w:ascii="Arial" w:hAnsi="Arial" w:cs="Arial"/>
          <w:sz w:val="22"/>
          <w:szCs w:val="22"/>
        </w:rPr>
      </w:pPr>
    </w:p>
    <w:p w14:paraId="4A4626FD" w14:textId="59B11406" w:rsidR="000604B9" w:rsidRDefault="000604B9" w:rsidP="009D6D59">
      <w:pPr>
        <w:pStyle w:val="Paragraphedeliste"/>
        <w:ind w:left="792"/>
        <w:jc w:val="both"/>
        <w:rPr>
          <w:rFonts w:ascii="Arial" w:hAnsi="Arial" w:cs="Arial"/>
          <w:sz w:val="22"/>
          <w:szCs w:val="22"/>
        </w:rPr>
      </w:pPr>
      <w:r>
        <w:rPr>
          <w:rFonts w:ascii="Arial" w:hAnsi="Arial" w:cs="Arial"/>
          <w:sz w:val="22"/>
          <w:szCs w:val="22"/>
        </w:rPr>
        <w:t>La fiche de positionnement est renseignée par l’enseignant qui assure l’enseignement du bloc « Environnement juridique et économique des activités immobilières » pour l’étudiant ou l’apprenti à l’issue de la formation. L’enseignant positionne le niveau d’acquisition des compétences du candidat au regard des critères d’évaluation de l’épreuve et du niveau de classification des activités inscrites dans le tableau de synthèse, et attribue une note sur 20. Le visa de l’enseignant (nom et signature) est obligatoire.</w:t>
      </w:r>
    </w:p>
    <w:p w14:paraId="3C31F42B" w14:textId="77777777" w:rsidR="000604B9" w:rsidRDefault="000604B9" w:rsidP="009D6D59">
      <w:pPr>
        <w:pStyle w:val="Paragraphedeliste"/>
        <w:ind w:left="792"/>
        <w:jc w:val="both"/>
        <w:rPr>
          <w:rFonts w:ascii="Arial" w:hAnsi="Arial" w:cs="Arial"/>
          <w:sz w:val="22"/>
          <w:szCs w:val="22"/>
        </w:rPr>
      </w:pPr>
    </w:p>
    <w:p w14:paraId="7CB6A985" w14:textId="51C91761" w:rsidR="000604B9" w:rsidRDefault="000604B9" w:rsidP="009D6D59">
      <w:pPr>
        <w:pStyle w:val="Paragraphedeliste"/>
        <w:ind w:left="792"/>
        <w:jc w:val="both"/>
        <w:rPr>
          <w:rFonts w:ascii="Arial" w:hAnsi="Arial" w:cs="Arial"/>
          <w:sz w:val="22"/>
          <w:szCs w:val="22"/>
        </w:rPr>
      </w:pPr>
      <w:r>
        <w:rPr>
          <w:rFonts w:ascii="Arial" w:hAnsi="Arial" w:cs="Arial"/>
          <w:sz w:val="22"/>
          <w:szCs w:val="22"/>
        </w:rPr>
        <w:t>Le référentiel précise que l’évaluation doit être conforme aux attendus professionnels du diplôme.</w:t>
      </w:r>
    </w:p>
    <w:p w14:paraId="5A5679A7" w14:textId="77777777" w:rsidR="000604B9" w:rsidRDefault="000604B9" w:rsidP="009D6D59">
      <w:pPr>
        <w:pStyle w:val="Paragraphedeliste"/>
        <w:ind w:left="792"/>
        <w:jc w:val="both"/>
        <w:rPr>
          <w:rFonts w:ascii="Arial" w:hAnsi="Arial" w:cs="Arial"/>
          <w:sz w:val="22"/>
          <w:szCs w:val="22"/>
        </w:rPr>
      </w:pPr>
    </w:p>
    <w:p w14:paraId="24C3FDBC" w14:textId="63A9556C" w:rsidR="000604B9" w:rsidRPr="00453D23" w:rsidRDefault="00453D23" w:rsidP="00453D23">
      <w:pPr>
        <w:pStyle w:val="Paragraphedeliste"/>
        <w:numPr>
          <w:ilvl w:val="1"/>
          <w:numId w:val="1"/>
        </w:numPr>
        <w:jc w:val="both"/>
        <w:rPr>
          <w:rFonts w:ascii="Arial" w:hAnsi="Arial" w:cs="Arial"/>
          <w:b/>
          <w:bCs/>
          <w:sz w:val="22"/>
          <w:szCs w:val="22"/>
        </w:rPr>
      </w:pPr>
      <w:r w:rsidRPr="00453D23">
        <w:rPr>
          <w:rFonts w:ascii="Arial" w:hAnsi="Arial" w:cs="Arial"/>
          <w:b/>
          <w:bCs/>
          <w:sz w:val="22"/>
          <w:szCs w:val="22"/>
        </w:rPr>
        <w:t>Descripteurs d’évaluation de la fiche de positionnement (ANNEXE 9)</w:t>
      </w:r>
    </w:p>
    <w:p w14:paraId="2A9237D4" w14:textId="398BEBB6" w:rsidR="00453D23" w:rsidRDefault="00AE048E" w:rsidP="00AE048E">
      <w:pPr>
        <w:pStyle w:val="Paragraphedeliste"/>
        <w:ind w:left="708"/>
        <w:jc w:val="both"/>
        <w:rPr>
          <w:rFonts w:ascii="Arial" w:hAnsi="Arial" w:cs="Arial"/>
          <w:sz w:val="22"/>
          <w:szCs w:val="22"/>
        </w:rPr>
      </w:pPr>
      <w:r>
        <w:rPr>
          <w:rFonts w:ascii="Arial" w:hAnsi="Arial" w:cs="Arial"/>
          <w:sz w:val="22"/>
          <w:szCs w:val="22"/>
        </w:rPr>
        <w:t xml:space="preserve">Un guide d’accompagnement des enseignants en charge du CCF E4 explicite les niveaux de la fiche de positionnement. Des descripteurs </w:t>
      </w:r>
      <w:r w:rsidR="00BA444E">
        <w:rPr>
          <w:rFonts w:ascii="Arial" w:hAnsi="Arial" w:cs="Arial"/>
          <w:sz w:val="22"/>
          <w:szCs w:val="22"/>
        </w:rPr>
        <w:t>des attendus pour chaque item d’évaluation en fonction des niveaux 1 à 4 facilitent l’élaboration d’un profil par étudiant et la comparaison en réunion d’harmonisation.</w:t>
      </w:r>
    </w:p>
    <w:p w14:paraId="3BB3E5F4" w14:textId="77777777" w:rsidR="00BA444E" w:rsidRPr="00D43CC7" w:rsidRDefault="00BA444E" w:rsidP="00D43CC7">
      <w:pPr>
        <w:jc w:val="both"/>
        <w:rPr>
          <w:rFonts w:ascii="Arial" w:hAnsi="Arial" w:cs="Arial"/>
          <w:sz w:val="22"/>
          <w:szCs w:val="22"/>
        </w:rPr>
      </w:pPr>
    </w:p>
    <w:p w14:paraId="32A2D156" w14:textId="69E11AA2" w:rsidR="00BA444E" w:rsidRPr="00D43CC7" w:rsidRDefault="00BA444E" w:rsidP="00D43CC7">
      <w:pPr>
        <w:pStyle w:val="Paragraphedeliste"/>
        <w:numPr>
          <w:ilvl w:val="1"/>
          <w:numId w:val="1"/>
        </w:numPr>
        <w:jc w:val="both"/>
        <w:rPr>
          <w:rFonts w:ascii="Arial" w:hAnsi="Arial" w:cs="Arial"/>
          <w:b/>
          <w:bCs/>
          <w:sz w:val="22"/>
          <w:szCs w:val="22"/>
        </w:rPr>
      </w:pPr>
      <w:r w:rsidRPr="004660F5">
        <w:rPr>
          <w:rFonts w:ascii="Arial" w:hAnsi="Arial" w:cs="Arial"/>
          <w:b/>
          <w:bCs/>
          <w:sz w:val="22"/>
          <w:szCs w:val="22"/>
        </w:rPr>
        <w:t>Le dossier personnel du candidat</w:t>
      </w:r>
    </w:p>
    <w:p w14:paraId="2941C8D2" w14:textId="7211C5D3" w:rsidR="00BA444E" w:rsidRDefault="00BA444E" w:rsidP="00AE048E">
      <w:pPr>
        <w:pStyle w:val="Paragraphedeliste"/>
        <w:ind w:left="708"/>
        <w:jc w:val="both"/>
        <w:rPr>
          <w:rFonts w:ascii="Arial" w:hAnsi="Arial" w:cs="Arial"/>
          <w:sz w:val="22"/>
          <w:szCs w:val="22"/>
        </w:rPr>
      </w:pPr>
      <w:r>
        <w:rPr>
          <w:rFonts w:ascii="Arial" w:hAnsi="Arial" w:cs="Arial"/>
          <w:sz w:val="22"/>
          <w:szCs w:val="22"/>
        </w:rPr>
        <w:t>Le dossier personnel constitué par le candidat doit rendre compte pour chacune des situations d’évaluation clés, les éléments suivants :</w:t>
      </w:r>
    </w:p>
    <w:p w14:paraId="40C91280" w14:textId="29065CCB" w:rsidR="00BA444E" w:rsidRDefault="00BA444E" w:rsidP="00AE048E">
      <w:pPr>
        <w:pStyle w:val="Paragraphedeliste"/>
        <w:ind w:left="708"/>
        <w:jc w:val="both"/>
        <w:rPr>
          <w:rFonts w:ascii="Arial" w:hAnsi="Arial" w:cs="Arial"/>
          <w:sz w:val="22"/>
          <w:szCs w:val="22"/>
        </w:rPr>
      </w:pPr>
      <w:r>
        <w:rPr>
          <w:rFonts w:ascii="Arial" w:hAnsi="Arial" w:cs="Arial"/>
          <w:sz w:val="22"/>
          <w:szCs w:val="22"/>
        </w:rPr>
        <w:lastRenderedPageBreak/>
        <w:t>- la nature de l’activité réalisée ;</w:t>
      </w:r>
    </w:p>
    <w:p w14:paraId="190007DF" w14:textId="475DCC1C" w:rsidR="00BA444E" w:rsidRDefault="00BA444E" w:rsidP="00AE048E">
      <w:pPr>
        <w:pStyle w:val="Paragraphedeliste"/>
        <w:ind w:left="708"/>
        <w:jc w:val="both"/>
        <w:rPr>
          <w:rFonts w:ascii="Arial" w:hAnsi="Arial" w:cs="Arial"/>
          <w:sz w:val="22"/>
          <w:szCs w:val="22"/>
        </w:rPr>
      </w:pPr>
      <w:r>
        <w:rPr>
          <w:rFonts w:ascii="Arial" w:hAnsi="Arial" w:cs="Arial"/>
          <w:sz w:val="22"/>
          <w:szCs w:val="22"/>
        </w:rPr>
        <w:t>- la date et la durée ;</w:t>
      </w:r>
    </w:p>
    <w:p w14:paraId="7578405F" w14:textId="7554E8F2" w:rsidR="00BA444E" w:rsidRDefault="00BA444E" w:rsidP="00AE048E">
      <w:pPr>
        <w:pStyle w:val="Paragraphedeliste"/>
        <w:ind w:left="708"/>
        <w:jc w:val="both"/>
        <w:rPr>
          <w:rFonts w:ascii="Arial" w:hAnsi="Arial" w:cs="Arial"/>
          <w:sz w:val="22"/>
          <w:szCs w:val="22"/>
        </w:rPr>
      </w:pPr>
      <w:r>
        <w:rPr>
          <w:rFonts w:ascii="Arial" w:hAnsi="Arial" w:cs="Arial"/>
          <w:sz w:val="22"/>
          <w:szCs w:val="22"/>
        </w:rPr>
        <w:t>- les conditions de réalisation ;</w:t>
      </w:r>
    </w:p>
    <w:p w14:paraId="6CEA93E0" w14:textId="4325A080" w:rsidR="00BA444E" w:rsidRDefault="00BA444E" w:rsidP="00AE048E">
      <w:pPr>
        <w:pStyle w:val="Paragraphedeliste"/>
        <w:ind w:left="708"/>
        <w:jc w:val="both"/>
        <w:rPr>
          <w:rFonts w:ascii="Arial" w:hAnsi="Arial" w:cs="Arial"/>
          <w:sz w:val="22"/>
          <w:szCs w:val="22"/>
        </w:rPr>
      </w:pPr>
      <w:r>
        <w:rPr>
          <w:rFonts w:ascii="Arial" w:hAnsi="Arial" w:cs="Arial"/>
          <w:sz w:val="22"/>
          <w:szCs w:val="22"/>
        </w:rPr>
        <w:t>- la méthodologie et les moyens mis en œuvre.</w:t>
      </w:r>
    </w:p>
    <w:p w14:paraId="18AB2B5B" w14:textId="60C8BB78" w:rsidR="00BA444E" w:rsidRDefault="00BA444E" w:rsidP="00AE048E">
      <w:pPr>
        <w:pStyle w:val="Paragraphedeliste"/>
        <w:ind w:left="708"/>
        <w:jc w:val="both"/>
        <w:rPr>
          <w:rFonts w:ascii="Arial" w:hAnsi="Arial" w:cs="Arial"/>
          <w:sz w:val="22"/>
          <w:szCs w:val="22"/>
        </w:rPr>
      </w:pPr>
      <w:r>
        <w:rPr>
          <w:rFonts w:ascii="Arial" w:hAnsi="Arial" w:cs="Arial"/>
          <w:sz w:val="22"/>
          <w:szCs w:val="22"/>
        </w:rPr>
        <w:t>Chaque compte rendu d’activité est accompagné</w:t>
      </w:r>
      <w:r w:rsidR="00463BE8">
        <w:rPr>
          <w:rFonts w:ascii="Arial" w:hAnsi="Arial" w:cs="Arial"/>
          <w:sz w:val="22"/>
          <w:szCs w:val="22"/>
        </w:rPr>
        <w:t xml:space="preserve"> </w:t>
      </w:r>
      <w:r>
        <w:rPr>
          <w:rFonts w:ascii="Arial" w:hAnsi="Arial" w:cs="Arial"/>
          <w:sz w:val="22"/>
          <w:szCs w:val="22"/>
        </w:rPr>
        <w:t>des productions réalisées par le candidat et de l’évaluation qui a été faite par le ou les professeurs.</w:t>
      </w:r>
    </w:p>
    <w:p w14:paraId="2680AC11" w14:textId="77777777" w:rsidR="00BA444E" w:rsidRDefault="00BA444E" w:rsidP="00AE048E">
      <w:pPr>
        <w:pStyle w:val="Paragraphedeliste"/>
        <w:ind w:left="708"/>
        <w:jc w:val="both"/>
        <w:rPr>
          <w:rFonts w:ascii="Arial" w:hAnsi="Arial" w:cs="Arial"/>
          <w:sz w:val="22"/>
          <w:szCs w:val="22"/>
        </w:rPr>
      </w:pPr>
    </w:p>
    <w:p w14:paraId="5CB05C83" w14:textId="77777777" w:rsidR="008F6858" w:rsidRDefault="00BA444E" w:rsidP="00463BE8">
      <w:pPr>
        <w:pStyle w:val="Paragraphedeliste"/>
        <w:ind w:left="708"/>
        <w:jc w:val="both"/>
        <w:rPr>
          <w:rFonts w:ascii="Arial" w:hAnsi="Arial" w:cs="Arial"/>
          <w:sz w:val="22"/>
          <w:szCs w:val="22"/>
        </w:rPr>
      </w:pPr>
      <w:r>
        <w:rPr>
          <w:rFonts w:ascii="Arial" w:hAnsi="Arial" w:cs="Arial"/>
          <w:sz w:val="22"/>
          <w:szCs w:val="22"/>
        </w:rPr>
        <w:t xml:space="preserve">En conséquence, le dossier personnel du candidat </w:t>
      </w:r>
      <w:r w:rsidR="008F6858">
        <w:rPr>
          <w:rFonts w:ascii="Arial" w:hAnsi="Arial" w:cs="Arial"/>
          <w:sz w:val="22"/>
          <w:szCs w:val="22"/>
        </w:rPr>
        <w:t>est composé :</w:t>
      </w:r>
    </w:p>
    <w:p w14:paraId="39E6DBF0" w14:textId="77777777" w:rsidR="008F6858" w:rsidRDefault="008F6858" w:rsidP="00463BE8">
      <w:pPr>
        <w:pStyle w:val="Paragraphedeliste"/>
        <w:ind w:left="708"/>
        <w:jc w:val="both"/>
        <w:rPr>
          <w:rFonts w:ascii="Arial" w:hAnsi="Arial" w:cs="Arial"/>
          <w:sz w:val="22"/>
          <w:szCs w:val="22"/>
        </w:rPr>
      </w:pPr>
      <w:r>
        <w:rPr>
          <w:rFonts w:ascii="Arial" w:hAnsi="Arial" w:cs="Arial"/>
          <w:sz w:val="22"/>
          <w:szCs w:val="22"/>
        </w:rPr>
        <w:t>- de la fiche de positionnement du candidat,</w:t>
      </w:r>
    </w:p>
    <w:p w14:paraId="70593A17" w14:textId="77777777" w:rsidR="008F6858" w:rsidRDefault="008F6858" w:rsidP="00463BE8">
      <w:pPr>
        <w:pStyle w:val="Paragraphedeliste"/>
        <w:ind w:left="708"/>
        <w:jc w:val="both"/>
        <w:rPr>
          <w:rFonts w:ascii="Arial" w:hAnsi="Arial" w:cs="Arial"/>
          <w:sz w:val="22"/>
          <w:szCs w:val="22"/>
        </w:rPr>
      </w:pPr>
      <w:r>
        <w:rPr>
          <w:rFonts w:ascii="Arial" w:hAnsi="Arial" w:cs="Arial"/>
          <w:sz w:val="22"/>
          <w:szCs w:val="22"/>
        </w:rPr>
        <w:t>- du tableau de synthèse,</w:t>
      </w:r>
    </w:p>
    <w:p w14:paraId="0C348557" w14:textId="77777777" w:rsidR="008F6858" w:rsidRDefault="008F6858" w:rsidP="00463BE8">
      <w:pPr>
        <w:pStyle w:val="Paragraphedeliste"/>
        <w:ind w:left="708"/>
        <w:jc w:val="both"/>
        <w:rPr>
          <w:rFonts w:ascii="Arial" w:hAnsi="Arial" w:cs="Arial"/>
          <w:sz w:val="22"/>
          <w:szCs w:val="22"/>
        </w:rPr>
      </w:pPr>
      <w:r>
        <w:rPr>
          <w:rFonts w:ascii="Arial" w:hAnsi="Arial" w:cs="Arial"/>
          <w:sz w:val="22"/>
          <w:szCs w:val="22"/>
        </w:rPr>
        <w:t>- d’un compte rendu par activité</w:t>
      </w:r>
    </w:p>
    <w:p w14:paraId="48632811" w14:textId="77777777" w:rsidR="008F6858" w:rsidRDefault="008F6858" w:rsidP="00463BE8">
      <w:pPr>
        <w:pStyle w:val="Paragraphedeliste"/>
        <w:ind w:left="708"/>
        <w:jc w:val="both"/>
        <w:rPr>
          <w:rFonts w:ascii="Arial" w:hAnsi="Arial" w:cs="Arial"/>
          <w:sz w:val="22"/>
          <w:szCs w:val="22"/>
        </w:rPr>
      </w:pPr>
      <w:r>
        <w:rPr>
          <w:rFonts w:ascii="Arial" w:hAnsi="Arial" w:cs="Arial"/>
          <w:sz w:val="22"/>
          <w:szCs w:val="22"/>
        </w:rPr>
        <w:t>- des travaux réalisés par le candidat</w:t>
      </w:r>
    </w:p>
    <w:p w14:paraId="65BEBF3F" w14:textId="77777777" w:rsidR="008F6858" w:rsidRDefault="008F6858" w:rsidP="00463BE8">
      <w:pPr>
        <w:pStyle w:val="Paragraphedeliste"/>
        <w:ind w:left="708"/>
        <w:jc w:val="both"/>
        <w:rPr>
          <w:rFonts w:ascii="Arial" w:hAnsi="Arial" w:cs="Arial"/>
          <w:sz w:val="22"/>
          <w:szCs w:val="22"/>
        </w:rPr>
      </w:pPr>
      <w:r>
        <w:rPr>
          <w:rFonts w:ascii="Arial" w:hAnsi="Arial" w:cs="Arial"/>
          <w:sz w:val="22"/>
          <w:szCs w:val="22"/>
        </w:rPr>
        <w:t>- des sujets d’évaluation proposés</w:t>
      </w:r>
    </w:p>
    <w:p w14:paraId="7BB91F90" w14:textId="77777777" w:rsidR="008F6858" w:rsidRDefault="008F6858" w:rsidP="00463BE8">
      <w:pPr>
        <w:pStyle w:val="Paragraphedeliste"/>
        <w:ind w:left="708"/>
        <w:jc w:val="both"/>
        <w:rPr>
          <w:rFonts w:ascii="Arial" w:hAnsi="Arial" w:cs="Arial"/>
          <w:sz w:val="22"/>
          <w:szCs w:val="22"/>
        </w:rPr>
      </w:pPr>
    </w:p>
    <w:p w14:paraId="252D291D" w14:textId="4B0DD21B" w:rsidR="00463BE8" w:rsidRDefault="00BA444E" w:rsidP="00463BE8">
      <w:pPr>
        <w:pStyle w:val="Paragraphedeliste"/>
        <w:ind w:left="708"/>
        <w:jc w:val="both"/>
        <w:rPr>
          <w:rFonts w:ascii="Arial" w:hAnsi="Arial" w:cs="Arial"/>
          <w:sz w:val="22"/>
          <w:szCs w:val="22"/>
        </w:rPr>
      </w:pPr>
      <w:r>
        <w:rPr>
          <w:rFonts w:ascii="Arial" w:hAnsi="Arial" w:cs="Arial"/>
          <w:sz w:val="22"/>
          <w:szCs w:val="22"/>
        </w:rPr>
        <w:t>Les établissements habilités au CCF devront archiver les travaux réalisés par le candidat en vue de la constitution du dossier, et les mettre à disposition du président de jury, si celui-ci les demande.</w:t>
      </w:r>
    </w:p>
    <w:p w14:paraId="0BB59B0C" w14:textId="77777777" w:rsidR="00463BE8" w:rsidRDefault="00463BE8" w:rsidP="00463BE8">
      <w:pPr>
        <w:pStyle w:val="Paragraphedeliste"/>
        <w:ind w:left="708"/>
        <w:jc w:val="both"/>
        <w:rPr>
          <w:rFonts w:ascii="Arial" w:hAnsi="Arial" w:cs="Arial"/>
          <w:sz w:val="22"/>
          <w:szCs w:val="22"/>
        </w:rPr>
      </w:pPr>
    </w:p>
    <w:p w14:paraId="3F23570D" w14:textId="18E816F4" w:rsidR="00463BE8" w:rsidRPr="00463BE8" w:rsidRDefault="00463BE8" w:rsidP="00463BE8">
      <w:pPr>
        <w:pStyle w:val="Paragraphedeliste"/>
        <w:numPr>
          <w:ilvl w:val="1"/>
          <w:numId w:val="1"/>
        </w:numPr>
        <w:jc w:val="both"/>
        <w:rPr>
          <w:rFonts w:ascii="Arial" w:hAnsi="Arial" w:cs="Arial"/>
          <w:b/>
          <w:bCs/>
          <w:sz w:val="22"/>
          <w:szCs w:val="22"/>
        </w:rPr>
      </w:pPr>
      <w:r w:rsidRPr="00463BE8">
        <w:rPr>
          <w:rFonts w:ascii="Arial" w:hAnsi="Arial" w:cs="Arial"/>
          <w:b/>
          <w:bCs/>
          <w:sz w:val="22"/>
          <w:szCs w:val="22"/>
        </w:rPr>
        <w:t xml:space="preserve">Le contrôle de conformité en établissement </w:t>
      </w:r>
    </w:p>
    <w:p w14:paraId="17A107AD" w14:textId="4250986C" w:rsidR="00463BE8" w:rsidRDefault="00463BE8" w:rsidP="00AE048E">
      <w:pPr>
        <w:pStyle w:val="Paragraphedeliste"/>
        <w:ind w:left="708"/>
        <w:jc w:val="both"/>
        <w:rPr>
          <w:rFonts w:ascii="Arial" w:hAnsi="Arial" w:cs="Arial"/>
          <w:sz w:val="22"/>
          <w:szCs w:val="22"/>
        </w:rPr>
      </w:pPr>
      <w:r>
        <w:rPr>
          <w:rFonts w:ascii="Arial" w:hAnsi="Arial" w:cs="Arial"/>
          <w:sz w:val="22"/>
          <w:szCs w:val="22"/>
        </w:rPr>
        <w:t xml:space="preserve">Les établissements et centres de formation habilités au CCF sont responsables du contrôle de conformité des dossiers préparés par leurs étudiants et apprentis. </w:t>
      </w:r>
    </w:p>
    <w:p w14:paraId="7A741495" w14:textId="77777777" w:rsidR="00463BE8" w:rsidRDefault="00463BE8" w:rsidP="00AE048E">
      <w:pPr>
        <w:pStyle w:val="Paragraphedeliste"/>
        <w:ind w:left="708"/>
        <w:jc w:val="both"/>
        <w:rPr>
          <w:rFonts w:ascii="Arial" w:hAnsi="Arial" w:cs="Arial"/>
          <w:sz w:val="22"/>
          <w:szCs w:val="22"/>
        </w:rPr>
      </w:pPr>
    </w:p>
    <w:p w14:paraId="79884409" w14:textId="68B43DD3" w:rsidR="00463BE8" w:rsidRDefault="00463BE8" w:rsidP="00AE048E">
      <w:pPr>
        <w:pStyle w:val="Paragraphedeliste"/>
        <w:ind w:left="708"/>
        <w:jc w:val="both"/>
        <w:rPr>
          <w:rFonts w:ascii="Arial" w:hAnsi="Arial" w:cs="Arial"/>
          <w:sz w:val="22"/>
          <w:szCs w:val="22"/>
        </w:rPr>
      </w:pPr>
      <w:r>
        <w:rPr>
          <w:rFonts w:ascii="Arial" w:hAnsi="Arial" w:cs="Arial"/>
          <w:sz w:val="22"/>
          <w:szCs w:val="22"/>
        </w:rPr>
        <w:t>La non-conformité du dossier peut être prononcée dès lors qu’une des situations suivantes est constatée :</w:t>
      </w:r>
    </w:p>
    <w:p w14:paraId="6314ACA2" w14:textId="224B9EAF" w:rsidR="00463BE8" w:rsidRDefault="00463BE8" w:rsidP="00AE048E">
      <w:pPr>
        <w:pStyle w:val="Paragraphedeliste"/>
        <w:ind w:left="708"/>
        <w:jc w:val="both"/>
        <w:rPr>
          <w:rFonts w:ascii="Arial" w:hAnsi="Arial" w:cs="Arial"/>
          <w:sz w:val="22"/>
          <w:szCs w:val="22"/>
        </w:rPr>
      </w:pPr>
      <w:r>
        <w:rPr>
          <w:rFonts w:ascii="Arial" w:hAnsi="Arial" w:cs="Arial"/>
          <w:sz w:val="22"/>
          <w:szCs w:val="22"/>
        </w:rPr>
        <w:t>- absence de constitution de dossier ;</w:t>
      </w:r>
    </w:p>
    <w:p w14:paraId="641517FE" w14:textId="425E5499" w:rsidR="00463BE8" w:rsidRDefault="00463BE8" w:rsidP="00AE048E">
      <w:pPr>
        <w:pStyle w:val="Paragraphedeliste"/>
        <w:ind w:left="708"/>
        <w:jc w:val="both"/>
        <w:rPr>
          <w:rFonts w:ascii="Arial" w:hAnsi="Arial" w:cs="Arial"/>
          <w:sz w:val="22"/>
          <w:szCs w:val="22"/>
        </w:rPr>
      </w:pPr>
      <w:r>
        <w:rPr>
          <w:rFonts w:ascii="Arial" w:hAnsi="Arial" w:cs="Arial"/>
          <w:sz w:val="22"/>
          <w:szCs w:val="22"/>
        </w:rPr>
        <w:t>- absence de tableau de synthèse ou tableau de synthèse non visé ou non signé par les personnes habilitées ;</w:t>
      </w:r>
    </w:p>
    <w:p w14:paraId="2C0F9AE6" w14:textId="11D835A3" w:rsidR="00B561EA" w:rsidRDefault="00463BE8" w:rsidP="00AE048E">
      <w:pPr>
        <w:pStyle w:val="Paragraphedeliste"/>
        <w:ind w:left="708"/>
        <w:jc w:val="both"/>
        <w:rPr>
          <w:rFonts w:ascii="Arial" w:hAnsi="Arial" w:cs="Arial"/>
          <w:sz w:val="22"/>
          <w:szCs w:val="22"/>
        </w:rPr>
      </w:pPr>
      <w:r>
        <w:rPr>
          <w:rFonts w:ascii="Arial" w:hAnsi="Arial" w:cs="Arial"/>
          <w:sz w:val="22"/>
          <w:szCs w:val="22"/>
        </w:rPr>
        <w:t>- absence des productions</w:t>
      </w:r>
      <w:r w:rsidR="00B561EA">
        <w:rPr>
          <w:rFonts w:ascii="Arial" w:hAnsi="Arial" w:cs="Arial"/>
          <w:sz w:val="22"/>
          <w:szCs w:val="22"/>
        </w:rPr>
        <w:t> ;</w:t>
      </w:r>
    </w:p>
    <w:p w14:paraId="20D5D1E0" w14:textId="5B4C2219" w:rsidR="00B561EA" w:rsidRDefault="00B561EA" w:rsidP="00AE048E">
      <w:pPr>
        <w:pStyle w:val="Paragraphedeliste"/>
        <w:ind w:left="708"/>
        <w:jc w:val="both"/>
        <w:rPr>
          <w:rFonts w:ascii="Arial" w:hAnsi="Arial" w:cs="Arial"/>
          <w:sz w:val="22"/>
          <w:szCs w:val="22"/>
        </w:rPr>
      </w:pPr>
      <w:r>
        <w:rPr>
          <w:rFonts w:ascii="Arial" w:hAnsi="Arial" w:cs="Arial"/>
          <w:sz w:val="22"/>
          <w:szCs w:val="22"/>
        </w:rPr>
        <w:t>- absences des compte</w:t>
      </w:r>
      <w:r w:rsidR="00CB1CC2">
        <w:rPr>
          <w:rFonts w:ascii="Arial" w:hAnsi="Arial" w:cs="Arial"/>
          <w:sz w:val="22"/>
          <w:szCs w:val="22"/>
        </w:rPr>
        <w:t>s</w:t>
      </w:r>
      <w:r>
        <w:rPr>
          <w:rFonts w:ascii="Arial" w:hAnsi="Arial" w:cs="Arial"/>
          <w:sz w:val="22"/>
          <w:szCs w:val="22"/>
        </w:rPr>
        <w:t xml:space="preserve"> rendus d’activité en lien avec chacune des productions du candidat.</w:t>
      </w:r>
    </w:p>
    <w:p w14:paraId="6FBA5665" w14:textId="77777777" w:rsidR="00B561EA" w:rsidRDefault="00B561EA" w:rsidP="00AE048E">
      <w:pPr>
        <w:pStyle w:val="Paragraphedeliste"/>
        <w:ind w:left="708"/>
        <w:jc w:val="both"/>
        <w:rPr>
          <w:rFonts w:ascii="Arial" w:hAnsi="Arial" w:cs="Arial"/>
          <w:sz w:val="22"/>
          <w:szCs w:val="22"/>
        </w:rPr>
      </w:pPr>
    </w:p>
    <w:p w14:paraId="28E1A27B" w14:textId="31F36D60" w:rsidR="00B561EA" w:rsidRDefault="00B561EA" w:rsidP="00AE048E">
      <w:pPr>
        <w:pStyle w:val="Paragraphedeliste"/>
        <w:ind w:left="708"/>
        <w:jc w:val="both"/>
        <w:rPr>
          <w:rFonts w:ascii="Arial" w:hAnsi="Arial" w:cs="Arial"/>
          <w:sz w:val="22"/>
          <w:szCs w:val="22"/>
        </w:rPr>
      </w:pPr>
      <w:r>
        <w:rPr>
          <w:rFonts w:ascii="Arial" w:hAnsi="Arial" w:cs="Arial"/>
          <w:sz w:val="22"/>
          <w:szCs w:val="22"/>
        </w:rPr>
        <w:t>Lorsque la non-conformité est constatée, le candidat ne peut être évalué. La mention « non validé » (NV) figurera sur la fiche de positionnement. Le diplôme ne peut lui être délivré.</w:t>
      </w:r>
    </w:p>
    <w:p w14:paraId="3E38E590" w14:textId="77777777" w:rsidR="00B561EA" w:rsidRDefault="00B561EA" w:rsidP="00AE048E">
      <w:pPr>
        <w:pStyle w:val="Paragraphedeliste"/>
        <w:ind w:left="708"/>
        <w:jc w:val="both"/>
        <w:rPr>
          <w:rFonts w:ascii="Arial" w:hAnsi="Arial" w:cs="Arial"/>
          <w:sz w:val="22"/>
          <w:szCs w:val="22"/>
        </w:rPr>
      </w:pPr>
    </w:p>
    <w:p w14:paraId="7D3D9435" w14:textId="16DAF192" w:rsidR="00B561EA" w:rsidRDefault="00B561EA" w:rsidP="00AE048E">
      <w:pPr>
        <w:pStyle w:val="Paragraphedeliste"/>
        <w:ind w:left="708"/>
        <w:jc w:val="both"/>
        <w:rPr>
          <w:rFonts w:ascii="Arial" w:hAnsi="Arial" w:cs="Arial"/>
          <w:sz w:val="22"/>
          <w:szCs w:val="22"/>
        </w:rPr>
      </w:pPr>
      <w:r>
        <w:rPr>
          <w:rFonts w:ascii="Arial" w:hAnsi="Arial" w:cs="Arial"/>
          <w:sz w:val="22"/>
          <w:szCs w:val="22"/>
        </w:rPr>
        <w:t xml:space="preserve">Il faut rappeler que, dans le cadre d’un CCF « au fil de l’eau », la non-conformité doit être réservée aux candidats qui n’ont participé à aucune évaluation lors des deux années de formation du bloc « Environnement juridique et économique des activités immobilières ». L’insuffisance du dossier personnel du candidat sera pénalisée par la note attribuée (sur la fiche de positionnement). </w:t>
      </w:r>
    </w:p>
    <w:p w14:paraId="490753F4" w14:textId="77777777" w:rsidR="00B561EA" w:rsidRDefault="00B561EA" w:rsidP="00AE048E">
      <w:pPr>
        <w:pStyle w:val="Paragraphedeliste"/>
        <w:ind w:left="708"/>
        <w:jc w:val="both"/>
        <w:rPr>
          <w:rFonts w:ascii="Arial" w:hAnsi="Arial" w:cs="Arial"/>
          <w:sz w:val="22"/>
          <w:szCs w:val="22"/>
        </w:rPr>
      </w:pPr>
    </w:p>
    <w:p w14:paraId="011FECBA" w14:textId="32DAAA99" w:rsidR="00B561EA" w:rsidRPr="00A37A3F" w:rsidRDefault="00B561EA" w:rsidP="00B561EA">
      <w:pPr>
        <w:pStyle w:val="Paragraphedeliste"/>
        <w:numPr>
          <w:ilvl w:val="1"/>
          <w:numId w:val="1"/>
        </w:numPr>
        <w:jc w:val="both"/>
        <w:rPr>
          <w:rFonts w:ascii="Arial" w:hAnsi="Arial" w:cs="Arial"/>
          <w:b/>
          <w:bCs/>
          <w:sz w:val="22"/>
          <w:szCs w:val="22"/>
        </w:rPr>
      </w:pPr>
      <w:r w:rsidRPr="00A37A3F">
        <w:rPr>
          <w:rFonts w:ascii="Arial" w:hAnsi="Arial" w:cs="Arial"/>
          <w:b/>
          <w:bCs/>
          <w:sz w:val="22"/>
          <w:szCs w:val="22"/>
        </w:rPr>
        <w:t>La réunion d’harmonisation</w:t>
      </w:r>
    </w:p>
    <w:p w14:paraId="3F603113" w14:textId="258D56F8" w:rsidR="00B561EA" w:rsidRDefault="00B561EA" w:rsidP="00B561EA">
      <w:pPr>
        <w:pStyle w:val="Paragraphedeliste"/>
        <w:ind w:left="792"/>
        <w:jc w:val="both"/>
        <w:rPr>
          <w:rFonts w:ascii="Arial" w:hAnsi="Arial" w:cs="Arial"/>
          <w:sz w:val="22"/>
          <w:szCs w:val="22"/>
        </w:rPr>
      </w:pPr>
      <w:r>
        <w:rPr>
          <w:rFonts w:ascii="Arial" w:hAnsi="Arial" w:cs="Arial"/>
          <w:sz w:val="22"/>
          <w:szCs w:val="22"/>
        </w:rPr>
        <w:t>Une réunion d’harmonisation est organisée par l’académie pilote</w:t>
      </w:r>
      <w:r w:rsidR="00174F65">
        <w:rPr>
          <w:rFonts w:ascii="Arial" w:hAnsi="Arial" w:cs="Arial"/>
          <w:sz w:val="22"/>
          <w:szCs w:val="22"/>
        </w:rPr>
        <w:t xml:space="preserve"> à la fin des deux années de formation. Il appartient à l’académie pilote de définir précisément les documents probatoires à présenter lors de cette réunion. Le compte</w:t>
      </w:r>
      <w:r w:rsidR="00CB1CC2">
        <w:rPr>
          <w:rFonts w:ascii="Arial" w:hAnsi="Arial" w:cs="Arial"/>
          <w:sz w:val="22"/>
          <w:szCs w:val="22"/>
        </w:rPr>
        <w:t xml:space="preserve"> </w:t>
      </w:r>
      <w:r w:rsidR="00174F65">
        <w:rPr>
          <w:rFonts w:ascii="Arial" w:hAnsi="Arial" w:cs="Arial"/>
          <w:sz w:val="22"/>
          <w:szCs w:val="22"/>
        </w:rPr>
        <w:t xml:space="preserve">rendu d’activités (au moins deux activités pour chacun des </w:t>
      </w:r>
      <w:r w:rsidR="008F6858">
        <w:rPr>
          <w:rFonts w:ascii="Arial" w:hAnsi="Arial" w:cs="Arial"/>
          <w:sz w:val="22"/>
          <w:szCs w:val="22"/>
        </w:rPr>
        <w:t>trois</w:t>
      </w:r>
      <w:r w:rsidR="00174F65">
        <w:rPr>
          <w:rFonts w:ascii="Arial" w:hAnsi="Arial" w:cs="Arial"/>
          <w:sz w:val="22"/>
          <w:szCs w:val="22"/>
        </w:rPr>
        <w:t xml:space="preserve"> types d’activités précités), le tableau de synthèse et la fiche de positionnement des compétences sont les éléments constitutifs obligatoires du dossier à présenter. Le président de jury peut être a</w:t>
      </w:r>
      <w:r w:rsidR="00860722">
        <w:rPr>
          <w:rFonts w:ascii="Arial" w:hAnsi="Arial" w:cs="Arial"/>
          <w:sz w:val="22"/>
          <w:szCs w:val="22"/>
        </w:rPr>
        <w:t>m</w:t>
      </w:r>
      <w:r w:rsidR="00174F65">
        <w:rPr>
          <w:rFonts w:ascii="Arial" w:hAnsi="Arial" w:cs="Arial"/>
          <w:sz w:val="22"/>
          <w:szCs w:val="22"/>
        </w:rPr>
        <w:t>ené à demander en outre les travaux du candidat (productions</w:t>
      </w:r>
      <w:r w:rsidR="00CB1CC2">
        <w:rPr>
          <w:rFonts w:ascii="Arial" w:hAnsi="Arial" w:cs="Arial"/>
          <w:sz w:val="22"/>
          <w:szCs w:val="22"/>
        </w:rPr>
        <w:t>,</w:t>
      </w:r>
      <w:r w:rsidR="00174F65">
        <w:rPr>
          <w:rFonts w:ascii="Arial" w:hAnsi="Arial" w:cs="Arial"/>
          <w:sz w:val="22"/>
          <w:szCs w:val="22"/>
        </w:rPr>
        <w:t xml:space="preserve"> correction aux évaluations clés présentées dans le dossier personnel)</w:t>
      </w:r>
      <w:r w:rsidR="008F6858">
        <w:rPr>
          <w:rFonts w:ascii="Arial" w:hAnsi="Arial" w:cs="Arial"/>
          <w:sz w:val="22"/>
          <w:szCs w:val="22"/>
        </w:rPr>
        <w:t xml:space="preserve">, les sujets des évaluations proposées, </w:t>
      </w:r>
      <w:r w:rsidR="00920655">
        <w:rPr>
          <w:rFonts w:ascii="Arial" w:hAnsi="Arial" w:cs="Arial"/>
          <w:sz w:val="22"/>
          <w:szCs w:val="22"/>
        </w:rPr>
        <w:t>l’évaluation qui en a été faite</w:t>
      </w:r>
      <w:r w:rsidR="00174F65">
        <w:rPr>
          <w:rFonts w:ascii="Arial" w:hAnsi="Arial" w:cs="Arial"/>
          <w:sz w:val="22"/>
          <w:szCs w:val="22"/>
        </w:rPr>
        <w:t>. Il appartient également à l’académie pilote de définir les modalités de transmission du dossier numérique personnel.</w:t>
      </w:r>
    </w:p>
    <w:p w14:paraId="2157127A" w14:textId="77777777" w:rsidR="00174F65" w:rsidRDefault="00174F65" w:rsidP="00B561EA">
      <w:pPr>
        <w:pStyle w:val="Paragraphedeliste"/>
        <w:ind w:left="792"/>
        <w:jc w:val="both"/>
        <w:rPr>
          <w:rFonts w:ascii="Arial" w:hAnsi="Arial" w:cs="Arial"/>
          <w:sz w:val="22"/>
          <w:szCs w:val="22"/>
        </w:rPr>
      </w:pPr>
    </w:p>
    <w:p w14:paraId="758EAFA9" w14:textId="1FF56E61" w:rsidR="00174F65" w:rsidRDefault="00174F65" w:rsidP="00B561EA">
      <w:pPr>
        <w:pStyle w:val="Paragraphedeliste"/>
        <w:ind w:left="792"/>
        <w:jc w:val="both"/>
        <w:rPr>
          <w:rFonts w:ascii="Arial" w:hAnsi="Arial" w:cs="Arial"/>
          <w:sz w:val="22"/>
          <w:szCs w:val="22"/>
        </w:rPr>
      </w:pPr>
      <w:r>
        <w:rPr>
          <w:rFonts w:ascii="Arial" w:hAnsi="Arial" w:cs="Arial"/>
          <w:sz w:val="22"/>
          <w:szCs w:val="22"/>
        </w:rPr>
        <w:t>Lors de la réunion d’harmonisation, le président de jury vérifie :</w:t>
      </w:r>
    </w:p>
    <w:p w14:paraId="5E0623CF" w14:textId="0CF0071F" w:rsidR="00174F65" w:rsidRDefault="00174F65" w:rsidP="00B561EA">
      <w:pPr>
        <w:pStyle w:val="Paragraphedeliste"/>
        <w:ind w:left="792"/>
        <w:jc w:val="both"/>
        <w:rPr>
          <w:rFonts w:ascii="Arial" w:hAnsi="Arial" w:cs="Arial"/>
          <w:sz w:val="22"/>
          <w:szCs w:val="22"/>
        </w:rPr>
      </w:pPr>
      <w:r>
        <w:rPr>
          <w:rFonts w:ascii="Arial" w:hAnsi="Arial" w:cs="Arial"/>
          <w:sz w:val="22"/>
          <w:szCs w:val="22"/>
        </w:rPr>
        <w:t>- le niveau d’exigence attendu dans les activités réalisées par les candidats, qui doit correspondre aux attendus du diplôme ;</w:t>
      </w:r>
    </w:p>
    <w:p w14:paraId="55699D79" w14:textId="743BC030" w:rsidR="00174F65" w:rsidRDefault="00174F65" w:rsidP="00B561EA">
      <w:pPr>
        <w:pStyle w:val="Paragraphedeliste"/>
        <w:ind w:left="792"/>
        <w:jc w:val="both"/>
        <w:rPr>
          <w:rFonts w:ascii="Arial" w:hAnsi="Arial" w:cs="Arial"/>
          <w:sz w:val="22"/>
          <w:szCs w:val="22"/>
        </w:rPr>
      </w:pPr>
      <w:r>
        <w:rPr>
          <w:rFonts w:ascii="Arial" w:hAnsi="Arial" w:cs="Arial"/>
          <w:sz w:val="22"/>
          <w:szCs w:val="22"/>
        </w:rPr>
        <w:t>- l’adéquation entre la note sur 20 et le niveau de compétence atteint.</w:t>
      </w:r>
    </w:p>
    <w:p w14:paraId="0C829F55" w14:textId="77777777" w:rsidR="00174F65" w:rsidRDefault="00174F65" w:rsidP="00B561EA">
      <w:pPr>
        <w:pStyle w:val="Paragraphedeliste"/>
        <w:ind w:left="792"/>
        <w:jc w:val="both"/>
        <w:rPr>
          <w:rFonts w:ascii="Arial" w:hAnsi="Arial" w:cs="Arial"/>
          <w:sz w:val="22"/>
          <w:szCs w:val="22"/>
        </w:rPr>
      </w:pPr>
    </w:p>
    <w:p w14:paraId="10C221DB" w14:textId="29B9D00A" w:rsidR="003F08E8" w:rsidRDefault="003F08E8" w:rsidP="00B561EA">
      <w:pPr>
        <w:pStyle w:val="Paragraphedeliste"/>
        <w:ind w:left="792"/>
        <w:jc w:val="both"/>
        <w:rPr>
          <w:rFonts w:ascii="Arial" w:hAnsi="Arial" w:cs="Arial"/>
          <w:sz w:val="22"/>
          <w:szCs w:val="22"/>
        </w:rPr>
      </w:pPr>
      <w:r>
        <w:rPr>
          <w:rFonts w:ascii="Arial" w:hAnsi="Arial" w:cs="Arial"/>
          <w:sz w:val="22"/>
          <w:szCs w:val="22"/>
        </w:rPr>
        <w:lastRenderedPageBreak/>
        <w:t>Il est rappelé que le niveau 1 est réservé aux activités formatives et non certificatives. Par conséquent, pour atteindre un niveau confirmé ou un niveau expert aux critères d’évaluation, des activités de niveaux 2 et 3 doivent avoir été réalisées.</w:t>
      </w:r>
    </w:p>
    <w:p w14:paraId="20177722" w14:textId="7D989CDD" w:rsidR="00174F65" w:rsidRDefault="00174F65" w:rsidP="00B561EA">
      <w:pPr>
        <w:pStyle w:val="Paragraphedeliste"/>
        <w:ind w:left="792"/>
        <w:jc w:val="both"/>
        <w:rPr>
          <w:rFonts w:ascii="Arial" w:hAnsi="Arial" w:cs="Arial"/>
          <w:sz w:val="22"/>
          <w:szCs w:val="22"/>
        </w:rPr>
      </w:pPr>
    </w:p>
    <w:p w14:paraId="795E3A26" w14:textId="77777777" w:rsidR="00174F65" w:rsidRDefault="00174F65" w:rsidP="00B561EA">
      <w:pPr>
        <w:pStyle w:val="Paragraphedeliste"/>
        <w:ind w:left="792"/>
        <w:jc w:val="both"/>
        <w:rPr>
          <w:rFonts w:ascii="Arial" w:hAnsi="Arial" w:cs="Arial"/>
          <w:sz w:val="22"/>
          <w:szCs w:val="22"/>
        </w:rPr>
      </w:pPr>
    </w:p>
    <w:p w14:paraId="5822BD22" w14:textId="206D85E5" w:rsidR="00174F65" w:rsidRPr="00437854" w:rsidRDefault="002F33B0" w:rsidP="002F33B0">
      <w:pPr>
        <w:pStyle w:val="Paragraphedeliste"/>
        <w:numPr>
          <w:ilvl w:val="0"/>
          <w:numId w:val="1"/>
        </w:numPr>
        <w:jc w:val="both"/>
        <w:rPr>
          <w:rFonts w:ascii="Arial" w:hAnsi="Arial" w:cs="Arial"/>
          <w:b/>
          <w:bCs/>
          <w:sz w:val="22"/>
          <w:szCs w:val="22"/>
        </w:rPr>
      </w:pPr>
      <w:r w:rsidRPr="00437854">
        <w:rPr>
          <w:rFonts w:ascii="Arial" w:hAnsi="Arial" w:cs="Arial"/>
          <w:b/>
          <w:bCs/>
          <w:sz w:val="22"/>
          <w:szCs w:val="22"/>
        </w:rPr>
        <w:t>Épreuve ponctuelle</w:t>
      </w:r>
    </w:p>
    <w:p w14:paraId="03BCB7EB" w14:textId="07A643EF" w:rsidR="002F33B0" w:rsidRDefault="002F33B0" w:rsidP="002F33B0">
      <w:pPr>
        <w:pStyle w:val="Paragraphedeliste"/>
        <w:ind w:left="360"/>
        <w:jc w:val="both"/>
        <w:rPr>
          <w:rFonts w:ascii="Arial" w:hAnsi="Arial" w:cs="Arial"/>
          <w:sz w:val="22"/>
          <w:szCs w:val="22"/>
        </w:rPr>
      </w:pPr>
      <w:r>
        <w:rPr>
          <w:rFonts w:ascii="Arial" w:hAnsi="Arial" w:cs="Arial"/>
          <w:sz w:val="22"/>
          <w:szCs w:val="22"/>
        </w:rPr>
        <w:t xml:space="preserve">La forme ponctuelle de l’épreuve E4 se déroule sous la forme </w:t>
      </w:r>
      <w:r w:rsidR="00437854">
        <w:rPr>
          <w:rFonts w:ascii="Arial" w:hAnsi="Arial" w:cs="Arial"/>
          <w:sz w:val="22"/>
          <w:szCs w:val="22"/>
        </w:rPr>
        <w:t xml:space="preserve">d’une épreuve écrite d’une durée de 3 heures. </w:t>
      </w:r>
    </w:p>
    <w:p w14:paraId="6301B424" w14:textId="0293B4EB" w:rsidR="00437854" w:rsidRDefault="00437854" w:rsidP="002F33B0">
      <w:pPr>
        <w:pStyle w:val="Paragraphedeliste"/>
        <w:ind w:left="360"/>
        <w:jc w:val="both"/>
        <w:rPr>
          <w:rFonts w:ascii="Arial" w:hAnsi="Arial" w:cs="Arial"/>
          <w:sz w:val="22"/>
          <w:szCs w:val="22"/>
        </w:rPr>
      </w:pPr>
      <w:r>
        <w:rPr>
          <w:rFonts w:ascii="Arial" w:hAnsi="Arial" w:cs="Arial"/>
          <w:sz w:val="22"/>
          <w:szCs w:val="22"/>
        </w:rPr>
        <w:t>Elle prend appui sur un sujet qui invite le candidat à traiter plusieurs activités ou dossiers, mobilisant des méthodologies spécifiques, parmi les activités suivantes :</w:t>
      </w:r>
    </w:p>
    <w:p w14:paraId="62C68400" w14:textId="2306AC84" w:rsidR="00437854" w:rsidRDefault="00437854" w:rsidP="00437854">
      <w:pPr>
        <w:pStyle w:val="Paragraphedeliste"/>
        <w:ind w:left="360"/>
        <w:jc w:val="both"/>
        <w:rPr>
          <w:rFonts w:ascii="Arial" w:hAnsi="Arial" w:cs="Arial"/>
          <w:sz w:val="22"/>
          <w:szCs w:val="22"/>
        </w:rPr>
      </w:pPr>
      <w:r>
        <w:rPr>
          <w:rFonts w:ascii="Arial" w:hAnsi="Arial" w:cs="Arial"/>
          <w:sz w:val="22"/>
          <w:szCs w:val="22"/>
        </w:rPr>
        <w:t>- l’analyse d’une documentation économique relative au secteur de l’immobilier,</w:t>
      </w:r>
    </w:p>
    <w:p w14:paraId="0C4097B9" w14:textId="41F83442" w:rsidR="00437854" w:rsidRDefault="00437854" w:rsidP="00437854">
      <w:pPr>
        <w:pStyle w:val="Paragraphedeliste"/>
        <w:ind w:left="360"/>
        <w:jc w:val="both"/>
        <w:rPr>
          <w:rFonts w:ascii="Arial" w:hAnsi="Arial" w:cs="Arial"/>
          <w:sz w:val="22"/>
          <w:szCs w:val="22"/>
        </w:rPr>
      </w:pPr>
      <w:r>
        <w:rPr>
          <w:rFonts w:ascii="Arial" w:hAnsi="Arial" w:cs="Arial"/>
          <w:sz w:val="22"/>
          <w:szCs w:val="22"/>
        </w:rPr>
        <w:t>- la résolution de cas ou de situations auxquels peuvent être confrontés les acteurs du secteur de l’immobilier,</w:t>
      </w:r>
    </w:p>
    <w:p w14:paraId="29CCF492" w14:textId="3CAC74F4" w:rsidR="00437854" w:rsidRDefault="00437854" w:rsidP="00437854">
      <w:pPr>
        <w:pStyle w:val="Paragraphedeliste"/>
        <w:ind w:left="360"/>
        <w:jc w:val="both"/>
        <w:rPr>
          <w:rFonts w:ascii="Arial" w:hAnsi="Arial" w:cs="Arial"/>
          <w:sz w:val="22"/>
          <w:szCs w:val="22"/>
        </w:rPr>
      </w:pPr>
      <w:r>
        <w:rPr>
          <w:rFonts w:ascii="Arial" w:hAnsi="Arial" w:cs="Arial"/>
          <w:sz w:val="22"/>
          <w:szCs w:val="22"/>
        </w:rPr>
        <w:t>- la résolution de cas pratiques nécessitant l’analyse d’une documentation juridique (décision de justice, acte juridique, texte de loi, réglementation, etc.)</w:t>
      </w:r>
    </w:p>
    <w:p w14:paraId="5E8945BA" w14:textId="77777777" w:rsidR="00860722" w:rsidRDefault="00860722" w:rsidP="00437854">
      <w:pPr>
        <w:pStyle w:val="Paragraphedeliste"/>
        <w:ind w:left="360"/>
        <w:jc w:val="both"/>
        <w:rPr>
          <w:rFonts w:ascii="Arial" w:hAnsi="Arial" w:cs="Arial"/>
          <w:sz w:val="22"/>
          <w:szCs w:val="22"/>
        </w:rPr>
      </w:pPr>
    </w:p>
    <w:p w14:paraId="10977583" w14:textId="0E49E393" w:rsidR="00860722" w:rsidRDefault="00860722" w:rsidP="00437854">
      <w:pPr>
        <w:pStyle w:val="Paragraphedeliste"/>
        <w:ind w:left="360"/>
        <w:jc w:val="both"/>
        <w:rPr>
          <w:rFonts w:ascii="Arial" w:hAnsi="Arial" w:cs="Arial"/>
          <w:sz w:val="22"/>
          <w:szCs w:val="22"/>
        </w:rPr>
      </w:pPr>
      <w:r>
        <w:rPr>
          <w:rFonts w:ascii="Arial" w:hAnsi="Arial" w:cs="Arial"/>
          <w:sz w:val="22"/>
          <w:szCs w:val="22"/>
        </w:rPr>
        <w:t>La correction de chaque copie est assurée par un professeur d’économie et gestion, prioritairement en charge de l’enseignement du bloc « Environnement juridique et économique des activités immobilières ».</w:t>
      </w:r>
    </w:p>
    <w:p w14:paraId="3F5E7DC8" w14:textId="77777777" w:rsidR="00FA3B81" w:rsidRDefault="00FA3B81" w:rsidP="00437854">
      <w:pPr>
        <w:pStyle w:val="Paragraphedeliste"/>
        <w:ind w:left="360"/>
        <w:jc w:val="both"/>
        <w:rPr>
          <w:rFonts w:ascii="Arial" w:hAnsi="Arial" w:cs="Arial"/>
          <w:sz w:val="22"/>
          <w:szCs w:val="22"/>
        </w:rPr>
      </w:pPr>
    </w:p>
    <w:p w14:paraId="1BF72171" w14:textId="314F5386" w:rsidR="00FA3B81" w:rsidRDefault="00FA3B81" w:rsidP="00437854">
      <w:pPr>
        <w:pStyle w:val="Paragraphedeliste"/>
        <w:ind w:left="360"/>
        <w:jc w:val="both"/>
        <w:rPr>
          <w:rFonts w:ascii="Arial" w:hAnsi="Arial" w:cs="Arial"/>
          <w:sz w:val="22"/>
          <w:szCs w:val="22"/>
        </w:rPr>
      </w:pPr>
      <w:r>
        <w:rPr>
          <w:rFonts w:ascii="Arial" w:hAnsi="Arial" w:cs="Arial"/>
          <w:sz w:val="22"/>
          <w:szCs w:val="22"/>
        </w:rPr>
        <w:t>Il appartient à l’académie pilote d’organiser les conditions de correction de l’épreuve.</w:t>
      </w:r>
    </w:p>
    <w:p w14:paraId="30A9BBB0" w14:textId="77777777" w:rsidR="00437854" w:rsidRDefault="00437854" w:rsidP="00437854">
      <w:pPr>
        <w:pStyle w:val="Paragraphedeliste"/>
        <w:ind w:left="360"/>
        <w:jc w:val="both"/>
        <w:rPr>
          <w:rFonts w:ascii="Arial" w:hAnsi="Arial" w:cs="Arial"/>
          <w:sz w:val="22"/>
          <w:szCs w:val="22"/>
        </w:rPr>
      </w:pPr>
    </w:p>
    <w:p w14:paraId="7655D06F" w14:textId="70E5BE2E" w:rsidR="00D43CC7" w:rsidRPr="00D43CC7" w:rsidRDefault="00D43CC7" w:rsidP="00D43CC7">
      <w:pPr>
        <w:pStyle w:val="Paragraphedeliste"/>
        <w:numPr>
          <w:ilvl w:val="0"/>
          <w:numId w:val="1"/>
        </w:numPr>
        <w:jc w:val="both"/>
        <w:rPr>
          <w:rFonts w:ascii="Arial" w:hAnsi="Arial" w:cs="Arial"/>
          <w:b/>
          <w:bCs/>
          <w:sz w:val="22"/>
          <w:szCs w:val="22"/>
        </w:rPr>
      </w:pPr>
      <w:r w:rsidRPr="00D43CC7">
        <w:rPr>
          <w:rFonts w:ascii="Arial" w:hAnsi="Arial" w:cs="Arial"/>
          <w:b/>
          <w:bCs/>
          <w:sz w:val="22"/>
          <w:szCs w:val="22"/>
        </w:rPr>
        <w:t>Épreuve de second groupe</w:t>
      </w:r>
    </w:p>
    <w:p w14:paraId="64DB308D" w14:textId="39BCA83B" w:rsidR="002D5D35" w:rsidRPr="000A40BA" w:rsidRDefault="00D43CC7" w:rsidP="000A40BA">
      <w:pPr>
        <w:pStyle w:val="Paragraphedeliste"/>
        <w:ind w:left="360"/>
        <w:jc w:val="both"/>
        <w:rPr>
          <w:rFonts w:ascii="Arial" w:hAnsi="Arial" w:cs="Arial"/>
          <w:sz w:val="22"/>
          <w:szCs w:val="22"/>
        </w:rPr>
      </w:pPr>
      <w:r>
        <w:rPr>
          <w:rFonts w:ascii="Arial" w:hAnsi="Arial" w:cs="Arial"/>
          <w:sz w:val="22"/>
          <w:szCs w:val="22"/>
        </w:rPr>
        <w:t>L’académie pilote compose les commissions d’interrogation. Les interrogateurs sont les enseignants ayant l’expérience de l’enseignement du bloc « Environnement juridique et économique des activités immobilières » du BTS « professions immobilières » ou à défaut un enseignant d’économie et gestion désigné par le président du jury.</w:t>
      </w:r>
      <w:bookmarkEnd w:id="0"/>
    </w:p>
    <w:sectPr w:rsidR="002D5D35" w:rsidRPr="000A40BA" w:rsidSect="002D5D3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319D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DA15947"/>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6E58683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6729218">
    <w:abstractNumId w:val="2"/>
  </w:num>
  <w:num w:numId="2" w16cid:durableId="1855455953">
    <w:abstractNumId w:val="1"/>
  </w:num>
  <w:num w:numId="3" w16cid:durableId="18116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D35"/>
    <w:rsid w:val="000604B9"/>
    <w:rsid w:val="000A40BA"/>
    <w:rsid w:val="00136D4B"/>
    <w:rsid w:val="00174F65"/>
    <w:rsid w:val="001771E1"/>
    <w:rsid w:val="00196F86"/>
    <w:rsid w:val="00220C08"/>
    <w:rsid w:val="00274B6A"/>
    <w:rsid w:val="00294399"/>
    <w:rsid w:val="002C003C"/>
    <w:rsid w:val="002D5D35"/>
    <w:rsid w:val="002F33B0"/>
    <w:rsid w:val="00312C2D"/>
    <w:rsid w:val="003F08E8"/>
    <w:rsid w:val="00437854"/>
    <w:rsid w:val="00453D23"/>
    <w:rsid w:val="0045640F"/>
    <w:rsid w:val="00463BE8"/>
    <w:rsid w:val="004660F5"/>
    <w:rsid w:val="004A5622"/>
    <w:rsid w:val="004D2E2C"/>
    <w:rsid w:val="00551DBC"/>
    <w:rsid w:val="005903E5"/>
    <w:rsid w:val="005C4187"/>
    <w:rsid w:val="00650982"/>
    <w:rsid w:val="00653AC4"/>
    <w:rsid w:val="006A675B"/>
    <w:rsid w:val="006D10DB"/>
    <w:rsid w:val="006E3EB8"/>
    <w:rsid w:val="007446E6"/>
    <w:rsid w:val="00760865"/>
    <w:rsid w:val="00811975"/>
    <w:rsid w:val="00860722"/>
    <w:rsid w:val="00884E3C"/>
    <w:rsid w:val="008F6858"/>
    <w:rsid w:val="00920655"/>
    <w:rsid w:val="00972CFB"/>
    <w:rsid w:val="009968D8"/>
    <w:rsid w:val="009D6D59"/>
    <w:rsid w:val="009E4FF7"/>
    <w:rsid w:val="009F3B9D"/>
    <w:rsid w:val="00A37A3F"/>
    <w:rsid w:val="00A966F6"/>
    <w:rsid w:val="00AB60BA"/>
    <w:rsid w:val="00AB78B5"/>
    <w:rsid w:val="00AC537F"/>
    <w:rsid w:val="00AE048E"/>
    <w:rsid w:val="00AF593A"/>
    <w:rsid w:val="00B40B8A"/>
    <w:rsid w:val="00B561EA"/>
    <w:rsid w:val="00BA444E"/>
    <w:rsid w:val="00BA5CA2"/>
    <w:rsid w:val="00BD5CCB"/>
    <w:rsid w:val="00C55DD8"/>
    <w:rsid w:val="00CB1CC2"/>
    <w:rsid w:val="00CC6553"/>
    <w:rsid w:val="00CF4F36"/>
    <w:rsid w:val="00D42BB0"/>
    <w:rsid w:val="00D43CC7"/>
    <w:rsid w:val="00D97593"/>
    <w:rsid w:val="00DF1FAB"/>
    <w:rsid w:val="00F60896"/>
    <w:rsid w:val="00F838B9"/>
    <w:rsid w:val="00FA3B81"/>
    <w:rsid w:val="00FC0026"/>
    <w:rsid w:val="00FD160C"/>
    <w:rsid w:val="00FD1A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A86D8"/>
  <w15:chartTrackingRefBased/>
  <w15:docId w15:val="{CA9A6C75-CE4D-6347-9717-9AD8BA53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35"/>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2D5D35"/>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2D5D35"/>
    <w:pPr>
      <w:keepNext/>
      <w:keepLines/>
      <w:numPr>
        <w:ilvl w:val="1"/>
        <w:numId w:val="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D5D35"/>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D5D35"/>
    <w:pPr>
      <w:keepNext/>
      <w:keepLines/>
      <w:numPr>
        <w:ilvl w:val="3"/>
        <w:numId w:val="2"/>
      </w:numPr>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D5D35"/>
    <w:pPr>
      <w:keepNext/>
      <w:keepLines/>
      <w:numPr>
        <w:ilvl w:val="4"/>
        <w:numId w:val="2"/>
      </w:numPr>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D5D35"/>
    <w:pPr>
      <w:keepNext/>
      <w:keepLines/>
      <w:numPr>
        <w:ilvl w:val="5"/>
        <w:numId w:val="2"/>
      </w:numPr>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D5D35"/>
    <w:pPr>
      <w:keepNext/>
      <w:keepLines/>
      <w:numPr>
        <w:ilvl w:val="6"/>
        <w:numId w:val="2"/>
      </w:numPr>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D5D35"/>
    <w:pPr>
      <w:keepNext/>
      <w:keepLines/>
      <w:numPr>
        <w:ilvl w:val="7"/>
        <w:numId w:val="2"/>
      </w:numPr>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D5D35"/>
    <w:pPr>
      <w:keepNext/>
      <w:keepLines/>
      <w:numPr>
        <w:ilvl w:val="8"/>
        <w:numId w:val="2"/>
      </w:numPr>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Style2">
    <w:name w:val="Style2"/>
    <w:basedOn w:val="TableauNormal"/>
    <w:uiPriority w:val="99"/>
    <w:rsid w:val="00DF1FAB"/>
    <w:pPr>
      <w:spacing w:after="0" w:line="240" w:lineRule="auto"/>
    </w:pPr>
    <w:rPr>
      <w:rFonts w:ascii="Arial" w:hAnsi="Arial" w:cs="Arial"/>
      <w:kern w:val="0"/>
      <w:sz w:val="22"/>
      <w:szCs w:val="22"/>
      <w:lang w:val="en-US"/>
      <w14:ligatures w14:val="none"/>
    </w:rPr>
    <w:tblPr/>
  </w:style>
  <w:style w:type="character" w:customStyle="1" w:styleId="Titre1Car">
    <w:name w:val="Titre 1 Car"/>
    <w:basedOn w:val="Policepardfaut"/>
    <w:link w:val="Titre1"/>
    <w:uiPriority w:val="9"/>
    <w:rsid w:val="002D5D3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2D5D3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D5D3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D5D3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D5D3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D5D3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D5D3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D5D3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D5D35"/>
    <w:rPr>
      <w:rFonts w:eastAsiaTheme="majorEastAsia" w:cstheme="majorBidi"/>
      <w:color w:val="272727" w:themeColor="text1" w:themeTint="D8"/>
    </w:rPr>
  </w:style>
  <w:style w:type="paragraph" w:styleId="Titre">
    <w:name w:val="Title"/>
    <w:basedOn w:val="Normal"/>
    <w:next w:val="Normal"/>
    <w:link w:val="TitreCar"/>
    <w:uiPriority w:val="10"/>
    <w:qFormat/>
    <w:rsid w:val="002D5D3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D5D3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D5D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D5D3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D5D35"/>
    <w:pPr>
      <w:spacing w:before="160"/>
      <w:jc w:val="center"/>
    </w:pPr>
    <w:rPr>
      <w:i/>
      <w:iCs/>
      <w:color w:val="404040" w:themeColor="text1" w:themeTint="BF"/>
    </w:rPr>
  </w:style>
  <w:style w:type="character" w:customStyle="1" w:styleId="CitationCar">
    <w:name w:val="Citation Car"/>
    <w:basedOn w:val="Policepardfaut"/>
    <w:link w:val="Citation"/>
    <w:uiPriority w:val="29"/>
    <w:rsid w:val="002D5D35"/>
    <w:rPr>
      <w:i/>
      <w:iCs/>
      <w:color w:val="404040" w:themeColor="text1" w:themeTint="BF"/>
    </w:rPr>
  </w:style>
  <w:style w:type="paragraph" w:styleId="Paragraphedeliste">
    <w:name w:val="List Paragraph"/>
    <w:basedOn w:val="Normal"/>
    <w:uiPriority w:val="34"/>
    <w:qFormat/>
    <w:rsid w:val="002D5D35"/>
    <w:pPr>
      <w:ind w:left="720"/>
      <w:contextualSpacing/>
    </w:pPr>
  </w:style>
  <w:style w:type="character" w:styleId="Accentuationintense">
    <w:name w:val="Intense Emphasis"/>
    <w:basedOn w:val="Policepardfaut"/>
    <w:uiPriority w:val="21"/>
    <w:qFormat/>
    <w:rsid w:val="002D5D35"/>
    <w:rPr>
      <w:i/>
      <w:iCs/>
      <w:color w:val="0F4761" w:themeColor="accent1" w:themeShade="BF"/>
    </w:rPr>
  </w:style>
  <w:style w:type="paragraph" w:styleId="Citationintense">
    <w:name w:val="Intense Quote"/>
    <w:basedOn w:val="Normal"/>
    <w:next w:val="Normal"/>
    <w:link w:val="CitationintenseCar"/>
    <w:uiPriority w:val="30"/>
    <w:qFormat/>
    <w:rsid w:val="002D5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D5D35"/>
    <w:rPr>
      <w:i/>
      <w:iCs/>
      <w:color w:val="0F4761" w:themeColor="accent1" w:themeShade="BF"/>
    </w:rPr>
  </w:style>
  <w:style w:type="character" w:styleId="Rfrenceintense">
    <w:name w:val="Intense Reference"/>
    <w:basedOn w:val="Policepardfaut"/>
    <w:uiPriority w:val="32"/>
    <w:qFormat/>
    <w:rsid w:val="002D5D35"/>
    <w:rPr>
      <w:b/>
      <w:bCs/>
      <w:smallCaps/>
      <w:color w:val="0F4761" w:themeColor="accent1" w:themeShade="BF"/>
      <w:spacing w:val="5"/>
    </w:rPr>
  </w:style>
  <w:style w:type="character" w:styleId="Marquedecommentaire">
    <w:name w:val="annotation reference"/>
    <w:basedOn w:val="Policepardfaut"/>
    <w:uiPriority w:val="99"/>
    <w:semiHidden/>
    <w:unhideWhenUsed/>
    <w:rsid w:val="00FD160C"/>
    <w:rPr>
      <w:sz w:val="16"/>
      <w:szCs w:val="16"/>
    </w:rPr>
  </w:style>
  <w:style w:type="paragraph" w:styleId="Commentaire">
    <w:name w:val="annotation text"/>
    <w:basedOn w:val="Normal"/>
    <w:link w:val="CommentaireCar"/>
    <w:uiPriority w:val="99"/>
    <w:unhideWhenUsed/>
    <w:rsid w:val="00FD160C"/>
    <w:rPr>
      <w:sz w:val="20"/>
      <w:szCs w:val="20"/>
    </w:rPr>
  </w:style>
  <w:style w:type="character" w:customStyle="1" w:styleId="CommentaireCar">
    <w:name w:val="Commentaire Car"/>
    <w:basedOn w:val="Policepardfaut"/>
    <w:link w:val="Commentaire"/>
    <w:uiPriority w:val="99"/>
    <w:rsid w:val="00FD160C"/>
    <w:rPr>
      <w:rFonts w:ascii="Times New Roman" w:eastAsia="Times New Roman" w:hAnsi="Times New Roman" w:cs="Times New Roman"/>
      <w:kern w:val="0"/>
      <w:sz w:val="20"/>
      <w:szCs w:val="20"/>
      <w:lang w:eastAsia="fr-FR"/>
      <w14:ligatures w14:val="none"/>
    </w:rPr>
  </w:style>
  <w:style w:type="paragraph" w:styleId="Objetducommentaire">
    <w:name w:val="annotation subject"/>
    <w:basedOn w:val="Commentaire"/>
    <w:next w:val="Commentaire"/>
    <w:link w:val="ObjetducommentaireCar"/>
    <w:uiPriority w:val="99"/>
    <w:semiHidden/>
    <w:unhideWhenUsed/>
    <w:rsid w:val="00FD160C"/>
    <w:rPr>
      <w:b/>
      <w:bCs/>
    </w:rPr>
  </w:style>
  <w:style w:type="character" w:customStyle="1" w:styleId="ObjetducommentaireCar">
    <w:name w:val="Objet du commentaire Car"/>
    <w:basedOn w:val="CommentaireCar"/>
    <w:link w:val="Objetducommentaire"/>
    <w:uiPriority w:val="99"/>
    <w:semiHidden/>
    <w:rsid w:val="00FD160C"/>
    <w:rPr>
      <w:rFonts w:ascii="Times New Roman" w:eastAsia="Times New Roman" w:hAnsi="Times New Roman" w:cs="Times New Roman"/>
      <w:b/>
      <w:bCs/>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1219</Words>
  <Characters>6710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Mylène Chavanat</dc:creator>
  <cp:keywords/>
  <dc:description/>
  <cp:lastModifiedBy>lisbeth.pasquet</cp:lastModifiedBy>
  <cp:revision>2</cp:revision>
  <dcterms:created xsi:type="dcterms:W3CDTF">2026-02-10T12:20:00Z</dcterms:created>
  <dcterms:modified xsi:type="dcterms:W3CDTF">2026-02-10T12:20:00Z</dcterms:modified>
</cp:coreProperties>
</file>