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DB" w:rsidRPr="00B7764D" w:rsidRDefault="001665DB">
      <w:pPr>
        <w:rPr>
          <w:sz w:val="2"/>
          <w:szCs w:val="2"/>
        </w:rPr>
      </w:pPr>
    </w:p>
    <w:tbl>
      <w:tblPr>
        <w:tblW w:w="513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0"/>
        <w:gridCol w:w="7548"/>
      </w:tblGrid>
      <w:tr w:rsidR="001665DB" w:rsidTr="00BD0101">
        <w:tc>
          <w:tcPr>
            <w:tcW w:w="10017" w:type="dxa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053B" w:rsidRDefault="0048053B" w:rsidP="0048053B">
            <w:pPr>
              <w:pStyle w:val="Default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24CEFF6E" wp14:editId="3429E9BE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147955</wp:posOffset>
                  </wp:positionV>
                  <wp:extent cx="952500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168" y="21168"/>
                      <wp:lineTo x="21168" y="0"/>
                      <wp:lineTo x="0" y="0"/>
                    </wp:wrapPolygon>
                  </wp:wrapTight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69FA">
              <w:rPr>
                <w:rFonts w:cs="Arial"/>
                <w:b/>
                <w:bCs/>
                <w:iCs/>
                <w:color w:val="0F243E"/>
                <w:sz w:val="28"/>
                <w:szCs w:val="26"/>
                <w:u w:val="single"/>
              </w:rPr>
              <w:br/>
            </w:r>
          </w:p>
          <w:p w:rsidR="0048053B" w:rsidRDefault="0048053B" w:rsidP="0048053B">
            <w:pPr>
              <w:keepNext/>
              <w:tabs>
                <w:tab w:val="left" w:pos="851"/>
              </w:tabs>
              <w:spacing w:before="240" w:after="240"/>
              <w:ind w:left="851" w:right="0" w:hanging="567"/>
              <w:jc w:val="center"/>
            </w:pPr>
            <w:r>
              <w:t>SITUATION PROFESSIONNELLE</w:t>
            </w:r>
          </w:p>
          <w:p w:rsidR="001665DB" w:rsidRPr="00C64B56" w:rsidRDefault="0048053B" w:rsidP="0048053B">
            <w:pPr>
              <w:keepNext/>
              <w:tabs>
                <w:tab w:val="left" w:pos="851"/>
              </w:tabs>
              <w:spacing w:before="240" w:after="240"/>
              <w:ind w:left="851" w:right="0" w:hanging="567"/>
              <w:jc w:val="center"/>
              <w:rPr>
                <w:b/>
              </w:rPr>
            </w:pPr>
            <w:r w:rsidRPr="00C64B56">
              <w:rPr>
                <w:b/>
              </w:rPr>
              <w:t>GLAS</w:t>
            </w:r>
          </w:p>
        </w:tc>
      </w:tr>
      <w:tr w:rsidR="001665DB" w:rsidTr="00BD0101">
        <w:tc>
          <w:tcPr>
            <w:tcW w:w="2470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ACADÉMIE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8029E0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RENNES </w:t>
            </w:r>
          </w:p>
        </w:tc>
      </w:tr>
      <w:tr w:rsidR="001665DB" w:rsidTr="00BD0101">
        <w:tc>
          <w:tcPr>
            <w:tcW w:w="2470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Auteur(s) / relecteur(s)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48053B" w:rsidP="0048053B">
            <w:pPr>
              <w:ind w:left="0" w:right="0"/>
              <w:jc w:val="left"/>
            </w:pPr>
            <w:r>
              <w:rPr>
                <w:szCs w:val="20"/>
              </w:rPr>
              <w:t>Catherine COSSON, lycée de la Salle</w:t>
            </w:r>
            <w:r w:rsidR="00FC32BC">
              <w:rPr>
                <w:szCs w:val="20"/>
              </w:rPr>
              <w:t xml:space="preserve"> - RENNES</w:t>
            </w:r>
          </w:p>
        </w:tc>
      </w:tr>
      <w:tr w:rsidR="001665DB" w:rsidTr="00BD0101">
        <w:tc>
          <w:tcPr>
            <w:tcW w:w="2470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Mots-Clés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32BC" w:rsidRDefault="003069FA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 </w:t>
            </w:r>
            <w:r w:rsidR="0048053B">
              <w:rPr>
                <w:szCs w:val="20"/>
              </w:rPr>
              <w:t>Situation professionnelle</w:t>
            </w:r>
            <w:r w:rsidR="00556E5C">
              <w:rPr>
                <w:szCs w:val="20"/>
              </w:rPr>
              <w:t xml:space="preserve">, PGI EBP </w:t>
            </w:r>
          </w:p>
          <w:p w:rsidR="001665DB" w:rsidRDefault="00556E5C">
            <w:pPr>
              <w:ind w:left="0" w:right="0"/>
              <w:jc w:val="left"/>
            </w:pPr>
            <w:r>
              <w:rPr>
                <w:szCs w:val="20"/>
              </w:rPr>
              <w:t xml:space="preserve">P1 P4 </w:t>
            </w:r>
            <w:r w:rsidR="00FC32BC">
              <w:rPr>
                <w:szCs w:val="20"/>
              </w:rPr>
              <w:t xml:space="preserve"> </w:t>
            </w:r>
            <w:r>
              <w:rPr>
                <w:szCs w:val="20"/>
              </w:rPr>
              <w:t>P5 P7</w:t>
            </w:r>
          </w:p>
        </w:tc>
      </w:tr>
      <w:tr w:rsidR="001665DB" w:rsidTr="00BD0101">
        <w:tc>
          <w:tcPr>
            <w:tcW w:w="2470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Description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6E5C" w:rsidRDefault="0048053B" w:rsidP="00556E5C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L’entreprise GLAS s’est dotée du PGI EBP. </w:t>
            </w:r>
          </w:p>
          <w:p w:rsidR="00556E5C" w:rsidRDefault="0048053B" w:rsidP="00556E5C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Elle souhaite profiter de ce nouvel outil pour revoir l’imputation comptable afin de calculer rapidement la marge commerciale</w:t>
            </w:r>
            <w:r w:rsidR="00556E5C">
              <w:rPr>
                <w:szCs w:val="20"/>
              </w:rPr>
              <w:t xml:space="preserve">. </w:t>
            </w:r>
          </w:p>
          <w:p w:rsidR="00556E5C" w:rsidRDefault="00556E5C" w:rsidP="00556E5C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Elle désire également  améliorer son</w:t>
            </w:r>
            <w:r w:rsidR="0048053B">
              <w:rPr>
                <w:szCs w:val="20"/>
              </w:rPr>
              <w:t xml:space="preserve"> processus d’achat, de vente et des frais généraux</w:t>
            </w:r>
            <w:r>
              <w:rPr>
                <w:szCs w:val="20"/>
              </w:rPr>
              <w:t xml:space="preserve">. </w:t>
            </w:r>
          </w:p>
          <w:p w:rsidR="001665DB" w:rsidRDefault="0048053B" w:rsidP="00556E5C">
            <w:pPr>
              <w:ind w:left="0" w:right="0"/>
              <w:jc w:val="left"/>
            </w:pPr>
            <w:r>
              <w:rPr>
                <w:szCs w:val="20"/>
              </w:rPr>
              <w:t xml:space="preserve">Elle souhaite </w:t>
            </w:r>
            <w:r w:rsidR="00556E5C">
              <w:rPr>
                <w:szCs w:val="20"/>
              </w:rPr>
              <w:t>enfin</w:t>
            </w:r>
            <w:r>
              <w:rPr>
                <w:szCs w:val="20"/>
              </w:rPr>
              <w:t xml:space="preserve"> une analys</w:t>
            </w:r>
            <w:r w:rsidR="00556E5C">
              <w:rPr>
                <w:szCs w:val="20"/>
              </w:rPr>
              <w:t>e de la rupture conventionnelle, procédure réclamée par un salarié.</w:t>
            </w:r>
          </w:p>
        </w:tc>
      </w:tr>
      <w:tr w:rsidR="001665DB" w:rsidTr="00BD0101">
        <w:tc>
          <w:tcPr>
            <w:tcW w:w="2470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>Public visé</w:t>
            </w:r>
            <w:r>
              <w:t xml:space="preserve"> :</w:t>
            </w:r>
            <w:r>
              <w:br/>
              <w:t> </w:t>
            </w:r>
            <w:r>
              <w:br/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48053B" w:rsidP="0048053B">
            <w:pPr>
              <w:ind w:left="0" w:right="0"/>
              <w:jc w:val="left"/>
            </w:pPr>
            <w:r>
              <w:rPr>
                <w:szCs w:val="20"/>
              </w:rPr>
              <w:t>Etudiants de première année de BTS CG. La situation est réalisable à la fin du premier semestre</w:t>
            </w:r>
          </w:p>
        </w:tc>
      </w:tr>
      <w:tr w:rsidR="001665DB" w:rsidTr="00BD0101">
        <w:tc>
          <w:tcPr>
            <w:tcW w:w="2470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Domaine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D0101" w:rsidRPr="00556E5C" w:rsidRDefault="00BD0101" w:rsidP="00556E5C">
            <w:pPr>
              <w:pStyle w:val="Sansinterligne"/>
              <w:ind w:left="79"/>
            </w:pPr>
            <w:r w:rsidRPr="00556E5C">
              <w:t>Les composantes concernées</w:t>
            </w:r>
            <w:r w:rsidR="00556E5C">
              <w:t xml:space="preserve"> du P1</w:t>
            </w:r>
          </w:p>
          <w:p w:rsidR="00BD0101" w:rsidRPr="00556E5C" w:rsidRDefault="00BD0101" w:rsidP="00556E5C">
            <w:pPr>
              <w:ind w:left="79"/>
            </w:pPr>
            <w:r w:rsidRPr="00556E5C">
              <w:rPr>
                <w:rFonts w:eastAsiaTheme="minorHAnsi" w:cs="Calibri"/>
                <w:lang w:eastAsia="en-US"/>
              </w:rPr>
              <w:t>- 1.1.1. Identification des caractéristiques du SIC dans l’entreprise et ses acteurs</w:t>
            </w:r>
          </w:p>
          <w:p w:rsidR="00BD0101" w:rsidRPr="00556E5C" w:rsidRDefault="00556E5C" w:rsidP="00556E5C">
            <w:pPr>
              <w:autoSpaceDE w:val="0"/>
              <w:adjustRightInd w:val="0"/>
              <w:ind w:left="79"/>
              <w:rPr>
                <w:rFonts w:eastAsiaTheme="minorHAnsi" w:cs="Calibri"/>
                <w:lang w:eastAsia="en-US"/>
              </w:rPr>
            </w:pPr>
            <w:r>
              <w:t>-</w:t>
            </w:r>
            <w:r w:rsidR="00BD0101" w:rsidRPr="00556E5C">
              <w:rPr>
                <w:rFonts w:eastAsiaTheme="minorHAnsi" w:cs="Calibri"/>
                <w:lang w:eastAsia="en-US"/>
              </w:rPr>
              <w:t>1.3.1. Enregistrement, contrôle et validation des opérations relatives aux clients (y compris celles  générées par le PGI)</w:t>
            </w:r>
          </w:p>
          <w:p w:rsidR="00BD0101" w:rsidRPr="00556E5C" w:rsidRDefault="00BD0101" w:rsidP="00556E5C">
            <w:pPr>
              <w:ind w:left="79"/>
            </w:pPr>
            <w:r w:rsidRPr="00556E5C">
              <w:rPr>
                <w:rFonts w:eastAsiaTheme="minorHAnsi" w:cs="Calibri"/>
                <w:lang w:eastAsia="en-US"/>
              </w:rPr>
              <w:t>-1.3.2 Suivi des créances, contrôle et lettrage</w:t>
            </w:r>
          </w:p>
          <w:p w:rsidR="00BD0101" w:rsidRPr="00556E5C" w:rsidRDefault="00556E5C" w:rsidP="00556E5C">
            <w:pPr>
              <w:ind w:left="79"/>
              <w:rPr>
                <w:rFonts w:eastAsiaTheme="minorHAnsi" w:cs="Calibri"/>
                <w:lang w:eastAsia="en-US"/>
              </w:rPr>
            </w:pPr>
            <w:r>
              <w:t>-</w:t>
            </w:r>
            <w:r w:rsidR="00BD0101" w:rsidRPr="00556E5C">
              <w:rPr>
                <w:rFonts w:eastAsiaTheme="minorHAnsi" w:cs="Calibri"/>
                <w:lang w:eastAsia="en-US"/>
              </w:rPr>
              <w:t>1.5.4. Enregistrement des factures d’achat de bien, de service et/ou d’acquisition d’immobilisation</w:t>
            </w:r>
          </w:p>
          <w:p w:rsidR="00BD0101" w:rsidRDefault="00BD0101" w:rsidP="00556E5C">
            <w:pPr>
              <w:ind w:left="79"/>
              <w:rPr>
                <w:rFonts w:eastAsiaTheme="minorHAnsi" w:cs="Calibri"/>
                <w:lang w:eastAsia="en-US"/>
              </w:rPr>
            </w:pPr>
            <w:r w:rsidRPr="00556E5C">
              <w:rPr>
                <w:rFonts w:eastAsiaTheme="minorHAnsi" w:cs="Calibri"/>
                <w:lang w:eastAsia="en-US"/>
              </w:rPr>
              <w:t>-1.5.5 Gestion des échéances relatives aux règlements des fournisseurs</w:t>
            </w:r>
          </w:p>
          <w:p w:rsidR="00556E5C" w:rsidRDefault="00556E5C" w:rsidP="00556E5C">
            <w:pPr>
              <w:ind w:left="79"/>
              <w:rPr>
                <w:rFonts w:eastAsiaTheme="minorHAnsi" w:cs="Calibri"/>
                <w:lang w:eastAsia="en-US"/>
              </w:rPr>
            </w:pPr>
          </w:p>
          <w:p w:rsidR="00556E5C" w:rsidRPr="00DA7F1B" w:rsidRDefault="00556E5C" w:rsidP="00556E5C">
            <w:pPr>
              <w:pStyle w:val="Sansinterligne"/>
              <w:ind w:left="79"/>
            </w:pPr>
            <w:r>
              <w:t>Les composantes associées du P4</w:t>
            </w:r>
          </w:p>
          <w:p w:rsidR="00556E5C" w:rsidRDefault="00556E5C" w:rsidP="00556E5C">
            <w:pPr>
              <w:ind w:left="79" w:right="0"/>
              <w:jc w:val="left"/>
            </w:pPr>
            <w:r>
              <w:t>- 4.2.1 établissement des formalités d’embauche et de départ</w:t>
            </w:r>
          </w:p>
          <w:p w:rsidR="00556E5C" w:rsidRDefault="00556E5C" w:rsidP="00556E5C">
            <w:pPr>
              <w:ind w:left="79"/>
              <w:rPr>
                <w:rFonts w:eastAsiaTheme="minorHAnsi" w:cs="Calibri"/>
                <w:lang w:eastAsia="en-US"/>
              </w:rPr>
            </w:pPr>
          </w:p>
          <w:p w:rsidR="00556E5C" w:rsidRPr="00556E5C" w:rsidRDefault="00556E5C" w:rsidP="00556E5C">
            <w:pPr>
              <w:pStyle w:val="Sansinterligne"/>
              <w:ind w:left="79"/>
            </w:pPr>
            <w:r w:rsidRPr="00556E5C">
              <w:t>Les composantes concernées</w:t>
            </w:r>
            <w:r>
              <w:t xml:space="preserve"> du </w:t>
            </w:r>
            <w:r w:rsidRPr="00556E5C">
              <w:t>P5</w:t>
            </w:r>
          </w:p>
          <w:p w:rsidR="00BD0101" w:rsidRPr="00556E5C" w:rsidRDefault="00BD0101" w:rsidP="00556E5C">
            <w:pPr>
              <w:ind w:left="79"/>
              <w:rPr>
                <w:rFonts w:eastAsiaTheme="minorHAnsi" w:cs="Calibri"/>
                <w:lang w:eastAsia="en-US"/>
              </w:rPr>
            </w:pPr>
            <w:r w:rsidRPr="00556E5C">
              <w:rPr>
                <w:rFonts w:eastAsiaTheme="minorHAnsi" w:cs="Calibri,Bold"/>
                <w:bCs/>
                <w:lang w:eastAsia="en-US"/>
              </w:rPr>
              <w:t xml:space="preserve">- </w:t>
            </w:r>
            <w:r w:rsidRPr="00556E5C">
              <w:rPr>
                <w:rFonts w:eastAsiaTheme="minorHAnsi" w:cs="Calibri"/>
                <w:lang w:eastAsia="en-US"/>
              </w:rPr>
              <w:t>5.2.4. Evaluation des coûts et des marges et leur suivi</w:t>
            </w:r>
          </w:p>
          <w:p w:rsidR="00BD0101" w:rsidRPr="00556E5C" w:rsidRDefault="00BD0101" w:rsidP="00556E5C">
            <w:pPr>
              <w:pStyle w:val="Sansinterligne"/>
              <w:ind w:left="79"/>
            </w:pPr>
          </w:p>
          <w:p w:rsidR="00BD0101" w:rsidRPr="00DA7F1B" w:rsidRDefault="00BD0101" w:rsidP="00556E5C">
            <w:pPr>
              <w:pStyle w:val="Sansinterligne"/>
              <w:ind w:left="79"/>
            </w:pPr>
            <w:r w:rsidRPr="00DA7F1B">
              <w:t>Les composantes associées du P7</w:t>
            </w:r>
          </w:p>
          <w:p w:rsidR="00BD0101" w:rsidRPr="00DA7F1B" w:rsidRDefault="00BD0101" w:rsidP="00556E5C">
            <w:pPr>
              <w:pStyle w:val="Sansinterligne"/>
              <w:ind w:left="79"/>
            </w:pPr>
            <w:r w:rsidRPr="00DA7F1B">
              <w:t>- 7.1.1. Caractérisation du SIC</w:t>
            </w:r>
          </w:p>
          <w:p w:rsidR="00BD0101" w:rsidRPr="00DA7F1B" w:rsidRDefault="00BD0101" w:rsidP="00556E5C">
            <w:pPr>
              <w:pStyle w:val="Sansinterligne"/>
              <w:ind w:left="79"/>
            </w:pPr>
            <w:r w:rsidRPr="00DA7F1B">
              <w:t>- 7.1.2. Evaluation des besoins d’information</w:t>
            </w:r>
          </w:p>
          <w:p w:rsidR="00BD0101" w:rsidRPr="00DA7F1B" w:rsidRDefault="00BD0101" w:rsidP="00556E5C">
            <w:pPr>
              <w:ind w:left="79"/>
            </w:pPr>
            <w:r>
              <w:t>-</w:t>
            </w:r>
            <w:r w:rsidRPr="00DA7F1B">
              <w:t>7.1.3. Mises en œuvre des méthodes de recherche d’information</w:t>
            </w:r>
          </w:p>
          <w:p w:rsidR="00BD0101" w:rsidRPr="00DA7F1B" w:rsidRDefault="00BD0101" w:rsidP="00556E5C">
            <w:pPr>
              <w:ind w:left="79"/>
            </w:pPr>
            <w:r w:rsidRPr="00DA7F1B">
              <w:t>- 7.2.1. Contrôle de la fiabilité des informations</w:t>
            </w:r>
          </w:p>
          <w:p w:rsidR="00BD0101" w:rsidRPr="00DA7F1B" w:rsidRDefault="00BD0101" w:rsidP="00556E5C">
            <w:pPr>
              <w:ind w:left="79"/>
            </w:pPr>
            <w:r w:rsidRPr="00DA7F1B">
              <w:t>- 7.3.2. Participation à l’évaluation du SI</w:t>
            </w:r>
          </w:p>
          <w:p w:rsidR="00BD0101" w:rsidRPr="00DA7F1B" w:rsidRDefault="00BD0101" w:rsidP="00556E5C">
            <w:pPr>
              <w:ind w:left="79"/>
            </w:pPr>
          </w:p>
          <w:p w:rsidR="00921F3E" w:rsidRDefault="00921F3E" w:rsidP="00556E5C">
            <w:pPr>
              <w:ind w:left="79" w:right="0"/>
              <w:jc w:val="left"/>
            </w:pPr>
          </w:p>
        </w:tc>
      </w:tr>
      <w:tr w:rsidR="001665DB" w:rsidTr="00BD0101">
        <w:tc>
          <w:tcPr>
            <w:tcW w:w="2470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lastRenderedPageBreak/>
              <w:t xml:space="preserve">Type de ressource 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BD0101">
            <w:pPr>
              <w:ind w:left="0" w:right="0"/>
              <w:jc w:val="left"/>
            </w:pPr>
            <w:r>
              <w:t>Situation professionnelle</w:t>
            </w:r>
          </w:p>
        </w:tc>
      </w:tr>
      <w:tr w:rsidR="001665DB" w:rsidTr="00BD0101">
        <w:tc>
          <w:tcPr>
            <w:tcW w:w="2470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 xml:space="preserve">Logiciel utilisé </w:t>
            </w:r>
            <w:r>
              <w:t>:</w:t>
            </w:r>
            <w:r>
              <w:br/>
            </w:r>
            <w:r>
              <w:rPr>
                <w:b/>
                <w:bCs/>
              </w:rPr>
              <w:t xml:space="preserve">Autres outils TIC </w:t>
            </w:r>
            <w:r>
              <w:t xml:space="preserve">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D0101" w:rsidRDefault="00BD0101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PGI EBP</w:t>
            </w:r>
          </w:p>
          <w:p w:rsidR="00BD0101" w:rsidRDefault="00BD0101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EXCEL</w:t>
            </w:r>
          </w:p>
          <w:p w:rsidR="001665DB" w:rsidRDefault="00BD0101">
            <w:pPr>
              <w:ind w:left="0" w:right="0"/>
              <w:jc w:val="left"/>
            </w:pPr>
            <w:r>
              <w:rPr>
                <w:szCs w:val="20"/>
              </w:rPr>
              <w:t>WORD</w:t>
            </w:r>
          </w:p>
        </w:tc>
      </w:tr>
      <w:tr w:rsidR="001665DB" w:rsidTr="00BD0101">
        <w:tc>
          <w:tcPr>
            <w:tcW w:w="2470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>Cadre pédagogique,</w:t>
            </w:r>
            <w:r>
              <w:rPr>
                <w:b/>
                <w:bCs/>
              </w:rPr>
              <w:br/>
              <w:t>organisation pédagogique</w:t>
            </w:r>
            <w:r>
              <w:rPr>
                <w:b/>
                <w:bCs/>
              </w:rPr>
              <w:br/>
              <w:t>et conditions de déroulement</w:t>
            </w:r>
            <w:r>
              <w:t xml:space="preserve"> 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BD0101" w:rsidP="00BD0101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Groupe de 2 élèves </w:t>
            </w:r>
          </w:p>
          <w:p w:rsidR="00BD0101" w:rsidRDefault="00BD0101" w:rsidP="00BD0101">
            <w:pPr>
              <w:ind w:left="0" w:right="0"/>
              <w:jc w:val="left"/>
            </w:pPr>
            <w:r>
              <w:rPr>
                <w:szCs w:val="20"/>
              </w:rPr>
              <w:t xml:space="preserve"> 2 ou 3 séances AP</w:t>
            </w:r>
          </w:p>
        </w:tc>
      </w:tr>
      <w:tr w:rsidR="001665DB" w:rsidTr="00BD0101">
        <w:tc>
          <w:tcPr>
            <w:tcW w:w="2470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 xml:space="preserve">Fichier à télécharger : 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556E5C" w:rsidP="00BD0101">
            <w:pPr>
              <w:ind w:left="0" w:right="0"/>
              <w:jc w:val="left"/>
            </w:pPr>
            <w:r>
              <w:t>GLASel.zip</w:t>
            </w:r>
          </w:p>
          <w:p w:rsidR="00556E5C" w:rsidRDefault="00556E5C" w:rsidP="00BD0101">
            <w:pPr>
              <w:ind w:left="0" w:right="0"/>
              <w:jc w:val="left"/>
            </w:pPr>
            <w:r>
              <w:t>GLASprof.zip</w:t>
            </w:r>
          </w:p>
        </w:tc>
      </w:tr>
      <w:tr w:rsidR="001665DB" w:rsidTr="00BD0101">
        <w:tc>
          <w:tcPr>
            <w:tcW w:w="10017" w:type="dxa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>
            <w:pPr>
              <w:ind w:left="0" w:right="0"/>
            </w:pPr>
            <w:r>
              <w:rPr>
                <w:b/>
                <w:bCs/>
                <w:szCs w:val="20"/>
              </w:rPr>
              <w:t>Observations</w:t>
            </w:r>
            <w:r>
              <w:rPr>
                <w:szCs w:val="20"/>
              </w:rPr>
              <w:t xml:space="preserve"> :</w:t>
            </w:r>
          </w:p>
        </w:tc>
      </w:tr>
    </w:tbl>
    <w:p w:rsidR="001665DB" w:rsidRDefault="001665DB"/>
    <w:p w:rsidR="006A112F" w:rsidRDefault="006A112F"/>
    <w:p w:rsidR="006A112F" w:rsidRDefault="005B2FAE">
      <w:r>
        <w:t xml:space="preserve">Permaliens : </w:t>
      </w:r>
    </w:p>
    <w:p w:rsidR="005B2FAE" w:rsidRDefault="005B2FAE"/>
    <w:p w:rsidR="00071F40" w:rsidRDefault="00071F40" w:rsidP="00071F40">
      <w:pPr>
        <w:suppressAutoHyphens w:val="0"/>
        <w:autoSpaceDN/>
        <w:ind w:left="0" w:right="0"/>
        <w:jc w:val="left"/>
        <w:textAlignment w:val="auto"/>
        <w:rPr>
          <w:rFonts w:ascii="Times New Roman" w:hAnsi="Times New Roman"/>
        </w:rPr>
      </w:pPr>
      <w:hyperlink r:id="rId7" w:history="1">
        <w:r>
          <w:rPr>
            <w:rStyle w:val="Lienhypertexte"/>
          </w:rPr>
          <w:t>http://www.toutatice.fr:80/portail/cms/espace-educ/i18nsections/economie-gestion-lycee/tout-enseignant/glas-prof</w:t>
        </w:r>
      </w:hyperlink>
    </w:p>
    <w:p w:rsidR="00071F40" w:rsidRDefault="00071F40" w:rsidP="00071F40">
      <w:pPr>
        <w:pStyle w:val="form-control-static"/>
      </w:pPr>
      <w:hyperlink r:id="rId8" w:history="1">
        <w:r>
          <w:rPr>
            <w:rStyle w:val="Lienhypertexte"/>
          </w:rPr>
          <w:t>http://www.toutatice.fr:80/portail/cms/espace-educ/i18nsections/economie-gestion-lycee/tout-enseignant/glas-eleve</w:t>
        </w:r>
      </w:hyperlink>
    </w:p>
    <w:p w:rsidR="005B2FAE" w:rsidRDefault="005B2FAE">
      <w:bookmarkStart w:id="0" w:name="_GoBack"/>
      <w:bookmarkEnd w:id="0"/>
    </w:p>
    <w:sectPr w:rsidR="005B2FAE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12B" w:rsidRDefault="0071412B">
      <w:r>
        <w:separator/>
      </w:r>
    </w:p>
  </w:endnote>
  <w:endnote w:type="continuationSeparator" w:id="0">
    <w:p w:rsidR="0071412B" w:rsidRDefault="0071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12B" w:rsidRDefault="0071412B">
      <w:r>
        <w:rPr>
          <w:color w:val="000000"/>
        </w:rPr>
        <w:separator/>
      </w:r>
    </w:p>
  </w:footnote>
  <w:footnote w:type="continuationSeparator" w:id="0">
    <w:p w:rsidR="0071412B" w:rsidRDefault="00714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3B"/>
    <w:rsid w:val="00071F40"/>
    <w:rsid w:val="001665DB"/>
    <w:rsid w:val="00257B82"/>
    <w:rsid w:val="003069FA"/>
    <w:rsid w:val="0048053B"/>
    <w:rsid w:val="00556E5C"/>
    <w:rsid w:val="005B2FAE"/>
    <w:rsid w:val="006A112F"/>
    <w:rsid w:val="0071412B"/>
    <w:rsid w:val="008029E0"/>
    <w:rsid w:val="00921F3E"/>
    <w:rsid w:val="00B7764D"/>
    <w:rsid w:val="00BD0101"/>
    <w:rsid w:val="00C56D17"/>
    <w:rsid w:val="00C64B56"/>
    <w:rsid w:val="00F1237B"/>
    <w:rsid w:val="00F932FD"/>
    <w:rsid w:val="00FC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DE991-C175-436D-9636-4DA7E954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customStyle="1" w:styleId="txt">
    <w:name w:val="txt"/>
    <w:basedOn w:val="Normal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paragraph" w:styleId="Normalcentr">
    <w:name w:val="Block Text"/>
    <w:basedOn w:val="Normal"/>
  </w:style>
  <w:style w:type="paragraph" w:styleId="Notedebasdepage">
    <w:name w:val="footnote text"/>
    <w:basedOn w:val="Normal"/>
    <w:rPr>
      <w:szCs w:val="20"/>
    </w:r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pPr>
      <w:ind w:left="800"/>
      <w:jc w:val="left"/>
    </w:pPr>
  </w:style>
  <w:style w:type="paragraph" w:styleId="TM6">
    <w:name w:val="toc 6"/>
    <w:basedOn w:val="Normal"/>
    <w:next w:val="Normal"/>
    <w:autoRedefine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pPr>
      <w:ind w:left="1200"/>
      <w:jc w:val="left"/>
    </w:pPr>
    <w:rPr>
      <w:rFonts w:ascii="Times New Roman" w:hAnsi="Times New Roman"/>
    </w:rPr>
  </w:style>
  <w:style w:type="paragraph" w:customStyle="1" w:styleId="Default">
    <w:name w:val="Default"/>
    <w:rsid w:val="0048053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D0101"/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Sansinterligne">
    <w:name w:val="No Spacing"/>
    <w:uiPriority w:val="1"/>
    <w:qFormat/>
    <w:rsid w:val="00BD0101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customStyle="1" w:styleId="form-control-static">
    <w:name w:val="form-control-static"/>
    <w:basedOn w:val="Normal"/>
    <w:rsid w:val="00071F40"/>
    <w:pPr>
      <w:suppressAutoHyphens w:val="0"/>
      <w:autoSpaceDN/>
      <w:spacing w:before="100" w:beforeAutospacing="1" w:after="100" w:afterAutospacing="1"/>
      <w:ind w:left="0" w:right="0"/>
      <w:jc w:val="left"/>
      <w:textAlignment w:val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tatice.fr:80/portail/cms/espace-educ/i18nsections/economie-gestion-lycee/tout-enseignant/glas-elev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utatice.fr:80/portail/cms/espace-educ/i18nsections/economie-gestion-lycee/tout-enseignant/glas-pro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y\AppData\Local\Temp\Rar$DIa0.413\FichePedaCrc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FichePedaCrcf.dot</Template>
  <TotalTime>15</TotalTime>
  <Pages>2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Daniel Perrin Toinin</cp:lastModifiedBy>
  <cp:revision>7</cp:revision>
  <dcterms:created xsi:type="dcterms:W3CDTF">2016-03-22T08:01:00Z</dcterms:created>
  <dcterms:modified xsi:type="dcterms:W3CDTF">2016-03-24T15:57:00Z</dcterms:modified>
</cp:coreProperties>
</file>