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C43" w:rsidRDefault="00180C43" w:rsidP="00180C43"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Situations de management</w:t>
      </w:r>
    </w:p>
    <w:p w:rsidR="00180C43" w:rsidRDefault="00180C43" w:rsidP="008B4866">
      <w:pPr>
        <w:rPr>
          <w:b/>
          <w:bCs/>
          <w:color w:val="000000"/>
          <w:sz w:val="22"/>
          <w:szCs w:val="22"/>
        </w:rPr>
      </w:pPr>
    </w:p>
    <w:p w:rsidR="008B4866" w:rsidRPr="00D94254" w:rsidRDefault="008B4866" w:rsidP="008B4866">
      <w:pPr>
        <w:rPr>
          <w:b/>
          <w:color w:val="000000"/>
          <w:sz w:val="22"/>
          <w:szCs w:val="22"/>
        </w:rPr>
      </w:pPr>
      <w:r w:rsidRPr="00D94254">
        <w:rPr>
          <w:b/>
          <w:color w:val="000000"/>
          <w:sz w:val="22"/>
          <w:szCs w:val="22"/>
        </w:rPr>
        <w:t>Compléter le tableau ci-dessous en analysant chaque action présentée. Faire ensuite ressortir les domaines, niveaux ou techniques de management pouvant être mobilisés pour chaque situation.</w:t>
      </w:r>
    </w:p>
    <w:p w:rsidR="00180C43" w:rsidRPr="004C750F" w:rsidRDefault="00180C43" w:rsidP="008B4866">
      <w:pPr>
        <w:rPr>
          <w:color w:val="000000"/>
          <w:sz w:val="22"/>
          <w:szCs w:val="22"/>
        </w:rPr>
      </w:pPr>
    </w:p>
    <w:tbl>
      <w:tblPr>
        <w:tblW w:w="9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4"/>
        <w:gridCol w:w="1635"/>
        <w:gridCol w:w="1759"/>
        <w:gridCol w:w="1719"/>
        <w:gridCol w:w="1525"/>
        <w:gridCol w:w="1525"/>
      </w:tblGrid>
      <w:tr w:rsidR="008B4866" w:rsidRPr="00E862C2" w:rsidTr="008D779F">
        <w:tc>
          <w:tcPr>
            <w:tcW w:w="1534" w:type="dxa"/>
            <w:tcBorders>
              <w:bottom w:val="single" w:sz="4" w:space="0" w:color="auto"/>
            </w:tcBorders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br w:type="page"/>
            </w:r>
          </w:p>
        </w:tc>
        <w:tc>
          <w:tcPr>
            <w:tcW w:w="1635" w:type="dxa"/>
            <w:shd w:val="clear" w:color="auto" w:fill="CCCCCC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Caractéristiques de l’action :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- répétition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- risque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 xml:space="preserve">- normes 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- ampleur</w:t>
            </w:r>
            <w:r w:rsidR="00D94254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 xml:space="preserve"> pour l’organisation</w:t>
            </w:r>
          </w:p>
        </w:tc>
        <w:tc>
          <w:tcPr>
            <w:tcW w:w="1759" w:type="dxa"/>
            <w:shd w:val="clear" w:color="auto" w:fill="CCCCCC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Prise de  décision :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 xml:space="preserve">- opérationnelle </w:t>
            </w:r>
            <w: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ou</w:t>
            </w: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 xml:space="preserve"> stratégique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- délai</w:t>
            </w:r>
          </w:p>
        </w:tc>
        <w:tc>
          <w:tcPr>
            <w:tcW w:w="1719" w:type="dxa"/>
            <w:shd w:val="clear" w:color="auto" w:fill="CCCCCC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Informations nécessaires :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- nature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- origine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- délai obtention</w:t>
            </w:r>
          </w:p>
        </w:tc>
        <w:tc>
          <w:tcPr>
            <w:tcW w:w="1525" w:type="dxa"/>
            <w:shd w:val="clear" w:color="auto" w:fill="CCCCCC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Clés pour la réussite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5" w:type="dxa"/>
            <w:shd w:val="clear" w:color="auto" w:fill="CCCCCC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Intervention extérieure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possible</w:t>
            </w:r>
          </w:p>
        </w:tc>
      </w:tr>
      <w:tr w:rsidR="008B4866" w:rsidRPr="00E862C2" w:rsidTr="008D779F">
        <w:trPr>
          <w:trHeight w:val="885"/>
        </w:trPr>
        <w:tc>
          <w:tcPr>
            <w:tcW w:w="1534" w:type="dxa"/>
            <w:shd w:val="clear" w:color="auto" w:fill="CCCCCC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 xml:space="preserve">Assurer la restauration du soir 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(restaurant familial)</w:t>
            </w:r>
          </w:p>
        </w:tc>
        <w:tc>
          <w:tcPr>
            <w:tcW w:w="163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4866" w:rsidRPr="00E862C2" w:rsidTr="008D779F">
        <w:trPr>
          <w:trHeight w:val="885"/>
        </w:trPr>
        <w:tc>
          <w:tcPr>
            <w:tcW w:w="1534" w:type="dxa"/>
            <w:tcBorders>
              <w:bottom w:val="single" w:sz="4" w:space="0" w:color="auto"/>
            </w:tcBorders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4866" w:rsidRPr="00E862C2" w:rsidTr="008D779F">
        <w:trPr>
          <w:trHeight w:val="773"/>
        </w:trPr>
        <w:tc>
          <w:tcPr>
            <w:tcW w:w="1534" w:type="dxa"/>
            <w:shd w:val="clear" w:color="auto" w:fill="CCCCCC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Construire un viaduc (autoroute)</w:t>
            </w:r>
          </w:p>
        </w:tc>
        <w:tc>
          <w:tcPr>
            <w:tcW w:w="163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4866" w:rsidRPr="00E862C2" w:rsidTr="008D779F">
        <w:trPr>
          <w:trHeight w:val="772"/>
        </w:trPr>
        <w:tc>
          <w:tcPr>
            <w:tcW w:w="1534" w:type="dxa"/>
            <w:tcBorders>
              <w:bottom w:val="single" w:sz="4" w:space="0" w:color="auto"/>
            </w:tcBorders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4866" w:rsidRPr="00E862C2" w:rsidTr="008D779F">
        <w:trPr>
          <w:trHeight w:val="885"/>
        </w:trPr>
        <w:tc>
          <w:tcPr>
            <w:tcW w:w="1534" w:type="dxa"/>
            <w:shd w:val="clear" w:color="auto" w:fill="CCCCCC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Certifier les comptes annuels d’un groupe national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(cabinet d’audit)</w:t>
            </w:r>
          </w:p>
        </w:tc>
        <w:tc>
          <w:tcPr>
            <w:tcW w:w="163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4866" w:rsidRPr="00E862C2" w:rsidTr="008D779F">
        <w:trPr>
          <w:trHeight w:val="885"/>
        </w:trPr>
        <w:tc>
          <w:tcPr>
            <w:tcW w:w="1534" w:type="dxa"/>
            <w:tcBorders>
              <w:bottom w:val="single" w:sz="4" w:space="0" w:color="auto"/>
            </w:tcBorders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4866" w:rsidRPr="00E862C2" w:rsidTr="008D779F">
        <w:trPr>
          <w:trHeight w:val="885"/>
        </w:trPr>
        <w:tc>
          <w:tcPr>
            <w:tcW w:w="1534" w:type="dxa"/>
            <w:shd w:val="clear" w:color="auto" w:fill="CCCCCC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 xml:space="preserve">Lancer une ligne d’avions 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(constructeur aéronautique)</w:t>
            </w:r>
          </w:p>
        </w:tc>
        <w:tc>
          <w:tcPr>
            <w:tcW w:w="163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4866" w:rsidRPr="00E862C2" w:rsidTr="008D779F">
        <w:trPr>
          <w:trHeight w:val="885"/>
        </w:trPr>
        <w:tc>
          <w:tcPr>
            <w:tcW w:w="1534" w:type="dxa"/>
            <w:tcBorders>
              <w:bottom w:val="single" w:sz="4" w:space="0" w:color="auto"/>
            </w:tcBorders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4866" w:rsidRPr="00E862C2" w:rsidTr="008D779F">
        <w:trPr>
          <w:trHeight w:val="885"/>
        </w:trPr>
        <w:tc>
          <w:tcPr>
            <w:tcW w:w="1534" w:type="dxa"/>
            <w:shd w:val="clear" w:color="auto" w:fill="CCCCCC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Réduire la  capacité de production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(groupe industriel)</w:t>
            </w:r>
          </w:p>
        </w:tc>
        <w:tc>
          <w:tcPr>
            <w:tcW w:w="163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4866" w:rsidRPr="00E862C2" w:rsidTr="008D779F">
        <w:trPr>
          <w:trHeight w:val="885"/>
        </w:trPr>
        <w:tc>
          <w:tcPr>
            <w:tcW w:w="1534" w:type="dxa"/>
            <w:tcBorders>
              <w:bottom w:val="single" w:sz="4" w:space="0" w:color="auto"/>
            </w:tcBorders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4866" w:rsidRPr="00E862C2" w:rsidTr="008D779F">
        <w:trPr>
          <w:trHeight w:val="990"/>
        </w:trPr>
        <w:tc>
          <w:tcPr>
            <w:tcW w:w="1534" w:type="dxa"/>
            <w:shd w:val="clear" w:color="auto" w:fill="CCCCCC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Acquérir une entreprise concurrente</w:t>
            </w:r>
          </w:p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  <w:r w:rsidRPr="00E862C2"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  <w:t>(téléphonie mobile)</w:t>
            </w:r>
          </w:p>
        </w:tc>
        <w:tc>
          <w:tcPr>
            <w:tcW w:w="163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 w:val="restart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B4866" w:rsidRPr="00E862C2" w:rsidTr="008D779F">
        <w:trPr>
          <w:trHeight w:val="990"/>
        </w:trPr>
        <w:tc>
          <w:tcPr>
            <w:tcW w:w="1534" w:type="dxa"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59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vMerge/>
          </w:tcPr>
          <w:p w:rsidR="008B4866" w:rsidRPr="00E862C2" w:rsidRDefault="008B4866" w:rsidP="008D779F">
            <w:pPr>
              <w:rPr>
                <w:rFonts w:ascii="Century Gothic" w:eastAsia="MS Mincho" w:hAnsi="Century Gothic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8B4866" w:rsidRPr="00C509F7" w:rsidRDefault="008B4866" w:rsidP="008B4866"/>
    <w:p w:rsidR="00180C43" w:rsidRPr="00180C43" w:rsidRDefault="008B4866" w:rsidP="00180C43">
      <w:pPr>
        <w:jc w:val="center"/>
        <w:rPr>
          <w:rFonts w:eastAsia="Times New Roman"/>
          <w:b/>
          <w:bCs/>
          <w:color w:val="000000"/>
          <w:lang w:eastAsia="en-US"/>
        </w:rPr>
      </w:pPr>
      <w:r>
        <w:rPr>
          <w:rFonts w:ascii="Century Gothic" w:hAnsi="Century Gothic"/>
          <w:b/>
          <w:bCs/>
          <w:sz w:val="28"/>
          <w:szCs w:val="28"/>
        </w:rPr>
        <w:br w:type="page"/>
      </w:r>
      <w:r w:rsidRPr="00180C43">
        <w:rPr>
          <w:rFonts w:eastAsia="Times New Roman"/>
          <w:b/>
          <w:bCs/>
          <w:color w:val="000000"/>
          <w:lang w:eastAsia="en-US"/>
        </w:rPr>
        <w:lastRenderedPageBreak/>
        <w:t>E</w:t>
      </w:r>
      <w:r w:rsidR="00180C43" w:rsidRPr="00180C43">
        <w:rPr>
          <w:rFonts w:eastAsia="Times New Roman"/>
          <w:b/>
          <w:bCs/>
          <w:color w:val="000000"/>
          <w:lang w:eastAsia="en-US"/>
        </w:rPr>
        <w:t>léments de corrigé</w:t>
      </w: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506"/>
        <w:gridCol w:w="1843"/>
        <w:gridCol w:w="1391"/>
        <w:gridCol w:w="1821"/>
        <w:gridCol w:w="1368"/>
      </w:tblGrid>
      <w:tr w:rsidR="008B4866" w:rsidRPr="008B4866" w:rsidTr="008D779F">
        <w:tc>
          <w:tcPr>
            <w:tcW w:w="1624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635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Caractéristiques de l’action :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- répétition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- risque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 xml:space="preserve">- normes 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- ampleur</w:t>
            </w:r>
            <w:r w:rsid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 xml:space="preserve"> pour l’organisation</w:t>
            </w:r>
          </w:p>
        </w:tc>
        <w:tc>
          <w:tcPr>
            <w:tcW w:w="1530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Prise de  décision :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- opérationnelle ou stratégique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- délai</w:t>
            </w:r>
          </w:p>
        </w:tc>
        <w:tc>
          <w:tcPr>
            <w:tcW w:w="150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Informations nécessaires :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- nature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- origine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- délai obtention</w:t>
            </w:r>
          </w:p>
        </w:tc>
        <w:tc>
          <w:tcPr>
            <w:tcW w:w="194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Clé pour la réussite :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82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Intervention extérieure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possible :</w:t>
            </w:r>
          </w:p>
        </w:tc>
      </w:tr>
      <w:tr w:rsidR="008B4866" w:rsidRPr="00D94254" w:rsidTr="008D779F">
        <w:tc>
          <w:tcPr>
            <w:tcW w:w="1624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 xml:space="preserve">Assurer la restauration du soir 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Technique (fabrication)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Vente (terrain)</w:t>
            </w:r>
          </w:p>
          <w:p w:rsidR="008B4866" w:rsidRPr="00D94254" w:rsidRDefault="008B4866" w:rsidP="00D94254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Appro</w:t>
            </w:r>
            <w:r w:rsidR="00D94254"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visionnements</w:t>
            </w:r>
          </w:p>
        </w:tc>
        <w:tc>
          <w:tcPr>
            <w:tcW w:w="1635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Répétitive (quot</w:t>
            </w:r>
            <w:r w:rsidR="00D94254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idienne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)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Risque faible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Normes d’hygiène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Faible</w:t>
            </w:r>
            <w:r w:rsidR="00D94254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ampleur</w:t>
            </w:r>
          </w:p>
        </w:tc>
        <w:tc>
          <w:tcPr>
            <w:tcW w:w="1530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Opérationnelle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Gérant, responsable</w:t>
            </w:r>
          </w:p>
          <w:p w:rsidR="008B4866" w:rsidRPr="00D94254" w:rsidRDefault="008D779F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Horizon temporel court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(q</w:t>
            </w:r>
            <w:r w:rsidR="00D94254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uelques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jours, menu et appro</w:t>
            </w:r>
            <w:r w:rsidR="00D94254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visionnements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0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Nombre de couverts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Tarifs usuels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Calendrier (fêtes)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Clients, doc</w:t>
            </w:r>
            <w:r w:rsidR="00D94254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uments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divers, expérience</w:t>
            </w:r>
          </w:p>
          <w:p w:rsidR="008B4866" w:rsidRPr="00D94254" w:rsidRDefault="008B4866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Q</w:t>
            </w:r>
            <w:r w:rsidR="00D94254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uelques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jours</w:t>
            </w:r>
          </w:p>
        </w:tc>
        <w:tc>
          <w:tcPr>
            <w:tcW w:w="194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Variété menu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Plats phares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Accueil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Appro</w:t>
            </w:r>
            <w:r w:rsidR="00D94254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visionnements 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Tarification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Vins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Gestion </w:t>
            </w:r>
            <w:r w:rsidR="00D94254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de la 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congélation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Qualité cuisine</w:t>
            </w:r>
          </w:p>
        </w:tc>
        <w:tc>
          <w:tcPr>
            <w:tcW w:w="1482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Fournisseurs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Extra</w:t>
            </w:r>
            <w:r w:rsidR="00D94254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Publicité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</w:p>
        </w:tc>
      </w:tr>
      <w:tr w:rsidR="008B4866" w:rsidRPr="00D94254" w:rsidTr="008D779F">
        <w:tc>
          <w:tcPr>
            <w:tcW w:w="1624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Construire un viaduc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Technique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Organisation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Appros</w:t>
            </w:r>
          </w:p>
        </w:tc>
        <w:tc>
          <w:tcPr>
            <w:tcW w:w="1635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Unité (ou peu)</w:t>
            </w:r>
          </w:p>
          <w:p w:rsidR="008B4866" w:rsidRPr="00D94254" w:rsidRDefault="00D94254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Risque é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levé (financier, technique)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Architecture</w:t>
            </w:r>
          </w:p>
          <w:p w:rsidR="008B4866" w:rsidRPr="00D94254" w:rsidRDefault="00D94254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Grande ampleur</w:t>
            </w:r>
          </w:p>
        </w:tc>
        <w:tc>
          <w:tcPr>
            <w:tcW w:w="1530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Direction (aléas)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Opérationnelle (conduite chantier)</w:t>
            </w:r>
          </w:p>
          <w:p w:rsidR="008B4866" w:rsidRPr="00D94254" w:rsidRDefault="008B4866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Immédiat à q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uelques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mois</w:t>
            </w:r>
          </w:p>
        </w:tc>
        <w:tc>
          <w:tcPr>
            <w:tcW w:w="150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Plans, plannings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Qualifications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Météo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Disponibilités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Bureau études</w:t>
            </w:r>
          </w:p>
          <w:p w:rsidR="008B4866" w:rsidRPr="00D94254" w:rsidRDefault="008B4866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Q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uelques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mois à 24h</w:t>
            </w:r>
          </w:p>
        </w:tc>
        <w:tc>
          <w:tcPr>
            <w:tcW w:w="194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Technicité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Appro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visionnements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Qualifications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Prévision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GRH</w:t>
            </w:r>
          </w:p>
          <w:p w:rsidR="008B4866" w:rsidRPr="00D94254" w:rsidRDefault="008B4866" w:rsidP="008036C8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Contrat </w:t>
            </w:r>
            <w:r w:rsidR="008036C8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respectant les partenaires</w:t>
            </w:r>
          </w:p>
        </w:tc>
        <w:tc>
          <w:tcPr>
            <w:tcW w:w="1482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SS traitants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Organismes certificateurs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Contrôle client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</w:p>
        </w:tc>
      </w:tr>
      <w:tr w:rsidR="008B4866" w:rsidRPr="00D94254" w:rsidTr="008D779F">
        <w:tc>
          <w:tcPr>
            <w:tcW w:w="1624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Certifier les comptes annuels de la filiale d’un groupe national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Technique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Relation client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Gestion des  connaissances</w:t>
            </w:r>
          </w:p>
        </w:tc>
        <w:tc>
          <w:tcPr>
            <w:tcW w:w="1635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Annuelle</w:t>
            </w:r>
          </w:p>
          <w:p w:rsidR="008B4866" w:rsidRPr="00D94254" w:rsidRDefault="00D94254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Risque m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oyen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Règles comptables 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et 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fiscales</w:t>
            </w:r>
          </w:p>
          <w:p w:rsidR="008B4866" w:rsidRPr="00D94254" w:rsidRDefault="00D94254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Ampleur m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oyenne (selon importance du cabinet)</w:t>
            </w:r>
          </w:p>
        </w:tc>
        <w:tc>
          <w:tcPr>
            <w:tcW w:w="1530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Opérationnelle</w:t>
            </w:r>
          </w:p>
          <w:p w:rsidR="008B4866" w:rsidRPr="00D94254" w:rsidRDefault="008B4866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Q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uelques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jours à semaines</w:t>
            </w:r>
          </w:p>
        </w:tc>
        <w:tc>
          <w:tcPr>
            <w:tcW w:w="150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Comptable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Juridique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Client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Etat</w:t>
            </w:r>
          </w:p>
          <w:p w:rsidR="008B4866" w:rsidRPr="00D94254" w:rsidRDefault="008B4866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Q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uelques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jours à semaines</w:t>
            </w:r>
          </w:p>
        </w:tc>
        <w:tc>
          <w:tcPr>
            <w:tcW w:w="194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Technicité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Expérience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Relation client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Système 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d’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info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rmation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client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1482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Siège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Autre cabinet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</w:p>
        </w:tc>
      </w:tr>
      <w:tr w:rsidR="008B4866" w:rsidRPr="00D94254" w:rsidTr="008D779F">
        <w:tc>
          <w:tcPr>
            <w:tcW w:w="1624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 xml:space="preserve">Lancer une ligne d’avions 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Stratégique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RD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Etudes</w:t>
            </w:r>
          </w:p>
        </w:tc>
        <w:tc>
          <w:tcPr>
            <w:tcW w:w="1635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Unité </w:t>
            </w:r>
          </w:p>
          <w:p w:rsidR="008B4866" w:rsidRPr="00D94254" w:rsidRDefault="00D94254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Risque t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rès élevé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Aéronautique</w:t>
            </w:r>
          </w:p>
          <w:p w:rsidR="008B4866" w:rsidRPr="00D94254" w:rsidRDefault="00D94254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Ampleur t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rès élevée</w:t>
            </w:r>
          </w:p>
        </w:tc>
        <w:tc>
          <w:tcPr>
            <w:tcW w:w="1530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Direction</w:t>
            </w:r>
          </w:p>
          <w:p w:rsidR="008B4866" w:rsidRPr="00D94254" w:rsidRDefault="008036C8" w:rsidP="008036C8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Plusieurs 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années</w:t>
            </w:r>
          </w:p>
        </w:tc>
        <w:tc>
          <w:tcPr>
            <w:tcW w:w="150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Marché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Etudes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Compagnies</w:t>
            </w:r>
          </w:p>
          <w:p w:rsidR="008B4866" w:rsidRPr="00D94254" w:rsidRDefault="008B4866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Q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uelques 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mois à années</w:t>
            </w:r>
          </w:p>
        </w:tc>
        <w:tc>
          <w:tcPr>
            <w:tcW w:w="194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Concept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Outil industriel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Coût exploitation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Tarif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Fiabilité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Délais/concurrence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SI 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de 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simulation</w:t>
            </w:r>
          </w:p>
        </w:tc>
        <w:tc>
          <w:tcPr>
            <w:tcW w:w="1482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SS traitants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Bureaux d’études spécialisés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Compagnies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Conseils</w:t>
            </w:r>
          </w:p>
        </w:tc>
      </w:tr>
      <w:tr w:rsidR="008B4866" w:rsidRPr="00D94254" w:rsidTr="008D779F">
        <w:tc>
          <w:tcPr>
            <w:tcW w:w="1624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Réduire la capacité de production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Stratégique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RH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Communication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Production</w:t>
            </w:r>
          </w:p>
        </w:tc>
        <w:tc>
          <w:tcPr>
            <w:tcW w:w="1635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Unité</w:t>
            </w:r>
          </w:p>
          <w:p w:rsidR="008B4866" w:rsidRPr="00D94254" w:rsidRDefault="00D94254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Risque m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oyen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Législation (dont 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sociale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)</w:t>
            </w:r>
          </w:p>
          <w:p w:rsidR="008B4866" w:rsidRPr="00D94254" w:rsidRDefault="00D94254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Ampleur é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levée</w:t>
            </w:r>
          </w:p>
        </w:tc>
        <w:tc>
          <w:tcPr>
            <w:tcW w:w="1530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Direction</w:t>
            </w:r>
          </w:p>
          <w:p w:rsidR="008B4866" w:rsidRPr="00D94254" w:rsidRDefault="008B4866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Q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uelques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mois à années</w:t>
            </w:r>
          </w:p>
        </w:tc>
        <w:tc>
          <w:tcPr>
            <w:tcW w:w="150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Financière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Industrielle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Marché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Organisation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Organismes spécialisés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DRH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Q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uelques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mois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194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Communication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Connaissance des compétences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Connaissance 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de l’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outil industriel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Concurrence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Portefeuille d’activités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1482" w:type="dxa"/>
            <w:shd w:val="clear" w:color="auto" w:fill="auto"/>
          </w:tcPr>
          <w:p w:rsidR="008036C8" w:rsidRDefault="008036C8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Nombreux sous-traitants.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Cabinet d’organisation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Conseils spécifiques</w:t>
            </w:r>
            <w:r w:rsidR="008D779F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</w:t>
            </w:r>
            <w:r w:rsidR="008036C8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</w:t>
            </w:r>
            <w:r w:rsidR="008D779F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abinets d’ingénierie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</w:p>
        </w:tc>
      </w:tr>
      <w:tr w:rsidR="008B4866" w:rsidRPr="00D94254" w:rsidTr="008D779F">
        <w:tc>
          <w:tcPr>
            <w:tcW w:w="1624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  <w:t>Acquérir une entreprise concurrente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Stratégique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Marketing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Production (réseau)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Financier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b/>
                <w:bCs/>
                <w:i/>
                <w:iCs/>
                <w:sz w:val="16"/>
                <w:szCs w:val="16"/>
                <w:lang w:eastAsia="en-US"/>
              </w:rPr>
              <w:t>Communication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635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Unité</w:t>
            </w:r>
          </w:p>
          <w:p w:rsidR="008B4866" w:rsidRPr="00D94254" w:rsidRDefault="00D94254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Risque t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rès élevé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Législation 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des 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telecom</w:t>
            </w:r>
          </w:p>
          <w:p w:rsidR="008B4866" w:rsidRPr="00D94254" w:rsidRDefault="00D94254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Ampleur t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rès élevée</w:t>
            </w:r>
          </w:p>
        </w:tc>
        <w:tc>
          <w:tcPr>
            <w:tcW w:w="1530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Direction</w:t>
            </w:r>
          </w:p>
          <w:p w:rsidR="008B4866" w:rsidRPr="00D94254" w:rsidRDefault="008B4866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Q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uelques 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mois</w:t>
            </w:r>
          </w:p>
        </w:tc>
        <w:tc>
          <w:tcPr>
            <w:tcW w:w="150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Financière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Marché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Réseaux (ampleur, recouvrement, …)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Organisations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Interne</w:t>
            </w:r>
          </w:p>
          <w:p w:rsidR="008B4866" w:rsidRPr="00D94254" w:rsidRDefault="00D94254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r</w:t>
            </w:r>
            <w:r w:rsidR="008B4866"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achetée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Sources spécialisées</w:t>
            </w:r>
          </w:p>
          <w:p w:rsidR="008B4866" w:rsidRPr="00D94254" w:rsidRDefault="008B4866" w:rsidP="00D94254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Q</w:t>
            </w:r>
            <w:r w:rsid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uelques</w:t>
            </w: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 xml:space="preserve"> mois</w:t>
            </w:r>
          </w:p>
        </w:tc>
        <w:tc>
          <w:tcPr>
            <w:tcW w:w="1949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Communication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Marché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Cours boursiers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</w:p>
        </w:tc>
        <w:tc>
          <w:tcPr>
            <w:tcW w:w="1482" w:type="dxa"/>
            <w:shd w:val="clear" w:color="auto" w:fill="auto"/>
          </w:tcPr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Cabinet d’organisation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  <w:r w:rsidRPr="00D94254">
              <w:rPr>
                <w:rFonts w:ascii="Century Gothic" w:eastAsia="MS Mincho" w:hAnsi="Century Gothic"/>
                <w:sz w:val="16"/>
                <w:szCs w:val="16"/>
                <w:lang w:eastAsia="en-US"/>
              </w:rPr>
              <w:t>Conseils spécifiques</w:t>
            </w:r>
          </w:p>
          <w:p w:rsidR="008B4866" w:rsidRPr="00D94254" w:rsidRDefault="008B4866" w:rsidP="008B4866">
            <w:pPr>
              <w:rPr>
                <w:rFonts w:ascii="Century Gothic" w:eastAsia="MS Mincho" w:hAnsi="Century Gothic"/>
                <w:sz w:val="16"/>
                <w:szCs w:val="16"/>
                <w:lang w:eastAsia="en-US"/>
              </w:rPr>
            </w:pPr>
          </w:p>
        </w:tc>
      </w:tr>
    </w:tbl>
    <w:p w:rsidR="00D614CF" w:rsidRPr="00D94254" w:rsidRDefault="00D614CF" w:rsidP="008B4866">
      <w:pPr>
        <w:rPr>
          <w:sz w:val="16"/>
          <w:szCs w:val="16"/>
        </w:rPr>
      </w:pPr>
    </w:p>
    <w:sectPr w:rsidR="00D614CF" w:rsidRPr="00D94254" w:rsidSect="00AD47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9EB" w:rsidRDefault="005A29EB" w:rsidP="00D94254">
      <w:r>
        <w:separator/>
      </w:r>
    </w:p>
  </w:endnote>
  <w:endnote w:type="continuationSeparator" w:id="0">
    <w:p w:rsidR="005A29EB" w:rsidRDefault="005A29EB" w:rsidP="00D9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6BC" w:rsidRDefault="00F046B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201332"/>
      <w:docPartObj>
        <w:docPartGallery w:val="Page Numbers (Bottom of Page)"/>
        <w:docPartUnique/>
      </w:docPartObj>
    </w:sdtPr>
    <w:sdtEndPr/>
    <w:sdtContent>
      <w:p w:rsidR="008D779F" w:rsidRDefault="00F046BC">
        <w:pPr>
          <w:pStyle w:val="Pieddepage"/>
        </w:pPr>
        <w:r>
          <w:t xml:space="preserve">© </w:t>
        </w:r>
        <w:r w:rsidR="008D779F">
          <w:t>CRCF – Jacques Sornet</w:t>
        </w:r>
        <w:r>
          <w:t xml:space="preserve"> – Validation Pierre Lecocq</w:t>
        </w:r>
        <w:bookmarkStart w:id="0" w:name="_GoBack"/>
        <w:bookmarkEnd w:id="0"/>
        <w:r w:rsidR="008D779F">
          <w:t xml:space="preserve">                            Page : </w:t>
        </w:r>
        <w:r w:rsidR="00635FC0">
          <w:fldChar w:fldCharType="begin"/>
        </w:r>
        <w:r w:rsidR="00635FC0">
          <w:instrText>PAGE   \* MERGEFORMAT</w:instrText>
        </w:r>
        <w:r w:rsidR="00635FC0">
          <w:fldChar w:fldCharType="separate"/>
        </w:r>
        <w:r>
          <w:rPr>
            <w:noProof/>
          </w:rPr>
          <w:t>1</w:t>
        </w:r>
        <w:r w:rsidR="00635FC0">
          <w:rPr>
            <w:noProof/>
          </w:rPr>
          <w:fldChar w:fldCharType="end"/>
        </w:r>
      </w:p>
    </w:sdtContent>
  </w:sdt>
  <w:p w:rsidR="008D779F" w:rsidRDefault="008D779F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6BC" w:rsidRDefault="00F046B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9EB" w:rsidRDefault="005A29EB" w:rsidP="00D94254">
      <w:r>
        <w:separator/>
      </w:r>
    </w:p>
  </w:footnote>
  <w:footnote w:type="continuationSeparator" w:id="0">
    <w:p w:rsidR="005A29EB" w:rsidRDefault="005A29EB" w:rsidP="00D94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6BC" w:rsidRDefault="00F046B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6BC" w:rsidRDefault="00F046B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6BC" w:rsidRDefault="00F046B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866"/>
    <w:rsid w:val="000148E9"/>
    <w:rsid w:val="001118B6"/>
    <w:rsid w:val="00180C43"/>
    <w:rsid w:val="00293383"/>
    <w:rsid w:val="004045CE"/>
    <w:rsid w:val="005A29EB"/>
    <w:rsid w:val="00635FC0"/>
    <w:rsid w:val="008036C8"/>
    <w:rsid w:val="008B4866"/>
    <w:rsid w:val="008D779F"/>
    <w:rsid w:val="00AD474D"/>
    <w:rsid w:val="00D614CF"/>
    <w:rsid w:val="00D94254"/>
    <w:rsid w:val="00DD1EF2"/>
    <w:rsid w:val="00E572AC"/>
    <w:rsid w:val="00F0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8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9425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9425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D9425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9425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779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779F"/>
    <w:rPr>
      <w:rFonts w:ascii="Tahoma" w:eastAsia="SimSun" w:hAnsi="Tahoma" w:cs="Tahoma"/>
      <w:sz w:val="16"/>
      <w:szCs w:val="16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8D77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D779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D779F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77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779F"/>
    <w:rPr>
      <w:rFonts w:ascii="Times New Roman" w:eastAsia="SimSun" w:hAnsi="Times New Roman" w:cs="Times New Roman"/>
      <w:b/>
      <w:bCs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8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9425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9425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D9425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9425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779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779F"/>
    <w:rPr>
      <w:rFonts w:ascii="Tahoma" w:eastAsia="SimSun" w:hAnsi="Tahoma" w:cs="Tahoma"/>
      <w:sz w:val="16"/>
      <w:szCs w:val="16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8D77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D779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D779F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77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779F"/>
    <w:rPr>
      <w:rFonts w:ascii="Times New Roman" w:eastAsia="SimSu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580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Jacques</dc:creator>
  <cp:lastModifiedBy>Jacques</cp:lastModifiedBy>
  <cp:revision>4</cp:revision>
  <dcterms:created xsi:type="dcterms:W3CDTF">2012-05-08T14:53:00Z</dcterms:created>
  <dcterms:modified xsi:type="dcterms:W3CDTF">2012-05-08T16:34:00Z</dcterms:modified>
</cp:coreProperties>
</file>