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B2B" w:rsidRDefault="00394B2B" w:rsidP="00394B2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Effets ou non d’une culture d’entreprise</w:t>
      </w:r>
    </w:p>
    <w:p w:rsidR="00394B2B" w:rsidRDefault="00394B2B" w:rsidP="00EE0ADC">
      <w:pPr>
        <w:rPr>
          <w:b/>
          <w:sz w:val="22"/>
          <w:szCs w:val="22"/>
        </w:rPr>
      </w:pPr>
    </w:p>
    <w:p w:rsidR="00EE0ADC" w:rsidRPr="00614654" w:rsidRDefault="00394B2B" w:rsidP="00EE0ADC">
      <w:pPr>
        <w:rPr>
          <w:b/>
        </w:rPr>
      </w:pPr>
      <w:r w:rsidRPr="00614654">
        <w:rPr>
          <w:b/>
        </w:rPr>
        <w:t xml:space="preserve"> </w:t>
      </w:r>
      <w:r w:rsidR="00EE0ADC" w:rsidRPr="00614654">
        <w:rPr>
          <w:b/>
        </w:rPr>
        <w:t>Repérer, dans les situations suivantes, les éventuelles influences culturelles en en précisant la nature.</w:t>
      </w:r>
    </w:p>
    <w:p w:rsidR="00EE0ADC" w:rsidRPr="00614654" w:rsidRDefault="00EE0ADC" w:rsidP="00EE0ADC"/>
    <w:p w:rsidR="00EE0ADC" w:rsidRPr="00614654" w:rsidRDefault="00EE0ADC" w:rsidP="00EE0ADC">
      <w:r w:rsidRPr="00614654">
        <w:sym w:font="Wingdings" w:char="F09F"/>
      </w:r>
      <w:r w:rsidRPr="00614654">
        <w:t xml:space="preserve"> Les employés organisent chaque année un repas d’entreprise sur leur temps de travail.</w:t>
      </w:r>
    </w:p>
    <w:p w:rsidR="00EE0ADC" w:rsidRPr="00614654" w:rsidRDefault="00EE0ADC" w:rsidP="00EE0ADC">
      <w:r w:rsidRPr="00614654">
        <w:sym w:font="Wingdings" w:char="F09F"/>
      </w:r>
      <w:r w:rsidRPr="00614654">
        <w:t xml:space="preserve"> Une société délocalisée est condamnée pour évasion fiscale.</w:t>
      </w:r>
    </w:p>
    <w:p w:rsidR="00EE0ADC" w:rsidRPr="00614654" w:rsidRDefault="00EE0ADC" w:rsidP="00EE0ADC">
      <w:r w:rsidRPr="00614654">
        <w:sym w:font="Wingdings" w:char="F09F"/>
      </w:r>
      <w:r w:rsidRPr="00614654">
        <w:t xml:space="preserve"> L’antenne brésilienne d’un groupe embauche un secrétaire général brésilien pour s’adapter au marché local.</w:t>
      </w:r>
    </w:p>
    <w:p w:rsidR="00EE0ADC" w:rsidRPr="00614654" w:rsidRDefault="00EE0ADC" w:rsidP="00EE0ADC">
      <w:r w:rsidRPr="00614654">
        <w:sym w:font="Wingdings" w:char="F09F"/>
      </w:r>
      <w:r w:rsidRPr="00614654">
        <w:t xml:space="preserve"> Un service après</w:t>
      </w:r>
      <w:r w:rsidR="00614654" w:rsidRPr="00614654">
        <w:t>-</w:t>
      </w:r>
      <w:r w:rsidRPr="00614654">
        <w:t>vente qui emploie 50 personnes compte 5 nationalités, ce qui facilite la relation clientèle.</w:t>
      </w:r>
    </w:p>
    <w:p w:rsidR="00EE0ADC" w:rsidRPr="00614654" w:rsidRDefault="00EE0ADC" w:rsidP="00EE0ADC">
      <w:r w:rsidRPr="00614654">
        <w:sym w:font="Wingdings" w:char="F09F"/>
      </w:r>
      <w:r w:rsidRPr="00614654">
        <w:t xml:space="preserve"> Les informaticiens d’un groupe de travaux publics demandent leur rattachement à la convention collective des SSII (SYNTEC).</w:t>
      </w:r>
    </w:p>
    <w:p w:rsidR="00EE0ADC" w:rsidRPr="00614654" w:rsidRDefault="00EE0ADC" w:rsidP="00EE0ADC">
      <w:r w:rsidRPr="00614654">
        <w:sym w:font="Wingdings" w:char="F09F"/>
      </w:r>
      <w:r w:rsidRPr="00614654">
        <w:t xml:space="preserve"> Les agriculteurs limousins travaillent en partageant les machines les plus coûteuses.</w:t>
      </w:r>
    </w:p>
    <w:p w:rsidR="00EE0ADC" w:rsidRPr="00614654" w:rsidRDefault="00EE0ADC" w:rsidP="00EE0ADC">
      <w:r w:rsidRPr="00614654">
        <w:sym w:font="Wingdings" w:char="F09F"/>
      </w:r>
      <w:r w:rsidRPr="00614654">
        <w:t xml:space="preserve"> Les secrétaires d’une entreprise ont toujours servi </w:t>
      </w:r>
      <w:r w:rsidR="00C563C8" w:rsidRPr="00614654">
        <w:t>l</w:t>
      </w:r>
      <w:r w:rsidR="00C563C8">
        <w:t>e</w:t>
      </w:r>
      <w:r w:rsidR="00C563C8" w:rsidRPr="00614654">
        <w:t xml:space="preserve"> </w:t>
      </w:r>
      <w:r w:rsidRPr="00614654">
        <w:t>café aux managers.</w:t>
      </w:r>
    </w:p>
    <w:p w:rsidR="00EE0ADC" w:rsidRPr="00614654" w:rsidRDefault="00EE0ADC" w:rsidP="00EE0ADC">
      <w:r w:rsidRPr="00614654">
        <w:sym w:font="Wingdings" w:char="F09F"/>
      </w:r>
      <w:r w:rsidRPr="00614654">
        <w:t xml:space="preserve"> Chez Mac Donald, chaque serveur peut devenir gérant.</w:t>
      </w:r>
    </w:p>
    <w:p w:rsidR="00EE0ADC" w:rsidRPr="00614654" w:rsidRDefault="00EE0ADC" w:rsidP="00EE0ADC">
      <w:r w:rsidRPr="00614654">
        <w:sym w:font="Wingdings" w:char="F09F"/>
      </w:r>
      <w:r w:rsidRPr="00614654">
        <w:t xml:space="preserve"> Les livreurs peuvent utiliser leur véhicule pour des déplacements personnels.</w:t>
      </w:r>
    </w:p>
    <w:p w:rsidR="00EE0ADC" w:rsidRPr="00561A74" w:rsidRDefault="00EE0ADC" w:rsidP="00EE0ADC">
      <w:pPr>
        <w:rPr>
          <w:rFonts w:ascii="Century Gothic" w:hAnsi="Century Gothic"/>
          <w:sz w:val="22"/>
          <w:szCs w:val="22"/>
        </w:rPr>
      </w:pPr>
    </w:p>
    <w:p w:rsidR="00394B2B" w:rsidRPr="00394B2B" w:rsidRDefault="00EE0ADC" w:rsidP="00394B2B">
      <w:pPr>
        <w:jc w:val="center"/>
        <w:rPr>
          <w:rFonts w:eastAsia="Times New Roman"/>
          <w:b/>
          <w:lang w:eastAsia="en-US"/>
        </w:rPr>
      </w:pPr>
      <w:r w:rsidRPr="00394B2B">
        <w:rPr>
          <w:rFonts w:eastAsia="Times New Roman"/>
          <w:b/>
          <w:lang w:eastAsia="en-US"/>
        </w:rPr>
        <w:t>E</w:t>
      </w:r>
      <w:r w:rsidR="00394B2B" w:rsidRPr="00394B2B">
        <w:rPr>
          <w:rFonts w:eastAsia="Times New Roman"/>
          <w:b/>
          <w:lang w:eastAsia="en-US"/>
        </w:rPr>
        <w:t>léments de corrigé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t>Les employés organisent chaque année un repas d’entreprise sur leur temps de travail.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sym w:font="Wingdings" w:char="F0E0"/>
      </w:r>
      <w:r w:rsidRPr="00394B2B">
        <w:rPr>
          <w:rFonts w:eastAsia="Times New Roman"/>
          <w:lang w:eastAsia="en-US"/>
        </w:rPr>
        <w:t xml:space="preserve"> Elément de culture d’entreprise, rite.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t>Une société délocalisée est condamnée pour évasion fiscale.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sym w:font="Wingdings" w:char="F0E0"/>
      </w:r>
      <w:r w:rsidRPr="00394B2B">
        <w:rPr>
          <w:rFonts w:eastAsia="Times New Roman"/>
          <w:lang w:eastAsia="en-US"/>
        </w:rPr>
        <w:t xml:space="preserve"> Fraude fiscale</w:t>
      </w:r>
      <w:r w:rsidR="00394B2B">
        <w:rPr>
          <w:rFonts w:eastAsia="Times New Roman"/>
          <w:lang w:eastAsia="en-US"/>
        </w:rPr>
        <w:t>,</w:t>
      </w:r>
      <w:r w:rsidRPr="00394B2B">
        <w:rPr>
          <w:rFonts w:eastAsia="Times New Roman"/>
          <w:lang w:eastAsia="en-US"/>
        </w:rPr>
        <w:t xml:space="preserve"> non culturelle</w:t>
      </w:r>
      <w:r w:rsidR="00394B2B">
        <w:rPr>
          <w:rFonts w:eastAsia="Times New Roman"/>
          <w:lang w:eastAsia="en-US"/>
        </w:rPr>
        <w:t xml:space="preserve"> a priori</w:t>
      </w:r>
      <w:r w:rsidR="00C70998">
        <w:rPr>
          <w:rFonts w:eastAsia="Times New Roman"/>
          <w:lang w:eastAsia="en-US"/>
        </w:rPr>
        <w:t xml:space="preserve"> (sauf tradition discutable dans quelques organisations)</w:t>
      </w:r>
      <w:r w:rsidRPr="00394B2B">
        <w:rPr>
          <w:rFonts w:eastAsia="Times New Roman"/>
          <w:lang w:eastAsia="en-US"/>
        </w:rPr>
        <w:t>.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t>L’antenne brésilienne d’un groupe embauche un secrétaire général brésilien pour s’adapter au marché local.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sym w:font="Wingdings" w:char="F0E0"/>
      </w:r>
      <w:r w:rsidRPr="00394B2B">
        <w:rPr>
          <w:rFonts w:eastAsia="Times New Roman"/>
          <w:lang w:eastAsia="en-US"/>
        </w:rPr>
        <w:t xml:space="preserve"> Rapprochement d’une culture nationale.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t>Un service après</w:t>
      </w:r>
      <w:r w:rsidR="00394B2B">
        <w:rPr>
          <w:rFonts w:eastAsia="Times New Roman"/>
          <w:lang w:eastAsia="en-US"/>
        </w:rPr>
        <w:t>-</w:t>
      </w:r>
      <w:r w:rsidRPr="00394B2B">
        <w:rPr>
          <w:rFonts w:eastAsia="Times New Roman"/>
          <w:lang w:eastAsia="en-US"/>
        </w:rPr>
        <w:t>vente qui emploie 50 personnes compte 5 nationalités, ce qui facilite la relation clientèle.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sym w:font="Wingdings" w:char="F0E0"/>
      </w:r>
      <w:r w:rsidRPr="00394B2B">
        <w:rPr>
          <w:rFonts w:eastAsia="Times New Roman"/>
          <w:lang w:eastAsia="en-US"/>
        </w:rPr>
        <w:t xml:space="preserve"> Pluriculturalisme.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t>Les informaticiens d’un groupe de travaux publics demandent leur rattachement à la convention collective des SSII (SYNTEC).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sym w:font="Wingdings" w:char="F0E0"/>
      </w:r>
      <w:r w:rsidRPr="00394B2B">
        <w:rPr>
          <w:rFonts w:eastAsia="Times New Roman"/>
          <w:lang w:eastAsia="en-US"/>
        </w:rPr>
        <w:t xml:space="preserve"> Culture de métier.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t>Les agriculteurs limousins travaillent en partageant les machines les plus coûteuses.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sym w:font="Wingdings" w:char="F0E0"/>
      </w:r>
      <w:r w:rsidRPr="00394B2B">
        <w:rPr>
          <w:rFonts w:eastAsia="Times New Roman"/>
          <w:lang w:eastAsia="en-US"/>
        </w:rPr>
        <w:t xml:space="preserve"> Composante de culture régionale ou professionnelle.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t xml:space="preserve">Les secrétaires d’une </w:t>
      </w:r>
      <w:r w:rsidR="00394B2B">
        <w:rPr>
          <w:rFonts w:eastAsia="Times New Roman"/>
          <w:lang w:eastAsia="en-US"/>
        </w:rPr>
        <w:t>entreprise ont toujours servi le</w:t>
      </w:r>
      <w:r w:rsidRPr="00394B2B">
        <w:rPr>
          <w:rFonts w:eastAsia="Times New Roman"/>
          <w:lang w:eastAsia="en-US"/>
        </w:rPr>
        <w:t xml:space="preserve"> café aux managers.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sym w:font="Wingdings" w:char="F0E0"/>
      </w:r>
      <w:r w:rsidRPr="00394B2B">
        <w:rPr>
          <w:rFonts w:eastAsia="Times New Roman"/>
          <w:lang w:eastAsia="en-US"/>
        </w:rPr>
        <w:t xml:space="preserve"> Elément discutable de culture d’entreprise.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t>Chez Mac Donald, chaque serveur peut devenir gérant.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sym w:font="Wingdings" w:char="F0E0"/>
      </w:r>
      <w:r w:rsidRPr="00394B2B">
        <w:rPr>
          <w:rFonts w:eastAsia="Times New Roman"/>
          <w:lang w:eastAsia="en-US"/>
        </w:rPr>
        <w:t xml:space="preserve"> Mythe statistique contribuant à une culture d’entreprise.</w:t>
      </w:r>
    </w:p>
    <w:p w:rsidR="00EE0ADC" w:rsidRPr="00394B2B" w:rsidRDefault="00EE0ADC" w:rsidP="00EE0ADC">
      <w:pPr>
        <w:rPr>
          <w:rFonts w:eastAsia="Times New Roman"/>
          <w:lang w:eastAsia="en-US"/>
        </w:rPr>
      </w:pPr>
    </w:p>
    <w:p w:rsidR="00EE0ADC" w:rsidRPr="00394B2B" w:rsidRDefault="00EE0ADC" w:rsidP="00EE0ADC">
      <w:pPr>
        <w:rPr>
          <w:rFonts w:eastAsia="Times New Roman"/>
          <w:lang w:eastAsia="en-US"/>
        </w:rPr>
      </w:pPr>
      <w:r w:rsidRPr="00394B2B">
        <w:rPr>
          <w:rFonts w:eastAsia="Times New Roman"/>
          <w:lang w:eastAsia="en-US"/>
        </w:rPr>
        <w:t>Les livreurs peuvent utiliser leur véhicule pour des déplacements personnels.</w:t>
      </w:r>
    </w:p>
    <w:p w:rsidR="00EE0ADC" w:rsidRPr="00394B2B" w:rsidRDefault="00EE0ADC">
      <w:r w:rsidRPr="00394B2B">
        <w:rPr>
          <w:rFonts w:eastAsia="Times New Roman"/>
          <w:lang w:eastAsia="en-US"/>
        </w:rPr>
        <w:sym w:font="Wingdings" w:char="F0E0"/>
      </w:r>
      <w:r w:rsidRPr="00394B2B">
        <w:rPr>
          <w:rFonts w:eastAsia="Times New Roman"/>
          <w:lang w:eastAsia="en-US"/>
        </w:rPr>
        <w:t xml:space="preserve"> Simple avantage en nature</w:t>
      </w:r>
      <w:r w:rsidR="00614654">
        <w:rPr>
          <w:rFonts w:eastAsia="Times New Roman"/>
          <w:lang w:eastAsia="en-US"/>
        </w:rPr>
        <w:t>, ou préjugé</w:t>
      </w:r>
      <w:r w:rsidRPr="00394B2B">
        <w:rPr>
          <w:rFonts w:eastAsia="Times New Roman"/>
          <w:lang w:eastAsia="en-US"/>
        </w:rPr>
        <w:t>.</w:t>
      </w:r>
    </w:p>
    <w:sectPr w:rsidR="00EE0ADC" w:rsidRPr="00394B2B" w:rsidSect="00262C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60C" w:rsidRDefault="00BB660C" w:rsidP="00614654">
      <w:r>
        <w:separator/>
      </w:r>
    </w:p>
  </w:endnote>
  <w:endnote w:type="continuationSeparator" w:id="0">
    <w:p w:rsidR="00BB660C" w:rsidRDefault="00BB660C" w:rsidP="00614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BE2" w:rsidRDefault="00757BE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940213"/>
      <w:docPartObj>
        <w:docPartGallery w:val="Page Numbers (Bottom of Page)"/>
        <w:docPartUnique/>
      </w:docPartObj>
    </w:sdtPr>
    <w:sdtEndPr/>
    <w:sdtContent>
      <w:p w:rsidR="00614654" w:rsidRDefault="00757BE2">
        <w:pPr>
          <w:pStyle w:val="Pieddepage"/>
        </w:pPr>
        <w:r>
          <w:t xml:space="preserve">© </w:t>
        </w:r>
        <w:r w:rsidR="00614654">
          <w:t xml:space="preserve">CRCF – Jacques Sornet </w:t>
        </w:r>
        <w:r>
          <w:t xml:space="preserve">– Validation Pierre </w:t>
        </w:r>
        <w:r>
          <w:t>Lecocq</w:t>
        </w:r>
        <w:bookmarkStart w:id="0" w:name="_GoBack"/>
        <w:bookmarkEnd w:id="0"/>
        <w:r w:rsidR="00614654">
          <w:t xml:space="preserve">                    Page : </w:t>
        </w:r>
        <w:r w:rsidR="00262CF4">
          <w:fldChar w:fldCharType="begin"/>
        </w:r>
        <w:r w:rsidR="00614654">
          <w:instrText>PAGE   \* MERGEFORMAT</w:instrText>
        </w:r>
        <w:r w:rsidR="00262CF4">
          <w:fldChar w:fldCharType="separate"/>
        </w:r>
        <w:r>
          <w:rPr>
            <w:noProof/>
          </w:rPr>
          <w:t>1</w:t>
        </w:r>
        <w:r w:rsidR="00262CF4">
          <w:fldChar w:fldCharType="end"/>
        </w:r>
      </w:p>
    </w:sdtContent>
  </w:sdt>
  <w:p w:rsidR="00614654" w:rsidRDefault="00614654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BE2" w:rsidRDefault="00757BE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60C" w:rsidRDefault="00BB660C" w:rsidP="00614654">
      <w:r>
        <w:separator/>
      </w:r>
    </w:p>
  </w:footnote>
  <w:footnote w:type="continuationSeparator" w:id="0">
    <w:p w:rsidR="00BB660C" w:rsidRDefault="00BB660C" w:rsidP="006146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BE2" w:rsidRDefault="00757BE2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BE2" w:rsidRDefault="00757BE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BE2" w:rsidRDefault="00757BE2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ADC"/>
    <w:rsid w:val="00262CF4"/>
    <w:rsid w:val="003747F9"/>
    <w:rsid w:val="00394B2B"/>
    <w:rsid w:val="00442D7B"/>
    <w:rsid w:val="00614654"/>
    <w:rsid w:val="00757BE2"/>
    <w:rsid w:val="007A0F81"/>
    <w:rsid w:val="007B2772"/>
    <w:rsid w:val="00A76CC1"/>
    <w:rsid w:val="00A76D54"/>
    <w:rsid w:val="00B71227"/>
    <w:rsid w:val="00BB660C"/>
    <w:rsid w:val="00C563C8"/>
    <w:rsid w:val="00C70998"/>
    <w:rsid w:val="00D614CF"/>
    <w:rsid w:val="00EE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AD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1465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1465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61465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1465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563C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63C8"/>
    <w:rPr>
      <w:rFonts w:ascii="Tahoma" w:eastAsia="SimSun" w:hAnsi="Tahoma" w:cs="Tahoma"/>
      <w:sz w:val="16"/>
      <w:szCs w:val="16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C563C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563C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563C8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563C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563C8"/>
    <w:rPr>
      <w:rFonts w:ascii="Times New Roman" w:eastAsia="SimSun" w:hAnsi="Times New Roman" w:cs="Times New Roman"/>
      <w:b/>
      <w:bCs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ADC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1465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1465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61465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1465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563C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63C8"/>
    <w:rPr>
      <w:rFonts w:ascii="Tahoma" w:eastAsia="SimSun" w:hAnsi="Tahoma" w:cs="Tahoma"/>
      <w:sz w:val="16"/>
      <w:szCs w:val="16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C563C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563C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563C8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563C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563C8"/>
    <w:rPr>
      <w:rFonts w:ascii="Times New Roman" w:eastAsia="SimSun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335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Maison</Company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Jacques</dc:creator>
  <cp:lastModifiedBy>Jacques</cp:lastModifiedBy>
  <cp:revision>5</cp:revision>
  <dcterms:created xsi:type="dcterms:W3CDTF">2012-05-08T13:54:00Z</dcterms:created>
  <dcterms:modified xsi:type="dcterms:W3CDTF">2012-05-08T16:27:00Z</dcterms:modified>
</cp:coreProperties>
</file>